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利州区2023年上半年公开考核招聘事业单位工作人员岗位条件一览表</w:t>
      </w:r>
    </w:p>
    <w:p>
      <w:pPr>
        <w:spacing w:line="220" w:lineRule="exact"/>
        <w:rPr>
          <w:rFonts w:ascii="仿宋_GB2312" w:eastAsia="仿宋_GB2312"/>
          <w:sz w:val="24"/>
        </w:rPr>
      </w:pPr>
    </w:p>
    <w:tbl>
      <w:tblPr>
        <w:tblStyle w:val="3"/>
        <w:tblW w:w="14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4"/>
        <w:gridCol w:w="1020"/>
        <w:gridCol w:w="1020"/>
        <w:gridCol w:w="1021"/>
        <w:gridCol w:w="808"/>
        <w:gridCol w:w="776"/>
        <w:gridCol w:w="664"/>
        <w:gridCol w:w="720"/>
        <w:gridCol w:w="3154"/>
        <w:gridCol w:w="986"/>
        <w:gridCol w:w="1041"/>
        <w:gridCol w:w="754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主管部门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招聘单位名称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招聘岗位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pacing w:val="-10"/>
                <w:sz w:val="20"/>
                <w:szCs w:val="20"/>
              </w:rPr>
            </w:pPr>
            <w:r>
              <w:rPr>
                <w:rFonts w:hint="eastAsia" w:ascii="黑体" w:eastAsia="黑体"/>
                <w:spacing w:val="-10"/>
                <w:sz w:val="20"/>
                <w:szCs w:val="20"/>
              </w:rPr>
              <w:t>岗位编码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人数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学位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专　　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pacing w:val="-10"/>
                <w:sz w:val="20"/>
                <w:szCs w:val="20"/>
              </w:rPr>
            </w:pPr>
            <w:r>
              <w:rPr>
                <w:rFonts w:hint="eastAsia" w:ascii="黑体" w:eastAsia="黑体"/>
                <w:spacing w:val="-10"/>
                <w:sz w:val="20"/>
                <w:szCs w:val="20"/>
              </w:rPr>
              <w:t>专业技术职务任职资格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执（职）业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资格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年龄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广元市利州区东城实验初级中学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（初中数学）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数学、教育（学科教学-数学）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数学与应用数学、信息与计算科学、数理基础科学、数据计算及应用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一、符合下列条件之一的年龄可放宽到40周岁：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1.教育部直属师范院校毕业的师范生；</w:t>
            </w:r>
          </w:p>
          <w:p>
            <w:pPr>
              <w:spacing w:line="26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2.四川省属高等师范院校毕业的师范生；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3.具有研究生学历或者硕士及以上学位的人员；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4.具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有相应中级及以上专业技术职称的人员；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二、其中报考区教师管理中心（大东英才学校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）需要四年以上教龄（含四年）。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广元市利州区东城实验初级中学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（初中语文）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研究生：中国语言文学、教育（学科教学-语文）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本科：汉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语言文学、汉语言、汉语国际教育、应用语言学、中国语言与文化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广元市利州区东城实验初级中学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（初中物理）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究生：物理学、教育（学科教学-物理）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本科：物理学、应用物理学、核物理、声学、系统科学与工程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（初中物理）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究生：物理学、教育（学科教学-物理）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本科：物理学、应用物理学、核物理、声学、系统科学与工程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专业技术岗位十二级（初中地理）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究生：地理学、教育（学科教学-地理）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科：地理科学、自然地理与资源环境、人文地理与城乡规划、地理信息科学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（初中数学）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0"/>
                <w:w w:val="9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0"/>
                <w:w w:val="90"/>
                <w:sz w:val="20"/>
                <w:szCs w:val="20"/>
              </w:rPr>
              <w:t>大东英才学校兴安初级中学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</w:t>
            </w:r>
            <w:r>
              <w:rPr>
                <w:rFonts w:hint="eastAsia" w:ascii="仿宋_GB2312" w:eastAsia="仿宋_GB2312"/>
                <w:spacing w:val="-4"/>
                <w:sz w:val="20"/>
                <w:szCs w:val="20"/>
              </w:rPr>
              <w:t>生：数学、教育（学科教学-数学）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科：数学与应用数学、信息与计算科学、数理基础科学、数据计算及应用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（初中语文）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0"/>
                <w:w w:val="90"/>
                <w:sz w:val="20"/>
                <w:szCs w:val="20"/>
              </w:rPr>
              <w:t>大东英才学校兴安初级中学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研究生：中国语言文学、教育（学科教学-语文）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科：汉语言文学、汉语言、汉语国际教育、应用语言学、中国语言与文化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（初中生物）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2"/>
                <w:sz w:val="20"/>
                <w:szCs w:val="20"/>
              </w:rPr>
              <w:t>究生：生物学、教育（学科教学-生物）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本科：生物科学、生物技术、生物信息学、生态学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一、符合下列条件之一的年龄可放宽到40周岁：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1.教育部直属师范院校毕业的师范生；</w:t>
            </w:r>
          </w:p>
          <w:p>
            <w:pPr>
              <w:spacing w:line="26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2.四川省属高等师范院校毕业的师范生；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3.具有研究生学历或者硕士及以上学位的人员；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4.具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有相应中级及以上专业技术职称的人员；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二、其中报考区教师管理中心（大东英才学校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）需要四年以上教龄（含四年）。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（初中英语）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研究生：教育（学科教学-英语）、外国语言文学（英语语言文学）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本科：英语、商务英语、翻译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（初中美术）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8210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研究生：美术学、艺术（美术）、教育（学科教学-美术）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本科：美术学、绘画、雕塑、美术教育、动画、书法学、中国画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49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（初中历史）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8211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研究生：考古学、中国史、世界史、教育（学科教学-历史）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本科：历史学、世界史、考古学、文物与博物馆学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7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广元市利州区嘉陵第一初级中学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（初中美术）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8212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研究生：美术学、艺术（美术）、教育（学科教学-美术）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本科：美术学、绘画、雕塑、美术教育、动画、书法学、中国画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5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（小学音乐）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8213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则天路小学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研究生：教育学科教学（音乐）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本科：音乐表演、作曲与作曲技术理论、音乐学、舞蹈表演、舞蹈学、音乐教育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5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（小学体育）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8214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赤化小学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研究生：体育学、体育、教育（学科教学-体育）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本科：体育教育、运动训练、社会体育指导与管理、休闲体育、运动人体科学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（高中语文）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8215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研究生：中国语言文学、教育（学科教学-语文）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科：汉语言文学、汉语言、汉语国际教育、应用语言学、中国语言与文化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符合下列条件之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一的年龄可放宽到40周岁：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教育部直属师范院校毕业的师范生；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2.四川省属高等师范院校毕业的师范生；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3.985、211及双一流以上学校的毕业生。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（高中数学）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生：数学、教育（学科教学-数学）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科：数学与应用数学、信息与计算科学、数理基础科学、数据计算及应用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（高中英语）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8217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研究生：教育（学科教学-英语）、外国语言文学（英语语言文学）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本科：英语、商务英语、翻译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（高中物理）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8218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究生：物理学、教育（学科教学-物理）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本科：物理学、应用物理学、核物理、声学、系统科学与工程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（高中生物）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8219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2"/>
                <w:sz w:val="20"/>
                <w:szCs w:val="20"/>
              </w:rPr>
              <w:t>究生：生物学、教育（学科教学-生物）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本科：生物科学、生物技术、生物信息学、生态学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（高中语文）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研究生：中国语言文学、教育（学科教学-语文）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科：汉语言文学、汉语言、汉语国际教育、应用语言学、中国语言与文化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（高中英语）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研究生：教育（学科教学-英语）、外国语言文学（英语语言文学）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本科：英语、商务英语、翻译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（高中生物）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8222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究生：生物学、教育（学科教学-生物）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本科：生物科学、生物技术、生物信息学、生态学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（高中历史）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8223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研究生：考古学、中国史、世界史、教育（学科教学-历史）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本科：历史学、世界史、考古学、文物与博物馆学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（高中地理）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8224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究生：教育（学科教学-地理）、地理学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科：地理科学、自然地理与资源环境、人文地理与城乡规划、地理信息科学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广元市利州区卫生健康局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广元市利州区大石镇卫生院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（会计）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8225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工商管理（会计电算化、财务管理、财务会计、会计与统计核算、会计学、会计）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广元市利州区卫生健康局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广元市利州区三堆镇卫生院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（内科医师）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8226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临床医学、内科学、儿科学、妇产科学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医士及以上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具有相应执业助理医师及以上资格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广元市利州区卫生健康局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广元市利州区龙潭乡卫生院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（中医医师）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8227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中医诊断学、中医学、针灸推拿学、中西医结合临床医学、中医康复学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副主任医师及以上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具有相应执业医师资格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45周岁及以下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70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广元市土地房屋征收拆迁事务中心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广元市土地房屋征收拆迁事务中心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专业技术岗位十二级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230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考生具备下列条件之一方可报考：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firstLine="376" w:firstLineChars="200"/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限利州区户籍退役大学生士兵</w:t>
            </w: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firstLine="376" w:firstLineChars="200"/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退役士兵年龄可放宽至</w:t>
            </w: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38岁及以下；</w:t>
            </w:r>
          </w:p>
          <w:p>
            <w:pPr>
              <w:spacing w:line="260" w:lineRule="exact"/>
              <w:rPr>
                <w:rFonts w:hint="default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3.退役士兵须在两年内取得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经济师、会计师、审计师、评估师、建造师、造价师、国土空间规划师、律师等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专业技术职务任职资格，或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会计、审计、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评估、建筑、规划、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法律等执（职）业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资格，逾期未取得的取消聘用资格；</w:t>
            </w:r>
          </w:p>
          <w:p>
            <w:pPr>
              <w:spacing w:line="260" w:lineRule="exact"/>
              <w:ind w:firstLine="400" w:firstLineChars="200"/>
              <w:rPr>
                <w:rFonts w:hint="default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取得法律职业资格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证的非退役大学生士兵也可报考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2"/>
        <w:rPr>
          <w:rFonts w:hint="eastAsia" w:eastAsia="黑体" w:cs="黑体"/>
          <w:b w:val="0"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说明：</w:t>
      </w:r>
      <w:r>
        <w:rPr>
          <w:rFonts w:hint="eastAsia" w:eastAsia="黑体" w:cs="黑体"/>
          <w:b w:val="0"/>
          <w:bCs/>
          <w:sz w:val="28"/>
          <w:szCs w:val="28"/>
        </w:rPr>
        <w:t>1.本表“专业”中研究生专业指研究生一级学科，括号内为二级学科；</w:t>
      </w:r>
    </w:p>
    <w:p>
      <w:pPr>
        <w:pStyle w:val="2"/>
        <w:numPr>
          <w:ilvl w:val="0"/>
          <w:numId w:val="0"/>
        </w:numPr>
        <w:ind w:leftChars="0" w:firstLine="840" w:firstLineChars="300"/>
        <w:rPr>
          <w:rFonts w:hint="eastAsia" w:eastAsia="黑体" w:cs="黑体"/>
          <w:b w:val="0"/>
          <w:bCs/>
          <w:sz w:val="28"/>
          <w:szCs w:val="28"/>
        </w:rPr>
      </w:pPr>
      <w:r>
        <w:rPr>
          <w:rFonts w:hint="eastAsia" w:eastAsia="黑体" w:cs="黑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eastAsia="黑体" w:cs="黑体"/>
          <w:b w:val="0"/>
          <w:bCs/>
          <w:sz w:val="28"/>
          <w:szCs w:val="28"/>
        </w:rPr>
        <w:t>本表“专业”中本科类专业为二级学科；</w:t>
      </w:r>
    </w:p>
    <w:p>
      <w:pPr>
        <w:pStyle w:val="2"/>
        <w:numPr>
          <w:ilvl w:val="0"/>
          <w:numId w:val="0"/>
        </w:numPr>
        <w:ind w:leftChars="0" w:firstLine="840" w:firstLineChars="300"/>
        <w:rPr>
          <w:rFonts w:hint="eastAsia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eastAsia="黑体" w:cs="黑体"/>
          <w:b w:val="0"/>
          <w:bCs/>
          <w:sz w:val="28"/>
          <w:szCs w:val="28"/>
        </w:rPr>
        <w:t>3.本表“专业”中专科类专业为二级学科</w:t>
      </w:r>
      <w:r>
        <w:rPr>
          <w:rFonts w:hint="eastAsia" w:eastAsia="黑体" w:cs="黑体"/>
          <w:b w:val="0"/>
          <w:bCs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B7C73"/>
    <w:multiLevelType w:val="singleLevel"/>
    <w:tmpl w:val="FB7B7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00000000"/>
    <w:rsid w:val="0B8877BA"/>
    <w:rsid w:val="1E3E561C"/>
    <w:rsid w:val="21427F7F"/>
    <w:rsid w:val="25A93CC2"/>
    <w:rsid w:val="2E8F3097"/>
    <w:rsid w:val="44477860"/>
    <w:rsid w:val="54002F97"/>
    <w:rsid w:val="60421833"/>
    <w:rsid w:val="66E225B5"/>
    <w:rsid w:val="74BE41EE"/>
    <w:rsid w:val="76053BCA"/>
    <w:rsid w:val="78E0699F"/>
    <w:rsid w:val="7B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3844</Words>
  <Characters>4057</Characters>
  <Lines>0</Lines>
  <Paragraphs>0</Paragraphs>
  <TotalTime>1</TotalTime>
  <ScaleCrop>false</ScaleCrop>
  <LinksUpToDate>false</LinksUpToDate>
  <CharactersWithSpaces>4063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2023-08-17T10:23:00Z</dcterms:created>
  <dc:creator>admin</dc:creator>
  <cp:lastModifiedBy>Café.</cp:lastModifiedBy>
  <dcterms:modified xsi:type="dcterms:W3CDTF">2023-08-18T06:15:31Z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EBB8A7202DE648A5BCCCB793F5878965_12</vt:lpwstr>
  </property>
</Properties>
</file>