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76" w:lineRule="exact"/>
        <w:jc w:val="center"/>
        <w:rPr>
          <w:rFonts w:hint="eastAsia" w:ascii="方正小标宋简体" w:eastAsia="方正小标宋简体"/>
          <w:w w:val="98"/>
          <w:sz w:val="44"/>
          <w:szCs w:val="44"/>
        </w:rPr>
      </w:pPr>
      <w:r>
        <w:rPr>
          <w:rFonts w:hint="eastAsia" w:ascii="方正小标宋简体" w:eastAsia="方正小标宋简体"/>
          <w:w w:val="98"/>
          <w:sz w:val="44"/>
          <w:szCs w:val="44"/>
        </w:rPr>
        <w:t>利州区2023年上半年公开考核招聘事业单位工作人员岗位条件一览表</w:t>
      </w:r>
    </w:p>
    <w:p>
      <w:pPr>
        <w:spacing w:line="220" w:lineRule="exact"/>
        <w:rPr>
          <w:rFonts w:ascii="仿宋_GB2312" w:eastAsia="仿宋_GB2312"/>
          <w:sz w:val="24"/>
        </w:rPr>
      </w:pPr>
    </w:p>
    <w:tbl>
      <w:tblPr>
        <w:tblStyle w:val="3"/>
        <w:tblW w:w="14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4"/>
        <w:gridCol w:w="1020"/>
        <w:gridCol w:w="1020"/>
        <w:gridCol w:w="1021"/>
        <w:gridCol w:w="808"/>
        <w:gridCol w:w="776"/>
        <w:gridCol w:w="664"/>
        <w:gridCol w:w="720"/>
        <w:gridCol w:w="3154"/>
        <w:gridCol w:w="986"/>
        <w:gridCol w:w="1041"/>
        <w:gridCol w:w="754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序号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主管部门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招聘单位名称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招聘岗位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pacing w:val="-10"/>
                <w:sz w:val="20"/>
                <w:szCs w:val="20"/>
              </w:rPr>
            </w:pPr>
            <w:r>
              <w:rPr>
                <w:rFonts w:hint="eastAsia" w:ascii="黑体" w:eastAsia="黑体"/>
                <w:spacing w:val="-10"/>
                <w:sz w:val="20"/>
                <w:szCs w:val="20"/>
              </w:rPr>
              <w:t>岗位编码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人数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学位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专　　业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pacing w:val="-10"/>
                <w:sz w:val="20"/>
                <w:szCs w:val="20"/>
              </w:rPr>
            </w:pPr>
            <w:r>
              <w:rPr>
                <w:rFonts w:hint="eastAsia" w:ascii="黑体" w:eastAsia="黑体"/>
                <w:spacing w:val="-10"/>
                <w:sz w:val="20"/>
                <w:szCs w:val="20"/>
              </w:rPr>
              <w:t>专业技术职务任职资格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执（职）业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资格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年龄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广元市利州区东城实验初级中学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（初中数学）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01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</w:t>
            </w: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数学、教育（学科教学-数学）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数学与应用数学、信息与计算科学、数理基础科学、数据计算及应用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一、符合下列条件之一的年龄可放宽到40周岁：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1.教育部直属师范院校毕业的师范生；</w:t>
            </w:r>
          </w:p>
          <w:p>
            <w:pPr>
              <w:spacing w:line="26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2.四川省属高等师范院校毕业的师范生；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3.具有研究生学历或者硕士及以上学位的人员；</w:t>
            </w:r>
          </w:p>
          <w:p>
            <w:pPr>
              <w:spacing w:line="260" w:lineRule="exact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4.具</w:t>
            </w: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有相应中级及以上专业技术职称的人员；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二、其中报考区教师管理中心（大东英才学校</w:t>
            </w: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）需要四年以上教龄（含四年）。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广元市利州区东城实验初级中学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（初中语文）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研究生：中国语言文学、教育（学科教学-语文）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本科：汉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语言文学、汉语言、汉语国际教育、应用语言学、中国语言与文化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广元市利州区东城实验初级中学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（初中物理）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究生：物理学、教育（学科教学-物理）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本科：物理学、应用物理学、核物理、声学、系统科学与工程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（初中物理）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大东英才学校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究生：物理学、教育（学科教学-物理）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本科：物理学、应用物理学、核物理、声学、系统科学与工程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专业技术岗位十二级（初中地理）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大东英才学校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究生：地理学、教育（学科教学-地理）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科：地理科学、自然地理与资源环境、人文地理与城乡规划、地理信息科学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（初中数学）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0"/>
                <w:w w:val="9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0"/>
                <w:w w:val="90"/>
                <w:sz w:val="20"/>
                <w:szCs w:val="20"/>
              </w:rPr>
              <w:t>大东英才学校兴安初级中学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4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</w:t>
            </w:r>
            <w:r>
              <w:rPr>
                <w:rFonts w:hint="eastAsia" w:ascii="仿宋_GB2312" w:eastAsia="仿宋_GB2312"/>
                <w:spacing w:val="-4"/>
                <w:sz w:val="20"/>
                <w:szCs w:val="20"/>
              </w:rPr>
              <w:t>生：数学、教育（学科教学-数学）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科：数学与应用数学、信息与计算科学、数理基础科学、数据计算及应用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（初中语文）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0"/>
                <w:w w:val="90"/>
                <w:sz w:val="20"/>
                <w:szCs w:val="20"/>
              </w:rPr>
              <w:t>大东英才学校兴安初级中学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研究生：中国语言文学、教育（学科教学-语文）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科：汉语言文学、汉语言、汉语国际教育、应用语言学、中国语言与文化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3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（初中生物）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大东英才学校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究生：生物学、教育（学科教学-生物）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本科：生物科学、生物技术、生物信息学、生态学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一、符合下列条件之一的年龄可放宽到40周岁：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1.教育部直属师范院校毕业的师范生；</w:t>
            </w:r>
          </w:p>
          <w:p>
            <w:pPr>
              <w:spacing w:line="26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2.四川省属高等师范院校毕业的师范生；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3.具有研究生学历或者硕士及以上学位的人员；</w:t>
            </w:r>
          </w:p>
          <w:p>
            <w:pPr>
              <w:spacing w:line="260" w:lineRule="exact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4.具</w:t>
            </w: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有相应中级及以上专业技术职称的人员；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二、其中报考区教师管理中心（大东英才学校</w:t>
            </w: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）需要四年以上教龄（含四年）。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40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（初中英语）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大东英才学校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研究生：教育（学科教学-英语）、外国语言文学（英语语言文学）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本科：英语、商务英语、翻译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1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（初中美术）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8210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大东英才学校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研究生：美术学、艺术（美术）、教育（学科教学-美术）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本科：美术学、绘画、雕塑、美术教育、动画、书法学、中国画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49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（初中历史）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8211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大东英才学校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研究生：考古学、中国史、世界史、教育（学科教学-历史）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本科：历史学、世界史、考古学、文物与博物馆学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7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广元市利州区嘉陵第一初级中学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（初中美术）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8212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研究生：美术学、艺术（美术）、教育（学科教学-美术）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本科：美术学、绘画、雕塑、美术教育、动画、书法学、中国画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75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（小学音乐）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8213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则天路小学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研究生：教育学科教学（音乐）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本科：音乐表演、作曲与作曲技术理论、音乐学、舞蹈表演、舞蹈学、音乐教育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5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（小学体育）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8214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赤化小学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研究生：体育学、体育、教育（学科教学-体育）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本科：体育教育、运动训练、社会体育指导与管理、休闲体育、运动人体科学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四川省广元市宝轮中学（高中部）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（高中语文）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8215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研究生：中国语言文学、教育（学科教学-语文）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科：汉语言文学、汉语言、汉语国际教育、应用语言学、中国语言与文化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符合下列条件之</w:t>
            </w: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一的年龄可放宽到40周岁：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教育部直属师范院校毕业的师范生；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2.四川省属高等师范院校毕业的师范生；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3.985、211及双一流以上学校的毕业生。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四川省广元市宝轮中学（高中部）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（高中数学）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</w:t>
            </w: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生：数学、教育（学科教学-数学）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科：数学与应用数学、信息与计算科学、数理基础科学、数据计算及应用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四川省广元市宝轮中学（高中部）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（高中英语）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8217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研究生：教育（学科教学-英语）、外国语言文学（英语语言文学）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本科：英语、商务英语、翻译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四川省广元市宝轮中学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（高中部）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（高中物理）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8218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究生：物理学、教育（学科教学-物理）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本科：物理学、应用物理学、核物理、声学、系统科学与工程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四川省广元市宝轮中学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（高中部）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（高中生物）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8219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究生：生物学、教育（学科教学-生物）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本科：生物科学、生物技术、生物信息学、生态学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8"/>
                <w:sz w:val="20"/>
                <w:szCs w:val="20"/>
              </w:rPr>
              <w:t>四川省广元市川师大万达中学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（高中语文）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8220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研究生：中国语言文学、教育（学科教学-语文）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科：汉语言文学、汉语言、汉语国际教育、应用语言学、中国语言与文化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8"/>
                <w:sz w:val="20"/>
                <w:szCs w:val="20"/>
              </w:rPr>
              <w:t>四川省广元市川师大万达中学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（高中英语）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8221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研究生：教育（学科教学-英语）、外国语言文学（英语语言文学）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本科：英语、商务英语、翻译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8"/>
                <w:sz w:val="20"/>
                <w:szCs w:val="20"/>
              </w:rPr>
              <w:t>四川省广元市川师大万达中学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（高中生物）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8222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究生：生物学、教育（学科教学-生物）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本科：生物科学、生物技术、生物信息学、生态学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8"/>
                <w:sz w:val="20"/>
                <w:szCs w:val="20"/>
              </w:rPr>
              <w:t>四川省广元市川师大万达中学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（高中历史）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8223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研究生：考古学、中国史、世界史、教育（学科教学-历史）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本科：历史学、世界史、考古学、文物与博物馆学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8"/>
                <w:sz w:val="20"/>
                <w:szCs w:val="20"/>
              </w:rPr>
              <w:t>四川省广元市川师大万达中学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（高中地理）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8224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究生：教育（学科教学-地理）、地理学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科：地理科学、自然地理与资源环境、人文地理与城乡规划、地理信息科学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广元市利州区卫生健康局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广元市利州区大石镇卫生院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（会计）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8225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工商管理（会计电算化、财务管理、财务会计、会计与统计核算、会计学、会计）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广元市利州区卫生健康局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广元市利州区三堆镇卫生院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（内科医师）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8226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临床医学、内科学、儿科学、妇产科学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医士及以上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具有相应执业助理医师及以上资格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广元市利州区卫生健康局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广元市利州区龙潭乡卫生院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（中医医师）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8227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中医诊断学、中医学、针灸推拿学、中西医结合临床医学、中医康复学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副主任医师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0"/>
                <w:szCs w:val="20"/>
              </w:rPr>
              <w:t>及以上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具有相应执业医师资格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45周岁及以下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70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广元市土地房屋征收拆迁事务中心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广元市土地房屋征收拆迁事务中心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专业技术岗位十二级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考生具备下列条件之一方可报考：</w:t>
            </w:r>
          </w:p>
          <w:p>
            <w:pPr>
              <w:numPr>
                <w:ilvl w:val="0"/>
                <w:numId w:val="2"/>
              </w:numPr>
              <w:spacing w:line="260" w:lineRule="exact"/>
              <w:ind w:firstLine="376" w:firstLineChars="200"/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退役大学生士兵</w:t>
            </w:r>
          </w:p>
          <w:p>
            <w:pPr>
              <w:numPr>
                <w:numId w:val="0"/>
              </w:numPr>
              <w:spacing w:line="260" w:lineRule="exact"/>
              <w:ind w:firstLine="376" w:firstLineChars="200"/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限利州区户籍退役大学生士兵</w:t>
            </w:r>
            <w:r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firstLine="376" w:firstLineChars="200"/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退役士兵年龄可放宽至</w:t>
            </w:r>
            <w:r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38岁及以下；</w:t>
            </w:r>
          </w:p>
          <w:p>
            <w:pPr>
              <w:spacing w:line="260" w:lineRule="exact"/>
              <w:rPr>
                <w:rFonts w:hint="default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3.退役士兵须在两年内取得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经济师、会计师、审计师、评估师、建造师、造价师、国土空间规划师、律师等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专业技术职务任职资格，或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会计、审计、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评估、建筑、规划、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法律等执（职）业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资格，逾期未取得的取消聘用资格；</w:t>
            </w:r>
          </w:p>
          <w:p>
            <w:pPr>
              <w:spacing w:line="260" w:lineRule="exact"/>
              <w:ind w:firstLine="400" w:firstLineChars="200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（二）其他</w:t>
            </w:r>
          </w:p>
          <w:p>
            <w:pPr>
              <w:spacing w:line="260" w:lineRule="exact"/>
              <w:ind w:firstLine="400" w:firstLineChars="200"/>
              <w:rPr>
                <w:rFonts w:hint="default" w:ascii="仿宋_GB2312" w:eastAsia="仿宋_GB2312"/>
                <w:color w:val="000000" w:themeColor="text1"/>
                <w:spacing w:val="-6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取得法律职业资格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证的非退役大学生士兵也可报考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pStyle w:val="2"/>
        <w:rPr>
          <w:rFonts w:hint="eastAsia" w:eastAsia="黑体" w:cs="黑体"/>
          <w:b w:val="0"/>
          <w:bCs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说明：</w:t>
      </w:r>
      <w:r>
        <w:rPr>
          <w:rFonts w:hint="eastAsia" w:eastAsia="黑体" w:cs="黑体"/>
          <w:b w:val="0"/>
          <w:bCs/>
          <w:sz w:val="28"/>
          <w:szCs w:val="28"/>
        </w:rPr>
        <w:t>1.本表“专业”中研究生专业指研究生一级学科，括号内为二级学科；</w:t>
      </w:r>
    </w:p>
    <w:p>
      <w:pPr>
        <w:pStyle w:val="2"/>
        <w:numPr>
          <w:ilvl w:val="0"/>
          <w:numId w:val="0"/>
        </w:numPr>
        <w:ind w:leftChars="0" w:firstLine="840" w:firstLineChars="300"/>
        <w:rPr>
          <w:rFonts w:hint="eastAsia" w:eastAsia="黑体" w:cs="黑体"/>
          <w:b w:val="0"/>
          <w:bCs/>
          <w:sz w:val="28"/>
          <w:szCs w:val="28"/>
        </w:rPr>
      </w:pPr>
      <w:r>
        <w:rPr>
          <w:rFonts w:hint="eastAsia" w:eastAsia="黑体" w:cs="黑体"/>
          <w:b w:val="0"/>
          <w:bCs/>
          <w:sz w:val="28"/>
          <w:szCs w:val="28"/>
          <w:lang w:val="en-US" w:eastAsia="zh-CN"/>
        </w:rPr>
        <w:t>2.</w:t>
      </w:r>
      <w:r>
        <w:rPr>
          <w:rFonts w:hint="eastAsia" w:eastAsia="黑体" w:cs="黑体"/>
          <w:b w:val="0"/>
          <w:bCs/>
          <w:sz w:val="28"/>
          <w:szCs w:val="28"/>
        </w:rPr>
        <w:t>本表“专业”中本科类专业为二级学科；</w:t>
      </w:r>
    </w:p>
    <w:p>
      <w:pPr>
        <w:pStyle w:val="2"/>
        <w:numPr>
          <w:ilvl w:val="0"/>
          <w:numId w:val="0"/>
        </w:numPr>
        <w:ind w:leftChars="0" w:firstLine="840" w:firstLineChars="300"/>
        <w:rPr>
          <w:rFonts w:hint="default" w:eastAsia="宋体"/>
          <w:lang w:val="en-US" w:eastAsia="zh-CN"/>
        </w:rPr>
      </w:pPr>
      <w:r>
        <w:rPr>
          <w:rFonts w:hint="eastAsia" w:eastAsia="黑体" w:cs="黑体"/>
          <w:b w:val="0"/>
          <w:bCs/>
          <w:sz w:val="28"/>
          <w:szCs w:val="28"/>
        </w:rPr>
        <w:t>3.本表“专业”中专科类专业为二级学科</w:t>
      </w:r>
      <w:r>
        <w:rPr>
          <w:rFonts w:hint="eastAsia" w:eastAsia="黑体" w:cs="黑体"/>
          <w:b w:val="0"/>
          <w:bCs/>
          <w:sz w:val="28"/>
          <w:szCs w:val="28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7B7C73"/>
    <w:multiLevelType w:val="singleLevel"/>
    <w:tmpl w:val="FB7B7C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77118CF"/>
    <w:multiLevelType w:val="singleLevel"/>
    <w:tmpl w:val="677118C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00000000"/>
    <w:rsid w:val="0B8877BA"/>
    <w:rsid w:val="1E3E561C"/>
    <w:rsid w:val="21427F7F"/>
    <w:rsid w:val="25A93CC2"/>
    <w:rsid w:val="2E8F3097"/>
    <w:rsid w:val="44477860"/>
    <w:rsid w:val="54002F97"/>
    <w:rsid w:val="585D3DBA"/>
    <w:rsid w:val="60421833"/>
    <w:rsid w:val="66E225B5"/>
    <w:rsid w:val="74BE41EE"/>
    <w:rsid w:val="76053BCA"/>
    <w:rsid w:val="78E0699F"/>
    <w:rsid w:val="7B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3844</Words>
  <Characters>4057</Characters>
  <Lines>0</Lines>
  <Paragraphs>0</Paragraphs>
  <TotalTime>2</TotalTime>
  <ScaleCrop>false</ScaleCrop>
  <LinksUpToDate>false</LinksUpToDate>
  <CharactersWithSpaces>4063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2023-08-17T10:23:00Z</dcterms:created>
  <dc:creator>admin</dc:creator>
  <cp:lastModifiedBy>Café.</cp:lastModifiedBy>
  <dcterms:modified xsi:type="dcterms:W3CDTF">2023-08-21T05:38:49Z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EBB8A7202DE648A5BCCCB793F5878965_12</vt:lpwstr>
  </property>
</Properties>
</file>