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74F" w:rsidRPr="009D0F73" w:rsidRDefault="0025274F">
      <w:pPr>
        <w:spacing w:line="576" w:lineRule="exact"/>
        <w:jc w:val="center"/>
        <w:rPr>
          <w:rFonts w:ascii="方正小标宋简体" w:eastAsia="方正小标宋简体" w:hAnsi="黑体" w:cs="Times New Roman"/>
          <w:color w:val="000000"/>
          <w:sz w:val="44"/>
          <w:szCs w:val="44"/>
        </w:rPr>
      </w:pPr>
      <w:r>
        <w:rPr>
          <w:rFonts w:ascii="方正小标宋简体" w:eastAsia="方正小标宋简体" w:hAnsi="黑体" w:cs="方正小标宋简体" w:hint="eastAsia"/>
          <w:color w:val="000000"/>
          <w:sz w:val="44"/>
          <w:szCs w:val="44"/>
        </w:rPr>
        <w:t>广元市</w:t>
      </w:r>
      <w:r w:rsidRPr="009D0F73">
        <w:rPr>
          <w:rFonts w:ascii="方正小标宋简体" w:eastAsia="方正小标宋简体" w:hAnsi="黑体" w:cs="方正小标宋简体" w:hint="eastAsia"/>
          <w:color w:val="000000"/>
          <w:sz w:val="44"/>
          <w:szCs w:val="44"/>
        </w:rPr>
        <w:t>利州区人民防空办公室责任清单</w:t>
      </w:r>
    </w:p>
    <w:p w:rsidR="0025274F" w:rsidRPr="009D0F73" w:rsidRDefault="0025274F">
      <w:pPr>
        <w:widowControl/>
        <w:shd w:val="clear" w:color="auto" w:fill="FFFFFF"/>
        <w:ind w:firstLine="422"/>
        <w:jc w:val="center"/>
        <w:rPr>
          <w:rFonts w:ascii="宋体" w:eastAsia="宋体" w:hAnsi="宋体" w:cs="Times New Roman"/>
          <w:b/>
          <w:bCs/>
          <w:color w:val="000000"/>
          <w:kern w:val="0"/>
          <w:sz w:val="24"/>
          <w:szCs w:val="24"/>
        </w:rPr>
      </w:pPr>
    </w:p>
    <w:p w:rsidR="0025274F" w:rsidRPr="009D0F73" w:rsidRDefault="0025274F" w:rsidP="009D0F73">
      <w:pPr>
        <w:widowControl/>
        <w:shd w:val="clear" w:color="auto" w:fill="FFFFFF"/>
        <w:spacing w:line="320" w:lineRule="exact"/>
        <w:ind w:firstLine="422"/>
        <w:rPr>
          <w:rFonts w:ascii="宋体" w:eastAsia="宋体" w:hAnsi="宋体" w:cs="Times New Roman"/>
          <w:color w:val="000000"/>
          <w:kern w:val="0"/>
          <w:sz w:val="21"/>
          <w:szCs w:val="21"/>
        </w:rPr>
      </w:pPr>
      <w:r w:rsidRPr="009D0F73">
        <w:rPr>
          <w:rFonts w:ascii="宋体" w:eastAsia="宋体" w:hAnsi="宋体" w:cs="宋体" w:hint="eastAsia"/>
          <w:b/>
          <w:bCs/>
          <w:color w:val="000000"/>
          <w:kern w:val="0"/>
          <w:sz w:val="21"/>
          <w:szCs w:val="21"/>
        </w:rPr>
        <w:t>表</w:t>
      </w:r>
      <w:r w:rsidRPr="009D0F73">
        <w:rPr>
          <w:rFonts w:ascii="宋体" w:eastAsia="宋体" w:hAnsi="宋体" w:cs="宋体"/>
          <w:b/>
          <w:bCs/>
          <w:color w:val="000000"/>
          <w:kern w:val="0"/>
          <w:sz w:val="21"/>
          <w:szCs w:val="21"/>
        </w:rPr>
        <w:t>1</w:t>
      </w:r>
    </w:p>
    <w:tbl>
      <w:tblPr>
        <w:tblW w:w="502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tblPr>
      <w:tblGrid>
        <w:gridCol w:w="1410"/>
        <w:gridCol w:w="7654"/>
      </w:tblGrid>
      <w:tr w:rsidR="0025274F" w:rsidRPr="009D0F73">
        <w:trPr>
          <w:trHeight w:val="647"/>
          <w:jc w:val="center"/>
        </w:trPr>
        <w:tc>
          <w:tcPr>
            <w:tcW w:w="778" w:type="pct"/>
            <w:shd w:val="clear" w:color="auto" w:fill="FFFFFF"/>
            <w:tcMar>
              <w:top w:w="60" w:type="dxa"/>
              <w:left w:w="90" w:type="dxa"/>
              <w:bottom w:w="60" w:type="dxa"/>
              <w:right w:w="90" w:type="dxa"/>
            </w:tcMar>
            <w:vAlign w:val="center"/>
          </w:tcPr>
          <w:p w:rsidR="0025274F" w:rsidRPr="009D0F73" w:rsidRDefault="0025274F" w:rsidP="009D0F73">
            <w:pPr>
              <w:widowControl/>
              <w:spacing w:line="320" w:lineRule="exact"/>
              <w:rPr>
                <w:rFonts w:ascii="宋体" w:eastAsia="宋体" w:hAnsi="宋体" w:cs="Times New Roman"/>
                <w:color w:val="000000"/>
                <w:sz w:val="21"/>
                <w:szCs w:val="21"/>
              </w:rPr>
            </w:pPr>
            <w:r w:rsidRPr="009D0F73">
              <w:rPr>
                <w:rFonts w:ascii="宋体" w:eastAsia="宋体" w:hAnsi="宋体" w:cs="宋体" w:hint="eastAsia"/>
                <w:color w:val="000000"/>
                <w:sz w:val="21"/>
                <w:szCs w:val="21"/>
              </w:rPr>
              <w:t>主体责任</w:t>
            </w:r>
          </w:p>
        </w:tc>
        <w:tc>
          <w:tcPr>
            <w:tcW w:w="4222" w:type="pct"/>
            <w:shd w:val="clear" w:color="auto" w:fill="FFFFFF"/>
            <w:tcMar>
              <w:top w:w="60" w:type="dxa"/>
              <w:left w:w="90" w:type="dxa"/>
              <w:bottom w:w="60" w:type="dxa"/>
              <w:right w:w="90" w:type="dxa"/>
            </w:tcMar>
            <w:vAlign w:val="center"/>
          </w:tcPr>
          <w:p w:rsidR="0025274F" w:rsidRPr="009D0F73" w:rsidRDefault="0025274F" w:rsidP="0025274F">
            <w:pPr>
              <w:widowControl/>
              <w:spacing w:line="320" w:lineRule="exact"/>
              <w:ind w:firstLineChars="200" w:firstLine="31680"/>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略</w:t>
            </w:r>
          </w:p>
        </w:tc>
      </w:tr>
      <w:tr w:rsidR="0025274F" w:rsidRPr="009D0F73">
        <w:trPr>
          <w:trHeight w:val="647"/>
          <w:jc w:val="center"/>
        </w:trPr>
        <w:tc>
          <w:tcPr>
            <w:tcW w:w="778" w:type="pct"/>
            <w:shd w:val="clear" w:color="auto" w:fill="FFFFFF"/>
            <w:tcMar>
              <w:top w:w="60" w:type="dxa"/>
              <w:left w:w="90" w:type="dxa"/>
              <w:bottom w:w="60" w:type="dxa"/>
              <w:right w:w="90" w:type="dxa"/>
            </w:tcMar>
            <w:vAlign w:val="center"/>
          </w:tcPr>
          <w:p w:rsidR="0025274F" w:rsidRPr="009D0F73" w:rsidRDefault="0025274F" w:rsidP="009D0F73">
            <w:pPr>
              <w:widowControl/>
              <w:spacing w:line="320" w:lineRule="exact"/>
              <w:rPr>
                <w:rFonts w:ascii="宋体" w:eastAsia="宋体" w:hAnsi="宋体" w:cs="Times New Roman"/>
                <w:color w:val="000000"/>
                <w:sz w:val="21"/>
                <w:szCs w:val="21"/>
              </w:rPr>
            </w:pPr>
            <w:r w:rsidRPr="009D0F73">
              <w:rPr>
                <w:rFonts w:ascii="宋体" w:eastAsia="宋体" w:hAnsi="宋体" w:cs="宋体" w:hint="eastAsia"/>
                <w:color w:val="000000"/>
                <w:sz w:val="21"/>
                <w:szCs w:val="21"/>
              </w:rPr>
              <w:t>职责边界</w:t>
            </w:r>
          </w:p>
        </w:tc>
        <w:tc>
          <w:tcPr>
            <w:tcW w:w="4222" w:type="pct"/>
            <w:shd w:val="clear" w:color="auto" w:fill="FFFFFF"/>
            <w:tcMar>
              <w:top w:w="60" w:type="dxa"/>
              <w:left w:w="90" w:type="dxa"/>
              <w:bottom w:w="60" w:type="dxa"/>
              <w:right w:w="90" w:type="dxa"/>
            </w:tcMar>
            <w:vAlign w:val="center"/>
          </w:tcPr>
          <w:p w:rsidR="0025274F" w:rsidRPr="009D0F73" w:rsidRDefault="0025274F" w:rsidP="0025274F">
            <w:pPr>
              <w:widowControl/>
              <w:spacing w:line="320" w:lineRule="exact"/>
              <w:ind w:firstLineChars="200" w:firstLine="31680"/>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略</w:t>
            </w:r>
          </w:p>
        </w:tc>
      </w:tr>
    </w:tbl>
    <w:p w:rsidR="0025274F" w:rsidRPr="009D0F73" w:rsidRDefault="0025274F" w:rsidP="009D0F73">
      <w:pPr>
        <w:spacing w:line="320" w:lineRule="exact"/>
        <w:rPr>
          <w:rFonts w:ascii="宋体" w:eastAsia="宋体" w:hAnsi="宋体" w:cs="Times New Roman"/>
          <w:color w:val="000000"/>
          <w:sz w:val="21"/>
          <w:szCs w:val="21"/>
        </w:rPr>
      </w:pPr>
    </w:p>
    <w:p w:rsidR="0025274F" w:rsidRPr="009D0F73" w:rsidRDefault="0025274F" w:rsidP="009D0F73">
      <w:pPr>
        <w:spacing w:line="320" w:lineRule="exact"/>
        <w:rPr>
          <w:rFonts w:ascii="宋体" w:eastAsia="宋体" w:hAnsi="宋体" w:cs="Times New Roman"/>
          <w:color w:val="00000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宋体"/>
          <w:b/>
          <w:bCs/>
          <w:color w:val="000000"/>
          <w:kern w:val="0"/>
          <w:sz w:val="21"/>
          <w:szCs w:val="21"/>
        </w:rPr>
      </w:pPr>
      <w:r w:rsidRPr="009D0F73">
        <w:rPr>
          <w:rFonts w:ascii="宋体" w:eastAsia="宋体" w:hAnsi="宋体" w:cs="宋体" w:hint="eastAsia"/>
          <w:b/>
          <w:bCs/>
          <w:color w:val="000000"/>
          <w:kern w:val="0"/>
          <w:sz w:val="21"/>
          <w:szCs w:val="21"/>
        </w:rPr>
        <w:t>表</w:t>
      </w:r>
      <w:r w:rsidRPr="009D0F73">
        <w:rPr>
          <w:rFonts w:ascii="宋体" w:eastAsia="宋体" w:hAnsi="宋体" w:cs="宋体"/>
          <w:b/>
          <w:bCs/>
          <w:color w:val="000000"/>
          <w:kern w:val="0"/>
          <w:sz w:val="21"/>
          <w:szCs w:val="21"/>
        </w:rPr>
        <w:t>2-1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3"/>
        <w:gridCol w:w="7337"/>
      </w:tblGrid>
      <w:tr w:rsidR="0025274F" w:rsidRPr="00817D3F">
        <w:trPr>
          <w:trHeight w:val="283"/>
        </w:trPr>
        <w:tc>
          <w:tcPr>
            <w:tcW w:w="941" w:type="pct"/>
            <w:vAlign w:val="center"/>
          </w:tcPr>
          <w:p w:rsidR="0025274F" w:rsidRPr="00817D3F" w:rsidRDefault="0025274F" w:rsidP="00817D3F">
            <w:pPr>
              <w:widowControl/>
              <w:shd w:val="clear" w:color="auto" w:fill="FFFFFF"/>
              <w:spacing w:line="320" w:lineRule="exact"/>
              <w:jc w:val="center"/>
              <w:rPr>
                <w:rFonts w:ascii="宋体" w:eastAsia="宋体" w:hAnsi="宋体" w:cs="Times New Roman"/>
                <w:color w:val="000000"/>
                <w:kern w:val="0"/>
                <w:sz w:val="21"/>
                <w:szCs w:val="21"/>
              </w:rPr>
            </w:pPr>
            <w:r w:rsidRPr="00817D3F">
              <w:rPr>
                <w:rFonts w:ascii="宋体" w:eastAsia="宋体" w:hAnsi="宋体" w:cs="宋体" w:hint="eastAsia"/>
                <w:color w:val="000000"/>
                <w:kern w:val="0"/>
                <w:sz w:val="21"/>
                <w:szCs w:val="21"/>
              </w:rPr>
              <w:t>序号</w:t>
            </w:r>
          </w:p>
        </w:tc>
        <w:tc>
          <w:tcPr>
            <w:tcW w:w="4009" w:type="pct"/>
            <w:vAlign w:val="center"/>
          </w:tcPr>
          <w:p w:rsidR="0025274F" w:rsidRPr="00817D3F" w:rsidRDefault="0025274F" w:rsidP="00817D3F">
            <w:pPr>
              <w:widowControl/>
              <w:shd w:val="clear" w:color="auto" w:fill="FFFFFF"/>
              <w:spacing w:line="320" w:lineRule="exact"/>
              <w:jc w:val="center"/>
              <w:rPr>
                <w:rFonts w:ascii="宋体" w:eastAsia="宋体" w:hAnsi="宋体" w:cs="宋体"/>
                <w:color w:val="000000"/>
                <w:kern w:val="0"/>
                <w:sz w:val="21"/>
                <w:szCs w:val="21"/>
              </w:rPr>
            </w:pPr>
            <w:r w:rsidRPr="00817D3F">
              <w:rPr>
                <w:rFonts w:ascii="宋体" w:eastAsia="宋体" w:hAnsi="宋体" w:cs="宋体"/>
                <w:color w:val="000000"/>
                <w:kern w:val="0"/>
                <w:sz w:val="21"/>
                <w:szCs w:val="21"/>
              </w:rPr>
              <w:t>138</w:t>
            </w:r>
          </w:p>
        </w:tc>
      </w:tr>
      <w:tr w:rsidR="0025274F" w:rsidRPr="00817D3F">
        <w:trPr>
          <w:trHeight w:val="283"/>
        </w:trPr>
        <w:tc>
          <w:tcPr>
            <w:tcW w:w="941" w:type="pct"/>
            <w:vAlign w:val="center"/>
          </w:tcPr>
          <w:p w:rsidR="0025274F" w:rsidRPr="00817D3F" w:rsidRDefault="0025274F" w:rsidP="00817D3F">
            <w:pPr>
              <w:widowControl/>
              <w:shd w:val="clear" w:color="auto" w:fill="FFFFFF"/>
              <w:spacing w:line="320" w:lineRule="exact"/>
              <w:jc w:val="center"/>
              <w:rPr>
                <w:rFonts w:ascii="宋体" w:eastAsia="宋体" w:hAnsi="宋体" w:cs="Times New Roman"/>
                <w:color w:val="000000"/>
                <w:kern w:val="0"/>
                <w:sz w:val="21"/>
                <w:szCs w:val="21"/>
              </w:rPr>
            </w:pPr>
            <w:r w:rsidRPr="00817D3F">
              <w:rPr>
                <w:rFonts w:ascii="宋体" w:eastAsia="宋体" w:hAnsi="宋体" w:cs="宋体" w:hint="eastAsia"/>
                <w:color w:val="000000"/>
                <w:kern w:val="0"/>
                <w:sz w:val="21"/>
                <w:szCs w:val="21"/>
              </w:rPr>
              <w:t>权力类型</w:t>
            </w:r>
          </w:p>
        </w:tc>
        <w:tc>
          <w:tcPr>
            <w:tcW w:w="4009" w:type="pct"/>
            <w:vAlign w:val="center"/>
          </w:tcPr>
          <w:p w:rsidR="0025274F" w:rsidRPr="00817D3F" w:rsidRDefault="0025274F" w:rsidP="00817D3F">
            <w:pPr>
              <w:widowControl/>
              <w:shd w:val="clear" w:color="auto" w:fill="FFFFFF"/>
              <w:spacing w:line="320" w:lineRule="exact"/>
              <w:jc w:val="center"/>
              <w:rPr>
                <w:rFonts w:ascii="宋体" w:eastAsia="宋体" w:hAnsi="宋体" w:cs="Times New Roman"/>
                <w:color w:val="000000"/>
                <w:kern w:val="0"/>
                <w:sz w:val="21"/>
                <w:szCs w:val="21"/>
              </w:rPr>
            </w:pPr>
            <w:r w:rsidRPr="00817D3F">
              <w:rPr>
                <w:rFonts w:ascii="宋体" w:eastAsia="宋体" w:hAnsi="宋体" w:cs="宋体" w:hint="eastAsia"/>
                <w:color w:val="000000"/>
                <w:kern w:val="0"/>
                <w:sz w:val="21"/>
                <w:szCs w:val="21"/>
              </w:rPr>
              <w:t>行政许可</w:t>
            </w:r>
          </w:p>
        </w:tc>
      </w:tr>
      <w:tr w:rsidR="0025274F" w:rsidRPr="00817D3F">
        <w:trPr>
          <w:trHeight w:val="283"/>
        </w:trPr>
        <w:tc>
          <w:tcPr>
            <w:tcW w:w="941" w:type="pct"/>
            <w:vAlign w:val="center"/>
          </w:tcPr>
          <w:p w:rsidR="0025274F" w:rsidRPr="00817D3F" w:rsidRDefault="0025274F" w:rsidP="00817D3F">
            <w:pPr>
              <w:widowControl/>
              <w:shd w:val="clear" w:color="auto" w:fill="FFFFFF"/>
              <w:spacing w:line="320" w:lineRule="exact"/>
              <w:jc w:val="center"/>
              <w:rPr>
                <w:rFonts w:ascii="宋体" w:eastAsia="宋体" w:hAnsi="宋体" w:cs="Times New Roman"/>
                <w:color w:val="000000"/>
                <w:kern w:val="0"/>
                <w:sz w:val="21"/>
                <w:szCs w:val="21"/>
              </w:rPr>
            </w:pPr>
            <w:r w:rsidRPr="00817D3F">
              <w:rPr>
                <w:rFonts w:ascii="宋体" w:eastAsia="宋体" w:hAnsi="宋体" w:cs="宋体" w:hint="eastAsia"/>
                <w:color w:val="000000"/>
                <w:kern w:val="0"/>
                <w:sz w:val="21"/>
                <w:szCs w:val="21"/>
              </w:rPr>
              <w:t>权力项目名称</w:t>
            </w:r>
          </w:p>
        </w:tc>
        <w:tc>
          <w:tcPr>
            <w:tcW w:w="4009" w:type="pct"/>
            <w:vAlign w:val="center"/>
          </w:tcPr>
          <w:p w:rsidR="0025274F" w:rsidRPr="00817D3F" w:rsidRDefault="0025274F" w:rsidP="00817D3F">
            <w:pPr>
              <w:widowControl/>
              <w:shd w:val="clear" w:color="auto" w:fill="FFFFFF"/>
              <w:spacing w:line="320" w:lineRule="exact"/>
              <w:jc w:val="center"/>
              <w:rPr>
                <w:rFonts w:ascii="宋体" w:eastAsia="宋体" w:hAnsi="宋体" w:cs="Times New Roman"/>
                <w:color w:val="000000"/>
                <w:kern w:val="0"/>
                <w:sz w:val="21"/>
                <w:szCs w:val="21"/>
              </w:rPr>
            </w:pPr>
            <w:r w:rsidRPr="00817D3F">
              <w:rPr>
                <w:rFonts w:ascii="宋体" w:eastAsia="宋体" w:hAnsi="宋体" w:cs="宋体" w:hint="eastAsia"/>
                <w:color w:val="000000"/>
                <w:kern w:val="0"/>
                <w:sz w:val="21"/>
                <w:szCs w:val="21"/>
              </w:rPr>
              <w:t>拆除人民防空工程审批</w:t>
            </w:r>
          </w:p>
        </w:tc>
      </w:tr>
      <w:tr w:rsidR="0025274F" w:rsidRPr="00817D3F">
        <w:trPr>
          <w:trHeight w:val="283"/>
        </w:trPr>
        <w:tc>
          <w:tcPr>
            <w:tcW w:w="941" w:type="pct"/>
            <w:vAlign w:val="center"/>
          </w:tcPr>
          <w:p w:rsidR="0025274F" w:rsidRPr="00817D3F" w:rsidRDefault="0025274F" w:rsidP="00817D3F">
            <w:pPr>
              <w:widowControl/>
              <w:shd w:val="clear" w:color="auto" w:fill="FFFFFF"/>
              <w:spacing w:line="320" w:lineRule="exact"/>
              <w:jc w:val="center"/>
              <w:rPr>
                <w:rFonts w:ascii="宋体" w:eastAsia="宋体" w:hAnsi="宋体" w:cs="Times New Roman"/>
                <w:color w:val="000000"/>
                <w:kern w:val="0"/>
                <w:sz w:val="21"/>
                <w:szCs w:val="21"/>
              </w:rPr>
            </w:pPr>
            <w:r w:rsidRPr="00817D3F">
              <w:rPr>
                <w:rFonts w:ascii="宋体" w:eastAsia="宋体" w:hAnsi="宋体" w:cs="宋体" w:hint="eastAsia"/>
                <w:color w:val="000000"/>
                <w:kern w:val="0"/>
                <w:sz w:val="21"/>
                <w:szCs w:val="21"/>
              </w:rPr>
              <w:t>实施依据</w:t>
            </w:r>
          </w:p>
        </w:tc>
        <w:tc>
          <w:tcPr>
            <w:tcW w:w="4009" w:type="pct"/>
            <w:vAlign w:val="center"/>
          </w:tcPr>
          <w:p w:rsidR="0025274F" w:rsidRPr="00817D3F" w:rsidRDefault="0025274F" w:rsidP="00817D3F">
            <w:pPr>
              <w:widowControl/>
              <w:shd w:val="clear" w:color="auto" w:fill="FFFFFF"/>
              <w:spacing w:line="320" w:lineRule="exact"/>
              <w:rPr>
                <w:rFonts w:ascii="宋体" w:eastAsia="宋体" w:hAnsi="宋体" w:cs="Times New Roman"/>
                <w:color w:val="000000"/>
                <w:kern w:val="0"/>
                <w:sz w:val="21"/>
                <w:szCs w:val="21"/>
              </w:rPr>
            </w:pPr>
            <w:r w:rsidRPr="00817D3F">
              <w:rPr>
                <w:rFonts w:ascii="宋体" w:eastAsia="宋体" w:hAnsi="宋体" w:cs="宋体" w:hint="eastAsia"/>
                <w:color w:val="000000"/>
                <w:kern w:val="0"/>
                <w:sz w:val="21"/>
                <w:szCs w:val="21"/>
              </w:rPr>
              <w:t>《中华人民共和国人民防空法》第</w:t>
            </w:r>
            <w:r w:rsidRPr="00817D3F">
              <w:rPr>
                <w:rFonts w:ascii="宋体" w:eastAsia="宋体" w:hAnsi="宋体" w:cs="宋体"/>
                <w:color w:val="000000"/>
                <w:kern w:val="0"/>
                <w:sz w:val="21"/>
                <w:szCs w:val="21"/>
              </w:rPr>
              <w:t>28</w:t>
            </w:r>
            <w:r w:rsidRPr="00817D3F">
              <w:rPr>
                <w:rFonts w:ascii="宋体" w:eastAsia="宋体" w:hAnsi="宋体" w:cs="宋体" w:hint="eastAsia"/>
                <w:color w:val="000000"/>
                <w:kern w:val="0"/>
                <w:sz w:val="21"/>
                <w:szCs w:val="21"/>
              </w:rPr>
              <w:t>条；《四川省</w:t>
            </w:r>
            <w:r w:rsidRPr="00817D3F">
              <w:rPr>
                <w:rFonts w:ascii="宋体" w:eastAsia="宋体" w:hAnsi="宋体" w:cs="宋体"/>
                <w:color w:val="000000"/>
                <w:kern w:val="0"/>
                <w:sz w:val="21"/>
                <w:szCs w:val="21"/>
              </w:rPr>
              <w:t>&lt;</w:t>
            </w:r>
            <w:r w:rsidRPr="00817D3F">
              <w:rPr>
                <w:rFonts w:ascii="宋体" w:eastAsia="宋体" w:hAnsi="宋体" w:cs="宋体" w:hint="eastAsia"/>
                <w:color w:val="000000"/>
                <w:kern w:val="0"/>
                <w:sz w:val="21"/>
                <w:szCs w:val="21"/>
              </w:rPr>
              <w:t>中华人民共和国人民防空法</w:t>
            </w:r>
            <w:r w:rsidRPr="00817D3F">
              <w:rPr>
                <w:rFonts w:ascii="宋体" w:eastAsia="宋体" w:hAnsi="宋体" w:cs="宋体"/>
                <w:color w:val="000000"/>
                <w:kern w:val="0"/>
                <w:sz w:val="21"/>
                <w:szCs w:val="21"/>
              </w:rPr>
              <w:t>&gt;</w:t>
            </w:r>
            <w:r w:rsidRPr="00817D3F">
              <w:rPr>
                <w:rFonts w:ascii="宋体" w:eastAsia="宋体" w:hAnsi="宋体" w:cs="宋体" w:hint="eastAsia"/>
                <w:color w:val="000000"/>
                <w:kern w:val="0"/>
                <w:sz w:val="21"/>
                <w:szCs w:val="21"/>
              </w:rPr>
              <w:t>实施办法》第</w:t>
            </w:r>
            <w:r w:rsidRPr="00817D3F">
              <w:rPr>
                <w:rFonts w:ascii="宋体" w:eastAsia="宋体" w:hAnsi="宋体" w:cs="宋体"/>
                <w:color w:val="000000"/>
                <w:kern w:val="0"/>
                <w:sz w:val="21"/>
                <w:szCs w:val="21"/>
              </w:rPr>
              <w:t>23</w:t>
            </w:r>
            <w:r w:rsidRPr="00817D3F">
              <w:rPr>
                <w:rFonts w:ascii="宋体" w:eastAsia="宋体" w:hAnsi="宋体" w:cs="宋体" w:hint="eastAsia"/>
                <w:color w:val="000000"/>
                <w:kern w:val="0"/>
                <w:sz w:val="21"/>
                <w:szCs w:val="21"/>
              </w:rPr>
              <w:t>条</w:t>
            </w:r>
          </w:p>
        </w:tc>
      </w:tr>
      <w:tr w:rsidR="0025274F" w:rsidRPr="00817D3F">
        <w:trPr>
          <w:trHeight w:val="283"/>
        </w:trPr>
        <w:tc>
          <w:tcPr>
            <w:tcW w:w="941" w:type="pct"/>
            <w:vAlign w:val="center"/>
          </w:tcPr>
          <w:p w:rsidR="0025274F" w:rsidRPr="00817D3F" w:rsidRDefault="0025274F" w:rsidP="00817D3F">
            <w:pPr>
              <w:widowControl/>
              <w:shd w:val="clear" w:color="auto" w:fill="FFFFFF"/>
              <w:spacing w:line="320" w:lineRule="exact"/>
              <w:jc w:val="center"/>
              <w:rPr>
                <w:rFonts w:ascii="宋体" w:eastAsia="宋体" w:hAnsi="宋体" w:cs="Times New Roman"/>
                <w:color w:val="000000"/>
                <w:kern w:val="0"/>
                <w:sz w:val="21"/>
                <w:szCs w:val="21"/>
              </w:rPr>
            </w:pPr>
            <w:r w:rsidRPr="00817D3F">
              <w:rPr>
                <w:rFonts w:ascii="宋体" w:eastAsia="宋体" w:hAnsi="宋体" w:cs="宋体" w:hint="eastAsia"/>
                <w:color w:val="000000"/>
                <w:kern w:val="0"/>
                <w:sz w:val="21"/>
                <w:szCs w:val="21"/>
              </w:rPr>
              <w:t>责任主体</w:t>
            </w:r>
          </w:p>
        </w:tc>
        <w:tc>
          <w:tcPr>
            <w:tcW w:w="4009" w:type="pct"/>
            <w:vAlign w:val="center"/>
          </w:tcPr>
          <w:p w:rsidR="0025274F" w:rsidRPr="00817D3F" w:rsidRDefault="0025274F" w:rsidP="00817D3F">
            <w:pPr>
              <w:widowControl/>
              <w:shd w:val="clear" w:color="auto" w:fill="FFFFFF"/>
              <w:spacing w:line="320" w:lineRule="exact"/>
              <w:ind w:firstLine="422"/>
              <w:rPr>
                <w:rFonts w:ascii="宋体" w:eastAsia="宋体" w:hAnsi="宋体" w:cs="Times New Roman"/>
                <w:color w:val="000000"/>
                <w:kern w:val="0"/>
                <w:sz w:val="21"/>
                <w:szCs w:val="21"/>
              </w:rPr>
            </w:pPr>
            <w:r w:rsidRPr="00817D3F">
              <w:rPr>
                <w:rFonts w:ascii="宋体" w:eastAsia="宋体" w:hAnsi="宋体" w:cs="宋体" w:hint="eastAsia"/>
                <w:color w:val="000000"/>
                <w:kern w:val="0"/>
                <w:sz w:val="21"/>
                <w:szCs w:val="21"/>
              </w:rPr>
              <w:t>区人防办</w:t>
            </w:r>
          </w:p>
        </w:tc>
      </w:tr>
      <w:tr w:rsidR="0025274F" w:rsidRPr="00817D3F">
        <w:trPr>
          <w:trHeight w:val="283"/>
        </w:trPr>
        <w:tc>
          <w:tcPr>
            <w:tcW w:w="941" w:type="pct"/>
            <w:vAlign w:val="center"/>
          </w:tcPr>
          <w:p w:rsidR="0025274F" w:rsidRPr="00817D3F" w:rsidRDefault="0025274F" w:rsidP="00817D3F">
            <w:pPr>
              <w:widowControl/>
              <w:shd w:val="clear" w:color="auto" w:fill="FFFFFF"/>
              <w:spacing w:line="320" w:lineRule="exact"/>
              <w:jc w:val="center"/>
              <w:rPr>
                <w:rFonts w:ascii="宋体" w:eastAsia="宋体" w:hAnsi="宋体" w:cs="Times New Roman"/>
                <w:color w:val="000000"/>
                <w:kern w:val="0"/>
                <w:sz w:val="21"/>
                <w:szCs w:val="21"/>
              </w:rPr>
            </w:pPr>
            <w:r w:rsidRPr="00817D3F">
              <w:rPr>
                <w:rFonts w:ascii="宋体" w:eastAsia="宋体" w:hAnsi="宋体" w:cs="宋体" w:hint="eastAsia"/>
                <w:color w:val="000000"/>
                <w:kern w:val="0"/>
                <w:sz w:val="21"/>
                <w:szCs w:val="21"/>
              </w:rPr>
              <w:t>责任事项</w:t>
            </w:r>
          </w:p>
        </w:tc>
        <w:tc>
          <w:tcPr>
            <w:tcW w:w="4009" w:type="pct"/>
            <w:vAlign w:val="center"/>
          </w:tcPr>
          <w:p w:rsidR="0025274F" w:rsidRPr="00817D3F" w:rsidRDefault="0025274F" w:rsidP="0025274F">
            <w:pPr>
              <w:widowControl/>
              <w:shd w:val="clear" w:color="auto" w:fill="FFFFFF"/>
              <w:spacing w:line="300" w:lineRule="exact"/>
              <w:ind w:firstLineChars="200" w:firstLine="31680"/>
              <w:rPr>
                <w:rFonts w:ascii="宋体" w:eastAsia="宋体" w:hAnsi="宋体" w:cs="Times New Roman"/>
                <w:color w:val="000000"/>
                <w:kern w:val="0"/>
                <w:sz w:val="21"/>
                <w:szCs w:val="21"/>
              </w:rPr>
            </w:pPr>
            <w:r w:rsidRPr="00817D3F">
              <w:rPr>
                <w:rFonts w:ascii="宋体" w:eastAsia="宋体" w:hAnsi="宋体" w:cs="宋体"/>
                <w:color w:val="000000"/>
                <w:kern w:val="0"/>
                <w:sz w:val="21"/>
                <w:szCs w:val="21"/>
              </w:rPr>
              <w:t>1.</w:t>
            </w:r>
            <w:r w:rsidRPr="00817D3F">
              <w:rPr>
                <w:rFonts w:ascii="宋体" w:eastAsia="宋体" w:hAnsi="宋体" w:cs="宋体" w:hint="eastAsia"/>
                <w:color w:val="000000"/>
                <w:kern w:val="0"/>
                <w:sz w:val="21"/>
                <w:szCs w:val="21"/>
              </w:rPr>
              <w:t>受理责任：公示应当提交的材料，一次性告知补正材料，依法受理或不予受理（不予受理应当告知理由）。</w:t>
            </w:r>
          </w:p>
          <w:p w:rsidR="0025274F" w:rsidRPr="00817D3F" w:rsidRDefault="0025274F" w:rsidP="0025274F">
            <w:pPr>
              <w:widowControl/>
              <w:shd w:val="clear" w:color="auto" w:fill="FFFFFF"/>
              <w:spacing w:line="300" w:lineRule="exact"/>
              <w:ind w:firstLineChars="200" w:firstLine="31680"/>
              <w:rPr>
                <w:rFonts w:ascii="宋体" w:eastAsia="宋体" w:hAnsi="宋体" w:cs="Times New Roman"/>
                <w:color w:val="000000"/>
                <w:kern w:val="0"/>
                <w:sz w:val="21"/>
                <w:szCs w:val="21"/>
              </w:rPr>
            </w:pPr>
            <w:r w:rsidRPr="00817D3F">
              <w:rPr>
                <w:rFonts w:ascii="宋体" w:eastAsia="宋体" w:hAnsi="宋体" w:cs="宋体"/>
                <w:color w:val="000000"/>
                <w:kern w:val="0"/>
                <w:sz w:val="21"/>
                <w:szCs w:val="21"/>
              </w:rPr>
              <w:t>2.</w:t>
            </w:r>
            <w:r w:rsidRPr="00817D3F">
              <w:rPr>
                <w:rFonts w:ascii="宋体" w:eastAsia="宋体" w:hAnsi="宋体" w:cs="宋体" w:hint="eastAsia"/>
                <w:color w:val="000000"/>
                <w:kern w:val="0"/>
                <w:sz w:val="21"/>
                <w:szCs w:val="21"/>
              </w:rPr>
              <w:t>审查责任：初审经办人员、股室负责人按照人民防空法律法规和规章文件规定，逐级对书面申请材料进行审查，提出是否同意拆除的审核意见，告知申请人、利害相关人享有听证权力；涉及公共利益的重大许可，向社会公告并举行听证。</w:t>
            </w:r>
          </w:p>
          <w:p w:rsidR="0025274F" w:rsidRPr="00817D3F" w:rsidRDefault="0025274F" w:rsidP="00817D3F">
            <w:pPr>
              <w:widowControl/>
              <w:shd w:val="clear" w:color="auto" w:fill="FFFFFF"/>
              <w:spacing w:line="300" w:lineRule="exact"/>
              <w:ind w:firstLine="422"/>
              <w:rPr>
                <w:rFonts w:ascii="宋体" w:eastAsia="宋体" w:hAnsi="宋体" w:cs="Times New Roman"/>
                <w:color w:val="000000"/>
                <w:kern w:val="0"/>
                <w:sz w:val="21"/>
                <w:szCs w:val="21"/>
              </w:rPr>
            </w:pPr>
            <w:r w:rsidRPr="00817D3F">
              <w:rPr>
                <w:rFonts w:ascii="宋体" w:eastAsia="宋体" w:hAnsi="宋体" w:cs="宋体"/>
                <w:color w:val="000000"/>
                <w:kern w:val="0"/>
                <w:sz w:val="21"/>
                <w:szCs w:val="21"/>
              </w:rPr>
              <w:t>3.</w:t>
            </w:r>
            <w:r w:rsidRPr="00817D3F">
              <w:rPr>
                <w:rFonts w:ascii="宋体" w:eastAsia="宋体" w:hAnsi="宋体" w:cs="宋体" w:hint="eastAsia"/>
                <w:color w:val="000000"/>
                <w:kern w:val="0"/>
                <w:sz w:val="21"/>
                <w:szCs w:val="21"/>
              </w:rPr>
              <w:t>决定责任：作出行政许可或者不予行政许可决定，法定告知（不予许可的应当书面告知理由）。</w:t>
            </w:r>
          </w:p>
          <w:p w:rsidR="0025274F" w:rsidRPr="00817D3F" w:rsidRDefault="0025274F" w:rsidP="00817D3F">
            <w:pPr>
              <w:widowControl/>
              <w:shd w:val="clear" w:color="auto" w:fill="FFFFFF"/>
              <w:spacing w:line="300" w:lineRule="exact"/>
              <w:ind w:firstLine="422"/>
              <w:rPr>
                <w:rFonts w:ascii="宋体" w:eastAsia="宋体" w:hAnsi="宋体" w:cs="Times New Roman"/>
                <w:color w:val="000000"/>
                <w:kern w:val="0"/>
                <w:sz w:val="21"/>
                <w:szCs w:val="21"/>
              </w:rPr>
            </w:pPr>
            <w:r w:rsidRPr="00817D3F">
              <w:rPr>
                <w:rFonts w:ascii="宋体" w:eastAsia="宋体" w:hAnsi="宋体" w:cs="宋体"/>
                <w:color w:val="000000"/>
                <w:kern w:val="0"/>
                <w:sz w:val="21"/>
                <w:szCs w:val="21"/>
              </w:rPr>
              <w:t>4.</w:t>
            </w:r>
            <w:r w:rsidRPr="00817D3F">
              <w:rPr>
                <w:rFonts w:ascii="宋体" w:eastAsia="宋体" w:hAnsi="宋体" w:cs="宋体" w:hint="eastAsia"/>
                <w:color w:val="000000"/>
                <w:kern w:val="0"/>
                <w:sz w:val="21"/>
                <w:szCs w:val="21"/>
              </w:rPr>
              <w:t>事后监督责任：建立实施监督检查的运行机制和管理制度，开展定期和不定期检查，依法采取相关处置措施。</w:t>
            </w:r>
          </w:p>
          <w:p w:rsidR="0025274F" w:rsidRPr="00817D3F" w:rsidRDefault="0025274F" w:rsidP="00817D3F">
            <w:pPr>
              <w:widowControl/>
              <w:shd w:val="clear" w:color="auto" w:fill="FFFFFF"/>
              <w:spacing w:line="320" w:lineRule="exact"/>
              <w:ind w:firstLine="422"/>
              <w:rPr>
                <w:rFonts w:ascii="宋体" w:eastAsia="宋体" w:hAnsi="宋体" w:cs="Times New Roman"/>
                <w:color w:val="000000"/>
                <w:kern w:val="0"/>
                <w:sz w:val="21"/>
                <w:szCs w:val="21"/>
              </w:rPr>
            </w:pPr>
            <w:r w:rsidRPr="00817D3F">
              <w:rPr>
                <w:rFonts w:ascii="宋体" w:eastAsia="宋体" w:hAnsi="宋体" w:cs="宋体"/>
                <w:color w:val="000000"/>
                <w:kern w:val="0"/>
                <w:sz w:val="21"/>
                <w:szCs w:val="21"/>
              </w:rPr>
              <w:t>5.</w:t>
            </w:r>
            <w:r w:rsidRPr="00817D3F">
              <w:rPr>
                <w:rFonts w:ascii="宋体" w:eastAsia="宋体" w:hAnsi="宋体" w:cs="宋体" w:hint="eastAsia"/>
                <w:color w:val="000000"/>
                <w:kern w:val="0"/>
                <w:sz w:val="21"/>
                <w:szCs w:val="21"/>
              </w:rPr>
              <w:t>其他责任：法律法规规章文件规定应履行的其他责任。</w:t>
            </w:r>
          </w:p>
        </w:tc>
      </w:tr>
      <w:tr w:rsidR="0025274F" w:rsidRPr="00817D3F">
        <w:trPr>
          <w:trHeight w:val="283"/>
        </w:trPr>
        <w:tc>
          <w:tcPr>
            <w:tcW w:w="941" w:type="pct"/>
            <w:vAlign w:val="center"/>
          </w:tcPr>
          <w:p w:rsidR="0025274F" w:rsidRPr="00817D3F" w:rsidRDefault="0025274F" w:rsidP="00817D3F">
            <w:pPr>
              <w:widowControl/>
              <w:shd w:val="clear" w:color="auto" w:fill="FFFFFF"/>
              <w:spacing w:line="320" w:lineRule="exact"/>
              <w:jc w:val="center"/>
              <w:rPr>
                <w:rFonts w:ascii="宋体" w:eastAsia="宋体" w:hAnsi="宋体" w:cs="Times New Roman"/>
                <w:color w:val="000000"/>
                <w:kern w:val="0"/>
                <w:sz w:val="21"/>
                <w:szCs w:val="21"/>
              </w:rPr>
            </w:pPr>
            <w:r w:rsidRPr="00817D3F">
              <w:rPr>
                <w:rFonts w:ascii="宋体" w:eastAsia="宋体" w:hAnsi="宋体" w:cs="宋体" w:hint="eastAsia"/>
                <w:color w:val="000000"/>
                <w:kern w:val="0"/>
                <w:sz w:val="21"/>
                <w:szCs w:val="21"/>
              </w:rPr>
              <w:t>追责情形</w:t>
            </w:r>
          </w:p>
        </w:tc>
        <w:tc>
          <w:tcPr>
            <w:tcW w:w="4009" w:type="pct"/>
            <w:vAlign w:val="center"/>
          </w:tcPr>
          <w:p w:rsidR="0025274F" w:rsidRPr="00817D3F" w:rsidRDefault="0025274F" w:rsidP="00817D3F">
            <w:pPr>
              <w:widowControl/>
              <w:shd w:val="clear" w:color="auto" w:fill="FFFFFF"/>
              <w:spacing w:line="320" w:lineRule="exact"/>
              <w:ind w:firstLine="422"/>
              <w:rPr>
                <w:rFonts w:ascii="宋体" w:eastAsia="宋体" w:hAnsi="宋体" w:cs="Times New Roman"/>
                <w:color w:val="000000"/>
                <w:kern w:val="0"/>
                <w:sz w:val="21"/>
                <w:szCs w:val="21"/>
              </w:rPr>
            </w:pPr>
            <w:r w:rsidRPr="00817D3F">
              <w:rPr>
                <w:rFonts w:ascii="宋体" w:eastAsia="宋体" w:hAnsi="宋体" w:cs="宋体" w:hint="eastAsia"/>
                <w:color w:val="000000"/>
                <w:kern w:val="0"/>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25274F" w:rsidRPr="00817D3F">
        <w:trPr>
          <w:trHeight w:val="283"/>
        </w:trPr>
        <w:tc>
          <w:tcPr>
            <w:tcW w:w="941" w:type="pct"/>
            <w:vAlign w:val="center"/>
          </w:tcPr>
          <w:p w:rsidR="0025274F" w:rsidRPr="00817D3F" w:rsidRDefault="0025274F" w:rsidP="00817D3F">
            <w:pPr>
              <w:widowControl/>
              <w:shd w:val="clear" w:color="auto" w:fill="FFFFFF"/>
              <w:spacing w:line="320" w:lineRule="exact"/>
              <w:jc w:val="center"/>
              <w:rPr>
                <w:rFonts w:ascii="宋体" w:eastAsia="宋体" w:hAnsi="宋体" w:cs="Times New Roman"/>
                <w:color w:val="000000"/>
                <w:kern w:val="0"/>
                <w:sz w:val="21"/>
                <w:szCs w:val="21"/>
              </w:rPr>
            </w:pPr>
            <w:r w:rsidRPr="00817D3F">
              <w:rPr>
                <w:rFonts w:ascii="宋体" w:eastAsia="宋体" w:hAnsi="宋体" w:cs="宋体" w:hint="eastAsia"/>
                <w:color w:val="000000"/>
                <w:kern w:val="0"/>
                <w:sz w:val="21"/>
                <w:szCs w:val="21"/>
              </w:rPr>
              <w:t>监督电话</w:t>
            </w:r>
          </w:p>
        </w:tc>
        <w:tc>
          <w:tcPr>
            <w:tcW w:w="4009" w:type="pct"/>
            <w:vAlign w:val="center"/>
          </w:tcPr>
          <w:p w:rsidR="0025274F" w:rsidRPr="00817D3F" w:rsidRDefault="0025274F" w:rsidP="00827D97">
            <w:pPr>
              <w:widowControl/>
              <w:shd w:val="clear" w:color="auto" w:fill="FFFFFF"/>
              <w:spacing w:line="320" w:lineRule="exact"/>
              <w:ind w:firstLine="422"/>
              <w:jc w:val="center"/>
              <w:rPr>
                <w:rFonts w:ascii="宋体" w:eastAsia="宋体" w:hAnsi="宋体" w:cs="Times New Roman"/>
                <w:color w:val="000000"/>
                <w:kern w:val="0"/>
                <w:sz w:val="21"/>
                <w:szCs w:val="21"/>
              </w:rPr>
            </w:pPr>
            <w:r w:rsidRPr="00817D3F">
              <w:rPr>
                <w:rFonts w:ascii="宋体" w:eastAsia="宋体" w:hAnsi="宋体" w:cs="宋体"/>
                <w:color w:val="000000"/>
                <w:kern w:val="0"/>
                <w:sz w:val="21"/>
                <w:szCs w:val="21"/>
              </w:rPr>
              <w:t>0839-</w:t>
            </w:r>
            <w:r>
              <w:rPr>
                <w:rFonts w:ascii="宋体" w:eastAsia="宋体" w:hAnsi="宋体" w:cs="宋体"/>
                <w:color w:val="000000"/>
                <w:kern w:val="0"/>
                <w:sz w:val="21"/>
                <w:szCs w:val="21"/>
              </w:rPr>
              <w:t>3304368</w:t>
            </w:r>
          </w:p>
        </w:tc>
      </w:tr>
    </w:tbl>
    <w:p w:rsidR="0025274F" w:rsidRPr="009D0F73" w:rsidRDefault="0025274F" w:rsidP="009D0F73">
      <w:pPr>
        <w:spacing w:line="320" w:lineRule="exact"/>
        <w:rPr>
          <w:rFonts w:ascii="宋体" w:eastAsia="宋体" w:hAnsi="宋体" w:cs="Times New Roman"/>
          <w:color w:val="000000"/>
          <w:sz w:val="21"/>
          <w:szCs w:val="21"/>
        </w:rPr>
      </w:pPr>
    </w:p>
    <w:p w:rsidR="0025274F" w:rsidRPr="009D0F73" w:rsidRDefault="0025274F" w:rsidP="009D0F73">
      <w:pPr>
        <w:spacing w:line="320" w:lineRule="exact"/>
        <w:rPr>
          <w:rFonts w:ascii="宋体" w:eastAsia="宋体" w:hAnsi="宋体" w:cs="Times New Roman"/>
          <w:color w:val="000000"/>
          <w:sz w:val="21"/>
          <w:szCs w:val="21"/>
        </w:rPr>
      </w:pPr>
    </w:p>
    <w:p w:rsidR="0025274F" w:rsidRPr="009D0F73" w:rsidRDefault="0025274F" w:rsidP="009D0F73">
      <w:pPr>
        <w:widowControl/>
        <w:shd w:val="clear" w:color="auto" w:fill="FFFFFF"/>
        <w:spacing w:line="320" w:lineRule="exact"/>
        <w:ind w:firstLine="422"/>
        <w:rPr>
          <w:rFonts w:ascii="宋体" w:eastAsia="宋体" w:hAnsi="宋体" w:cs="宋体"/>
          <w:b/>
          <w:bCs/>
          <w:color w:val="000000"/>
          <w:kern w:val="0"/>
          <w:sz w:val="21"/>
          <w:szCs w:val="21"/>
        </w:rPr>
      </w:pPr>
      <w:r w:rsidRPr="009D0F73">
        <w:rPr>
          <w:rFonts w:ascii="宋体" w:eastAsia="宋体" w:hAnsi="宋体" w:cs="宋体" w:hint="eastAsia"/>
          <w:b/>
          <w:bCs/>
          <w:color w:val="000000"/>
          <w:kern w:val="0"/>
          <w:sz w:val="21"/>
          <w:szCs w:val="21"/>
        </w:rPr>
        <w:t>表</w:t>
      </w:r>
      <w:r w:rsidRPr="009D0F73">
        <w:rPr>
          <w:rFonts w:ascii="宋体" w:eastAsia="宋体" w:hAnsi="宋体" w:cs="宋体"/>
          <w:b/>
          <w:bCs/>
          <w:color w:val="000000"/>
          <w:kern w:val="0"/>
          <w:sz w:val="21"/>
          <w:szCs w:val="21"/>
        </w:rPr>
        <w:t>2-2</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1"/>
        <w:gridCol w:w="7299"/>
      </w:tblGrid>
      <w:tr w:rsidR="0025274F" w:rsidRPr="009D0F73">
        <w:tc>
          <w:tcPr>
            <w:tcW w:w="972"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序号</w:t>
            </w:r>
          </w:p>
        </w:tc>
        <w:tc>
          <w:tcPr>
            <w:tcW w:w="4028" w:type="pct"/>
            <w:vAlign w:val="center"/>
          </w:tcPr>
          <w:p w:rsidR="0025274F" w:rsidRPr="009D0F73" w:rsidRDefault="0025274F" w:rsidP="009D0F73">
            <w:pPr>
              <w:spacing w:line="320" w:lineRule="exact"/>
              <w:jc w:val="center"/>
              <w:rPr>
                <w:rFonts w:ascii="宋体" w:eastAsia="宋体" w:hAnsi="宋体" w:cs="宋体"/>
                <w:color w:val="000000"/>
                <w:sz w:val="21"/>
                <w:szCs w:val="21"/>
              </w:rPr>
            </w:pPr>
            <w:r w:rsidRPr="009D0F73">
              <w:rPr>
                <w:rFonts w:ascii="宋体" w:eastAsia="宋体" w:hAnsi="宋体" w:cs="宋体"/>
                <w:color w:val="000000"/>
                <w:sz w:val="21"/>
                <w:szCs w:val="21"/>
              </w:rPr>
              <w:t>139</w:t>
            </w:r>
          </w:p>
        </w:tc>
      </w:tr>
      <w:tr w:rsidR="0025274F" w:rsidRPr="009D0F73">
        <w:tc>
          <w:tcPr>
            <w:tcW w:w="972"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权力类型</w:t>
            </w:r>
          </w:p>
        </w:tc>
        <w:tc>
          <w:tcPr>
            <w:tcW w:w="4028"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行政许可</w:t>
            </w:r>
          </w:p>
        </w:tc>
      </w:tr>
      <w:tr w:rsidR="0025274F" w:rsidRPr="009D0F73">
        <w:tc>
          <w:tcPr>
            <w:tcW w:w="972"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权力名称</w:t>
            </w:r>
          </w:p>
        </w:tc>
        <w:tc>
          <w:tcPr>
            <w:tcW w:w="4028"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应建防空地下室的民用建设项目报建审批</w:t>
            </w:r>
          </w:p>
        </w:tc>
      </w:tr>
      <w:tr w:rsidR="0025274F" w:rsidRPr="009D0F73">
        <w:tc>
          <w:tcPr>
            <w:tcW w:w="972"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实施依据</w:t>
            </w:r>
          </w:p>
        </w:tc>
        <w:tc>
          <w:tcPr>
            <w:tcW w:w="4028" w:type="pct"/>
            <w:vAlign w:val="center"/>
          </w:tcPr>
          <w:p w:rsidR="0025274F" w:rsidRPr="009D0F73" w:rsidRDefault="0025274F" w:rsidP="0025274F">
            <w:pPr>
              <w:spacing w:line="320" w:lineRule="exact"/>
              <w:ind w:firstLineChars="257" w:firstLine="31680"/>
              <w:rPr>
                <w:rFonts w:ascii="宋体" w:eastAsia="宋体" w:hAnsi="宋体" w:cs="宋体"/>
                <w:color w:val="000000"/>
                <w:sz w:val="21"/>
                <w:szCs w:val="21"/>
              </w:rPr>
            </w:pPr>
            <w:r w:rsidRPr="009D0F73">
              <w:rPr>
                <w:rFonts w:ascii="宋体" w:eastAsia="宋体" w:hAnsi="宋体" w:cs="宋体"/>
                <w:color w:val="000000"/>
                <w:sz w:val="21"/>
                <w:szCs w:val="21"/>
              </w:rPr>
              <w:t>1.</w:t>
            </w:r>
            <w:r w:rsidRPr="009D0F73">
              <w:rPr>
                <w:rFonts w:ascii="宋体" w:eastAsia="宋体" w:hAnsi="宋体" w:cs="宋体" w:hint="eastAsia"/>
                <w:color w:val="000000"/>
                <w:sz w:val="21"/>
                <w:szCs w:val="21"/>
              </w:rPr>
              <w:t>《中华人民共和国人民防空法》第二十二条</w:t>
            </w:r>
            <w:r w:rsidRPr="009D0F73">
              <w:rPr>
                <w:rFonts w:ascii="宋体" w:eastAsia="宋体" w:hAnsi="宋体" w:cs="宋体"/>
                <w:color w:val="000000"/>
                <w:sz w:val="21"/>
                <w:szCs w:val="21"/>
              </w:rPr>
              <w:t xml:space="preserve">  </w:t>
            </w:r>
            <w:r w:rsidRPr="009D0F73">
              <w:rPr>
                <w:rFonts w:ascii="宋体" w:eastAsia="宋体" w:hAnsi="宋体" w:cs="宋体" w:hint="eastAsia"/>
                <w:color w:val="000000"/>
                <w:sz w:val="21"/>
                <w:szCs w:val="21"/>
              </w:rPr>
              <w:t>城市新建民用建筑，按照国家有关规定修建战时可用于防空的地下室。</w:t>
            </w:r>
            <w:r w:rsidRPr="009D0F73">
              <w:rPr>
                <w:rFonts w:ascii="宋体" w:eastAsia="宋体" w:hAnsi="宋体" w:cs="宋体"/>
                <w:color w:val="000000"/>
                <w:sz w:val="21"/>
                <w:szCs w:val="21"/>
              </w:rPr>
              <w:t xml:space="preserve"> </w:t>
            </w:r>
          </w:p>
          <w:p w:rsidR="0025274F" w:rsidRPr="009D0F73" w:rsidRDefault="0025274F" w:rsidP="0025274F">
            <w:pPr>
              <w:spacing w:line="320" w:lineRule="exact"/>
              <w:ind w:firstLineChars="250" w:firstLine="31680"/>
              <w:rPr>
                <w:rFonts w:ascii="宋体" w:eastAsia="宋体" w:hAnsi="宋体" w:cs="Times New Roman"/>
                <w:color w:val="000000"/>
                <w:sz w:val="21"/>
                <w:szCs w:val="21"/>
              </w:rPr>
            </w:pPr>
            <w:r w:rsidRPr="009D0F73">
              <w:rPr>
                <w:rFonts w:ascii="宋体" w:eastAsia="宋体" w:hAnsi="宋体" w:cs="宋体"/>
                <w:color w:val="000000"/>
                <w:sz w:val="21"/>
                <w:szCs w:val="21"/>
              </w:rPr>
              <w:t>2.</w:t>
            </w:r>
            <w:r w:rsidRPr="009D0F73">
              <w:rPr>
                <w:rFonts w:ascii="宋体" w:eastAsia="宋体" w:hAnsi="宋体" w:cs="宋体" w:hint="eastAsia"/>
                <w:color w:val="000000"/>
                <w:sz w:val="21"/>
                <w:szCs w:val="21"/>
              </w:rPr>
              <w:t>《四川省〈中华人民共和国人民防空法〉实施办法》第十三条</w:t>
            </w:r>
            <w:r w:rsidRPr="009D0F73">
              <w:rPr>
                <w:rFonts w:ascii="宋体" w:eastAsia="宋体" w:hAnsi="宋体" w:cs="宋体"/>
                <w:color w:val="000000"/>
                <w:sz w:val="21"/>
                <w:szCs w:val="21"/>
              </w:rPr>
              <w:t xml:space="preserve">  </w:t>
            </w:r>
            <w:r w:rsidRPr="009D0F73">
              <w:rPr>
                <w:rFonts w:ascii="宋体" w:eastAsia="宋体" w:hAnsi="宋体" w:cs="宋体" w:hint="eastAsia"/>
                <w:color w:val="000000"/>
                <w:sz w:val="21"/>
                <w:szCs w:val="21"/>
              </w:rPr>
              <w:t>城市新建民用建筑，应当按照国家有关规定修建战时可用于防空的地下室。防空地下室的设计应纳入该民用建筑的总体设计，配套实施建设。第十四条</w:t>
            </w:r>
            <w:r w:rsidRPr="009D0F73">
              <w:rPr>
                <w:rFonts w:ascii="宋体" w:eastAsia="宋体" w:hAnsi="宋体" w:cs="宋体"/>
                <w:color w:val="000000"/>
                <w:sz w:val="21"/>
                <w:szCs w:val="21"/>
              </w:rPr>
              <w:t xml:space="preserve">   </w:t>
            </w:r>
            <w:r w:rsidRPr="009D0F73">
              <w:rPr>
                <w:rFonts w:ascii="宋体" w:eastAsia="宋体" w:hAnsi="宋体" w:cs="宋体" w:hint="eastAsia"/>
                <w:color w:val="000000"/>
                <w:sz w:val="21"/>
                <w:szCs w:val="21"/>
              </w:rPr>
              <w:t>按照国家和省的规定应当进行初步设计文件审核的建设项目，建设行政主管部门应当会同人民防空主管部门对防空地下室的设计进行审核。未经审核，不得核发建设用地规划许可证和建设工程规划许可证。</w:t>
            </w:r>
          </w:p>
          <w:p w:rsidR="0025274F" w:rsidRPr="009D0F73" w:rsidRDefault="0025274F" w:rsidP="0025274F">
            <w:pPr>
              <w:spacing w:line="320" w:lineRule="exact"/>
              <w:ind w:firstLineChars="200" w:firstLine="31680"/>
              <w:rPr>
                <w:rFonts w:ascii="宋体" w:eastAsia="宋体" w:hAnsi="宋体" w:cs="Times New Roman"/>
                <w:color w:val="000000"/>
                <w:sz w:val="21"/>
                <w:szCs w:val="21"/>
              </w:rPr>
            </w:pPr>
            <w:r w:rsidRPr="009D0F73">
              <w:rPr>
                <w:rFonts w:ascii="宋体" w:eastAsia="宋体" w:hAnsi="宋体" w:cs="宋体" w:hint="eastAsia"/>
                <w:color w:val="000000"/>
                <w:sz w:val="21"/>
                <w:szCs w:val="21"/>
              </w:rPr>
              <w:t>建设项目施工图设计文件的审查，应注重于该建设项目防空地下室的设计是否符合国家强制性标准。不符合国家强制性标准或者未作防空地下室施工图设计的，审查机构不得通过该建设项目施工图设计文件。</w:t>
            </w:r>
          </w:p>
        </w:tc>
      </w:tr>
      <w:tr w:rsidR="0025274F" w:rsidRPr="009D0F73">
        <w:trPr>
          <w:trHeight w:val="699"/>
        </w:trPr>
        <w:tc>
          <w:tcPr>
            <w:tcW w:w="972"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责任主体</w:t>
            </w:r>
          </w:p>
        </w:tc>
        <w:tc>
          <w:tcPr>
            <w:tcW w:w="4028"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区人防办</w:t>
            </w:r>
          </w:p>
        </w:tc>
      </w:tr>
      <w:tr w:rsidR="0025274F" w:rsidRPr="009D0F73">
        <w:trPr>
          <w:trHeight w:val="3685"/>
        </w:trPr>
        <w:tc>
          <w:tcPr>
            <w:tcW w:w="972"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责任事项</w:t>
            </w:r>
          </w:p>
        </w:tc>
        <w:tc>
          <w:tcPr>
            <w:tcW w:w="4028" w:type="pct"/>
            <w:vAlign w:val="center"/>
          </w:tcPr>
          <w:p w:rsidR="0025274F" w:rsidRPr="009D0F73" w:rsidRDefault="0025274F" w:rsidP="0025274F">
            <w:pPr>
              <w:spacing w:line="320" w:lineRule="exact"/>
              <w:ind w:firstLineChars="242" w:firstLine="31680"/>
              <w:rPr>
                <w:rFonts w:ascii="宋体" w:eastAsia="宋体" w:hAnsi="宋体" w:cs="Times New Roman"/>
                <w:color w:val="000000"/>
                <w:sz w:val="21"/>
                <w:szCs w:val="21"/>
              </w:rPr>
            </w:pPr>
            <w:r w:rsidRPr="009D0F73">
              <w:rPr>
                <w:rFonts w:ascii="宋体" w:eastAsia="宋体" w:hAnsi="宋体" w:cs="宋体"/>
                <w:color w:val="000000"/>
                <w:sz w:val="21"/>
                <w:szCs w:val="21"/>
              </w:rPr>
              <w:t>1</w:t>
            </w:r>
            <w:r w:rsidRPr="009D0F73">
              <w:rPr>
                <w:rFonts w:ascii="宋体" w:eastAsia="宋体" w:hAnsi="宋体" w:cs="宋体" w:hint="eastAsia"/>
                <w:color w:val="000000"/>
                <w:sz w:val="21"/>
                <w:szCs w:val="21"/>
              </w:rPr>
              <w:t>．受理责任：公示依法应当提交的材料；一次性告知补正材料；依法受理或不予受理（不予受理的告知理由）。</w:t>
            </w:r>
          </w:p>
          <w:p w:rsidR="0025274F" w:rsidRPr="009D0F73" w:rsidRDefault="0025274F" w:rsidP="0025274F">
            <w:pPr>
              <w:spacing w:line="320" w:lineRule="exact"/>
              <w:ind w:firstLineChars="242" w:firstLine="31680"/>
              <w:rPr>
                <w:rFonts w:ascii="宋体" w:eastAsia="宋体" w:hAnsi="宋体" w:cs="Times New Roman"/>
                <w:color w:val="000000"/>
                <w:sz w:val="21"/>
                <w:szCs w:val="21"/>
              </w:rPr>
            </w:pPr>
            <w:r w:rsidRPr="009D0F73">
              <w:rPr>
                <w:rFonts w:ascii="宋体" w:eastAsia="宋体" w:hAnsi="宋体" w:cs="宋体"/>
                <w:color w:val="000000"/>
                <w:sz w:val="21"/>
                <w:szCs w:val="21"/>
              </w:rPr>
              <w:t>2</w:t>
            </w:r>
            <w:r w:rsidRPr="009D0F73">
              <w:rPr>
                <w:rFonts w:ascii="宋体" w:eastAsia="宋体" w:hAnsi="宋体" w:cs="宋体" w:hint="eastAsia"/>
                <w:color w:val="000000"/>
                <w:sz w:val="21"/>
                <w:szCs w:val="21"/>
              </w:rPr>
              <w:t>．审查责任：受理</w:t>
            </w:r>
            <w:r>
              <w:rPr>
                <w:rFonts w:ascii="宋体" w:eastAsia="宋体" w:hAnsi="宋体" w:cs="宋体" w:hint="eastAsia"/>
                <w:color w:val="000000"/>
                <w:sz w:val="21"/>
                <w:szCs w:val="21"/>
              </w:rPr>
              <w:t>人防</w:t>
            </w:r>
            <w:r w:rsidRPr="009D0F73">
              <w:rPr>
                <w:rFonts w:ascii="宋体" w:eastAsia="宋体" w:hAnsi="宋体" w:cs="宋体" w:hint="eastAsia"/>
                <w:color w:val="000000"/>
                <w:sz w:val="21"/>
                <w:szCs w:val="21"/>
              </w:rPr>
              <w:t>行政许可申请后，应当对申请人提交的申请材料进行审查，提出是否同意申请事项的审核意见。对需组织现场检查验收的应当在规定时间内组织有关专家、人员进行。</w:t>
            </w:r>
          </w:p>
          <w:p w:rsidR="0025274F" w:rsidRPr="009D0F73" w:rsidRDefault="0025274F" w:rsidP="0025274F">
            <w:pPr>
              <w:spacing w:line="320" w:lineRule="exact"/>
              <w:ind w:firstLineChars="242" w:firstLine="31680"/>
              <w:rPr>
                <w:rFonts w:ascii="宋体" w:eastAsia="宋体" w:hAnsi="宋体" w:cs="Times New Roman"/>
                <w:color w:val="000000"/>
                <w:sz w:val="21"/>
                <w:szCs w:val="21"/>
              </w:rPr>
            </w:pPr>
            <w:r w:rsidRPr="009D0F73">
              <w:rPr>
                <w:rFonts w:ascii="宋体" w:eastAsia="宋体" w:hAnsi="宋体" w:cs="宋体"/>
                <w:color w:val="000000"/>
                <w:sz w:val="21"/>
                <w:szCs w:val="21"/>
              </w:rPr>
              <w:t>3</w:t>
            </w:r>
            <w:r w:rsidRPr="009D0F73">
              <w:rPr>
                <w:rFonts w:ascii="宋体" w:eastAsia="宋体" w:hAnsi="宋体" w:cs="宋体" w:hint="eastAsia"/>
                <w:color w:val="000000"/>
                <w:sz w:val="21"/>
                <w:szCs w:val="21"/>
              </w:rPr>
              <w:t>．决定责任：申请人的申请符合法定条件、标准的，实施机关应当依法作出准予行政许可的决定，按时办结，法定告知（对不予许可的应书面告知理由）。</w:t>
            </w:r>
          </w:p>
          <w:p w:rsidR="0025274F" w:rsidRPr="009D0F73" w:rsidRDefault="0025274F" w:rsidP="0025274F">
            <w:pPr>
              <w:spacing w:line="320" w:lineRule="exact"/>
              <w:ind w:firstLineChars="242" w:firstLine="31680"/>
              <w:rPr>
                <w:rFonts w:ascii="宋体" w:eastAsia="宋体" w:hAnsi="宋体" w:cs="Times New Roman"/>
                <w:color w:val="000000"/>
                <w:sz w:val="21"/>
                <w:szCs w:val="21"/>
              </w:rPr>
            </w:pPr>
            <w:r w:rsidRPr="009D0F73">
              <w:rPr>
                <w:rFonts w:ascii="宋体" w:eastAsia="宋体" w:hAnsi="宋体" w:cs="宋体"/>
                <w:color w:val="000000"/>
                <w:sz w:val="21"/>
                <w:szCs w:val="21"/>
              </w:rPr>
              <w:t>4</w:t>
            </w:r>
            <w:r w:rsidRPr="009D0F73">
              <w:rPr>
                <w:rFonts w:ascii="宋体" w:eastAsia="宋体" w:hAnsi="宋体" w:cs="宋体" w:hint="eastAsia"/>
                <w:color w:val="000000"/>
                <w:sz w:val="21"/>
                <w:szCs w:val="21"/>
              </w:rPr>
              <w:t>．事后监管责任：建立实施监督检查机制和管理制度，加强对被许可人的跟踪检查，依法采取相关措施处理违法违规行为。</w:t>
            </w:r>
          </w:p>
          <w:p w:rsidR="0025274F" w:rsidRPr="009D0F73" w:rsidRDefault="0025274F" w:rsidP="0025274F">
            <w:pPr>
              <w:spacing w:line="320" w:lineRule="exact"/>
              <w:ind w:firstLineChars="200" w:firstLine="31680"/>
              <w:jc w:val="left"/>
              <w:rPr>
                <w:rFonts w:ascii="宋体" w:eastAsia="宋体" w:hAnsi="宋体" w:cs="Times New Roman"/>
                <w:color w:val="000000"/>
                <w:sz w:val="21"/>
                <w:szCs w:val="21"/>
              </w:rPr>
            </w:pPr>
            <w:r w:rsidRPr="009D0F73">
              <w:rPr>
                <w:rFonts w:ascii="宋体" w:eastAsia="宋体" w:hAnsi="宋体" w:cs="宋体"/>
                <w:color w:val="000000"/>
                <w:sz w:val="21"/>
                <w:szCs w:val="21"/>
              </w:rPr>
              <w:t>5</w:t>
            </w:r>
            <w:r w:rsidRPr="009D0F73">
              <w:rPr>
                <w:rFonts w:ascii="宋体" w:eastAsia="宋体" w:hAnsi="宋体" w:cs="宋体" w:hint="eastAsia"/>
                <w:color w:val="000000"/>
                <w:sz w:val="21"/>
                <w:szCs w:val="21"/>
              </w:rPr>
              <w:t>．其他责任：法律法规规章文件规定应履行的其他责任。</w:t>
            </w:r>
          </w:p>
        </w:tc>
      </w:tr>
      <w:tr w:rsidR="0025274F" w:rsidRPr="009D0F73">
        <w:trPr>
          <w:trHeight w:val="1707"/>
        </w:trPr>
        <w:tc>
          <w:tcPr>
            <w:tcW w:w="972"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追责情形</w:t>
            </w:r>
          </w:p>
        </w:tc>
        <w:tc>
          <w:tcPr>
            <w:tcW w:w="4028" w:type="pct"/>
            <w:vAlign w:val="center"/>
          </w:tcPr>
          <w:p w:rsidR="0025274F" w:rsidRPr="009D0F73" w:rsidRDefault="0025274F" w:rsidP="0025274F">
            <w:pPr>
              <w:spacing w:line="320" w:lineRule="exact"/>
              <w:ind w:firstLineChars="200" w:firstLine="31680"/>
              <w:rPr>
                <w:rFonts w:ascii="宋体" w:eastAsia="宋体" w:hAnsi="宋体" w:cs="Times New Roman"/>
                <w:color w:val="000000"/>
                <w:sz w:val="21"/>
                <w:szCs w:val="21"/>
              </w:rPr>
            </w:pPr>
            <w:r w:rsidRPr="009D0F73">
              <w:rPr>
                <w:rFonts w:ascii="宋体" w:eastAsia="宋体" w:hAnsi="宋体" w:cs="宋体" w:hint="eastAsia"/>
                <w:color w:val="000000"/>
                <w:kern w:val="0"/>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25274F" w:rsidRPr="009D0F73">
        <w:trPr>
          <w:trHeight w:val="555"/>
        </w:trPr>
        <w:tc>
          <w:tcPr>
            <w:tcW w:w="972"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监督电话</w:t>
            </w:r>
          </w:p>
        </w:tc>
        <w:tc>
          <w:tcPr>
            <w:tcW w:w="4028" w:type="pct"/>
            <w:vAlign w:val="center"/>
          </w:tcPr>
          <w:p w:rsidR="0025274F" w:rsidRPr="009D0F73" w:rsidRDefault="0025274F" w:rsidP="0025274F">
            <w:pPr>
              <w:spacing w:line="320" w:lineRule="exact"/>
              <w:ind w:firstLineChars="200" w:firstLine="31680"/>
              <w:jc w:val="center"/>
              <w:rPr>
                <w:rFonts w:ascii="宋体" w:eastAsia="宋体" w:hAnsi="宋体" w:cs="Times New Roman"/>
                <w:color w:val="000000"/>
                <w:sz w:val="21"/>
                <w:szCs w:val="21"/>
              </w:rPr>
            </w:pPr>
            <w:r w:rsidRPr="00817D3F">
              <w:rPr>
                <w:rFonts w:ascii="宋体" w:eastAsia="宋体" w:hAnsi="宋体" w:cs="宋体"/>
                <w:color w:val="000000"/>
                <w:kern w:val="0"/>
                <w:sz w:val="21"/>
                <w:szCs w:val="21"/>
              </w:rPr>
              <w:t>0839-</w:t>
            </w:r>
            <w:r>
              <w:rPr>
                <w:rFonts w:ascii="宋体" w:eastAsia="宋体" w:hAnsi="宋体" w:cs="宋体"/>
                <w:color w:val="000000"/>
                <w:kern w:val="0"/>
                <w:sz w:val="21"/>
                <w:szCs w:val="21"/>
              </w:rPr>
              <w:t>3304368</w:t>
            </w:r>
          </w:p>
        </w:tc>
      </w:tr>
    </w:tbl>
    <w:p w:rsidR="0025274F" w:rsidRPr="009D0F73" w:rsidRDefault="0025274F" w:rsidP="009D0F73">
      <w:pPr>
        <w:widowControl/>
        <w:shd w:val="clear" w:color="auto" w:fill="FFFFFF"/>
        <w:spacing w:line="320" w:lineRule="exact"/>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宋体"/>
          <w:b/>
          <w:bCs/>
          <w:color w:val="000000"/>
          <w:kern w:val="0"/>
          <w:sz w:val="21"/>
          <w:szCs w:val="21"/>
        </w:rPr>
      </w:pPr>
      <w:r w:rsidRPr="009D0F73">
        <w:rPr>
          <w:rFonts w:ascii="宋体" w:eastAsia="宋体" w:hAnsi="宋体" w:cs="宋体" w:hint="eastAsia"/>
          <w:b/>
          <w:bCs/>
          <w:color w:val="000000"/>
          <w:kern w:val="0"/>
          <w:sz w:val="21"/>
          <w:szCs w:val="21"/>
        </w:rPr>
        <w:t>表</w:t>
      </w:r>
      <w:r w:rsidRPr="009D0F73">
        <w:rPr>
          <w:rFonts w:ascii="宋体" w:eastAsia="宋体" w:hAnsi="宋体" w:cs="宋体"/>
          <w:b/>
          <w:bCs/>
          <w:color w:val="000000"/>
          <w:kern w:val="0"/>
          <w:sz w:val="21"/>
          <w:szCs w:val="21"/>
        </w:rPr>
        <w:t>2-3</w:t>
      </w:r>
    </w:p>
    <w:tbl>
      <w:tblPr>
        <w:tblW w:w="5000" w:type="pct"/>
        <w:jc w:val="center"/>
        <w:tblLook w:val="00A0"/>
      </w:tblPr>
      <w:tblGrid>
        <w:gridCol w:w="1975"/>
        <w:gridCol w:w="7085"/>
      </w:tblGrid>
      <w:tr w:rsidR="0025274F" w:rsidRPr="009D0F73">
        <w:trPr>
          <w:trHeight w:val="454"/>
          <w:jc w:val="center"/>
        </w:trPr>
        <w:tc>
          <w:tcPr>
            <w:tcW w:w="1090" w:type="pct"/>
            <w:tcBorders>
              <w:top w:val="single" w:sz="4" w:space="0" w:color="000000"/>
              <w:left w:val="single" w:sz="4" w:space="0" w:color="000000"/>
              <w:bottom w:val="single" w:sz="4" w:space="0" w:color="000000"/>
              <w:right w:val="single" w:sz="4" w:space="0" w:color="000000"/>
            </w:tcBorders>
            <w:vAlign w:val="center"/>
          </w:tcPr>
          <w:p w:rsidR="0025274F" w:rsidRPr="009D0F73" w:rsidRDefault="0025274F" w:rsidP="009D0F73">
            <w:pPr>
              <w:spacing w:line="320" w:lineRule="exact"/>
              <w:jc w:val="center"/>
              <w:rPr>
                <w:rFonts w:ascii="宋体" w:eastAsia="宋体" w:hAnsi="宋体" w:cs="Times New Roman"/>
                <w:color w:val="000000"/>
                <w:kern w:val="1"/>
                <w:sz w:val="21"/>
                <w:szCs w:val="21"/>
              </w:rPr>
            </w:pPr>
            <w:r w:rsidRPr="009D0F73">
              <w:rPr>
                <w:rFonts w:ascii="宋体" w:eastAsia="宋体" w:hAnsi="宋体" w:cs="宋体" w:hint="eastAsia"/>
                <w:color w:val="000000"/>
                <w:kern w:val="1"/>
                <w:sz w:val="21"/>
                <w:szCs w:val="21"/>
              </w:rPr>
              <w:t>序号</w:t>
            </w:r>
          </w:p>
        </w:tc>
        <w:tc>
          <w:tcPr>
            <w:tcW w:w="3910" w:type="pct"/>
            <w:tcBorders>
              <w:top w:val="single" w:sz="4" w:space="0" w:color="000000"/>
              <w:left w:val="single" w:sz="4" w:space="0" w:color="000000"/>
              <w:bottom w:val="single" w:sz="4" w:space="0" w:color="000000"/>
              <w:right w:val="single" w:sz="4" w:space="0" w:color="000000"/>
            </w:tcBorders>
            <w:vAlign w:val="center"/>
          </w:tcPr>
          <w:p w:rsidR="0025274F" w:rsidRPr="009D0F73" w:rsidRDefault="0025274F" w:rsidP="009D0F73">
            <w:pPr>
              <w:spacing w:line="320" w:lineRule="exact"/>
              <w:jc w:val="center"/>
              <w:rPr>
                <w:rFonts w:ascii="宋体" w:eastAsia="宋体" w:hAnsi="宋体" w:cs="宋体"/>
                <w:color w:val="000000"/>
                <w:kern w:val="1"/>
                <w:sz w:val="21"/>
                <w:szCs w:val="21"/>
              </w:rPr>
            </w:pPr>
            <w:r w:rsidRPr="009D0F73">
              <w:rPr>
                <w:rFonts w:ascii="宋体" w:eastAsia="宋体" w:hAnsi="宋体" w:cs="宋体"/>
                <w:color w:val="000000"/>
                <w:kern w:val="1"/>
                <w:sz w:val="21"/>
                <w:szCs w:val="21"/>
              </w:rPr>
              <w:t>140</w:t>
            </w:r>
          </w:p>
        </w:tc>
      </w:tr>
      <w:tr w:rsidR="0025274F" w:rsidRPr="009D0F73">
        <w:trPr>
          <w:trHeight w:val="454"/>
          <w:jc w:val="center"/>
        </w:trPr>
        <w:tc>
          <w:tcPr>
            <w:tcW w:w="1090" w:type="pct"/>
            <w:tcBorders>
              <w:top w:val="single" w:sz="4" w:space="0" w:color="000000"/>
              <w:left w:val="single" w:sz="4" w:space="0" w:color="000000"/>
              <w:bottom w:val="single" w:sz="4" w:space="0" w:color="000000"/>
              <w:right w:val="single" w:sz="4" w:space="0" w:color="000000"/>
            </w:tcBorders>
            <w:vAlign w:val="center"/>
          </w:tcPr>
          <w:p w:rsidR="0025274F" w:rsidRPr="009D0F73" w:rsidRDefault="0025274F" w:rsidP="009D0F73">
            <w:pPr>
              <w:spacing w:line="320" w:lineRule="exact"/>
              <w:jc w:val="center"/>
              <w:rPr>
                <w:rFonts w:ascii="宋体" w:eastAsia="宋体" w:hAnsi="宋体" w:cs="Times New Roman"/>
                <w:color w:val="000000"/>
                <w:kern w:val="1"/>
                <w:sz w:val="21"/>
                <w:szCs w:val="21"/>
              </w:rPr>
            </w:pPr>
            <w:r w:rsidRPr="009D0F73">
              <w:rPr>
                <w:rFonts w:ascii="宋体" w:eastAsia="宋体" w:hAnsi="宋体" w:cs="宋体" w:hint="eastAsia"/>
                <w:color w:val="000000"/>
                <w:kern w:val="1"/>
                <w:sz w:val="21"/>
                <w:szCs w:val="21"/>
              </w:rPr>
              <w:t>权力类型</w:t>
            </w:r>
          </w:p>
        </w:tc>
        <w:tc>
          <w:tcPr>
            <w:tcW w:w="3910" w:type="pct"/>
            <w:tcBorders>
              <w:top w:val="single" w:sz="4" w:space="0" w:color="000000"/>
              <w:left w:val="single" w:sz="4" w:space="0" w:color="000000"/>
              <w:bottom w:val="single" w:sz="4" w:space="0" w:color="000000"/>
              <w:right w:val="single" w:sz="4" w:space="0" w:color="000000"/>
            </w:tcBorders>
            <w:vAlign w:val="center"/>
          </w:tcPr>
          <w:p w:rsidR="0025274F" w:rsidRPr="009D0F73" w:rsidRDefault="0025274F" w:rsidP="009D0F73">
            <w:pPr>
              <w:spacing w:line="320" w:lineRule="exact"/>
              <w:jc w:val="center"/>
              <w:rPr>
                <w:rFonts w:ascii="宋体" w:eastAsia="宋体" w:hAnsi="宋体" w:cs="Times New Roman"/>
                <w:color w:val="000000"/>
                <w:kern w:val="1"/>
                <w:sz w:val="21"/>
                <w:szCs w:val="21"/>
              </w:rPr>
            </w:pPr>
            <w:r w:rsidRPr="009D0F73">
              <w:rPr>
                <w:rFonts w:ascii="宋体" w:eastAsia="宋体" w:hAnsi="宋体" w:cs="宋体" w:hint="eastAsia"/>
                <w:color w:val="000000"/>
                <w:kern w:val="1"/>
                <w:sz w:val="21"/>
                <w:szCs w:val="21"/>
              </w:rPr>
              <w:t>行政许可</w:t>
            </w:r>
          </w:p>
        </w:tc>
      </w:tr>
      <w:tr w:rsidR="0025274F" w:rsidRPr="009D0F73">
        <w:trPr>
          <w:trHeight w:val="454"/>
          <w:jc w:val="center"/>
        </w:trPr>
        <w:tc>
          <w:tcPr>
            <w:tcW w:w="1090" w:type="pct"/>
            <w:tcBorders>
              <w:top w:val="single" w:sz="4" w:space="0" w:color="000000"/>
              <w:left w:val="single" w:sz="4" w:space="0" w:color="000000"/>
              <w:bottom w:val="single" w:sz="4" w:space="0" w:color="000000"/>
              <w:right w:val="single" w:sz="4" w:space="0" w:color="000000"/>
            </w:tcBorders>
            <w:vAlign w:val="center"/>
          </w:tcPr>
          <w:p w:rsidR="0025274F" w:rsidRPr="009D0F73" w:rsidRDefault="0025274F" w:rsidP="009D0F73">
            <w:pPr>
              <w:spacing w:line="320" w:lineRule="exact"/>
              <w:jc w:val="center"/>
              <w:rPr>
                <w:rFonts w:ascii="宋体" w:eastAsia="宋体" w:hAnsi="宋体" w:cs="Times New Roman"/>
                <w:color w:val="000000"/>
                <w:kern w:val="1"/>
                <w:sz w:val="21"/>
                <w:szCs w:val="21"/>
              </w:rPr>
            </w:pPr>
            <w:r w:rsidRPr="009D0F73">
              <w:rPr>
                <w:rFonts w:ascii="宋体" w:eastAsia="宋体" w:hAnsi="宋体" w:cs="宋体" w:hint="eastAsia"/>
                <w:color w:val="000000"/>
                <w:kern w:val="1"/>
                <w:sz w:val="21"/>
                <w:szCs w:val="21"/>
              </w:rPr>
              <w:t>权力项目名称</w:t>
            </w:r>
          </w:p>
        </w:tc>
        <w:tc>
          <w:tcPr>
            <w:tcW w:w="3910" w:type="pct"/>
            <w:tcBorders>
              <w:top w:val="single" w:sz="4" w:space="0" w:color="000000"/>
              <w:left w:val="single" w:sz="4" w:space="0" w:color="000000"/>
              <w:bottom w:val="single" w:sz="4" w:space="0" w:color="000000"/>
              <w:right w:val="single" w:sz="4" w:space="0" w:color="000000"/>
            </w:tcBorders>
            <w:vAlign w:val="center"/>
          </w:tcPr>
          <w:p w:rsidR="0025274F" w:rsidRPr="009D0F73" w:rsidRDefault="0025274F" w:rsidP="009D0F73">
            <w:pPr>
              <w:spacing w:line="320" w:lineRule="exact"/>
              <w:jc w:val="center"/>
              <w:rPr>
                <w:rFonts w:ascii="宋体" w:eastAsia="宋体" w:hAnsi="宋体" w:cs="Times New Roman"/>
                <w:color w:val="000000"/>
                <w:kern w:val="1"/>
                <w:sz w:val="21"/>
                <w:szCs w:val="21"/>
              </w:rPr>
            </w:pPr>
            <w:r w:rsidRPr="009D0F73">
              <w:rPr>
                <w:rFonts w:ascii="宋体" w:eastAsia="宋体" w:hAnsi="宋体" w:cs="宋体" w:hint="eastAsia"/>
                <w:color w:val="000000"/>
                <w:kern w:val="1"/>
                <w:sz w:val="21"/>
                <w:szCs w:val="21"/>
              </w:rPr>
              <w:t>人民防空警报设施拆除审批</w:t>
            </w:r>
          </w:p>
        </w:tc>
      </w:tr>
      <w:tr w:rsidR="0025274F" w:rsidRPr="009D0F73">
        <w:trPr>
          <w:trHeight w:val="23"/>
          <w:jc w:val="center"/>
        </w:trPr>
        <w:tc>
          <w:tcPr>
            <w:tcW w:w="1090" w:type="pct"/>
            <w:tcBorders>
              <w:top w:val="single" w:sz="4" w:space="0" w:color="000000"/>
              <w:left w:val="single" w:sz="4" w:space="0" w:color="000000"/>
              <w:bottom w:val="single" w:sz="4" w:space="0" w:color="000000"/>
              <w:right w:val="single" w:sz="4" w:space="0" w:color="000000"/>
            </w:tcBorders>
            <w:vAlign w:val="center"/>
          </w:tcPr>
          <w:p w:rsidR="0025274F" w:rsidRPr="009D0F73" w:rsidRDefault="0025274F" w:rsidP="009D0F73">
            <w:pPr>
              <w:spacing w:line="320" w:lineRule="exact"/>
              <w:jc w:val="center"/>
              <w:rPr>
                <w:rFonts w:ascii="宋体" w:eastAsia="宋体" w:hAnsi="宋体" w:cs="Times New Roman"/>
                <w:color w:val="000000"/>
                <w:kern w:val="1"/>
                <w:sz w:val="21"/>
                <w:szCs w:val="21"/>
              </w:rPr>
            </w:pPr>
            <w:r w:rsidRPr="009D0F73">
              <w:rPr>
                <w:rFonts w:ascii="宋体" w:eastAsia="宋体" w:hAnsi="宋体" w:cs="宋体" w:hint="eastAsia"/>
                <w:color w:val="000000"/>
                <w:kern w:val="1"/>
                <w:sz w:val="21"/>
                <w:szCs w:val="21"/>
              </w:rPr>
              <w:t>实施依据</w:t>
            </w:r>
          </w:p>
        </w:tc>
        <w:tc>
          <w:tcPr>
            <w:tcW w:w="3910" w:type="pct"/>
            <w:tcBorders>
              <w:top w:val="single" w:sz="4" w:space="0" w:color="000000"/>
              <w:left w:val="single" w:sz="4" w:space="0" w:color="000000"/>
              <w:bottom w:val="single" w:sz="4" w:space="0" w:color="000000"/>
              <w:right w:val="single" w:sz="4" w:space="0" w:color="000000"/>
            </w:tcBorders>
            <w:vAlign w:val="center"/>
          </w:tcPr>
          <w:p w:rsidR="0025274F" w:rsidRPr="009D0F73" w:rsidRDefault="0025274F" w:rsidP="009D0F73">
            <w:pPr>
              <w:spacing w:line="320" w:lineRule="exact"/>
              <w:ind w:firstLine="420"/>
              <w:rPr>
                <w:rFonts w:ascii="宋体" w:eastAsia="宋体" w:hAnsi="宋体" w:cs="Times New Roman"/>
                <w:color w:val="000000"/>
                <w:kern w:val="1"/>
                <w:sz w:val="21"/>
                <w:szCs w:val="21"/>
              </w:rPr>
            </w:pPr>
            <w:r w:rsidRPr="009D0F73">
              <w:rPr>
                <w:rFonts w:ascii="宋体" w:eastAsia="宋体" w:hAnsi="宋体" w:cs="宋体"/>
                <w:color w:val="000000"/>
                <w:kern w:val="1"/>
                <w:sz w:val="21"/>
                <w:szCs w:val="21"/>
              </w:rPr>
              <w:t>1.</w:t>
            </w:r>
            <w:r w:rsidRPr="009D0F73">
              <w:rPr>
                <w:rFonts w:ascii="宋体" w:eastAsia="宋体" w:hAnsi="宋体" w:cs="宋体" w:hint="eastAsia"/>
                <w:color w:val="000000"/>
                <w:kern w:val="1"/>
                <w:sz w:val="21"/>
                <w:szCs w:val="21"/>
              </w:rPr>
              <w:t>《中华人民共和国人民防空法》第三十五条“人民防空通信、警报设施必须保持良好使用状态。设置在有关单位的人民防空警报设施，由其所在单位维护管理，不得擅自拆除。”</w:t>
            </w:r>
          </w:p>
          <w:p w:rsidR="0025274F" w:rsidRPr="009D0F73" w:rsidRDefault="0025274F" w:rsidP="009D0F73">
            <w:pPr>
              <w:spacing w:line="320" w:lineRule="exact"/>
              <w:ind w:firstLine="420"/>
              <w:rPr>
                <w:rFonts w:ascii="宋体" w:eastAsia="宋体" w:hAnsi="宋体" w:cs="Times New Roman"/>
                <w:color w:val="000000"/>
                <w:kern w:val="1"/>
                <w:sz w:val="21"/>
                <w:szCs w:val="21"/>
              </w:rPr>
            </w:pPr>
            <w:r w:rsidRPr="009D0F73">
              <w:rPr>
                <w:rFonts w:ascii="宋体" w:eastAsia="宋体" w:hAnsi="宋体" w:cs="宋体"/>
                <w:color w:val="000000"/>
                <w:kern w:val="1"/>
                <w:sz w:val="21"/>
                <w:szCs w:val="21"/>
              </w:rPr>
              <w:t>2</w:t>
            </w:r>
            <w:r w:rsidRPr="009D0F73">
              <w:rPr>
                <w:rFonts w:ascii="宋体" w:eastAsia="宋体" w:hAnsi="宋体" w:cs="宋体" w:hint="eastAsia"/>
                <w:color w:val="000000"/>
                <w:kern w:val="1"/>
                <w:sz w:val="21"/>
                <w:szCs w:val="21"/>
              </w:rPr>
              <w:t>．《四川省〈中华人民共和国人民防空法〉实施办法》第二十五条“……拆除警报设施必须经人民防空主管部门批准，由拆除单位补建。”</w:t>
            </w:r>
          </w:p>
          <w:p w:rsidR="0025274F" w:rsidRPr="009D0F73" w:rsidRDefault="0025274F" w:rsidP="009D0F73">
            <w:pPr>
              <w:widowControl/>
              <w:shd w:val="clear" w:color="000000" w:fill="FFFFFF"/>
              <w:spacing w:line="320" w:lineRule="exact"/>
              <w:ind w:firstLine="420"/>
              <w:rPr>
                <w:rFonts w:ascii="宋体" w:eastAsia="宋体" w:hAnsi="宋体" w:cs="Times New Roman"/>
                <w:color w:val="000000"/>
                <w:kern w:val="1"/>
                <w:sz w:val="21"/>
                <w:szCs w:val="21"/>
              </w:rPr>
            </w:pPr>
            <w:r w:rsidRPr="009D0F73">
              <w:rPr>
                <w:rFonts w:ascii="宋体" w:eastAsia="宋体" w:hAnsi="宋体" w:cs="宋体"/>
                <w:color w:val="000000"/>
                <w:kern w:val="1"/>
                <w:sz w:val="21"/>
                <w:szCs w:val="21"/>
              </w:rPr>
              <w:t>3</w:t>
            </w:r>
            <w:r w:rsidRPr="009D0F73">
              <w:rPr>
                <w:rFonts w:ascii="宋体" w:eastAsia="宋体" w:hAnsi="宋体" w:cs="宋体" w:hint="eastAsia"/>
                <w:color w:val="000000"/>
                <w:kern w:val="1"/>
                <w:sz w:val="21"/>
                <w:szCs w:val="21"/>
              </w:rPr>
              <w:t>．《四川省人民防空警报系统管理办法》第十一条“人民防空警报设施，任何单位和个人不得擅自拆除和破坏。因特殊情况确需迁建或改建的，有关单位必须向所在地的县级以上人民防空主管部门提出申请，经批准后方可进行。”</w:t>
            </w:r>
          </w:p>
        </w:tc>
      </w:tr>
      <w:tr w:rsidR="0025274F" w:rsidRPr="009D0F73">
        <w:trPr>
          <w:trHeight w:val="528"/>
          <w:jc w:val="center"/>
        </w:trPr>
        <w:tc>
          <w:tcPr>
            <w:tcW w:w="1090" w:type="pct"/>
            <w:tcBorders>
              <w:top w:val="single" w:sz="4" w:space="0" w:color="000000"/>
              <w:left w:val="single" w:sz="4" w:space="0" w:color="000000"/>
              <w:bottom w:val="single" w:sz="4" w:space="0" w:color="000000"/>
              <w:right w:val="single" w:sz="4" w:space="0" w:color="000000"/>
            </w:tcBorders>
            <w:vAlign w:val="center"/>
          </w:tcPr>
          <w:p w:rsidR="0025274F" w:rsidRPr="009D0F73" w:rsidRDefault="0025274F" w:rsidP="009D0F73">
            <w:pPr>
              <w:spacing w:line="320" w:lineRule="exact"/>
              <w:jc w:val="center"/>
              <w:rPr>
                <w:rFonts w:ascii="宋体" w:eastAsia="宋体" w:hAnsi="宋体" w:cs="Times New Roman"/>
                <w:color w:val="000000"/>
                <w:kern w:val="1"/>
                <w:sz w:val="21"/>
                <w:szCs w:val="21"/>
              </w:rPr>
            </w:pPr>
            <w:r w:rsidRPr="009D0F73">
              <w:rPr>
                <w:rFonts w:ascii="宋体" w:eastAsia="宋体" w:hAnsi="宋体" w:cs="宋体" w:hint="eastAsia"/>
                <w:color w:val="000000"/>
                <w:kern w:val="1"/>
                <w:sz w:val="21"/>
                <w:szCs w:val="21"/>
              </w:rPr>
              <w:t>责任主体</w:t>
            </w:r>
          </w:p>
        </w:tc>
        <w:tc>
          <w:tcPr>
            <w:tcW w:w="3910" w:type="pct"/>
            <w:tcBorders>
              <w:top w:val="single" w:sz="4" w:space="0" w:color="000000"/>
              <w:left w:val="single" w:sz="4" w:space="0" w:color="000000"/>
              <w:bottom w:val="single" w:sz="4" w:space="0" w:color="000000"/>
              <w:right w:val="single" w:sz="4" w:space="0" w:color="000000"/>
            </w:tcBorders>
            <w:vAlign w:val="center"/>
          </w:tcPr>
          <w:p w:rsidR="0025274F" w:rsidRPr="009D0F73" w:rsidRDefault="0025274F" w:rsidP="009D0F73">
            <w:pPr>
              <w:spacing w:line="320" w:lineRule="exact"/>
              <w:jc w:val="center"/>
              <w:rPr>
                <w:rFonts w:ascii="宋体" w:eastAsia="宋体" w:hAnsi="宋体" w:cs="Times New Roman"/>
                <w:color w:val="000000"/>
                <w:kern w:val="1"/>
                <w:sz w:val="21"/>
                <w:szCs w:val="21"/>
              </w:rPr>
            </w:pPr>
            <w:r w:rsidRPr="009D0F73">
              <w:rPr>
                <w:rFonts w:ascii="宋体" w:eastAsia="宋体" w:hAnsi="宋体" w:cs="宋体" w:hint="eastAsia"/>
                <w:color w:val="000000"/>
                <w:kern w:val="1"/>
                <w:sz w:val="21"/>
                <w:szCs w:val="21"/>
              </w:rPr>
              <w:t>区人防办</w:t>
            </w:r>
          </w:p>
        </w:tc>
      </w:tr>
      <w:tr w:rsidR="0025274F" w:rsidRPr="009D0F73">
        <w:trPr>
          <w:trHeight w:val="23"/>
          <w:jc w:val="center"/>
        </w:trPr>
        <w:tc>
          <w:tcPr>
            <w:tcW w:w="1090" w:type="pct"/>
            <w:tcBorders>
              <w:top w:val="single" w:sz="4" w:space="0" w:color="000000"/>
              <w:left w:val="single" w:sz="4" w:space="0" w:color="000000"/>
              <w:bottom w:val="single" w:sz="4" w:space="0" w:color="000000"/>
              <w:right w:val="single" w:sz="4" w:space="0" w:color="000000"/>
            </w:tcBorders>
            <w:vAlign w:val="center"/>
          </w:tcPr>
          <w:p w:rsidR="0025274F" w:rsidRPr="009D0F73" w:rsidRDefault="0025274F" w:rsidP="009D0F73">
            <w:pPr>
              <w:spacing w:line="320" w:lineRule="exact"/>
              <w:jc w:val="center"/>
              <w:rPr>
                <w:rFonts w:ascii="宋体" w:eastAsia="宋体" w:hAnsi="宋体" w:cs="Times New Roman"/>
                <w:color w:val="000000"/>
                <w:kern w:val="1"/>
                <w:sz w:val="21"/>
                <w:szCs w:val="21"/>
              </w:rPr>
            </w:pPr>
            <w:r w:rsidRPr="009D0F73">
              <w:rPr>
                <w:rFonts w:ascii="宋体" w:eastAsia="宋体" w:hAnsi="宋体" w:cs="宋体" w:hint="eastAsia"/>
                <w:color w:val="000000"/>
                <w:kern w:val="1"/>
                <w:sz w:val="21"/>
                <w:szCs w:val="21"/>
              </w:rPr>
              <w:t>责任事项</w:t>
            </w:r>
          </w:p>
        </w:tc>
        <w:tc>
          <w:tcPr>
            <w:tcW w:w="3910" w:type="pct"/>
            <w:tcBorders>
              <w:top w:val="single" w:sz="4" w:space="0" w:color="000000"/>
              <w:left w:val="single" w:sz="4" w:space="0" w:color="000000"/>
              <w:bottom w:val="single" w:sz="4" w:space="0" w:color="000000"/>
              <w:right w:val="single" w:sz="4" w:space="0" w:color="000000"/>
            </w:tcBorders>
            <w:vAlign w:val="center"/>
          </w:tcPr>
          <w:p w:rsidR="0025274F" w:rsidRPr="009D0F73" w:rsidRDefault="0025274F" w:rsidP="009D0F73">
            <w:pPr>
              <w:spacing w:line="320" w:lineRule="exact"/>
              <w:rPr>
                <w:rFonts w:ascii="宋体" w:eastAsia="宋体" w:hAnsi="宋体" w:cs="Times New Roman"/>
                <w:color w:val="000000"/>
                <w:kern w:val="1"/>
                <w:sz w:val="21"/>
                <w:szCs w:val="21"/>
              </w:rPr>
            </w:pPr>
            <w:r w:rsidRPr="009D0F73">
              <w:rPr>
                <w:rFonts w:ascii="宋体" w:eastAsia="宋体" w:hAnsi="宋体" w:cs="宋体"/>
                <w:color w:val="000000"/>
                <w:kern w:val="1"/>
                <w:sz w:val="21"/>
                <w:szCs w:val="21"/>
              </w:rPr>
              <w:t xml:space="preserve">    1</w:t>
            </w:r>
            <w:r w:rsidRPr="009D0F73">
              <w:rPr>
                <w:rFonts w:ascii="宋体" w:eastAsia="宋体" w:hAnsi="宋体" w:cs="宋体" w:hint="eastAsia"/>
                <w:color w:val="000000"/>
                <w:kern w:val="1"/>
                <w:sz w:val="21"/>
                <w:szCs w:val="21"/>
              </w:rPr>
              <w:t>．受理责任：公示依法应当提交的材料；一次性告知补正材料；依法受理或不予受理（不予受理应当告知理由）。</w:t>
            </w:r>
          </w:p>
          <w:p w:rsidR="0025274F" w:rsidRPr="009D0F73" w:rsidRDefault="0025274F" w:rsidP="009D0F73">
            <w:pPr>
              <w:spacing w:line="320" w:lineRule="exact"/>
              <w:rPr>
                <w:rFonts w:ascii="宋体" w:eastAsia="宋体" w:hAnsi="宋体" w:cs="Times New Roman"/>
                <w:color w:val="000000"/>
                <w:kern w:val="1"/>
                <w:sz w:val="21"/>
                <w:szCs w:val="21"/>
              </w:rPr>
            </w:pPr>
            <w:r w:rsidRPr="009D0F73">
              <w:rPr>
                <w:rFonts w:ascii="宋体" w:eastAsia="宋体" w:hAnsi="宋体" w:cs="宋体"/>
                <w:color w:val="000000"/>
                <w:kern w:val="1"/>
                <w:sz w:val="21"/>
                <w:szCs w:val="21"/>
              </w:rPr>
              <w:t xml:space="preserve">    2</w:t>
            </w:r>
            <w:r w:rsidRPr="009D0F73">
              <w:rPr>
                <w:rFonts w:ascii="宋体" w:eastAsia="宋体" w:hAnsi="宋体" w:cs="宋体" w:hint="eastAsia"/>
                <w:color w:val="000000"/>
                <w:kern w:val="1"/>
                <w:sz w:val="21"/>
                <w:szCs w:val="21"/>
              </w:rPr>
              <w:t>．审查责任：初审经办人员、经办机构负责人、部门分管领导逐级审查申请材料，人防部门组织现场勘察，人防部门依据警报的覆盖率确定位置，由申请人作出补建的审核意见，告知申请人。</w:t>
            </w:r>
          </w:p>
          <w:p w:rsidR="0025274F" w:rsidRPr="009D0F73" w:rsidRDefault="0025274F" w:rsidP="009D0F73">
            <w:pPr>
              <w:spacing w:line="320" w:lineRule="exact"/>
              <w:rPr>
                <w:rFonts w:ascii="宋体" w:eastAsia="宋体" w:hAnsi="宋体" w:cs="Times New Roman"/>
                <w:color w:val="000000"/>
                <w:kern w:val="1"/>
                <w:sz w:val="21"/>
                <w:szCs w:val="21"/>
              </w:rPr>
            </w:pPr>
            <w:r w:rsidRPr="009D0F73">
              <w:rPr>
                <w:rFonts w:ascii="宋体" w:eastAsia="宋体" w:hAnsi="宋体" w:cs="宋体"/>
                <w:color w:val="000000"/>
                <w:kern w:val="1"/>
                <w:sz w:val="21"/>
                <w:szCs w:val="21"/>
              </w:rPr>
              <w:t xml:space="preserve">    3</w:t>
            </w:r>
            <w:r w:rsidRPr="009D0F73">
              <w:rPr>
                <w:rFonts w:ascii="宋体" w:eastAsia="宋体" w:hAnsi="宋体" w:cs="宋体" w:hint="eastAsia"/>
                <w:color w:val="000000"/>
                <w:kern w:val="1"/>
                <w:sz w:val="21"/>
                <w:szCs w:val="21"/>
              </w:rPr>
              <w:t>．决定责任：作出行政许可或者不予行政许可决定（不予许可的应当书面告知理由），按时办结，法定告知。</w:t>
            </w:r>
          </w:p>
          <w:p w:rsidR="0025274F" w:rsidRPr="009D0F73" w:rsidRDefault="0025274F" w:rsidP="009D0F73">
            <w:pPr>
              <w:spacing w:line="320" w:lineRule="exact"/>
              <w:rPr>
                <w:rFonts w:ascii="宋体" w:eastAsia="宋体" w:hAnsi="宋体" w:cs="Times New Roman"/>
                <w:color w:val="000000"/>
                <w:kern w:val="1"/>
                <w:sz w:val="21"/>
                <w:szCs w:val="21"/>
              </w:rPr>
            </w:pPr>
            <w:r w:rsidRPr="009D0F73">
              <w:rPr>
                <w:rFonts w:ascii="宋体" w:eastAsia="宋体" w:hAnsi="宋体" w:cs="宋体"/>
                <w:color w:val="000000"/>
                <w:kern w:val="1"/>
                <w:sz w:val="21"/>
                <w:szCs w:val="21"/>
              </w:rPr>
              <w:t xml:space="preserve">    4</w:t>
            </w:r>
            <w:r w:rsidRPr="009D0F73">
              <w:rPr>
                <w:rFonts w:ascii="宋体" w:eastAsia="宋体" w:hAnsi="宋体" w:cs="宋体" w:hint="eastAsia"/>
                <w:color w:val="000000"/>
                <w:kern w:val="1"/>
                <w:sz w:val="21"/>
                <w:szCs w:val="21"/>
              </w:rPr>
              <w:t>．事后监管责任：对补建安装的人防警报设施进行质量监督检查和调试。</w:t>
            </w:r>
          </w:p>
          <w:p w:rsidR="0025274F" w:rsidRPr="009D0F73" w:rsidRDefault="0025274F" w:rsidP="009D0F73">
            <w:pPr>
              <w:spacing w:line="320" w:lineRule="exact"/>
              <w:rPr>
                <w:rFonts w:ascii="宋体" w:eastAsia="宋体" w:hAnsi="宋体" w:cs="Times New Roman"/>
                <w:color w:val="000000"/>
                <w:kern w:val="1"/>
                <w:sz w:val="21"/>
                <w:szCs w:val="21"/>
              </w:rPr>
            </w:pPr>
            <w:r w:rsidRPr="009D0F73">
              <w:rPr>
                <w:rFonts w:ascii="宋体" w:eastAsia="宋体" w:hAnsi="宋体" w:cs="宋体"/>
                <w:color w:val="000000"/>
                <w:kern w:val="1"/>
                <w:sz w:val="21"/>
                <w:szCs w:val="21"/>
              </w:rPr>
              <w:t xml:space="preserve">    5</w:t>
            </w:r>
            <w:r w:rsidRPr="009D0F73">
              <w:rPr>
                <w:rFonts w:ascii="宋体" w:eastAsia="宋体" w:hAnsi="宋体" w:cs="宋体" w:hint="eastAsia"/>
                <w:color w:val="000000"/>
                <w:kern w:val="1"/>
                <w:sz w:val="21"/>
                <w:szCs w:val="21"/>
              </w:rPr>
              <w:t>．其他责任：其他法律法规规章文件规定应履行的责任。</w:t>
            </w:r>
          </w:p>
        </w:tc>
      </w:tr>
      <w:tr w:rsidR="0025274F" w:rsidRPr="009D0F73">
        <w:trPr>
          <w:trHeight w:val="1373"/>
          <w:jc w:val="center"/>
        </w:trPr>
        <w:tc>
          <w:tcPr>
            <w:tcW w:w="1090" w:type="pct"/>
            <w:tcBorders>
              <w:top w:val="single" w:sz="4" w:space="0" w:color="000000"/>
              <w:left w:val="single" w:sz="4" w:space="0" w:color="000000"/>
              <w:bottom w:val="single" w:sz="4" w:space="0" w:color="000000"/>
              <w:right w:val="single" w:sz="4" w:space="0" w:color="000000"/>
            </w:tcBorders>
            <w:vAlign w:val="center"/>
          </w:tcPr>
          <w:p w:rsidR="0025274F" w:rsidRPr="009D0F73" w:rsidRDefault="0025274F" w:rsidP="009D0F73">
            <w:pPr>
              <w:spacing w:line="320" w:lineRule="exact"/>
              <w:jc w:val="center"/>
              <w:rPr>
                <w:rFonts w:ascii="宋体" w:eastAsia="宋体" w:hAnsi="宋体" w:cs="Times New Roman"/>
                <w:color w:val="000000"/>
                <w:kern w:val="1"/>
                <w:sz w:val="21"/>
                <w:szCs w:val="21"/>
              </w:rPr>
            </w:pPr>
            <w:r w:rsidRPr="009D0F73">
              <w:rPr>
                <w:rFonts w:ascii="宋体" w:eastAsia="宋体" w:hAnsi="宋体" w:cs="宋体" w:hint="eastAsia"/>
                <w:color w:val="000000"/>
                <w:kern w:val="1"/>
                <w:sz w:val="21"/>
                <w:szCs w:val="21"/>
              </w:rPr>
              <w:t>追责情形</w:t>
            </w:r>
          </w:p>
        </w:tc>
        <w:tc>
          <w:tcPr>
            <w:tcW w:w="3910" w:type="pct"/>
            <w:tcBorders>
              <w:top w:val="single" w:sz="4" w:space="0" w:color="000000"/>
              <w:left w:val="single" w:sz="4" w:space="0" w:color="000000"/>
              <w:bottom w:val="single" w:sz="4" w:space="0" w:color="000000"/>
              <w:right w:val="single" w:sz="4" w:space="0" w:color="000000"/>
            </w:tcBorders>
          </w:tcPr>
          <w:p w:rsidR="0025274F" w:rsidRPr="009D0F73" w:rsidRDefault="0025274F" w:rsidP="009D0F73">
            <w:pPr>
              <w:spacing w:line="320" w:lineRule="exact"/>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25274F" w:rsidRPr="009D0F73">
        <w:trPr>
          <w:trHeight w:val="635"/>
          <w:jc w:val="center"/>
        </w:trPr>
        <w:tc>
          <w:tcPr>
            <w:tcW w:w="1090" w:type="pct"/>
            <w:tcBorders>
              <w:top w:val="single" w:sz="4" w:space="0" w:color="000000"/>
              <w:left w:val="single" w:sz="4" w:space="0" w:color="000000"/>
              <w:bottom w:val="single" w:sz="4" w:space="0" w:color="000000"/>
              <w:right w:val="single" w:sz="4" w:space="0" w:color="000000"/>
            </w:tcBorders>
            <w:vAlign w:val="center"/>
          </w:tcPr>
          <w:p w:rsidR="0025274F" w:rsidRPr="009D0F73" w:rsidRDefault="0025274F" w:rsidP="009D0F73">
            <w:pPr>
              <w:spacing w:line="320" w:lineRule="exact"/>
              <w:jc w:val="center"/>
              <w:rPr>
                <w:rFonts w:ascii="宋体" w:eastAsia="宋体" w:hAnsi="宋体" w:cs="Times New Roman"/>
                <w:color w:val="000000"/>
                <w:kern w:val="1"/>
                <w:sz w:val="21"/>
                <w:szCs w:val="21"/>
              </w:rPr>
            </w:pPr>
            <w:r w:rsidRPr="009D0F73">
              <w:rPr>
                <w:rFonts w:ascii="宋体" w:eastAsia="宋体" w:hAnsi="宋体" w:cs="宋体" w:hint="eastAsia"/>
                <w:color w:val="000000"/>
                <w:kern w:val="1"/>
                <w:sz w:val="21"/>
                <w:szCs w:val="21"/>
              </w:rPr>
              <w:t>监督电话</w:t>
            </w:r>
          </w:p>
        </w:tc>
        <w:tc>
          <w:tcPr>
            <w:tcW w:w="3910" w:type="pct"/>
            <w:tcBorders>
              <w:top w:val="single" w:sz="4" w:space="0" w:color="000000"/>
              <w:left w:val="single" w:sz="4" w:space="0" w:color="000000"/>
              <w:bottom w:val="single" w:sz="4" w:space="0" w:color="000000"/>
              <w:right w:val="single" w:sz="4" w:space="0" w:color="000000"/>
            </w:tcBorders>
            <w:vAlign w:val="center"/>
          </w:tcPr>
          <w:p w:rsidR="0025274F" w:rsidRPr="009D0F73" w:rsidRDefault="0025274F" w:rsidP="009D0F73">
            <w:pPr>
              <w:spacing w:line="320" w:lineRule="exact"/>
              <w:jc w:val="center"/>
              <w:rPr>
                <w:rFonts w:ascii="宋体" w:eastAsia="宋体" w:hAnsi="宋体" w:cs="Times New Roman"/>
                <w:color w:val="000000"/>
                <w:kern w:val="1"/>
                <w:sz w:val="21"/>
                <w:szCs w:val="21"/>
              </w:rPr>
            </w:pPr>
            <w:r w:rsidRPr="00817D3F">
              <w:rPr>
                <w:rFonts w:ascii="宋体" w:eastAsia="宋体" w:hAnsi="宋体" w:cs="宋体"/>
                <w:color w:val="000000"/>
                <w:kern w:val="0"/>
                <w:sz w:val="21"/>
                <w:szCs w:val="21"/>
              </w:rPr>
              <w:t>0839-</w:t>
            </w:r>
            <w:r>
              <w:rPr>
                <w:rFonts w:ascii="宋体" w:eastAsia="宋体" w:hAnsi="宋体" w:cs="宋体"/>
                <w:color w:val="000000"/>
                <w:kern w:val="0"/>
                <w:sz w:val="21"/>
                <w:szCs w:val="21"/>
              </w:rPr>
              <w:t>3304368</w:t>
            </w:r>
          </w:p>
        </w:tc>
      </w:tr>
    </w:tbl>
    <w:p w:rsidR="0025274F" w:rsidRPr="009D0F73" w:rsidRDefault="0025274F" w:rsidP="009D0F73">
      <w:pPr>
        <w:widowControl/>
        <w:shd w:val="clear" w:color="auto" w:fill="FFFFFF"/>
        <w:spacing w:line="320" w:lineRule="exact"/>
        <w:ind w:firstLine="422"/>
        <w:jc w:val="center"/>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color w:val="000000"/>
          <w:sz w:val="21"/>
          <w:szCs w:val="21"/>
        </w:rPr>
      </w:pPr>
      <w:r w:rsidRPr="009D0F73">
        <w:rPr>
          <w:rFonts w:ascii="宋体" w:eastAsia="宋体" w:hAnsi="宋体" w:cs="宋体" w:hint="eastAsia"/>
          <w:b/>
          <w:bCs/>
          <w:color w:val="000000"/>
          <w:kern w:val="0"/>
          <w:sz w:val="21"/>
          <w:szCs w:val="21"/>
        </w:rPr>
        <w:t>表</w:t>
      </w:r>
      <w:r w:rsidRPr="009D0F73">
        <w:rPr>
          <w:rFonts w:ascii="宋体" w:eastAsia="宋体" w:hAnsi="宋体" w:cs="宋体"/>
          <w:b/>
          <w:bCs/>
          <w:color w:val="000000"/>
          <w:kern w:val="0"/>
          <w:sz w:val="21"/>
          <w:szCs w:val="21"/>
        </w:rPr>
        <w:t>2-4</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7"/>
        <w:gridCol w:w="7163"/>
      </w:tblGrid>
      <w:tr w:rsidR="0025274F" w:rsidRPr="009D0F73">
        <w:trPr>
          <w:trHeight w:val="413"/>
        </w:trPr>
        <w:tc>
          <w:tcPr>
            <w:tcW w:w="1047"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序号</w:t>
            </w:r>
          </w:p>
        </w:tc>
        <w:tc>
          <w:tcPr>
            <w:tcW w:w="3953" w:type="pct"/>
            <w:vAlign w:val="center"/>
          </w:tcPr>
          <w:p w:rsidR="0025274F" w:rsidRPr="009D0F73" w:rsidRDefault="0025274F" w:rsidP="009D0F73">
            <w:pPr>
              <w:spacing w:line="320" w:lineRule="exact"/>
              <w:jc w:val="center"/>
              <w:rPr>
                <w:rFonts w:ascii="宋体" w:eastAsia="宋体" w:hAnsi="宋体" w:cs="宋体"/>
                <w:color w:val="000000"/>
                <w:sz w:val="21"/>
                <w:szCs w:val="21"/>
              </w:rPr>
            </w:pPr>
            <w:r w:rsidRPr="009D0F73">
              <w:rPr>
                <w:rFonts w:ascii="宋体" w:eastAsia="宋体" w:hAnsi="宋体" w:cs="宋体"/>
                <w:color w:val="000000"/>
                <w:sz w:val="21"/>
                <w:szCs w:val="21"/>
              </w:rPr>
              <w:t>2494</w:t>
            </w:r>
          </w:p>
        </w:tc>
      </w:tr>
      <w:tr w:rsidR="0025274F" w:rsidRPr="009D0F73">
        <w:trPr>
          <w:trHeight w:val="593"/>
        </w:trPr>
        <w:tc>
          <w:tcPr>
            <w:tcW w:w="1047"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权力类型</w:t>
            </w:r>
          </w:p>
        </w:tc>
        <w:tc>
          <w:tcPr>
            <w:tcW w:w="3953"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行政处罚</w:t>
            </w:r>
          </w:p>
        </w:tc>
      </w:tr>
      <w:tr w:rsidR="0025274F" w:rsidRPr="009D0F73">
        <w:trPr>
          <w:trHeight w:val="566"/>
        </w:trPr>
        <w:tc>
          <w:tcPr>
            <w:tcW w:w="1047"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权力项目名称</w:t>
            </w:r>
          </w:p>
        </w:tc>
        <w:tc>
          <w:tcPr>
            <w:tcW w:w="3953"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对危害人民防空安全行为的处罚</w:t>
            </w:r>
          </w:p>
        </w:tc>
      </w:tr>
      <w:tr w:rsidR="0025274F" w:rsidRPr="009D0F73">
        <w:trPr>
          <w:trHeight w:val="90"/>
        </w:trPr>
        <w:tc>
          <w:tcPr>
            <w:tcW w:w="1047"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实施依据</w:t>
            </w:r>
          </w:p>
        </w:tc>
        <w:tc>
          <w:tcPr>
            <w:tcW w:w="3953" w:type="pct"/>
          </w:tcPr>
          <w:p w:rsidR="0025274F" w:rsidRPr="009D0F73" w:rsidRDefault="0025274F" w:rsidP="0025274F">
            <w:pPr>
              <w:spacing w:line="320" w:lineRule="exact"/>
              <w:ind w:firstLineChars="200" w:firstLine="31680"/>
              <w:rPr>
                <w:rFonts w:ascii="宋体" w:eastAsia="宋体" w:hAnsi="宋体" w:cs="Times New Roman"/>
                <w:color w:val="000000"/>
                <w:sz w:val="21"/>
                <w:szCs w:val="21"/>
              </w:rPr>
            </w:pPr>
            <w:r w:rsidRPr="009D0F73">
              <w:rPr>
                <w:rFonts w:ascii="宋体" w:eastAsia="宋体" w:hAnsi="宋体" w:cs="宋体" w:hint="eastAsia"/>
                <w:color w:val="000000"/>
                <w:sz w:val="21"/>
                <w:szCs w:val="21"/>
              </w:rPr>
              <w:t>《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w:t>
            </w:r>
          </w:p>
          <w:p w:rsidR="0025274F" w:rsidRPr="009D0F73" w:rsidRDefault="0025274F" w:rsidP="009D0F73">
            <w:pPr>
              <w:spacing w:line="320" w:lineRule="exact"/>
              <w:rPr>
                <w:rFonts w:ascii="宋体" w:eastAsia="宋体" w:hAnsi="宋体" w:cs="Times New Roman"/>
                <w:color w:val="000000"/>
                <w:sz w:val="21"/>
                <w:szCs w:val="21"/>
              </w:rPr>
            </w:pPr>
            <w:r w:rsidRPr="009D0F73">
              <w:rPr>
                <w:rFonts w:ascii="宋体" w:eastAsia="宋体" w:hAnsi="宋体" w:cs="宋体" w:hint="eastAsia"/>
                <w:color w:val="000000"/>
                <w:sz w:val="21"/>
                <w:szCs w:val="21"/>
              </w:rPr>
              <w:t xml:space="preserve">　　（一）侵占人民防空工程的；</w:t>
            </w:r>
          </w:p>
          <w:p w:rsidR="0025274F" w:rsidRPr="009D0F73" w:rsidRDefault="0025274F" w:rsidP="009D0F73">
            <w:pPr>
              <w:spacing w:line="320" w:lineRule="exact"/>
              <w:rPr>
                <w:rFonts w:ascii="宋体" w:eastAsia="宋体" w:hAnsi="宋体" w:cs="Times New Roman"/>
                <w:color w:val="000000"/>
                <w:sz w:val="21"/>
                <w:szCs w:val="21"/>
              </w:rPr>
            </w:pPr>
            <w:r w:rsidRPr="009D0F73">
              <w:rPr>
                <w:rFonts w:ascii="宋体" w:eastAsia="宋体" w:hAnsi="宋体" w:cs="宋体" w:hint="eastAsia"/>
                <w:color w:val="000000"/>
                <w:sz w:val="21"/>
                <w:szCs w:val="21"/>
              </w:rPr>
              <w:t xml:space="preserve">　　（二）不按照国家规定的防护标准和质量标准修建人民防空工程的；</w:t>
            </w:r>
          </w:p>
          <w:p w:rsidR="0025274F" w:rsidRPr="009D0F73" w:rsidRDefault="0025274F" w:rsidP="009D0F73">
            <w:pPr>
              <w:spacing w:line="320" w:lineRule="exact"/>
              <w:rPr>
                <w:rFonts w:ascii="宋体" w:eastAsia="宋体" w:hAnsi="宋体" w:cs="Times New Roman"/>
                <w:color w:val="000000"/>
                <w:sz w:val="21"/>
                <w:szCs w:val="21"/>
              </w:rPr>
            </w:pPr>
            <w:r w:rsidRPr="009D0F73">
              <w:rPr>
                <w:rFonts w:ascii="宋体" w:eastAsia="宋体" w:hAnsi="宋体" w:cs="宋体" w:hint="eastAsia"/>
                <w:color w:val="000000"/>
                <w:sz w:val="21"/>
                <w:szCs w:val="21"/>
              </w:rPr>
              <w:t xml:space="preserve">　　（三）违反国家有关规定，改变人民防空工程主体结构、拆除人民防空工程设备设施或者采用其他方法危害人民防空工程的安全和使用效能的；</w:t>
            </w:r>
          </w:p>
          <w:p w:rsidR="0025274F" w:rsidRPr="009D0F73" w:rsidRDefault="0025274F" w:rsidP="009D0F73">
            <w:pPr>
              <w:spacing w:line="320" w:lineRule="exact"/>
              <w:rPr>
                <w:rFonts w:ascii="宋体" w:eastAsia="宋体" w:hAnsi="宋体" w:cs="Times New Roman"/>
                <w:color w:val="000000"/>
                <w:sz w:val="21"/>
                <w:szCs w:val="21"/>
              </w:rPr>
            </w:pPr>
            <w:r w:rsidRPr="009D0F73">
              <w:rPr>
                <w:rFonts w:ascii="宋体" w:eastAsia="宋体" w:hAnsi="宋体" w:cs="宋体" w:hint="eastAsia"/>
                <w:color w:val="000000"/>
                <w:sz w:val="21"/>
                <w:szCs w:val="21"/>
              </w:rPr>
              <w:t xml:space="preserve">　　（四）拆除人民防空工程后拒不补建的；</w:t>
            </w:r>
          </w:p>
          <w:p w:rsidR="0025274F" w:rsidRPr="009D0F73" w:rsidRDefault="0025274F" w:rsidP="009D0F73">
            <w:pPr>
              <w:spacing w:line="320" w:lineRule="exact"/>
              <w:rPr>
                <w:rFonts w:ascii="宋体" w:eastAsia="宋体" w:hAnsi="宋体" w:cs="Times New Roman"/>
                <w:color w:val="000000"/>
                <w:sz w:val="21"/>
                <w:szCs w:val="21"/>
              </w:rPr>
            </w:pPr>
            <w:r w:rsidRPr="009D0F73">
              <w:rPr>
                <w:rFonts w:ascii="宋体" w:eastAsia="宋体" w:hAnsi="宋体" w:cs="宋体" w:hint="eastAsia"/>
                <w:color w:val="000000"/>
                <w:sz w:val="21"/>
                <w:szCs w:val="21"/>
              </w:rPr>
              <w:t xml:space="preserve">　　（五）占用人民防空通信专用频率、使用与防空警报相同的音响信号或者擅自拆除人民防空通信、警报设备设施的；</w:t>
            </w:r>
          </w:p>
          <w:p w:rsidR="0025274F" w:rsidRPr="009D0F73" w:rsidRDefault="0025274F" w:rsidP="009D0F73">
            <w:pPr>
              <w:spacing w:line="320" w:lineRule="exact"/>
              <w:rPr>
                <w:rFonts w:ascii="宋体" w:eastAsia="宋体" w:hAnsi="宋体" w:cs="Times New Roman"/>
                <w:color w:val="000000"/>
                <w:sz w:val="21"/>
                <w:szCs w:val="21"/>
              </w:rPr>
            </w:pPr>
            <w:r w:rsidRPr="009D0F73">
              <w:rPr>
                <w:rFonts w:ascii="宋体" w:eastAsia="宋体" w:hAnsi="宋体" w:cs="宋体" w:hint="eastAsia"/>
                <w:color w:val="000000"/>
                <w:sz w:val="21"/>
                <w:szCs w:val="21"/>
              </w:rPr>
              <w:t xml:space="preserve">　　（六）阻挠安装人民防空通信、警报设施，拒不改正的；</w:t>
            </w:r>
          </w:p>
          <w:p w:rsidR="0025274F" w:rsidRPr="009D0F73" w:rsidRDefault="0025274F" w:rsidP="009D0F73">
            <w:pPr>
              <w:spacing w:line="320" w:lineRule="exact"/>
              <w:ind w:firstLine="420"/>
              <w:rPr>
                <w:rFonts w:ascii="宋体" w:eastAsia="宋体" w:hAnsi="宋体" w:cs="Times New Roman"/>
                <w:color w:val="000000"/>
                <w:sz w:val="21"/>
                <w:szCs w:val="21"/>
              </w:rPr>
            </w:pPr>
            <w:r w:rsidRPr="009D0F73">
              <w:rPr>
                <w:rFonts w:ascii="宋体" w:eastAsia="宋体" w:hAnsi="宋体" w:cs="宋体" w:hint="eastAsia"/>
                <w:color w:val="000000"/>
                <w:sz w:val="21"/>
                <w:szCs w:val="21"/>
              </w:rPr>
              <w:t>（七）向人民防空工程内排入废水、废气或者倾倒废弃物的。”</w:t>
            </w:r>
          </w:p>
        </w:tc>
      </w:tr>
      <w:tr w:rsidR="0025274F" w:rsidRPr="009D0F73">
        <w:trPr>
          <w:trHeight w:val="526"/>
        </w:trPr>
        <w:tc>
          <w:tcPr>
            <w:tcW w:w="1047"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责任主体</w:t>
            </w:r>
          </w:p>
        </w:tc>
        <w:tc>
          <w:tcPr>
            <w:tcW w:w="3953" w:type="pct"/>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区人防办</w:t>
            </w:r>
          </w:p>
        </w:tc>
      </w:tr>
      <w:tr w:rsidR="0025274F" w:rsidRPr="009D0F73">
        <w:tc>
          <w:tcPr>
            <w:tcW w:w="1047"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责任事项</w:t>
            </w:r>
          </w:p>
        </w:tc>
        <w:tc>
          <w:tcPr>
            <w:tcW w:w="3953" w:type="pct"/>
          </w:tcPr>
          <w:p w:rsidR="0025274F" w:rsidRPr="009D0F73" w:rsidRDefault="0025274F" w:rsidP="0025274F">
            <w:pPr>
              <w:spacing w:line="320" w:lineRule="exact"/>
              <w:ind w:firstLineChars="200" w:firstLine="31680"/>
              <w:rPr>
                <w:rFonts w:ascii="宋体" w:eastAsia="宋体" w:hAnsi="宋体" w:cs="Times New Roman"/>
                <w:color w:val="000000"/>
                <w:sz w:val="21"/>
                <w:szCs w:val="21"/>
              </w:rPr>
            </w:pPr>
            <w:r w:rsidRPr="009D0F73">
              <w:rPr>
                <w:rFonts w:ascii="宋体" w:eastAsia="宋体" w:hAnsi="宋体" w:cs="宋体"/>
                <w:color w:val="000000"/>
                <w:sz w:val="21"/>
                <w:szCs w:val="21"/>
              </w:rPr>
              <w:t>1.</w:t>
            </w:r>
            <w:r w:rsidRPr="009D0F73">
              <w:rPr>
                <w:rFonts w:ascii="宋体" w:eastAsia="宋体" w:hAnsi="宋体" w:cs="宋体" w:hint="eastAsia"/>
                <w:color w:val="000000"/>
                <w:sz w:val="21"/>
                <w:szCs w:val="21"/>
              </w:rPr>
              <w:t>立案责任</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对涉嫌未按规定修建防空地下室违法行为的信息来源进行审查、记录</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属本部门受理的进行审核</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决定是否立案调查。</w:t>
            </w:r>
          </w:p>
          <w:p w:rsidR="0025274F" w:rsidRPr="009D0F73" w:rsidRDefault="0025274F" w:rsidP="0025274F">
            <w:pPr>
              <w:spacing w:line="320" w:lineRule="exact"/>
              <w:ind w:firstLineChars="200" w:firstLine="31680"/>
              <w:rPr>
                <w:rFonts w:ascii="宋体" w:eastAsia="宋体" w:hAnsi="宋体" w:cs="Times New Roman"/>
                <w:color w:val="000000"/>
                <w:sz w:val="21"/>
                <w:szCs w:val="21"/>
              </w:rPr>
            </w:pPr>
            <w:r w:rsidRPr="009D0F73">
              <w:rPr>
                <w:rFonts w:ascii="宋体" w:eastAsia="宋体" w:hAnsi="宋体" w:cs="宋体"/>
                <w:color w:val="000000"/>
                <w:sz w:val="21"/>
                <w:szCs w:val="21"/>
              </w:rPr>
              <w:t>2.</w:t>
            </w:r>
            <w:r w:rsidRPr="009D0F73">
              <w:rPr>
                <w:rFonts w:ascii="宋体" w:eastAsia="宋体" w:hAnsi="宋体" w:cs="宋体" w:hint="eastAsia"/>
                <w:color w:val="000000"/>
                <w:sz w:val="21"/>
                <w:szCs w:val="21"/>
              </w:rPr>
              <w:t>调查取证责任</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对立案的案件</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指定专人负责</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及时组织调查取证</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与当事人有直接利害关系的回避。</w:t>
            </w:r>
            <w:r w:rsidRPr="009D0F73">
              <w:rPr>
                <w:rFonts w:ascii="宋体" w:eastAsia="宋体" w:hAnsi="宋体" w:cs="宋体"/>
                <w:color w:val="000000"/>
                <w:sz w:val="21"/>
                <w:szCs w:val="21"/>
              </w:rPr>
              <w:t xml:space="preserve"> </w:t>
            </w:r>
            <w:r w:rsidRPr="009D0F73">
              <w:rPr>
                <w:rFonts w:ascii="宋体" w:eastAsia="宋体" w:hAnsi="宋体" w:cs="宋体" w:hint="eastAsia"/>
                <w:color w:val="000000"/>
                <w:sz w:val="21"/>
                <w:szCs w:val="21"/>
              </w:rPr>
              <w:t>执法入员不得少于两人</w:t>
            </w:r>
            <w:r w:rsidRPr="009D0F73">
              <w:rPr>
                <w:rFonts w:ascii="宋体" w:eastAsia="宋体" w:hAnsi="宋体" w:cs="宋体"/>
                <w:color w:val="000000"/>
                <w:sz w:val="21"/>
                <w:szCs w:val="21"/>
              </w:rPr>
              <w:t xml:space="preserve">, </w:t>
            </w:r>
            <w:r w:rsidRPr="009D0F73">
              <w:rPr>
                <w:rFonts w:ascii="宋体" w:eastAsia="宋体" w:hAnsi="宋体" w:cs="宋体" w:hint="eastAsia"/>
                <w:color w:val="000000"/>
                <w:sz w:val="21"/>
                <w:szCs w:val="21"/>
              </w:rPr>
              <w:t>调查时应出示执法证件</w:t>
            </w:r>
            <w:r w:rsidRPr="009D0F73">
              <w:rPr>
                <w:rFonts w:ascii="宋体" w:eastAsia="宋体" w:hAnsi="宋体" w:cs="宋体"/>
                <w:color w:val="000000"/>
                <w:sz w:val="21"/>
                <w:szCs w:val="21"/>
              </w:rPr>
              <w:t xml:space="preserve">, </w:t>
            </w:r>
            <w:r w:rsidRPr="009D0F73">
              <w:rPr>
                <w:rFonts w:ascii="宋体" w:eastAsia="宋体" w:hAnsi="宋体" w:cs="宋体" w:hint="eastAsia"/>
                <w:color w:val="000000"/>
                <w:sz w:val="21"/>
                <w:szCs w:val="21"/>
              </w:rPr>
              <w:t>允许当事人辩解陈述</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执法人员应保守有关秘密</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客观公正的进行取证</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并做好记录。</w:t>
            </w:r>
          </w:p>
          <w:p w:rsidR="0025274F" w:rsidRPr="009D0F73" w:rsidRDefault="0025274F" w:rsidP="0025274F">
            <w:pPr>
              <w:spacing w:line="320" w:lineRule="exact"/>
              <w:ind w:firstLineChars="200" w:firstLine="31680"/>
              <w:rPr>
                <w:rFonts w:ascii="宋体" w:eastAsia="宋体" w:hAnsi="宋体" w:cs="Times New Roman"/>
                <w:color w:val="000000"/>
                <w:sz w:val="21"/>
                <w:szCs w:val="21"/>
              </w:rPr>
            </w:pPr>
            <w:r w:rsidRPr="009D0F73">
              <w:rPr>
                <w:rFonts w:ascii="宋体" w:eastAsia="宋体" w:hAnsi="宋体" w:cs="宋体"/>
                <w:color w:val="000000"/>
                <w:sz w:val="21"/>
                <w:szCs w:val="21"/>
              </w:rPr>
              <w:t>3.</w:t>
            </w:r>
            <w:r w:rsidRPr="009D0F73">
              <w:rPr>
                <w:rFonts w:ascii="宋体" w:eastAsia="宋体" w:hAnsi="宋体" w:cs="宋体" w:hint="eastAsia"/>
                <w:color w:val="000000"/>
                <w:sz w:val="21"/>
                <w:szCs w:val="21"/>
              </w:rPr>
              <w:t>审查责任</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审理案件调查报告</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对案件违法事实、证据、调查取证程序、法律</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造用、处罚种类和幅度、当事人除述和申辩理由等方面进行审查</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提出处理意见</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主要证据不足时</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以</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造当的方式补充调查</w:t>
            </w:r>
            <w:r w:rsidRPr="009D0F73">
              <w:rPr>
                <w:rFonts w:ascii="宋体" w:eastAsia="宋体" w:hAnsi="宋体" w:cs="宋体"/>
                <w:color w:val="000000"/>
                <w:sz w:val="21"/>
                <w:szCs w:val="21"/>
              </w:rPr>
              <w:t>) ,</w:t>
            </w:r>
            <w:r w:rsidRPr="009D0F73">
              <w:rPr>
                <w:rFonts w:ascii="宋体" w:eastAsia="宋体" w:hAnsi="宋体" w:cs="宋体" w:hint="eastAsia"/>
                <w:color w:val="000000"/>
                <w:sz w:val="21"/>
                <w:szCs w:val="21"/>
              </w:rPr>
              <w:t>提出处理意见。</w:t>
            </w:r>
          </w:p>
          <w:p w:rsidR="0025274F" w:rsidRPr="009D0F73" w:rsidRDefault="0025274F" w:rsidP="0025274F">
            <w:pPr>
              <w:spacing w:line="320" w:lineRule="exact"/>
              <w:ind w:firstLineChars="200" w:firstLine="31680"/>
              <w:rPr>
                <w:rFonts w:ascii="宋体" w:eastAsia="宋体" w:hAnsi="宋体" w:cs="Times New Roman"/>
                <w:color w:val="000000"/>
                <w:sz w:val="21"/>
                <w:szCs w:val="21"/>
              </w:rPr>
            </w:pPr>
            <w:r w:rsidRPr="009D0F73">
              <w:rPr>
                <w:rFonts w:ascii="宋体" w:eastAsia="宋体" w:hAnsi="宋体" w:cs="宋体"/>
                <w:color w:val="000000"/>
                <w:sz w:val="21"/>
                <w:szCs w:val="21"/>
              </w:rPr>
              <w:t>4.</w:t>
            </w:r>
            <w:r w:rsidRPr="009D0F73">
              <w:rPr>
                <w:rFonts w:ascii="宋体" w:eastAsia="宋体" w:hAnsi="宋体" w:cs="宋体" w:hint="eastAsia"/>
                <w:color w:val="000000"/>
                <w:sz w:val="21"/>
                <w:szCs w:val="21"/>
              </w:rPr>
              <w:t>告知责任</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行政处罚决定前</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应制作《行政处罚告知书》送达当事人</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告知其违法事实和享有的陈述申辩、听证等权利。符合听证规定的</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制作并送达《行政处罚听证告知书》</w:t>
            </w:r>
            <w:r w:rsidRPr="009D0F73">
              <w:rPr>
                <w:rFonts w:ascii="宋体" w:eastAsia="宋体" w:hAnsi="宋体" w:cs="宋体"/>
                <w:color w:val="000000"/>
                <w:sz w:val="21"/>
                <w:szCs w:val="21"/>
              </w:rPr>
              <w:t xml:space="preserve"> </w:t>
            </w:r>
            <w:r w:rsidRPr="009D0F73">
              <w:rPr>
                <w:rFonts w:ascii="宋体" w:eastAsia="宋体" w:hAnsi="宋体" w:cs="宋体" w:hint="eastAsia"/>
                <w:color w:val="000000"/>
                <w:sz w:val="21"/>
                <w:szCs w:val="21"/>
              </w:rPr>
              <w:t>。</w:t>
            </w:r>
          </w:p>
          <w:p w:rsidR="0025274F" w:rsidRPr="009D0F73" w:rsidRDefault="0025274F" w:rsidP="0025274F">
            <w:pPr>
              <w:spacing w:line="320" w:lineRule="exact"/>
              <w:ind w:firstLineChars="200" w:firstLine="31680"/>
              <w:rPr>
                <w:rFonts w:ascii="宋体" w:eastAsia="宋体" w:hAnsi="宋体" w:cs="宋体"/>
                <w:color w:val="000000"/>
                <w:sz w:val="21"/>
                <w:szCs w:val="21"/>
              </w:rPr>
            </w:pPr>
            <w:r w:rsidRPr="009D0F73">
              <w:rPr>
                <w:rFonts w:ascii="宋体" w:eastAsia="宋体" w:hAnsi="宋体" w:cs="宋体"/>
                <w:color w:val="000000"/>
                <w:sz w:val="21"/>
                <w:szCs w:val="21"/>
              </w:rPr>
              <w:t>5.</w:t>
            </w:r>
            <w:r w:rsidRPr="009D0F73">
              <w:rPr>
                <w:rFonts w:ascii="宋体" w:eastAsia="宋体" w:hAnsi="宋体" w:cs="宋体" w:hint="eastAsia"/>
                <w:color w:val="000000"/>
                <w:sz w:val="21"/>
                <w:szCs w:val="21"/>
              </w:rPr>
              <w:t>决定责任</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制作行政处罚决定书</w:t>
            </w:r>
            <w:r w:rsidRPr="009D0F73">
              <w:rPr>
                <w:rFonts w:ascii="宋体" w:eastAsia="宋体" w:hAnsi="宋体" w:cs="宋体"/>
                <w:color w:val="000000"/>
                <w:sz w:val="21"/>
                <w:szCs w:val="21"/>
              </w:rPr>
              <w:t>,</w:t>
            </w:r>
            <w:r w:rsidRPr="009D0F73">
              <w:rPr>
                <w:rFonts w:ascii="宋体" w:eastAsia="宋体" w:hAnsi="宋体" w:cs="宋体" w:hint="eastAsia"/>
                <w:color w:val="000000"/>
                <w:sz w:val="21"/>
                <w:szCs w:val="21"/>
              </w:rPr>
              <w:t>载明行政处罚告知、当事人陈述申辩或者听证情况等内容。</w:t>
            </w:r>
            <w:r w:rsidRPr="009D0F73">
              <w:rPr>
                <w:rFonts w:ascii="宋体" w:eastAsia="宋体" w:hAnsi="宋体" w:cs="宋体"/>
                <w:color w:val="000000"/>
                <w:sz w:val="21"/>
                <w:szCs w:val="21"/>
              </w:rPr>
              <w:t xml:space="preserve">           </w:t>
            </w:r>
          </w:p>
          <w:p w:rsidR="0025274F" w:rsidRPr="009D0F73" w:rsidRDefault="0025274F" w:rsidP="0025274F">
            <w:pPr>
              <w:spacing w:line="320" w:lineRule="exact"/>
              <w:ind w:firstLineChars="200" w:firstLine="31680"/>
              <w:rPr>
                <w:rFonts w:ascii="宋体" w:eastAsia="宋体" w:hAnsi="宋体" w:cs="Times New Roman"/>
                <w:color w:val="000000"/>
                <w:sz w:val="21"/>
                <w:szCs w:val="21"/>
              </w:rPr>
            </w:pPr>
            <w:r w:rsidRPr="009D0F73">
              <w:rPr>
                <w:rFonts w:ascii="宋体" w:eastAsia="宋体" w:hAnsi="宋体" w:cs="宋体"/>
                <w:color w:val="000000"/>
                <w:sz w:val="21"/>
                <w:szCs w:val="21"/>
              </w:rPr>
              <w:t>6.</w:t>
            </w:r>
            <w:r w:rsidRPr="009D0F73">
              <w:rPr>
                <w:rFonts w:ascii="宋体" w:eastAsia="宋体" w:hAnsi="宋体" w:cs="宋体" w:hint="eastAsia"/>
                <w:color w:val="000000"/>
                <w:sz w:val="21"/>
                <w:szCs w:val="21"/>
              </w:rPr>
              <w:t>送达责任</w:t>
            </w:r>
            <w:r w:rsidRPr="009D0F73">
              <w:rPr>
                <w:rFonts w:ascii="宋体" w:eastAsia="宋体" w:hAnsi="宋体" w:cs="宋体"/>
                <w:color w:val="000000"/>
                <w:sz w:val="21"/>
                <w:szCs w:val="21"/>
              </w:rPr>
              <w:t xml:space="preserve">: </w:t>
            </w:r>
            <w:r w:rsidRPr="009D0F73">
              <w:rPr>
                <w:rFonts w:ascii="宋体" w:eastAsia="宋体" w:hAnsi="宋体" w:cs="宋体" w:hint="eastAsia"/>
                <w:color w:val="000000"/>
                <w:sz w:val="21"/>
                <w:szCs w:val="21"/>
              </w:rPr>
              <w:t>行政处罚决定书按法律规定的方式送达当事人。</w:t>
            </w:r>
          </w:p>
          <w:p w:rsidR="0025274F" w:rsidRPr="009D0F73" w:rsidRDefault="0025274F" w:rsidP="0025274F">
            <w:pPr>
              <w:spacing w:line="320" w:lineRule="exact"/>
              <w:ind w:firstLineChars="200" w:firstLine="31680"/>
              <w:rPr>
                <w:rFonts w:ascii="宋体" w:eastAsia="宋体" w:hAnsi="宋体" w:cs="Times New Roman"/>
                <w:color w:val="000000"/>
                <w:sz w:val="21"/>
                <w:szCs w:val="21"/>
              </w:rPr>
            </w:pPr>
            <w:r w:rsidRPr="009D0F73">
              <w:rPr>
                <w:rFonts w:ascii="宋体" w:eastAsia="宋体" w:hAnsi="宋体" w:cs="宋体"/>
                <w:color w:val="000000"/>
                <w:sz w:val="21"/>
                <w:szCs w:val="21"/>
              </w:rPr>
              <w:t xml:space="preserve">7. </w:t>
            </w:r>
            <w:r w:rsidRPr="009D0F73">
              <w:rPr>
                <w:rFonts w:ascii="宋体" w:eastAsia="宋体" w:hAnsi="宋体" w:cs="宋体" w:hint="eastAsia"/>
                <w:color w:val="000000"/>
                <w:sz w:val="21"/>
                <w:szCs w:val="21"/>
              </w:rPr>
              <w:t>执行责任</w:t>
            </w:r>
            <w:r w:rsidRPr="009D0F73">
              <w:rPr>
                <w:rFonts w:ascii="宋体" w:eastAsia="宋体" w:hAnsi="宋体" w:cs="宋体"/>
                <w:color w:val="000000"/>
                <w:sz w:val="21"/>
                <w:szCs w:val="21"/>
              </w:rPr>
              <w:t xml:space="preserve">: </w:t>
            </w:r>
            <w:r w:rsidRPr="009D0F73">
              <w:rPr>
                <w:rFonts w:ascii="宋体" w:eastAsia="宋体" w:hAnsi="宋体" w:cs="宋体" w:hint="eastAsia"/>
                <w:color w:val="000000"/>
                <w:sz w:val="21"/>
                <w:szCs w:val="21"/>
              </w:rPr>
              <w:t>依照生效的行政处罚责任</w:t>
            </w:r>
            <w:r w:rsidRPr="009D0F73">
              <w:rPr>
                <w:rFonts w:ascii="宋体" w:eastAsia="宋体" w:hAnsi="宋体" w:cs="宋体"/>
                <w:color w:val="000000"/>
                <w:sz w:val="21"/>
                <w:szCs w:val="21"/>
              </w:rPr>
              <w:t xml:space="preserve">, </w:t>
            </w:r>
            <w:r w:rsidRPr="009D0F73">
              <w:rPr>
                <w:rFonts w:ascii="宋体" w:eastAsia="宋体" w:hAnsi="宋体" w:cs="宋体" w:hint="eastAsia"/>
                <w:color w:val="000000"/>
                <w:sz w:val="21"/>
                <w:szCs w:val="21"/>
              </w:rPr>
              <w:t>监督当事入履行</w:t>
            </w:r>
            <w:r w:rsidRPr="009D0F73">
              <w:rPr>
                <w:rFonts w:ascii="宋体" w:eastAsia="宋体" w:hAnsi="宋体" w:cs="宋体"/>
                <w:color w:val="000000"/>
                <w:sz w:val="21"/>
                <w:szCs w:val="21"/>
              </w:rPr>
              <w:t xml:space="preserve">, </w:t>
            </w:r>
            <w:r w:rsidRPr="009D0F73">
              <w:rPr>
                <w:rFonts w:ascii="宋体" w:eastAsia="宋体" w:hAnsi="宋体" w:cs="宋体" w:hint="eastAsia"/>
                <w:color w:val="000000"/>
                <w:sz w:val="21"/>
                <w:szCs w:val="21"/>
              </w:rPr>
              <w:t>当事人不履行的申请法院强制执行</w:t>
            </w:r>
            <w:r w:rsidRPr="009D0F73">
              <w:rPr>
                <w:rFonts w:ascii="宋体" w:eastAsia="宋体" w:hAnsi="宋体" w:cs="宋体"/>
                <w:color w:val="000000"/>
                <w:sz w:val="21"/>
                <w:szCs w:val="21"/>
              </w:rPr>
              <w:t xml:space="preserve">, </w:t>
            </w:r>
            <w:r w:rsidRPr="009D0F73">
              <w:rPr>
                <w:rFonts w:ascii="宋体" w:eastAsia="宋体" w:hAnsi="宋体" w:cs="宋体" w:hint="eastAsia"/>
                <w:color w:val="000000"/>
                <w:sz w:val="21"/>
                <w:szCs w:val="21"/>
              </w:rPr>
              <w:t>构成犯罪的移交司法机关</w:t>
            </w:r>
            <w:r w:rsidRPr="009D0F73">
              <w:rPr>
                <w:rFonts w:ascii="宋体" w:eastAsia="宋体" w:hAnsi="宋体" w:cs="宋体"/>
                <w:color w:val="000000"/>
                <w:sz w:val="21"/>
                <w:szCs w:val="21"/>
              </w:rPr>
              <w:t xml:space="preserve"> </w:t>
            </w:r>
            <w:r w:rsidRPr="009D0F73">
              <w:rPr>
                <w:rFonts w:ascii="宋体" w:eastAsia="宋体" w:hAnsi="宋体" w:cs="宋体" w:hint="eastAsia"/>
                <w:color w:val="000000"/>
                <w:sz w:val="21"/>
                <w:szCs w:val="21"/>
              </w:rPr>
              <w:t>。</w:t>
            </w:r>
          </w:p>
          <w:p w:rsidR="0025274F" w:rsidRPr="009D0F73" w:rsidRDefault="0025274F" w:rsidP="0025274F">
            <w:pPr>
              <w:spacing w:line="320" w:lineRule="exact"/>
              <w:ind w:firstLineChars="200" w:firstLine="31680"/>
              <w:rPr>
                <w:rFonts w:ascii="宋体" w:eastAsia="宋体" w:hAnsi="宋体" w:cs="Times New Roman"/>
                <w:color w:val="000000"/>
                <w:sz w:val="21"/>
                <w:szCs w:val="21"/>
              </w:rPr>
            </w:pPr>
            <w:r w:rsidRPr="009D0F73">
              <w:rPr>
                <w:rFonts w:ascii="宋体" w:eastAsia="宋体" w:hAnsi="宋体" w:cs="宋体"/>
                <w:color w:val="000000"/>
                <w:sz w:val="21"/>
                <w:szCs w:val="21"/>
              </w:rPr>
              <w:t>8.</w:t>
            </w:r>
            <w:r w:rsidRPr="009D0F73">
              <w:rPr>
                <w:rFonts w:ascii="宋体" w:eastAsia="宋体" w:hAnsi="宋体" w:cs="宋体" w:hint="eastAsia"/>
                <w:color w:val="000000"/>
                <w:sz w:val="21"/>
                <w:szCs w:val="21"/>
              </w:rPr>
              <w:t>其他法律法规规章文件规定应履行的责任。</w:t>
            </w:r>
          </w:p>
        </w:tc>
      </w:tr>
      <w:tr w:rsidR="0025274F" w:rsidRPr="009D0F73">
        <w:tc>
          <w:tcPr>
            <w:tcW w:w="1047"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追责情形</w:t>
            </w:r>
          </w:p>
        </w:tc>
        <w:tc>
          <w:tcPr>
            <w:tcW w:w="3953" w:type="pct"/>
          </w:tcPr>
          <w:p w:rsidR="0025274F" w:rsidRPr="009D0F73" w:rsidRDefault="0025274F" w:rsidP="0025274F">
            <w:pPr>
              <w:spacing w:line="320" w:lineRule="exact"/>
              <w:ind w:firstLineChars="200" w:firstLine="31680"/>
              <w:rPr>
                <w:rFonts w:ascii="宋体" w:eastAsia="宋体" w:hAnsi="宋体" w:cs="Times New Roman"/>
                <w:color w:val="000000"/>
                <w:sz w:val="21"/>
                <w:szCs w:val="21"/>
              </w:rPr>
            </w:pPr>
            <w:r w:rsidRPr="009D0F73">
              <w:rPr>
                <w:rFonts w:ascii="宋体" w:eastAsia="宋体" w:hAnsi="宋体" w:cs="宋体" w:hint="eastAsia"/>
                <w:color w:val="000000"/>
                <w:kern w:val="0"/>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25274F" w:rsidRPr="009D0F73">
        <w:trPr>
          <w:trHeight w:val="443"/>
        </w:trPr>
        <w:tc>
          <w:tcPr>
            <w:tcW w:w="1047"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监督电话</w:t>
            </w:r>
          </w:p>
        </w:tc>
        <w:tc>
          <w:tcPr>
            <w:tcW w:w="3953" w:type="pct"/>
          </w:tcPr>
          <w:p w:rsidR="0025274F" w:rsidRPr="009D0F73" w:rsidRDefault="0025274F" w:rsidP="009D0F73">
            <w:pPr>
              <w:spacing w:line="320" w:lineRule="exact"/>
              <w:jc w:val="center"/>
              <w:rPr>
                <w:rFonts w:ascii="宋体" w:eastAsia="宋体" w:hAnsi="宋体" w:cs="Times New Roman"/>
                <w:color w:val="000000"/>
                <w:sz w:val="21"/>
                <w:szCs w:val="21"/>
              </w:rPr>
            </w:pPr>
            <w:r w:rsidRPr="00817D3F">
              <w:rPr>
                <w:rFonts w:ascii="宋体" w:eastAsia="宋体" w:hAnsi="宋体" w:cs="宋体"/>
                <w:color w:val="000000"/>
                <w:kern w:val="0"/>
                <w:sz w:val="21"/>
                <w:szCs w:val="21"/>
              </w:rPr>
              <w:t>0839-</w:t>
            </w:r>
            <w:r>
              <w:rPr>
                <w:rFonts w:ascii="宋体" w:eastAsia="宋体" w:hAnsi="宋体" w:cs="宋体"/>
                <w:color w:val="000000"/>
                <w:kern w:val="0"/>
                <w:sz w:val="21"/>
                <w:szCs w:val="21"/>
              </w:rPr>
              <w:t>3304368</w:t>
            </w:r>
          </w:p>
        </w:tc>
      </w:tr>
    </w:tbl>
    <w:p w:rsidR="0025274F" w:rsidRPr="009D0F73" w:rsidRDefault="0025274F" w:rsidP="009D0F73">
      <w:pPr>
        <w:spacing w:line="320" w:lineRule="exact"/>
        <w:jc w:val="center"/>
        <w:rPr>
          <w:rFonts w:ascii="宋体" w:eastAsia="宋体" w:hAnsi="宋体" w:cs="Times New Roman"/>
          <w:color w:val="000000"/>
          <w:sz w:val="21"/>
          <w:szCs w:val="21"/>
        </w:rPr>
      </w:pPr>
    </w:p>
    <w:p w:rsidR="0025274F" w:rsidRPr="009D0F73" w:rsidRDefault="0025274F" w:rsidP="009D0F73">
      <w:pPr>
        <w:spacing w:line="320" w:lineRule="exact"/>
        <w:jc w:val="center"/>
        <w:rPr>
          <w:rFonts w:ascii="宋体" w:eastAsia="宋体" w:hAnsi="宋体" w:cs="Times New Roman"/>
          <w:color w:val="00000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color w:val="000000"/>
          <w:sz w:val="21"/>
          <w:szCs w:val="21"/>
        </w:rPr>
      </w:pPr>
      <w:r w:rsidRPr="009D0F73">
        <w:rPr>
          <w:rFonts w:ascii="宋体" w:eastAsia="宋体" w:hAnsi="宋体" w:cs="宋体" w:hint="eastAsia"/>
          <w:b/>
          <w:bCs/>
          <w:color w:val="000000"/>
          <w:kern w:val="0"/>
          <w:sz w:val="21"/>
          <w:szCs w:val="21"/>
        </w:rPr>
        <w:t>表</w:t>
      </w:r>
      <w:r w:rsidRPr="009D0F73">
        <w:rPr>
          <w:rFonts w:ascii="宋体" w:eastAsia="宋体" w:hAnsi="宋体" w:cs="宋体"/>
          <w:b/>
          <w:bCs/>
          <w:color w:val="000000"/>
          <w:kern w:val="0"/>
          <w:sz w:val="21"/>
          <w:szCs w:val="21"/>
        </w:rPr>
        <w:t>2-5</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0"/>
        <w:gridCol w:w="7400"/>
      </w:tblGrid>
      <w:tr w:rsidR="0025274F" w:rsidRPr="009D0F73">
        <w:trPr>
          <w:trHeight w:val="719"/>
        </w:trPr>
        <w:tc>
          <w:tcPr>
            <w:tcW w:w="91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序号</w:t>
            </w:r>
          </w:p>
        </w:tc>
        <w:tc>
          <w:tcPr>
            <w:tcW w:w="4084" w:type="pct"/>
            <w:vAlign w:val="center"/>
          </w:tcPr>
          <w:p w:rsidR="0025274F" w:rsidRPr="009D0F73" w:rsidRDefault="0025274F" w:rsidP="009D0F73">
            <w:pPr>
              <w:spacing w:line="320" w:lineRule="exact"/>
              <w:jc w:val="center"/>
              <w:rPr>
                <w:rFonts w:ascii="宋体" w:eastAsia="宋体" w:hAnsi="宋体" w:cs="宋体"/>
                <w:color w:val="000000"/>
                <w:sz w:val="21"/>
                <w:szCs w:val="21"/>
              </w:rPr>
            </w:pPr>
            <w:r w:rsidRPr="009D0F73">
              <w:rPr>
                <w:rFonts w:ascii="宋体" w:eastAsia="宋体" w:hAnsi="宋体" w:cs="宋体"/>
                <w:color w:val="000000"/>
                <w:sz w:val="21"/>
                <w:szCs w:val="21"/>
              </w:rPr>
              <w:t>2495</w:t>
            </w:r>
          </w:p>
        </w:tc>
      </w:tr>
      <w:tr w:rsidR="0025274F" w:rsidRPr="009D0F73">
        <w:trPr>
          <w:trHeight w:val="715"/>
        </w:trPr>
        <w:tc>
          <w:tcPr>
            <w:tcW w:w="91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权力类型</w:t>
            </w:r>
          </w:p>
        </w:tc>
        <w:tc>
          <w:tcPr>
            <w:tcW w:w="408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行政处罚</w:t>
            </w:r>
          </w:p>
        </w:tc>
      </w:tr>
      <w:tr w:rsidR="0025274F" w:rsidRPr="009D0F73">
        <w:trPr>
          <w:trHeight w:val="823"/>
        </w:trPr>
        <w:tc>
          <w:tcPr>
            <w:tcW w:w="91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权力项目名称</w:t>
            </w:r>
          </w:p>
        </w:tc>
        <w:tc>
          <w:tcPr>
            <w:tcW w:w="408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对城市新建民用建筑不修建防空地下室的处罚</w:t>
            </w:r>
          </w:p>
        </w:tc>
      </w:tr>
      <w:tr w:rsidR="0025274F" w:rsidRPr="009D0F73">
        <w:trPr>
          <w:trHeight w:val="1307"/>
        </w:trPr>
        <w:tc>
          <w:tcPr>
            <w:tcW w:w="91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实施依据</w:t>
            </w:r>
          </w:p>
        </w:tc>
        <w:tc>
          <w:tcPr>
            <w:tcW w:w="4084" w:type="pct"/>
          </w:tcPr>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中华人民共和国人民防空法》第四十八条“城市新建民用建筑，违反国家有关规定不修建战时可用于防空的地下室的，由县级以上人民政府人民防空主管部门对当事人给予警告，并责令限期修建，可以并处十万元以下的罚款。”</w:t>
            </w:r>
          </w:p>
        </w:tc>
      </w:tr>
      <w:tr w:rsidR="0025274F" w:rsidRPr="009D0F73">
        <w:trPr>
          <w:trHeight w:val="556"/>
        </w:trPr>
        <w:tc>
          <w:tcPr>
            <w:tcW w:w="91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责任主体</w:t>
            </w:r>
          </w:p>
        </w:tc>
        <w:tc>
          <w:tcPr>
            <w:tcW w:w="408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区人防办</w:t>
            </w:r>
          </w:p>
        </w:tc>
      </w:tr>
      <w:tr w:rsidR="0025274F" w:rsidRPr="009D0F73">
        <w:trPr>
          <w:trHeight w:val="841"/>
        </w:trPr>
        <w:tc>
          <w:tcPr>
            <w:tcW w:w="91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责任事项</w:t>
            </w:r>
          </w:p>
        </w:tc>
        <w:tc>
          <w:tcPr>
            <w:tcW w:w="4084" w:type="pct"/>
          </w:tcPr>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1.</w:t>
            </w:r>
            <w:r w:rsidRPr="009D0F73">
              <w:rPr>
                <w:rFonts w:ascii="宋体" w:eastAsia="宋体" w:hAnsi="宋体" w:cs="宋体" w:hint="eastAsia"/>
                <w:color w:val="000000"/>
                <w:kern w:val="0"/>
                <w:sz w:val="21"/>
                <w:szCs w:val="21"/>
              </w:rPr>
              <w:t>立案责任</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对涉嫌未按规定修建防空地下室违法行为的信息来源进行审查、记录</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属本部门受理的进行审核</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决定是否立案调查。</w:t>
            </w:r>
          </w:p>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2.</w:t>
            </w:r>
            <w:r w:rsidRPr="009D0F73">
              <w:rPr>
                <w:rFonts w:ascii="宋体" w:eastAsia="宋体" w:hAnsi="宋体" w:cs="宋体" w:hint="eastAsia"/>
                <w:color w:val="000000"/>
                <w:kern w:val="0"/>
                <w:sz w:val="21"/>
                <w:szCs w:val="21"/>
              </w:rPr>
              <w:t>调查取证责任</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对立案的案件</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指定专人负责</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及时组织调查取证</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与当事人有直接利害关系的回避。执法人员不得少于两人</w:t>
            </w:r>
            <w:r w:rsidRPr="009D0F73">
              <w:rPr>
                <w:rFonts w:ascii="宋体" w:eastAsia="宋体" w:hAnsi="宋体" w:cs="宋体"/>
                <w:color w:val="000000"/>
                <w:kern w:val="0"/>
                <w:sz w:val="21"/>
                <w:szCs w:val="21"/>
              </w:rPr>
              <w:t xml:space="preserve">, </w:t>
            </w:r>
            <w:r w:rsidRPr="009D0F73">
              <w:rPr>
                <w:rFonts w:ascii="宋体" w:eastAsia="宋体" w:hAnsi="宋体" w:cs="宋体" w:hint="eastAsia"/>
                <w:color w:val="000000"/>
                <w:kern w:val="0"/>
                <w:sz w:val="21"/>
                <w:szCs w:val="21"/>
              </w:rPr>
              <w:t>调查时应出示执法证件</w:t>
            </w:r>
            <w:r w:rsidRPr="009D0F73">
              <w:rPr>
                <w:rFonts w:ascii="宋体" w:eastAsia="宋体" w:hAnsi="宋体" w:cs="宋体"/>
                <w:color w:val="000000"/>
                <w:kern w:val="0"/>
                <w:sz w:val="21"/>
                <w:szCs w:val="21"/>
              </w:rPr>
              <w:t xml:space="preserve">, </w:t>
            </w:r>
            <w:r w:rsidRPr="009D0F73">
              <w:rPr>
                <w:rFonts w:ascii="宋体" w:eastAsia="宋体" w:hAnsi="宋体" w:cs="宋体" w:hint="eastAsia"/>
                <w:color w:val="000000"/>
                <w:kern w:val="0"/>
                <w:sz w:val="21"/>
                <w:szCs w:val="21"/>
              </w:rPr>
              <w:t>允许当事人辩解陈述</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执法人员应保守有关秘密</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客观公正的进行取证</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并做好记录。</w:t>
            </w:r>
          </w:p>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3.</w:t>
            </w:r>
            <w:r w:rsidRPr="009D0F73">
              <w:rPr>
                <w:rFonts w:ascii="宋体" w:eastAsia="宋体" w:hAnsi="宋体" w:cs="宋体" w:hint="eastAsia"/>
                <w:color w:val="000000"/>
                <w:kern w:val="0"/>
                <w:sz w:val="21"/>
                <w:szCs w:val="21"/>
              </w:rPr>
              <w:t>审查责任</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审理案件调查报告</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对案件违法事实、证据、调查取证程序、法律</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造用、处罚种类和幅度、当事人除述和申辩理由等方面进行审查</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提出处理意见</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主要证据不足时</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以</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造当的方式补充调查</w:t>
            </w:r>
            <w:r w:rsidRPr="009D0F73">
              <w:rPr>
                <w:rFonts w:ascii="宋体" w:eastAsia="宋体" w:hAnsi="宋体" w:cs="宋体"/>
                <w:color w:val="000000"/>
                <w:kern w:val="0"/>
                <w:sz w:val="21"/>
                <w:szCs w:val="21"/>
              </w:rPr>
              <w:t>) ,</w:t>
            </w:r>
            <w:r w:rsidRPr="009D0F73">
              <w:rPr>
                <w:rFonts w:ascii="宋体" w:eastAsia="宋体" w:hAnsi="宋体" w:cs="宋体" w:hint="eastAsia"/>
                <w:color w:val="000000"/>
                <w:kern w:val="0"/>
                <w:sz w:val="21"/>
                <w:szCs w:val="21"/>
              </w:rPr>
              <w:t>提出处理意见。</w:t>
            </w:r>
          </w:p>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4.</w:t>
            </w:r>
            <w:r w:rsidRPr="009D0F73">
              <w:rPr>
                <w:rFonts w:ascii="宋体" w:eastAsia="宋体" w:hAnsi="宋体" w:cs="宋体" w:hint="eastAsia"/>
                <w:color w:val="000000"/>
                <w:kern w:val="0"/>
                <w:sz w:val="21"/>
                <w:szCs w:val="21"/>
              </w:rPr>
              <w:t>告知责任</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行政处罚决定前</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应制作《行政处罚告知书》送达当事人</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告知其违法事实和享有的陈述申辩、听证等权利。符合听证规定的</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制作并送达《行政处罚听证告知书》</w:t>
            </w:r>
            <w:r w:rsidRPr="009D0F73">
              <w:rPr>
                <w:rFonts w:ascii="宋体" w:eastAsia="宋体" w:hAnsi="宋体" w:cs="宋体"/>
                <w:color w:val="000000"/>
                <w:kern w:val="0"/>
                <w:sz w:val="21"/>
                <w:szCs w:val="21"/>
              </w:rPr>
              <w:t xml:space="preserve"> </w:t>
            </w:r>
            <w:r w:rsidRPr="009D0F73">
              <w:rPr>
                <w:rFonts w:ascii="宋体" w:eastAsia="宋体" w:hAnsi="宋体" w:cs="宋体" w:hint="eastAsia"/>
                <w:color w:val="000000"/>
                <w:kern w:val="0"/>
                <w:sz w:val="21"/>
                <w:szCs w:val="21"/>
              </w:rPr>
              <w:t>。</w:t>
            </w:r>
          </w:p>
          <w:p w:rsidR="0025274F" w:rsidRPr="009D0F73" w:rsidRDefault="0025274F" w:rsidP="0025274F">
            <w:pPr>
              <w:spacing w:line="320" w:lineRule="exact"/>
              <w:ind w:firstLineChars="200" w:firstLine="31680"/>
              <w:rPr>
                <w:rFonts w:ascii="宋体" w:eastAsia="宋体" w:hAnsi="宋体" w:cs="宋体"/>
                <w:color w:val="000000"/>
                <w:kern w:val="0"/>
                <w:sz w:val="21"/>
                <w:szCs w:val="21"/>
              </w:rPr>
            </w:pPr>
            <w:r w:rsidRPr="009D0F73">
              <w:rPr>
                <w:rFonts w:ascii="宋体" w:eastAsia="宋体" w:hAnsi="宋体" w:cs="宋体"/>
                <w:color w:val="000000"/>
                <w:kern w:val="0"/>
                <w:sz w:val="21"/>
                <w:szCs w:val="21"/>
              </w:rPr>
              <w:t>5.</w:t>
            </w:r>
            <w:r w:rsidRPr="009D0F73">
              <w:rPr>
                <w:rFonts w:ascii="宋体" w:eastAsia="宋体" w:hAnsi="宋体" w:cs="宋体" w:hint="eastAsia"/>
                <w:color w:val="000000"/>
                <w:kern w:val="0"/>
                <w:sz w:val="21"/>
                <w:szCs w:val="21"/>
              </w:rPr>
              <w:t>决定责任</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制作行政处罚决定书</w:t>
            </w:r>
            <w:r w:rsidRPr="009D0F73">
              <w:rPr>
                <w:rFonts w:ascii="宋体" w:eastAsia="宋体" w:hAnsi="宋体" w:cs="宋体"/>
                <w:color w:val="000000"/>
                <w:kern w:val="0"/>
                <w:sz w:val="21"/>
                <w:szCs w:val="21"/>
              </w:rPr>
              <w:t>,</w:t>
            </w:r>
            <w:r w:rsidRPr="009D0F73">
              <w:rPr>
                <w:rFonts w:ascii="宋体" w:eastAsia="宋体" w:hAnsi="宋体" w:cs="宋体" w:hint="eastAsia"/>
                <w:color w:val="000000"/>
                <w:kern w:val="0"/>
                <w:sz w:val="21"/>
                <w:szCs w:val="21"/>
              </w:rPr>
              <w:t>载明行政处罚告知、当事人陈述申辩或者听证情况等内容。</w:t>
            </w:r>
            <w:r w:rsidRPr="009D0F73">
              <w:rPr>
                <w:rFonts w:ascii="宋体" w:eastAsia="宋体" w:hAnsi="宋体" w:cs="宋体"/>
                <w:color w:val="000000"/>
                <w:kern w:val="0"/>
                <w:sz w:val="21"/>
                <w:szCs w:val="21"/>
              </w:rPr>
              <w:t xml:space="preserve">           </w:t>
            </w:r>
          </w:p>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6.</w:t>
            </w:r>
            <w:r w:rsidRPr="009D0F73">
              <w:rPr>
                <w:rFonts w:ascii="宋体" w:eastAsia="宋体" w:hAnsi="宋体" w:cs="宋体" w:hint="eastAsia"/>
                <w:color w:val="000000"/>
                <w:kern w:val="0"/>
                <w:sz w:val="21"/>
                <w:szCs w:val="21"/>
              </w:rPr>
              <w:t>送达责任</w:t>
            </w:r>
            <w:r w:rsidRPr="009D0F73">
              <w:rPr>
                <w:rFonts w:ascii="宋体" w:eastAsia="宋体" w:hAnsi="宋体" w:cs="宋体"/>
                <w:color w:val="000000"/>
                <w:kern w:val="0"/>
                <w:sz w:val="21"/>
                <w:szCs w:val="21"/>
              </w:rPr>
              <w:t xml:space="preserve">: </w:t>
            </w:r>
            <w:r w:rsidRPr="009D0F73">
              <w:rPr>
                <w:rFonts w:ascii="宋体" w:eastAsia="宋体" w:hAnsi="宋体" w:cs="宋体" w:hint="eastAsia"/>
                <w:color w:val="000000"/>
                <w:kern w:val="0"/>
                <w:sz w:val="21"/>
                <w:szCs w:val="21"/>
              </w:rPr>
              <w:t>行政处罚决定书按法律规定的方式送达当事人。</w:t>
            </w:r>
          </w:p>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 xml:space="preserve">7. </w:t>
            </w:r>
            <w:r w:rsidRPr="009D0F73">
              <w:rPr>
                <w:rFonts w:ascii="宋体" w:eastAsia="宋体" w:hAnsi="宋体" w:cs="宋体" w:hint="eastAsia"/>
                <w:color w:val="000000"/>
                <w:kern w:val="0"/>
                <w:sz w:val="21"/>
                <w:szCs w:val="21"/>
              </w:rPr>
              <w:t>执行责任</w:t>
            </w:r>
            <w:r w:rsidRPr="009D0F73">
              <w:rPr>
                <w:rFonts w:ascii="宋体" w:eastAsia="宋体" w:hAnsi="宋体" w:cs="宋体"/>
                <w:color w:val="000000"/>
                <w:kern w:val="0"/>
                <w:sz w:val="21"/>
                <w:szCs w:val="21"/>
              </w:rPr>
              <w:t xml:space="preserve">: </w:t>
            </w:r>
            <w:r w:rsidRPr="009D0F73">
              <w:rPr>
                <w:rFonts w:ascii="宋体" w:eastAsia="宋体" w:hAnsi="宋体" w:cs="宋体" w:hint="eastAsia"/>
                <w:color w:val="000000"/>
                <w:kern w:val="0"/>
                <w:sz w:val="21"/>
                <w:szCs w:val="21"/>
              </w:rPr>
              <w:t>依照生效的行政处罚责任</w:t>
            </w:r>
            <w:r w:rsidRPr="009D0F73">
              <w:rPr>
                <w:rFonts w:ascii="宋体" w:eastAsia="宋体" w:hAnsi="宋体" w:cs="宋体"/>
                <w:color w:val="000000"/>
                <w:kern w:val="0"/>
                <w:sz w:val="21"/>
                <w:szCs w:val="21"/>
              </w:rPr>
              <w:t xml:space="preserve">, </w:t>
            </w:r>
            <w:r w:rsidRPr="009D0F73">
              <w:rPr>
                <w:rFonts w:ascii="宋体" w:eastAsia="宋体" w:hAnsi="宋体" w:cs="宋体" w:hint="eastAsia"/>
                <w:color w:val="000000"/>
                <w:kern w:val="0"/>
                <w:sz w:val="21"/>
                <w:szCs w:val="21"/>
              </w:rPr>
              <w:t>监督当事人履行</w:t>
            </w:r>
            <w:r w:rsidRPr="009D0F73">
              <w:rPr>
                <w:rFonts w:ascii="宋体" w:eastAsia="宋体" w:hAnsi="宋体" w:cs="宋体"/>
                <w:color w:val="000000"/>
                <w:kern w:val="0"/>
                <w:sz w:val="21"/>
                <w:szCs w:val="21"/>
              </w:rPr>
              <w:t xml:space="preserve">, </w:t>
            </w:r>
            <w:r w:rsidRPr="009D0F73">
              <w:rPr>
                <w:rFonts w:ascii="宋体" w:eastAsia="宋体" w:hAnsi="宋体" w:cs="宋体" w:hint="eastAsia"/>
                <w:color w:val="000000"/>
                <w:kern w:val="0"/>
                <w:sz w:val="21"/>
                <w:szCs w:val="21"/>
              </w:rPr>
              <w:t>当事人不履行的申请法院强制执行</w:t>
            </w:r>
            <w:r w:rsidRPr="009D0F73">
              <w:rPr>
                <w:rFonts w:ascii="宋体" w:eastAsia="宋体" w:hAnsi="宋体" w:cs="宋体"/>
                <w:color w:val="000000"/>
                <w:kern w:val="0"/>
                <w:sz w:val="21"/>
                <w:szCs w:val="21"/>
              </w:rPr>
              <w:t xml:space="preserve">, </w:t>
            </w:r>
            <w:r w:rsidRPr="009D0F73">
              <w:rPr>
                <w:rFonts w:ascii="宋体" w:eastAsia="宋体" w:hAnsi="宋体" w:cs="宋体" w:hint="eastAsia"/>
                <w:color w:val="000000"/>
                <w:kern w:val="0"/>
                <w:sz w:val="21"/>
                <w:szCs w:val="21"/>
              </w:rPr>
              <w:t>构成犯罪的移交司法机关</w:t>
            </w:r>
            <w:r w:rsidRPr="009D0F73">
              <w:rPr>
                <w:rFonts w:ascii="宋体" w:eastAsia="宋体" w:hAnsi="宋体" w:cs="宋体"/>
                <w:color w:val="000000"/>
                <w:kern w:val="0"/>
                <w:sz w:val="21"/>
                <w:szCs w:val="21"/>
              </w:rPr>
              <w:t xml:space="preserve"> </w:t>
            </w:r>
            <w:r w:rsidRPr="009D0F73">
              <w:rPr>
                <w:rFonts w:ascii="宋体" w:eastAsia="宋体" w:hAnsi="宋体" w:cs="宋体" w:hint="eastAsia"/>
                <w:color w:val="000000"/>
                <w:kern w:val="0"/>
                <w:sz w:val="21"/>
                <w:szCs w:val="21"/>
              </w:rPr>
              <w:t>。</w:t>
            </w:r>
          </w:p>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8.</w:t>
            </w:r>
            <w:r w:rsidRPr="009D0F73">
              <w:rPr>
                <w:rFonts w:ascii="宋体" w:eastAsia="宋体" w:hAnsi="宋体" w:cs="宋体" w:hint="eastAsia"/>
                <w:color w:val="000000"/>
                <w:kern w:val="0"/>
                <w:sz w:val="21"/>
                <w:szCs w:val="21"/>
              </w:rPr>
              <w:t>其他法律法规规章文件规定应履行的责任。</w:t>
            </w:r>
          </w:p>
        </w:tc>
      </w:tr>
      <w:tr w:rsidR="0025274F" w:rsidRPr="009D0F73">
        <w:trPr>
          <w:trHeight w:val="1546"/>
        </w:trPr>
        <w:tc>
          <w:tcPr>
            <w:tcW w:w="916" w:type="pct"/>
            <w:vAlign w:val="center"/>
          </w:tcPr>
          <w:p w:rsidR="0025274F" w:rsidRPr="009D0F73" w:rsidRDefault="0025274F" w:rsidP="009D0F73">
            <w:pPr>
              <w:spacing w:line="320" w:lineRule="exact"/>
              <w:rPr>
                <w:rFonts w:ascii="宋体" w:eastAsia="宋体" w:hAnsi="宋体" w:cs="Times New Roman"/>
                <w:color w:val="000000"/>
                <w:sz w:val="21"/>
                <w:szCs w:val="21"/>
              </w:rPr>
            </w:pPr>
            <w:r w:rsidRPr="009D0F73">
              <w:rPr>
                <w:rFonts w:ascii="宋体" w:eastAsia="宋体" w:hAnsi="宋体" w:cs="宋体" w:hint="eastAsia"/>
                <w:color w:val="000000"/>
                <w:sz w:val="21"/>
                <w:szCs w:val="21"/>
              </w:rPr>
              <w:t>追责情形</w:t>
            </w:r>
          </w:p>
        </w:tc>
        <w:tc>
          <w:tcPr>
            <w:tcW w:w="4084" w:type="pct"/>
          </w:tcPr>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25274F" w:rsidRPr="009D0F73">
        <w:trPr>
          <w:trHeight w:val="693"/>
        </w:trPr>
        <w:tc>
          <w:tcPr>
            <w:tcW w:w="91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监督电话</w:t>
            </w:r>
          </w:p>
        </w:tc>
        <w:tc>
          <w:tcPr>
            <w:tcW w:w="4084"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817D3F">
              <w:rPr>
                <w:rFonts w:ascii="宋体" w:eastAsia="宋体" w:hAnsi="宋体" w:cs="宋体"/>
                <w:color w:val="000000"/>
                <w:kern w:val="0"/>
                <w:sz w:val="21"/>
                <w:szCs w:val="21"/>
              </w:rPr>
              <w:t>0839-</w:t>
            </w:r>
            <w:r>
              <w:rPr>
                <w:rFonts w:ascii="宋体" w:eastAsia="宋体" w:hAnsi="宋体" w:cs="宋体"/>
                <w:color w:val="000000"/>
                <w:kern w:val="0"/>
                <w:sz w:val="21"/>
                <w:szCs w:val="21"/>
              </w:rPr>
              <w:t>3304368</w:t>
            </w:r>
          </w:p>
        </w:tc>
      </w:tr>
    </w:tbl>
    <w:p w:rsidR="0025274F" w:rsidRPr="009D0F73" w:rsidRDefault="0025274F" w:rsidP="009D0F73">
      <w:pPr>
        <w:spacing w:line="320" w:lineRule="exact"/>
        <w:rPr>
          <w:rFonts w:ascii="宋体" w:eastAsia="宋体" w:hAnsi="宋体" w:cs="Times New Roman"/>
          <w:color w:val="000000"/>
          <w:sz w:val="21"/>
          <w:szCs w:val="21"/>
        </w:rPr>
      </w:pPr>
    </w:p>
    <w:p w:rsidR="0025274F" w:rsidRPr="009D0F73" w:rsidRDefault="0025274F" w:rsidP="009D0F73">
      <w:pPr>
        <w:widowControl/>
        <w:spacing w:line="320" w:lineRule="exact"/>
        <w:jc w:val="left"/>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sz w:val="21"/>
          <w:szCs w:val="21"/>
        </w:rPr>
      </w:pPr>
      <w:r w:rsidRPr="009D0F73">
        <w:rPr>
          <w:rFonts w:ascii="宋体" w:eastAsia="宋体" w:hAnsi="宋体" w:cs="宋体" w:hint="eastAsia"/>
          <w:b/>
          <w:bCs/>
          <w:color w:val="000000"/>
          <w:kern w:val="0"/>
          <w:sz w:val="21"/>
          <w:szCs w:val="21"/>
        </w:rPr>
        <w:t>表</w:t>
      </w:r>
      <w:r w:rsidRPr="009D0F73">
        <w:rPr>
          <w:rFonts w:ascii="宋体" w:eastAsia="宋体" w:hAnsi="宋体" w:cs="宋体"/>
          <w:b/>
          <w:bCs/>
          <w:color w:val="000000"/>
          <w:kern w:val="0"/>
          <w:sz w:val="21"/>
          <w:szCs w:val="21"/>
        </w:rPr>
        <w:t>2-6</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2"/>
        <w:gridCol w:w="7348"/>
      </w:tblGrid>
      <w:tr w:rsidR="0025274F" w:rsidRPr="009D0F73">
        <w:tc>
          <w:tcPr>
            <w:tcW w:w="945"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序号</w:t>
            </w:r>
          </w:p>
        </w:tc>
        <w:tc>
          <w:tcPr>
            <w:tcW w:w="4055" w:type="pct"/>
            <w:vAlign w:val="center"/>
          </w:tcPr>
          <w:p w:rsidR="0025274F" w:rsidRPr="009D0F73" w:rsidRDefault="0025274F" w:rsidP="009D0F73">
            <w:pPr>
              <w:spacing w:line="320" w:lineRule="exact"/>
              <w:jc w:val="center"/>
              <w:rPr>
                <w:rFonts w:ascii="宋体" w:eastAsia="宋体" w:hAnsi="宋体" w:cs="宋体"/>
                <w:color w:val="000000"/>
                <w:kern w:val="0"/>
                <w:sz w:val="21"/>
                <w:szCs w:val="21"/>
              </w:rPr>
            </w:pPr>
            <w:r w:rsidRPr="009D0F73">
              <w:rPr>
                <w:rFonts w:ascii="宋体" w:eastAsia="宋体" w:hAnsi="宋体" w:cs="宋体"/>
                <w:color w:val="000000"/>
                <w:kern w:val="0"/>
                <w:sz w:val="21"/>
                <w:szCs w:val="21"/>
              </w:rPr>
              <w:t>19</w:t>
            </w:r>
          </w:p>
        </w:tc>
      </w:tr>
      <w:tr w:rsidR="0025274F" w:rsidRPr="009D0F73">
        <w:tc>
          <w:tcPr>
            <w:tcW w:w="945"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权力类型</w:t>
            </w:r>
          </w:p>
        </w:tc>
        <w:tc>
          <w:tcPr>
            <w:tcW w:w="4055"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行政征收</w:t>
            </w:r>
          </w:p>
        </w:tc>
      </w:tr>
      <w:tr w:rsidR="0025274F" w:rsidRPr="009D0F73">
        <w:tc>
          <w:tcPr>
            <w:tcW w:w="945"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权力项目名称</w:t>
            </w:r>
          </w:p>
        </w:tc>
        <w:tc>
          <w:tcPr>
            <w:tcW w:w="4055"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对人防工程易地建设费的征收</w:t>
            </w:r>
          </w:p>
        </w:tc>
      </w:tr>
      <w:tr w:rsidR="0025274F" w:rsidRPr="009D0F73">
        <w:tc>
          <w:tcPr>
            <w:tcW w:w="945"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实施依据</w:t>
            </w:r>
          </w:p>
        </w:tc>
        <w:tc>
          <w:tcPr>
            <w:tcW w:w="4055" w:type="pct"/>
            <w:vAlign w:val="center"/>
          </w:tcPr>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《中华人民共和国人民防空法》第二十二条“城市新建民用建筑，按照国家有关规定修建战时可用于防空的地下室。”</w:t>
            </w:r>
          </w:p>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hint="eastAsia"/>
                <w:color w:val="000000"/>
                <w:sz w:val="21"/>
                <w:szCs w:val="21"/>
              </w:rPr>
              <w:t>《四川省</w:t>
            </w:r>
            <w:r w:rsidRPr="009D0F73">
              <w:rPr>
                <w:rFonts w:ascii="宋体" w:eastAsia="宋体" w:hAnsi="宋体" w:cs="宋体"/>
                <w:color w:val="000000"/>
                <w:sz w:val="21"/>
                <w:szCs w:val="21"/>
              </w:rPr>
              <w:t>&lt;</w:t>
            </w:r>
            <w:r w:rsidRPr="009D0F73">
              <w:rPr>
                <w:rFonts w:ascii="宋体" w:eastAsia="宋体" w:hAnsi="宋体" w:cs="宋体" w:hint="eastAsia"/>
                <w:color w:val="000000"/>
                <w:sz w:val="21"/>
                <w:szCs w:val="21"/>
              </w:rPr>
              <w:t>中华人民共和国人民防空法</w:t>
            </w:r>
            <w:r w:rsidRPr="009D0F73">
              <w:rPr>
                <w:rFonts w:ascii="宋体" w:eastAsia="宋体" w:hAnsi="宋体" w:cs="宋体"/>
                <w:color w:val="000000"/>
                <w:sz w:val="21"/>
                <w:szCs w:val="21"/>
              </w:rPr>
              <w:t>&gt;</w:t>
            </w:r>
            <w:r w:rsidRPr="009D0F73">
              <w:rPr>
                <w:rFonts w:ascii="宋体" w:eastAsia="宋体" w:hAnsi="宋体" w:cs="宋体" w:hint="eastAsia"/>
                <w:color w:val="000000"/>
                <w:sz w:val="21"/>
                <w:szCs w:val="21"/>
              </w:rPr>
              <w:t>实施办法》第十五条“新建民用建筑项目因下列条件限制不能修建防空地下室的，建设单位应向人民防空主管部门提出易地建设的申请，按照国家有关规定缴纳易地建设费，由城市人民防空主管部门按照城市规划的要求择地统建。”</w:t>
            </w:r>
          </w:p>
        </w:tc>
      </w:tr>
      <w:tr w:rsidR="0025274F" w:rsidRPr="009D0F73">
        <w:trPr>
          <w:trHeight w:val="542"/>
        </w:trPr>
        <w:tc>
          <w:tcPr>
            <w:tcW w:w="945"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责任主体</w:t>
            </w:r>
          </w:p>
        </w:tc>
        <w:tc>
          <w:tcPr>
            <w:tcW w:w="4055"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区人防办</w:t>
            </w:r>
          </w:p>
        </w:tc>
      </w:tr>
      <w:tr w:rsidR="0025274F" w:rsidRPr="009D0F73">
        <w:tc>
          <w:tcPr>
            <w:tcW w:w="945"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责任事项</w:t>
            </w:r>
          </w:p>
        </w:tc>
        <w:tc>
          <w:tcPr>
            <w:tcW w:w="4055" w:type="pct"/>
            <w:vAlign w:val="center"/>
          </w:tcPr>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1.</w:t>
            </w:r>
            <w:r w:rsidRPr="009D0F73">
              <w:rPr>
                <w:rFonts w:ascii="宋体" w:eastAsia="宋体" w:hAnsi="宋体" w:cs="宋体" w:hint="eastAsia"/>
                <w:color w:val="000000"/>
                <w:kern w:val="0"/>
                <w:sz w:val="21"/>
                <w:szCs w:val="21"/>
              </w:rPr>
              <w:t>受理责任：办理行政征收有关手续（按行政许可流程）</w:t>
            </w:r>
          </w:p>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2.</w:t>
            </w:r>
            <w:r w:rsidRPr="009D0F73">
              <w:rPr>
                <w:rFonts w:ascii="宋体" w:eastAsia="宋体" w:hAnsi="宋体" w:cs="宋体" w:hint="eastAsia"/>
                <w:color w:val="000000"/>
                <w:kern w:val="0"/>
                <w:sz w:val="21"/>
                <w:szCs w:val="21"/>
              </w:rPr>
              <w:t>审核责任：确认行政征收标准、额度、有上下限之分的明确按下限标准征收（条件：法律法规所赋予的行政征收范围）。</w:t>
            </w:r>
          </w:p>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3.</w:t>
            </w:r>
            <w:r w:rsidRPr="009D0F73">
              <w:rPr>
                <w:rFonts w:ascii="宋体" w:eastAsia="宋体" w:hAnsi="宋体" w:cs="宋体" w:hint="eastAsia"/>
                <w:color w:val="000000"/>
                <w:kern w:val="0"/>
                <w:sz w:val="21"/>
                <w:szCs w:val="21"/>
              </w:rPr>
              <w:t>决定责任：出示执法证和征收标准以及征收法律法规、文件，告知征收额度并签字确认，公民、法人或组织对征收额度有疑问，应现场进行测量计算（对征收额度无疑问），开具征收票据，将征收经费缴至指定财政账户。</w:t>
            </w:r>
          </w:p>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4.</w:t>
            </w:r>
            <w:r w:rsidRPr="009D0F73">
              <w:rPr>
                <w:rFonts w:ascii="宋体" w:eastAsia="宋体" w:hAnsi="宋体" w:cs="宋体" w:hint="eastAsia"/>
                <w:color w:val="000000"/>
                <w:kern w:val="0"/>
                <w:sz w:val="21"/>
                <w:szCs w:val="21"/>
              </w:rPr>
              <w:t>事后监管责任：开展年度定期和不定期检查，对存在问题的矿山企业及时稽查，加强对采矿权人履行缴费义务的日常监管。</w:t>
            </w:r>
          </w:p>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5.</w:t>
            </w:r>
            <w:r w:rsidRPr="009D0F73">
              <w:rPr>
                <w:rFonts w:ascii="宋体" w:eastAsia="宋体" w:hAnsi="宋体" w:cs="宋体" w:hint="eastAsia"/>
                <w:color w:val="000000"/>
                <w:kern w:val="0"/>
                <w:sz w:val="21"/>
                <w:szCs w:val="21"/>
              </w:rPr>
              <w:t>其他法律法规规章文件规定应履行的责任。</w:t>
            </w:r>
          </w:p>
        </w:tc>
      </w:tr>
      <w:tr w:rsidR="0025274F" w:rsidRPr="009D0F73">
        <w:tc>
          <w:tcPr>
            <w:tcW w:w="945"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追责情形</w:t>
            </w:r>
          </w:p>
        </w:tc>
        <w:tc>
          <w:tcPr>
            <w:tcW w:w="4055" w:type="pct"/>
            <w:vAlign w:val="center"/>
          </w:tcPr>
          <w:p w:rsidR="0025274F" w:rsidRPr="009D0F73" w:rsidRDefault="0025274F" w:rsidP="0025274F">
            <w:pPr>
              <w:spacing w:line="320" w:lineRule="exact"/>
              <w:ind w:firstLineChars="200" w:firstLine="31680"/>
              <w:jc w:val="left"/>
              <w:rPr>
                <w:rFonts w:ascii="宋体" w:eastAsia="宋体" w:hAnsi="宋体" w:cs="Times New Roman"/>
                <w:color w:val="000000"/>
                <w:sz w:val="21"/>
                <w:szCs w:val="21"/>
              </w:rPr>
            </w:pPr>
            <w:r w:rsidRPr="009D0F73">
              <w:rPr>
                <w:rFonts w:ascii="宋体" w:eastAsia="宋体" w:hAnsi="宋体" w:cs="宋体" w:hint="eastAsia"/>
                <w:color w:val="000000"/>
                <w:kern w:val="0"/>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25274F" w:rsidRPr="009D0F73">
        <w:tc>
          <w:tcPr>
            <w:tcW w:w="945"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监督电话</w:t>
            </w:r>
          </w:p>
        </w:tc>
        <w:tc>
          <w:tcPr>
            <w:tcW w:w="4055"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817D3F">
              <w:rPr>
                <w:rFonts w:ascii="宋体" w:eastAsia="宋体" w:hAnsi="宋体" w:cs="宋体"/>
                <w:color w:val="000000"/>
                <w:kern w:val="0"/>
                <w:sz w:val="21"/>
                <w:szCs w:val="21"/>
              </w:rPr>
              <w:t>0839-</w:t>
            </w:r>
            <w:r>
              <w:rPr>
                <w:rFonts w:ascii="宋体" w:eastAsia="宋体" w:hAnsi="宋体" w:cs="宋体"/>
                <w:color w:val="000000"/>
                <w:kern w:val="0"/>
                <w:sz w:val="21"/>
                <w:szCs w:val="21"/>
              </w:rPr>
              <w:t>3304368</w:t>
            </w:r>
          </w:p>
        </w:tc>
      </w:tr>
    </w:tbl>
    <w:p w:rsidR="0025274F" w:rsidRPr="009D0F73" w:rsidRDefault="0025274F" w:rsidP="009D0F73">
      <w:pPr>
        <w:widowControl/>
        <w:shd w:val="clear" w:color="auto" w:fill="FFFFFF"/>
        <w:spacing w:line="320" w:lineRule="exact"/>
        <w:ind w:firstLine="422"/>
        <w:jc w:val="center"/>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jc w:val="center"/>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sz w:val="21"/>
          <w:szCs w:val="21"/>
        </w:rPr>
      </w:pPr>
      <w:r w:rsidRPr="009D0F73">
        <w:rPr>
          <w:rFonts w:ascii="宋体" w:eastAsia="宋体" w:hAnsi="宋体" w:cs="宋体" w:hint="eastAsia"/>
          <w:b/>
          <w:bCs/>
          <w:color w:val="000000"/>
          <w:kern w:val="0"/>
          <w:sz w:val="21"/>
          <w:szCs w:val="21"/>
        </w:rPr>
        <w:t>表</w:t>
      </w:r>
      <w:r w:rsidRPr="009D0F73">
        <w:rPr>
          <w:rFonts w:ascii="宋体" w:eastAsia="宋体" w:hAnsi="宋体" w:cs="宋体"/>
          <w:b/>
          <w:bCs/>
          <w:color w:val="000000"/>
          <w:kern w:val="0"/>
          <w:sz w:val="21"/>
          <w:szCs w:val="21"/>
        </w:rPr>
        <w:t>2-7</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0"/>
        <w:gridCol w:w="7520"/>
      </w:tblGrid>
      <w:tr w:rsidR="0025274F" w:rsidRPr="009D0F73">
        <w:trPr>
          <w:trHeight w:val="515"/>
        </w:trPr>
        <w:tc>
          <w:tcPr>
            <w:tcW w:w="850"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序号</w:t>
            </w:r>
          </w:p>
        </w:tc>
        <w:tc>
          <w:tcPr>
            <w:tcW w:w="4150" w:type="pct"/>
            <w:vAlign w:val="center"/>
          </w:tcPr>
          <w:p w:rsidR="0025274F" w:rsidRPr="009D0F73" w:rsidRDefault="0025274F" w:rsidP="009D0F73">
            <w:pPr>
              <w:spacing w:line="320" w:lineRule="exact"/>
              <w:jc w:val="center"/>
              <w:rPr>
                <w:rFonts w:ascii="宋体" w:eastAsia="宋体" w:hAnsi="宋体" w:cs="宋体"/>
                <w:color w:val="000000"/>
                <w:sz w:val="21"/>
                <w:szCs w:val="21"/>
              </w:rPr>
            </w:pPr>
            <w:r w:rsidRPr="009D0F73">
              <w:rPr>
                <w:rFonts w:ascii="宋体" w:eastAsia="宋体" w:hAnsi="宋体" w:cs="宋体"/>
                <w:color w:val="000000"/>
                <w:sz w:val="21"/>
                <w:szCs w:val="21"/>
              </w:rPr>
              <w:t>113</w:t>
            </w:r>
          </w:p>
        </w:tc>
      </w:tr>
      <w:tr w:rsidR="0025274F" w:rsidRPr="009D0F73">
        <w:trPr>
          <w:trHeight w:val="359"/>
        </w:trPr>
        <w:tc>
          <w:tcPr>
            <w:tcW w:w="850"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权力类型</w:t>
            </w:r>
          </w:p>
        </w:tc>
        <w:tc>
          <w:tcPr>
            <w:tcW w:w="4150"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行政强制</w:t>
            </w:r>
          </w:p>
        </w:tc>
      </w:tr>
      <w:tr w:rsidR="0025274F" w:rsidRPr="009D0F73">
        <w:trPr>
          <w:trHeight w:val="489"/>
        </w:trPr>
        <w:tc>
          <w:tcPr>
            <w:tcW w:w="850"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权力项目名称</w:t>
            </w:r>
          </w:p>
        </w:tc>
        <w:tc>
          <w:tcPr>
            <w:tcW w:w="4150"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加处罚款与加收滞纳金</w:t>
            </w:r>
          </w:p>
        </w:tc>
      </w:tr>
      <w:tr w:rsidR="0025274F" w:rsidRPr="009D0F73">
        <w:trPr>
          <w:trHeight w:val="469"/>
        </w:trPr>
        <w:tc>
          <w:tcPr>
            <w:tcW w:w="850"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实施依据</w:t>
            </w:r>
          </w:p>
        </w:tc>
        <w:tc>
          <w:tcPr>
            <w:tcW w:w="4150" w:type="pct"/>
            <w:vAlign w:val="center"/>
          </w:tcPr>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shd w:val="clear" w:color="auto" w:fill="FFFFFF"/>
              </w:rPr>
            </w:pPr>
            <w:r w:rsidRPr="009D0F73">
              <w:rPr>
                <w:rFonts w:ascii="宋体" w:eastAsia="宋体" w:hAnsi="宋体" w:cs="宋体" w:hint="eastAsia"/>
                <w:color w:val="000000"/>
                <w:kern w:val="0"/>
                <w:sz w:val="21"/>
                <w:szCs w:val="21"/>
                <w:shd w:val="clear" w:color="auto" w:fill="FFFFFF"/>
              </w:rPr>
              <w:t>《中华人民共和国行政处罚法》第五十一条“当事人逾期不履行行政处罚决定的，作出行政处罚决定的行政机关可以采取下列措施：</w:t>
            </w:r>
            <w:r w:rsidRPr="009D0F73">
              <w:rPr>
                <w:rFonts w:ascii="宋体" w:eastAsia="宋体" w:hAnsi="宋体" w:cs="Times New Roman"/>
                <w:color w:val="000000"/>
                <w:kern w:val="0"/>
                <w:sz w:val="21"/>
                <w:szCs w:val="21"/>
                <w:shd w:val="clear" w:color="auto" w:fill="FFFFFF"/>
              </w:rPr>
              <w:br/>
            </w:r>
            <w:r w:rsidRPr="009D0F73">
              <w:rPr>
                <w:rFonts w:ascii="宋体" w:eastAsia="宋体" w:hAnsi="宋体" w:cs="宋体" w:hint="eastAsia"/>
                <w:color w:val="000000"/>
                <w:kern w:val="0"/>
                <w:sz w:val="21"/>
                <w:szCs w:val="21"/>
                <w:shd w:val="clear" w:color="auto" w:fill="FFFFFF"/>
              </w:rPr>
              <w:t xml:space="preserve">　　（一）到期不缴纳罚款的，每日按罚款数额的百分之三加处罚款；</w:t>
            </w:r>
            <w:r w:rsidRPr="009D0F73">
              <w:rPr>
                <w:rFonts w:ascii="宋体" w:eastAsia="宋体" w:hAnsi="宋体" w:cs="Times New Roman"/>
                <w:color w:val="000000"/>
                <w:kern w:val="0"/>
                <w:sz w:val="21"/>
                <w:szCs w:val="21"/>
                <w:shd w:val="clear" w:color="auto" w:fill="FFFFFF"/>
              </w:rPr>
              <w:br/>
            </w:r>
            <w:r w:rsidRPr="009D0F73">
              <w:rPr>
                <w:rFonts w:ascii="宋体" w:eastAsia="宋体" w:hAnsi="宋体" w:cs="宋体" w:hint="eastAsia"/>
                <w:color w:val="000000"/>
                <w:kern w:val="0"/>
                <w:sz w:val="21"/>
                <w:szCs w:val="21"/>
                <w:shd w:val="clear" w:color="auto" w:fill="FFFFFF"/>
              </w:rPr>
              <w:t xml:space="preserve">　　（二）</w:t>
            </w:r>
            <w:r w:rsidRPr="009D0F73">
              <w:rPr>
                <w:rFonts w:ascii="宋体" w:eastAsia="宋体" w:hAnsi="宋体" w:cs="宋体" w:hint="eastAsia"/>
                <w:color w:val="000000"/>
                <w:spacing w:val="-10"/>
                <w:kern w:val="0"/>
                <w:sz w:val="21"/>
                <w:szCs w:val="21"/>
                <w:shd w:val="clear" w:color="auto" w:fill="FFFFFF"/>
              </w:rPr>
              <w:t>根据法律规定，将查封、扣押的财物拍卖或者将冻结的存款划拨抵缴罚款；</w:t>
            </w:r>
          </w:p>
          <w:p w:rsidR="0025274F" w:rsidRPr="009D0F73" w:rsidRDefault="0025274F" w:rsidP="009D0F73">
            <w:pPr>
              <w:spacing w:line="320" w:lineRule="exact"/>
              <w:jc w:val="left"/>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shd w:val="clear" w:color="auto" w:fill="FFFFFF"/>
              </w:rPr>
              <w:t xml:space="preserve">　　（三）申请人民法院强制执行。”</w:t>
            </w:r>
          </w:p>
        </w:tc>
      </w:tr>
      <w:tr w:rsidR="0025274F" w:rsidRPr="009D0F73">
        <w:trPr>
          <w:trHeight w:val="449"/>
        </w:trPr>
        <w:tc>
          <w:tcPr>
            <w:tcW w:w="850"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责任主体</w:t>
            </w:r>
          </w:p>
        </w:tc>
        <w:tc>
          <w:tcPr>
            <w:tcW w:w="4150"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区人防办</w:t>
            </w:r>
          </w:p>
        </w:tc>
      </w:tr>
      <w:tr w:rsidR="0025274F" w:rsidRPr="009D0F73">
        <w:trPr>
          <w:trHeight w:val="429"/>
        </w:trPr>
        <w:tc>
          <w:tcPr>
            <w:tcW w:w="850"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责任事项</w:t>
            </w:r>
          </w:p>
        </w:tc>
        <w:tc>
          <w:tcPr>
            <w:tcW w:w="4150" w:type="pct"/>
            <w:vAlign w:val="center"/>
          </w:tcPr>
          <w:p w:rsidR="0025274F" w:rsidRPr="009D0F73" w:rsidRDefault="0025274F" w:rsidP="009D0F73">
            <w:pPr>
              <w:spacing w:line="280" w:lineRule="exact"/>
              <w:jc w:val="left"/>
              <w:rPr>
                <w:rFonts w:ascii="宋体" w:eastAsia="宋体" w:hAnsi="宋体" w:cs="Times New Roman"/>
                <w:color w:val="000000"/>
                <w:kern w:val="0"/>
                <w:sz w:val="21"/>
                <w:szCs w:val="21"/>
              </w:rPr>
            </w:pPr>
            <w:r w:rsidRPr="009D0F73">
              <w:rPr>
                <w:rFonts w:ascii="宋体" w:eastAsia="宋体" w:hAnsi="宋体" w:cs="宋体"/>
                <w:color w:val="000000"/>
                <w:kern w:val="0"/>
                <w:sz w:val="21"/>
                <w:szCs w:val="21"/>
                <w:shd w:val="clear" w:color="auto" w:fill="FFFFFF"/>
              </w:rPr>
              <w:t>1.</w:t>
            </w:r>
            <w:r w:rsidRPr="009D0F73">
              <w:rPr>
                <w:rFonts w:ascii="宋体" w:eastAsia="宋体" w:hAnsi="宋体" w:cs="宋体" w:hint="eastAsia"/>
                <w:color w:val="000000"/>
                <w:kern w:val="0"/>
                <w:sz w:val="21"/>
                <w:szCs w:val="21"/>
                <w:shd w:val="clear" w:color="auto" w:fill="FFFFFF"/>
              </w:rPr>
              <w:t>催告阶段责任：对未按规定缴纳易地建设费的，下达责令限期缴纳通知书，催告履行义务以及履行义务的期限和依法享有的陈述权和申辩权。</w:t>
            </w:r>
            <w:r w:rsidRPr="009D0F73">
              <w:rPr>
                <w:rFonts w:ascii="宋体" w:eastAsia="宋体" w:hAnsi="宋体" w:cs="Times New Roman"/>
                <w:color w:val="000000"/>
                <w:kern w:val="0"/>
                <w:sz w:val="21"/>
                <w:szCs w:val="21"/>
                <w:shd w:val="clear" w:color="auto" w:fill="FFFFFF"/>
              </w:rPr>
              <w:br/>
            </w:r>
            <w:r w:rsidRPr="009D0F73">
              <w:rPr>
                <w:rFonts w:ascii="宋体" w:eastAsia="宋体" w:hAnsi="宋体" w:cs="宋体"/>
                <w:color w:val="000000"/>
                <w:kern w:val="0"/>
                <w:sz w:val="21"/>
                <w:szCs w:val="21"/>
                <w:shd w:val="clear" w:color="auto" w:fill="FFFFFF"/>
              </w:rPr>
              <w:t>2.</w:t>
            </w:r>
            <w:r w:rsidRPr="009D0F73">
              <w:rPr>
                <w:rFonts w:ascii="宋体" w:eastAsia="宋体" w:hAnsi="宋体" w:cs="宋体" w:hint="eastAsia"/>
                <w:color w:val="000000"/>
                <w:kern w:val="0"/>
                <w:sz w:val="21"/>
                <w:szCs w:val="21"/>
                <w:shd w:val="clear" w:color="auto" w:fill="FFFFFF"/>
              </w:rPr>
              <w:t>决定阶段责任：限期仍未缴纳的，根据中止和终结执行的适用情形，做出中止或终结执行决定。</w:t>
            </w:r>
            <w:r w:rsidRPr="009D0F73">
              <w:rPr>
                <w:rFonts w:ascii="宋体" w:eastAsia="宋体" w:hAnsi="宋体" w:cs="Times New Roman"/>
                <w:color w:val="000000"/>
                <w:kern w:val="0"/>
                <w:sz w:val="21"/>
                <w:szCs w:val="21"/>
                <w:shd w:val="clear" w:color="auto" w:fill="FFFFFF"/>
              </w:rPr>
              <w:br/>
            </w:r>
            <w:r w:rsidRPr="009D0F73">
              <w:rPr>
                <w:rFonts w:ascii="宋体" w:eastAsia="宋体" w:hAnsi="宋体" w:cs="宋体"/>
                <w:color w:val="000000"/>
                <w:kern w:val="0"/>
                <w:sz w:val="21"/>
                <w:szCs w:val="21"/>
                <w:shd w:val="clear" w:color="auto" w:fill="FFFFFF"/>
              </w:rPr>
              <w:t>3.</w:t>
            </w:r>
            <w:r w:rsidRPr="009D0F73">
              <w:rPr>
                <w:rFonts w:ascii="宋体" w:eastAsia="宋体" w:hAnsi="宋体" w:cs="宋体" w:hint="eastAsia"/>
                <w:color w:val="000000"/>
                <w:kern w:val="0"/>
                <w:sz w:val="21"/>
                <w:szCs w:val="21"/>
                <w:shd w:val="clear" w:color="auto" w:fill="FFFFFF"/>
              </w:rPr>
              <w:t>执行阶段责任：限期内缴纳易地建设费的，应对缴款开票入库，同时对未缴纳的滞纳金开票入库，限期内未缴纳易地建设费的，经批准实施税收强制措施。</w:t>
            </w:r>
            <w:r w:rsidRPr="009D0F73">
              <w:rPr>
                <w:rFonts w:ascii="宋体" w:eastAsia="宋体" w:hAnsi="宋体" w:cs="Times New Roman"/>
                <w:color w:val="000000"/>
                <w:kern w:val="0"/>
                <w:sz w:val="21"/>
                <w:szCs w:val="21"/>
                <w:shd w:val="clear" w:color="auto" w:fill="FFFFFF"/>
              </w:rPr>
              <w:br/>
            </w:r>
            <w:r w:rsidRPr="009D0F73">
              <w:rPr>
                <w:rFonts w:ascii="宋体" w:eastAsia="宋体" w:hAnsi="宋体" w:cs="宋体"/>
                <w:color w:val="000000"/>
                <w:kern w:val="0"/>
                <w:sz w:val="21"/>
                <w:szCs w:val="21"/>
                <w:shd w:val="clear" w:color="auto" w:fill="FFFFFF"/>
              </w:rPr>
              <w:t>4.</w:t>
            </w:r>
            <w:r w:rsidRPr="009D0F73">
              <w:rPr>
                <w:rFonts w:ascii="宋体" w:eastAsia="宋体" w:hAnsi="宋体" w:cs="宋体" w:hint="eastAsia"/>
                <w:color w:val="000000"/>
                <w:kern w:val="0"/>
                <w:sz w:val="21"/>
                <w:szCs w:val="21"/>
                <w:shd w:val="clear" w:color="auto" w:fill="FFFFFF"/>
              </w:rPr>
              <w:t>其他法律法规规章文件规定应履行的责任。</w:t>
            </w:r>
          </w:p>
        </w:tc>
      </w:tr>
      <w:tr w:rsidR="0025274F" w:rsidRPr="009D0F73">
        <w:trPr>
          <w:trHeight w:val="1161"/>
        </w:trPr>
        <w:tc>
          <w:tcPr>
            <w:tcW w:w="850"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追责情形</w:t>
            </w:r>
          </w:p>
        </w:tc>
        <w:tc>
          <w:tcPr>
            <w:tcW w:w="4150" w:type="pct"/>
            <w:vAlign w:val="center"/>
          </w:tcPr>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25274F" w:rsidRPr="009D0F73">
        <w:trPr>
          <w:trHeight w:val="415"/>
        </w:trPr>
        <w:tc>
          <w:tcPr>
            <w:tcW w:w="850"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监督电话</w:t>
            </w:r>
          </w:p>
        </w:tc>
        <w:tc>
          <w:tcPr>
            <w:tcW w:w="4150"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817D3F">
              <w:rPr>
                <w:rFonts w:ascii="宋体" w:eastAsia="宋体" w:hAnsi="宋体" w:cs="宋体"/>
                <w:color w:val="000000"/>
                <w:kern w:val="0"/>
                <w:sz w:val="21"/>
                <w:szCs w:val="21"/>
              </w:rPr>
              <w:t>0839-</w:t>
            </w:r>
            <w:r>
              <w:rPr>
                <w:rFonts w:ascii="宋体" w:eastAsia="宋体" w:hAnsi="宋体" w:cs="宋体"/>
                <w:color w:val="000000"/>
                <w:kern w:val="0"/>
                <w:sz w:val="21"/>
                <w:szCs w:val="21"/>
              </w:rPr>
              <w:t>3304368</w:t>
            </w:r>
          </w:p>
        </w:tc>
      </w:tr>
    </w:tbl>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sz w:val="21"/>
          <w:szCs w:val="21"/>
        </w:rPr>
      </w:pPr>
      <w:r w:rsidRPr="009D0F73">
        <w:rPr>
          <w:rFonts w:ascii="宋体" w:eastAsia="宋体" w:hAnsi="宋体" w:cs="宋体" w:hint="eastAsia"/>
          <w:b/>
          <w:bCs/>
          <w:color w:val="000000"/>
          <w:kern w:val="0"/>
          <w:sz w:val="21"/>
          <w:szCs w:val="21"/>
        </w:rPr>
        <w:t>表</w:t>
      </w:r>
      <w:r w:rsidRPr="009D0F73">
        <w:rPr>
          <w:rFonts w:ascii="宋体" w:eastAsia="宋体" w:hAnsi="宋体" w:cs="宋体"/>
          <w:b/>
          <w:bCs/>
          <w:color w:val="000000"/>
          <w:kern w:val="0"/>
          <w:sz w:val="21"/>
          <w:szCs w:val="21"/>
        </w:rPr>
        <w:t>2-8</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3"/>
        <w:gridCol w:w="7817"/>
      </w:tblGrid>
      <w:tr w:rsidR="0025274F" w:rsidRPr="009D0F73">
        <w:trPr>
          <w:trHeight w:val="515"/>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序号</w:t>
            </w:r>
          </w:p>
        </w:tc>
        <w:tc>
          <w:tcPr>
            <w:tcW w:w="4314" w:type="pct"/>
            <w:vAlign w:val="center"/>
          </w:tcPr>
          <w:p w:rsidR="0025274F" w:rsidRPr="009D0F73" w:rsidRDefault="0025274F" w:rsidP="009D0F73">
            <w:pPr>
              <w:spacing w:line="320" w:lineRule="exact"/>
              <w:jc w:val="center"/>
              <w:rPr>
                <w:rFonts w:ascii="宋体" w:eastAsia="宋体" w:hAnsi="宋体" w:cs="宋体"/>
                <w:color w:val="000000"/>
                <w:sz w:val="21"/>
                <w:szCs w:val="21"/>
              </w:rPr>
            </w:pPr>
            <w:r w:rsidRPr="009D0F73">
              <w:rPr>
                <w:rFonts w:ascii="宋体" w:eastAsia="宋体" w:hAnsi="宋体" w:cs="宋体"/>
                <w:color w:val="000000"/>
                <w:sz w:val="21"/>
                <w:szCs w:val="21"/>
              </w:rPr>
              <w:t>145</w:t>
            </w:r>
          </w:p>
        </w:tc>
      </w:tr>
      <w:tr w:rsidR="0025274F" w:rsidRPr="009D0F73">
        <w:trPr>
          <w:trHeight w:val="495"/>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权力类型</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行政检查</w:t>
            </w:r>
          </w:p>
        </w:tc>
      </w:tr>
      <w:tr w:rsidR="0025274F" w:rsidRPr="009D0F73">
        <w:trPr>
          <w:trHeight w:val="489"/>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权力项目名称</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对城市和重要经济目标的人民防空建设进行监督检查</w:t>
            </w:r>
          </w:p>
        </w:tc>
      </w:tr>
      <w:tr w:rsidR="0025274F" w:rsidRPr="009D0F73">
        <w:trPr>
          <w:trHeight w:val="469"/>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实施依据</w:t>
            </w:r>
          </w:p>
        </w:tc>
        <w:tc>
          <w:tcPr>
            <w:tcW w:w="4314" w:type="pct"/>
            <w:vAlign w:val="center"/>
          </w:tcPr>
          <w:p w:rsidR="0025274F" w:rsidRPr="009D0F73" w:rsidRDefault="0025274F" w:rsidP="009D0F73">
            <w:pPr>
              <w:widowControl/>
              <w:spacing w:line="320" w:lineRule="exact"/>
              <w:jc w:val="left"/>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《四川省</w:t>
            </w:r>
            <w:r w:rsidRPr="009D0F73">
              <w:rPr>
                <w:rFonts w:ascii="宋体" w:eastAsia="宋体" w:hAnsi="宋体" w:cs="宋体"/>
                <w:color w:val="000000"/>
                <w:kern w:val="0"/>
                <w:sz w:val="21"/>
                <w:szCs w:val="21"/>
              </w:rPr>
              <w:t>&lt;</w:t>
            </w:r>
            <w:r w:rsidRPr="009D0F73">
              <w:rPr>
                <w:rFonts w:ascii="宋体" w:eastAsia="宋体" w:hAnsi="宋体" w:cs="宋体" w:hint="eastAsia"/>
                <w:color w:val="000000"/>
                <w:kern w:val="0"/>
                <w:sz w:val="21"/>
                <w:szCs w:val="21"/>
              </w:rPr>
              <w:t>中华人民共和国人民防空法</w:t>
            </w:r>
            <w:r w:rsidRPr="009D0F73">
              <w:rPr>
                <w:rFonts w:ascii="宋体" w:eastAsia="宋体" w:hAnsi="宋体" w:cs="宋体"/>
                <w:color w:val="000000"/>
                <w:kern w:val="0"/>
                <w:sz w:val="21"/>
                <w:szCs w:val="21"/>
              </w:rPr>
              <w:t>&gt;</w:t>
            </w:r>
            <w:r w:rsidRPr="009D0F73">
              <w:rPr>
                <w:rFonts w:ascii="宋体" w:eastAsia="宋体" w:hAnsi="宋体" w:cs="宋体" w:hint="eastAsia"/>
                <w:color w:val="000000"/>
                <w:kern w:val="0"/>
                <w:sz w:val="21"/>
                <w:szCs w:val="21"/>
              </w:rPr>
              <w:t>实施办法》第九条“城市是人民防空的重点。城市的防护类别和标准，按照国务院、中央军委的规定执行。</w:t>
            </w:r>
          </w:p>
          <w:p w:rsidR="0025274F" w:rsidRPr="009D0F73" w:rsidRDefault="0025274F" w:rsidP="009D0F73">
            <w:pPr>
              <w:widowControl/>
              <w:spacing w:line="320" w:lineRule="exact"/>
              <w:jc w:val="left"/>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 xml:space="preserve">　　重要工矿企业、科研基地、交通和通信枢纽、桥梁、水库、仓库、电站等重要经济目标，应采取有效措施预防空袭。</w:t>
            </w:r>
          </w:p>
          <w:p w:rsidR="0025274F" w:rsidRPr="009D0F73" w:rsidRDefault="0025274F" w:rsidP="009D0F73">
            <w:pPr>
              <w:widowControl/>
              <w:spacing w:line="320" w:lineRule="exact"/>
              <w:jc w:val="left"/>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 xml:space="preserve">　　人民防空主管部门对城市和重要经济目标落实人民防空的情况实施检查监督，被检查单位应如实提供有关情况和资料。”</w:t>
            </w:r>
          </w:p>
        </w:tc>
      </w:tr>
      <w:tr w:rsidR="0025274F" w:rsidRPr="009D0F73">
        <w:trPr>
          <w:trHeight w:val="449"/>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责任主体</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区人防办</w:t>
            </w:r>
          </w:p>
        </w:tc>
      </w:tr>
      <w:tr w:rsidR="0025274F" w:rsidRPr="009D0F73">
        <w:trPr>
          <w:trHeight w:val="1710"/>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责任事项</w:t>
            </w:r>
          </w:p>
        </w:tc>
        <w:tc>
          <w:tcPr>
            <w:tcW w:w="4314" w:type="pct"/>
            <w:vAlign w:val="center"/>
          </w:tcPr>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sz w:val="21"/>
                <w:szCs w:val="21"/>
              </w:rPr>
              <w:t>1.</w:t>
            </w:r>
            <w:r w:rsidRPr="009D0F73">
              <w:rPr>
                <w:rFonts w:ascii="宋体" w:eastAsia="宋体" w:hAnsi="宋体" w:cs="宋体" w:hint="eastAsia"/>
                <w:color w:val="000000"/>
                <w:kern w:val="0"/>
                <w:sz w:val="21"/>
                <w:szCs w:val="21"/>
              </w:rPr>
              <w:t>检查责任：对城市和重要经济目标落实人民防空的情况实施检查监督，被检查单位应如实提供有关情况和资料。</w:t>
            </w:r>
          </w:p>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2.</w:t>
            </w:r>
            <w:r w:rsidRPr="009D0F73">
              <w:rPr>
                <w:rFonts w:ascii="宋体" w:eastAsia="宋体" w:hAnsi="宋体" w:cs="宋体" w:hint="eastAsia"/>
                <w:color w:val="000000"/>
                <w:kern w:val="0"/>
                <w:sz w:val="21"/>
                <w:szCs w:val="21"/>
              </w:rPr>
              <w:t>处置责任：被检查单位应如实提供有关情况和资料。</w:t>
            </w:r>
          </w:p>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3.</w:t>
            </w:r>
            <w:r w:rsidRPr="009D0F73">
              <w:rPr>
                <w:rFonts w:ascii="宋体" w:eastAsia="宋体" w:hAnsi="宋体" w:cs="宋体" w:hint="eastAsia"/>
                <w:color w:val="000000"/>
                <w:kern w:val="0"/>
                <w:sz w:val="21"/>
                <w:szCs w:val="21"/>
              </w:rPr>
              <w:t>信息公开责任：按照相关规定办理信息公开事项。</w:t>
            </w:r>
          </w:p>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4.</w:t>
            </w:r>
            <w:r w:rsidRPr="009D0F73">
              <w:rPr>
                <w:rFonts w:ascii="宋体" w:eastAsia="宋体" w:hAnsi="宋体" w:cs="宋体" w:hint="eastAsia"/>
                <w:color w:val="000000"/>
                <w:kern w:val="0"/>
                <w:sz w:val="21"/>
                <w:szCs w:val="21"/>
              </w:rPr>
              <w:t>法律法规规章规定的其他责任。</w:t>
            </w:r>
          </w:p>
        </w:tc>
      </w:tr>
      <w:tr w:rsidR="0025274F" w:rsidRPr="009D0F73">
        <w:trPr>
          <w:trHeight w:val="1298"/>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追责情形</w:t>
            </w:r>
          </w:p>
        </w:tc>
        <w:tc>
          <w:tcPr>
            <w:tcW w:w="4314" w:type="pct"/>
            <w:vAlign w:val="center"/>
          </w:tcPr>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25274F" w:rsidRPr="009D0F73">
        <w:trPr>
          <w:trHeight w:val="415"/>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监督电话</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817D3F">
              <w:rPr>
                <w:rFonts w:ascii="宋体" w:eastAsia="宋体" w:hAnsi="宋体" w:cs="宋体"/>
                <w:color w:val="000000"/>
                <w:kern w:val="0"/>
                <w:sz w:val="21"/>
                <w:szCs w:val="21"/>
              </w:rPr>
              <w:t>0839-</w:t>
            </w:r>
            <w:r>
              <w:rPr>
                <w:rFonts w:ascii="宋体" w:eastAsia="宋体" w:hAnsi="宋体" w:cs="宋体"/>
                <w:color w:val="000000"/>
                <w:kern w:val="0"/>
                <w:sz w:val="21"/>
                <w:szCs w:val="21"/>
              </w:rPr>
              <w:t>3304368</w:t>
            </w:r>
          </w:p>
        </w:tc>
      </w:tr>
    </w:tbl>
    <w:p w:rsidR="0025274F" w:rsidRPr="009D0F73" w:rsidRDefault="0025274F" w:rsidP="009D0F73">
      <w:pPr>
        <w:widowControl/>
        <w:shd w:val="clear" w:color="auto" w:fill="FFFFFF"/>
        <w:spacing w:line="320" w:lineRule="exact"/>
        <w:ind w:firstLine="422"/>
        <w:jc w:val="center"/>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jc w:val="center"/>
        <w:rPr>
          <w:rFonts w:ascii="宋体" w:eastAsia="宋体" w:hAnsi="宋体" w:cs="Times New Roman"/>
          <w:b/>
          <w:bCs/>
          <w:color w:val="000000"/>
          <w:kern w:val="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sz w:val="21"/>
          <w:szCs w:val="21"/>
        </w:rPr>
      </w:pPr>
      <w:r w:rsidRPr="009D0F73">
        <w:rPr>
          <w:rFonts w:ascii="宋体" w:eastAsia="宋体" w:hAnsi="宋体" w:cs="宋体" w:hint="eastAsia"/>
          <w:b/>
          <w:bCs/>
          <w:color w:val="000000"/>
          <w:kern w:val="0"/>
          <w:sz w:val="21"/>
          <w:szCs w:val="21"/>
        </w:rPr>
        <w:t>表</w:t>
      </w:r>
      <w:r w:rsidRPr="009D0F73">
        <w:rPr>
          <w:rFonts w:ascii="宋体" w:eastAsia="宋体" w:hAnsi="宋体" w:cs="宋体"/>
          <w:b/>
          <w:bCs/>
          <w:color w:val="000000"/>
          <w:kern w:val="0"/>
          <w:sz w:val="21"/>
          <w:szCs w:val="21"/>
        </w:rPr>
        <w:t>2-9</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3"/>
        <w:gridCol w:w="7817"/>
      </w:tblGrid>
      <w:tr w:rsidR="0025274F" w:rsidRPr="009D0F73">
        <w:trPr>
          <w:trHeight w:val="515"/>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序号</w:t>
            </w:r>
          </w:p>
        </w:tc>
        <w:tc>
          <w:tcPr>
            <w:tcW w:w="4314" w:type="pct"/>
            <w:vAlign w:val="center"/>
          </w:tcPr>
          <w:p w:rsidR="0025274F" w:rsidRPr="009D0F73" w:rsidRDefault="0025274F" w:rsidP="009D0F73">
            <w:pPr>
              <w:spacing w:line="320" w:lineRule="exact"/>
              <w:jc w:val="center"/>
              <w:rPr>
                <w:rFonts w:ascii="宋体" w:eastAsia="宋体" w:hAnsi="宋体" w:cs="宋体"/>
                <w:color w:val="000000"/>
                <w:sz w:val="21"/>
                <w:szCs w:val="21"/>
              </w:rPr>
            </w:pPr>
            <w:r w:rsidRPr="009D0F73">
              <w:rPr>
                <w:rFonts w:ascii="宋体" w:eastAsia="宋体" w:hAnsi="宋体" w:cs="宋体"/>
                <w:color w:val="000000"/>
                <w:sz w:val="21"/>
                <w:szCs w:val="21"/>
              </w:rPr>
              <w:t>146</w:t>
            </w:r>
          </w:p>
        </w:tc>
      </w:tr>
      <w:tr w:rsidR="0025274F" w:rsidRPr="009D0F73">
        <w:trPr>
          <w:trHeight w:val="495"/>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权力类型</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行政检查</w:t>
            </w:r>
          </w:p>
        </w:tc>
      </w:tr>
      <w:tr w:rsidR="0025274F" w:rsidRPr="009D0F73">
        <w:trPr>
          <w:trHeight w:val="489"/>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权力项目名称</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对人民防空工程的维护管理进行监督检查</w:t>
            </w:r>
          </w:p>
        </w:tc>
      </w:tr>
      <w:tr w:rsidR="0025274F" w:rsidRPr="009D0F73">
        <w:trPr>
          <w:trHeight w:val="469"/>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实施依据</w:t>
            </w:r>
          </w:p>
        </w:tc>
        <w:tc>
          <w:tcPr>
            <w:tcW w:w="4314" w:type="pct"/>
            <w:vAlign w:val="center"/>
          </w:tcPr>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《四川省</w:t>
            </w:r>
            <w:r w:rsidRPr="009D0F73">
              <w:rPr>
                <w:rFonts w:ascii="宋体" w:eastAsia="宋体" w:hAnsi="宋体" w:cs="宋体"/>
                <w:color w:val="000000"/>
                <w:kern w:val="0"/>
                <w:sz w:val="21"/>
                <w:szCs w:val="21"/>
              </w:rPr>
              <w:t>&lt;</w:t>
            </w:r>
            <w:r w:rsidRPr="009D0F73">
              <w:rPr>
                <w:rFonts w:ascii="宋体" w:eastAsia="宋体" w:hAnsi="宋体" w:cs="宋体" w:hint="eastAsia"/>
                <w:color w:val="000000"/>
                <w:kern w:val="0"/>
                <w:sz w:val="21"/>
                <w:szCs w:val="21"/>
              </w:rPr>
              <w:t>中华人民共和国人民防空法</w:t>
            </w:r>
            <w:r w:rsidRPr="009D0F73">
              <w:rPr>
                <w:rFonts w:ascii="宋体" w:eastAsia="宋体" w:hAnsi="宋体" w:cs="宋体"/>
                <w:color w:val="000000"/>
                <w:kern w:val="0"/>
                <w:sz w:val="21"/>
                <w:szCs w:val="21"/>
              </w:rPr>
              <w:t>&gt;</w:t>
            </w:r>
            <w:r w:rsidRPr="009D0F73">
              <w:rPr>
                <w:rFonts w:ascii="宋体" w:eastAsia="宋体" w:hAnsi="宋体" w:cs="宋体" w:hint="eastAsia"/>
                <w:color w:val="000000"/>
                <w:kern w:val="0"/>
                <w:sz w:val="21"/>
                <w:szCs w:val="21"/>
              </w:rPr>
              <w:t>实施办法》</w:t>
            </w:r>
            <w:r w:rsidRPr="009D0F73">
              <w:rPr>
                <w:rFonts w:ascii="宋体" w:eastAsia="宋体" w:hAnsi="宋体" w:cs="宋体" w:hint="eastAsia"/>
                <w:color w:val="000000"/>
                <w:sz w:val="21"/>
                <w:szCs w:val="21"/>
              </w:rPr>
              <w:t>第十二条“人民防空工程属于国防设施，包括为保障战时人员与物资掩蔽、人民防空指挥和医疗救护等而单独修建的地下防护建筑和结合地面建筑修建的可用于防空的地下室，由人民防空主管部门及有关部门和产权单位依照规定建设、管理、维护。”第二十二条“人民防空工程和设施的消防、安全和维护管理、平时由使用者负责。人民防空主管部门应加强监督、检查和指导。对未使用的人民防空公共工程，人民防空主管部门应加强维护、整治和管理。”</w:t>
            </w:r>
          </w:p>
        </w:tc>
      </w:tr>
      <w:tr w:rsidR="0025274F" w:rsidRPr="009D0F73">
        <w:trPr>
          <w:trHeight w:val="449"/>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责任主体</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区人防办</w:t>
            </w:r>
          </w:p>
        </w:tc>
      </w:tr>
      <w:tr w:rsidR="0025274F" w:rsidRPr="009D0F73">
        <w:trPr>
          <w:trHeight w:val="1938"/>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责任事项</w:t>
            </w:r>
          </w:p>
        </w:tc>
        <w:tc>
          <w:tcPr>
            <w:tcW w:w="4314" w:type="pct"/>
            <w:vAlign w:val="center"/>
          </w:tcPr>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1.</w:t>
            </w:r>
            <w:r w:rsidRPr="009D0F73">
              <w:rPr>
                <w:rFonts w:ascii="宋体" w:eastAsia="宋体" w:hAnsi="宋体" w:cs="宋体" w:hint="eastAsia"/>
                <w:color w:val="000000"/>
                <w:kern w:val="0"/>
                <w:sz w:val="21"/>
                <w:szCs w:val="21"/>
              </w:rPr>
              <w:t>检查责任：人民防空工程和设施的消防、安全和维护管理、平时由使用者负责。人民防空主管部门应加强监督、检查和指导</w:t>
            </w:r>
          </w:p>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2.</w:t>
            </w:r>
            <w:r w:rsidRPr="009D0F73">
              <w:rPr>
                <w:rFonts w:ascii="宋体" w:eastAsia="宋体" w:hAnsi="宋体" w:cs="宋体" w:hint="eastAsia"/>
                <w:color w:val="000000"/>
                <w:kern w:val="0"/>
                <w:sz w:val="21"/>
                <w:szCs w:val="21"/>
              </w:rPr>
              <w:t>处置责任：对未使用的人民防空公共工程，人民防空主管部门应加强维护、整治和管理。</w:t>
            </w:r>
          </w:p>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3.</w:t>
            </w:r>
            <w:r w:rsidRPr="009D0F73">
              <w:rPr>
                <w:rFonts w:ascii="宋体" w:eastAsia="宋体" w:hAnsi="宋体" w:cs="宋体" w:hint="eastAsia"/>
                <w:color w:val="000000"/>
                <w:kern w:val="0"/>
                <w:sz w:val="21"/>
                <w:szCs w:val="21"/>
              </w:rPr>
              <w:t>信息公开责任：按照相关规定办理信息公开事项。</w:t>
            </w:r>
          </w:p>
          <w:p w:rsidR="0025274F" w:rsidRPr="009D0F73" w:rsidRDefault="0025274F" w:rsidP="0025274F">
            <w:pPr>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4.</w:t>
            </w:r>
            <w:r w:rsidRPr="009D0F73">
              <w:rPr>
                <w:rFonts w:ascii="宋体" w:eastAsia="宋体" w:hAnsi="宋体" w:cs="宋体" w:hint="eastAsia"/>
                <w:color w:val="000000"/>
                <w:kern w:val="0"/>
                <w:sz w:val="21"/>
                <w:szCs w:val="21"/>
              </w:rPr>
              <w:t>法律法规规章规定的其他责任。</w:t>
            </w:r>
          </w:p>
        </w:tc>
      </w:tr>
      <w:tr w:rsidR="0025274F" w:rsidRPr="009D0F73">
        <w:trPr>
          <w:trHeight w:val="1440"/>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追责情形</w:t>
            </w:r>
          </w:p>
        </w:tc>
        <w:tc>
          <w:tcPr>
            <w:tcW w:w="4314" w:type="pct"/>
            <w:vAlign w:val="center"/>
          </w:tcPr>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25274F" w:rsidRPr="009D0F73">
        <w:trPr>
          <w:trHeight w:val="565"/>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监督电话</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817D3F">
              <w:rPr>
                <w:rFonts w:ascii="宋体" w:eastAsia="宋体" w:hAnsi="宋体" w:cs="宋体"/>
                <w:color w:val="000000"/>
                <w:kern w:val="0"/>
                <w:sz w:val="21"/>
                <w:szCs w:val="21"/>
              </w:rPr>
              <w:t>0839-</w:t>
            </w:r>
            <w:r>
              <w:rPr>
                <w:rFonts w:ascii="宋体" w:eastAsia="宋体" w:hAnsi="宋体" w:cs="宋体"/>
                <w:color w:val="000000"/>
                <w:kern w:val="0"/>
                <w:sz w:val="21"/>
                <w:szCs w:val="21"/>
              </w:rPr>
              <w:t>3304368</w:t>
            </w:r>
          </w:p>
        </w:tc>
      </w:tr>
    </w:tbl>
    <w:p w:rsidR="0025274F" w:rsidRPr="009D0F73" w:rsidRDefault="0025274F" w:rsidP="009D0F73">
      <w:pPr>
        <w:spacing w:line="320" w:lineRule="exact"/>
        <w:jc w:val="center"/>
        <w:rPr>
          <w:rFonts w:ascii="宋体" w:eastAsia="宋体" w:hAnsi="宋体" w:cs="Times New Roman"/>
          <w:b/>
          <w:bCs/>
          <w:color w:val="000000"/>
          <w:sz w:val="21"/>
          <w:szCs w:val="21"/>
        </w:rPr>
      </w:pPr>
    </w:p>
    <w:p w:rsidR="0025274F" w:rsidRPr="009D0F73" w:rsidRDefault="0025274F" w:rsidP="009D0F73">
      <w:pPr>
        <w:spacing w:line="320" w:lineRule="exact"/>
        <w:jc w:val="center"/>
        <w:rPr>
          <w:rFonts w:ascii="宋体" w:eastAsia="宋体" w:hAnsi="宋体" w:cs="Times New Roman"/>
          <w:b/>
          <w:bCs/>
          <w:color w:val="000000"/>
          <w:sz w:val="21"/>
          <w:szCs w:val="21"/>
        </w:rPr>
      </w:pPr>
    </w:p>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sz w:val="21"/>
          <w:szCs w:val="21"/>
        </w:rPr>
      </w:pPr>
      <w:r w:rsidRPr="009D0F73">
        <w:rPr>
          <w:rFonts w:ascii="宋体" w:eastAsia="宋体" w:hAnsi="宋体" w:cs="宋体" w:hint="eastAsia"/>
          <w:b/>
          <w:bCs/>
          <w:color w:val="000000"/>
          <w:kern w:val="0"/>
          <w:sz w:val="21"/>
          <w:szCs w:val="21"/>
        </w:rPr>
        <w:t>表</w:t>
      </w:r>
      <w:r w:rsidRPr="009D0F73">
        <w:rPr>
          <w:rFonts w:ascii="宋体" w:eastAsia="宋体" w:hAnsi="宋体" w:cs="宋体"/>
          <w:b/>
          <w:bCs/>
          <w:color w:val="000000"/>
          <w:kern w:val="0"/>
          <w:sz w:val="21"/>
          <w:szCs w:val="21"/>
        </w:rPr>
        <w:t>2-10</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3"/>
        <w:gridCol w:w="7817"/>
      </w:tblGrid>
      <w:tr w:rsidR="0025274F" w:rsidRPr="009D0F73">
        <w:trPr>
          <w:trHeight w:val="737"/>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序号</w:t>
            </w:r>
          </w:p>
        </w:tc>
        <w:tc>
          <w:tcPr>
            <w:tcW w:w="4314" w:type="pct"/>
            <w:vAlign w:val="center"/>
          </w:tcPr>
          <w:p w:rsidR="0025274F" w:rsidRPr="009D0F73" w:rsidRDefault="0025274F" w:rsidP="009D0F73">
            <w:pPr>
              <w:spacing w:line="320" w:lineRule="exact"/>
              <w:jc w:val="center"/>
              <w:rPr>
                <w:rFonts w:ascii="宋体" w:eastAsia="宋体" w:hAnsi="宋体" w:cs="宋体"/>
                <w:color w:val="000000"/>
                <w:sz w:val="21"/>
                <w:szCs w:val="21"/>
              </w:rPr>
            </w:pPr>
            <w:bookmarkStart w:id="0" w:name="_GoBack"/>
            <w:bookmarkEnd w:id="0"/>
            <w:r w:rsidRPr="009D0F73">
              <w:rPr>
                <w:rFonts w:ascii="宋体" w:eastAsia="宋体" w:hAnsi="宋体" w:cs="宋体"/>
                <w:color w:val="000000"/>
                <w:sz w:val="21"/>
                <w:szCs w:val="21"/>
              </w:rPr>
              <w:t>65</w:t>
            </w:r>
          </w:p>
        </w:tc>
      </w:tr>
      <w:tr w:rsidR="0025274F" w:rsidRPr="009D0F73">
        <w:trPr>
          <w:trHeight w:val="737"/>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权力类型</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行政奖励</w:t>
            </w:r>
          </w:p>
        </w:tc>
      </w:tr>
      <w:tr w:rsidR="0025274F" w:rsidRPr="009D0F73">
        <w:trPr>
          <w:trHeight w:val="737"/>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权力项目名称</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sz w:val="21"/>
                <w:szCs w:val="21"/>
              </w:rPr>
              <w:t>对先进单位或个人的表彰奖励</w:t>
            </w:r>
          </w:p>
        </w:tc>
      </w:tr>
      <w:tr w:rsidR="0025274F" w:rsidRPr="009D0F73">
        <w:trPr>
          <w:trHeight w:val="737"/>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实施依据</w:t>
            </w:r>
          </w:p>
        </w:tc>
        <w:tc>
          <w:tcPr>
            <w:tcW w:w="4314" w:type="pct"/>
            <w:vAlign w:val="center"/>
          </w:tcPr>
          <w:p w:rsidR="0025274F" w:rsidRPr="009D0F73" w:rsidRDefault="0025274F" w:rsidP="009D0F73">
            <w:pPr>
              <w:spacing w:line="320" w:lineRule="exact"/>
              <w:jc w:val="left"/>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《四川省</w:t>
            </w:r>
            <w:r w:rsidRPr="009D0F73">
              <w:rPr>
                <w:rFonts w:ascii="宋体" w:eastAsia="宋体" w:hAnsi="宋体" w:cs="宋体"/>
                <w:color w:val="000000"/>
                <w:kern w:val="0"/>
                <w:sz w:val="21"/>
                <w:szCs w:val="21"/>
              </w:rPr>
              <w:t>&lt;</w:t>
            </w:r>
            <w:r w:rsidRPr="009D0F73">
              <w:rPr>
                <w:rFonts w:ascii="宋体" w:eastAsia="宋体" w:hAnsi="宋体" w:cs="宋体" w:hint="eastAsia"/>
                <w:color w:val="000000"/>
                <w:kern w:val="0"/>
                <w:sz w:val="21"/>
                <w:szCs w:val="21"/>
              </w:rPr>
              <w:t>中华人民共和国人民防空法</w:t>
            </w:r>
            <w:r w:rsidRPr="009D0F73">
              <w:rPr>
                <w:rFonts w:ascii="宋体" w:eastAsia="宋体" w:hAnsi="宋体" w:cs="宋体"/>
                <w:color w:val="000000"/>
                <w:kern w:val="0"/>
                <w:sz w:val="21"/>
                <w:szCs w:val="21"/>
              </w:rPr>
              <w:t>&gt;</w:t>
            </w:r>
            <w:r w:rsidRPr="009D0F73">
              <w:rPr>
                <w:rFonts w:ascii="宋体" w:eastAsia="宋体" w:hAnsi="宋体" w:cs="宋体" w:hint="eastAsia"/>
                <w:color w:val="000000"/>
                <w:kern w:val="0"/>
                <w:sz w:val="21"/>
                <w:szCs w:val="21"/>
              </w:rPr>
              <w:t>实施办法》第三十四条“县级以上人民政府和同级军事机关对人民防空工作中作出显著成绩的单位或个人，给予表彰奖励。”</w:t>
            </w:r>
          </w:p>
        </w:tc>
      </w:tr>
      <w:tr w:rsidR="0025274F" w:rsidRPr="009D0F73">
        <w:trPr>
          <w:trHeight w:val="737"/>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责任主体</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区人防办</w:t>
            </w:r>
          </w:p>
        </w:tc>
      </w:tr>
      <w:tr w:rsidR="0025274F" w:rsidRPr="009D0F73">
        <w:trPr>
          <w:trHeight w:val="737"/>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责任事项</w:t>
            </w:r>
          </w:p>
        </w:tc>
        <w:tc>
          <w:tcPr>
            <w:tcW w:w="4314" w:type="pct"/>
            <w:vAlign w:val="center"/>
          </w:tcPr>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1.</w:t>
            </w:r>
            <w:r w:rsidRPr="009D0F73">
              <w:rPr>
                <w:rFonts w:ascii="宋体" w:eastAsia="宋体" w:hAnsi="宋体" w:cs="宋体" w:hint="eastAsia"/>
                <w:color w:val="000000"/>
                <w:kern w:val="0"/>
                <w:sz w:val="21"/>
                <w:szCs w:val="21"/>
              </w:rPr>
              <w:t>制定方案责任：制定并公布奖项、名额及评选标准。</w:t>
            </w:r>
          </w:p>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2.</w:t>
            </w:r>
            <w:r w:rsidRPr="009D0F73">
              <w:rPr>
                <w:rFonts w:ascii="宋体" w:eastAsia="宋体" w:hAnsi="宋体" w:cs="宋体" w:hint="eastAsia"/>
                <w:color w:val="000000"/>
                <w:kern w:val="0"/>
                <w:sz w:val="21"/>
                <w:szCs w:val="21"/>
              </w:rPr>
              <w:t>组织推荐责任：组织全部各部门推荐受奖人并上报材料。</w:t>
            </w:r>
          </w:p>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3.</w:t>
            </w:r>
            <w:r w:rsidRPr="009D0F73">
              <w:rPr>
                <w:rFonts w:ascii="宋体" w:eastAsia="宋体" w:hAnsi="宋体" w:cs="宋体" w:hint="eastAsia"/>
                <w:color w:val="000000"/>
                <w:kern w:val="0"/>
                <w:sz w:val="21"/>
                <w:szCs w:val="21"/>
              </w:rPr>
              <w:t>审核公示责任：组织评选委员会对参评材料进行审核，拟发奖对象进行公示。</w:t>
            </w:r>
          </w:p>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4.</w:t>
            </w:r>
            <w:r w:rsidRPr="009D0F73">
              <w:rPr>
                <w:rFonts w:ascii="宋体" w:eastAsia="宋体" w:hAnsi="宋体" w:cs="宋体" w:hint="eastAsia"/>
                <w:color w:val="000000"/>
                <w:kern w:val="0"/>
                <w:sz w:val="21"/>
                <w:szCs w:val="21"/>
              </w:rPr>
              <w:t>表彰奖励责任：对符合条件的单位和个人表彰奖励</w:t>
            </w:r>
          </w:p>
        </w:tc>
      </w:tr>
      <w:tr w:rsidR="0025274F" w:rsidRPr="009D0F73">
        <w:trPr>
          <w:trHeight w:val="737"/>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追责情形</w:t>
            </w:r>
          </w:p>
        </w:tc>
        <w:tc>
          <w:tcPr>
            <w:tcW w:w="4314" w:type="pct"/>
            <w:vAlign w:val="center"/>
          </w:tcPr>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25274F" w:rsidRPr="009D0F73">
        <w:trPr>
          <w:trHeight w:val="737"/>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监督电话</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817D3F">
              <w:rPr>
                <w:rFonts w:ascii="宋体" w:eastAsia="宋体" w:hAnsi="宋体" w:cs="宋体"/>
                <w:color w:val="000000"/>
                <w:kern w:val="0"/>
                <w:sz w:val="21"/>
                <w:szCs w:val="21"/>
              </w:rPr>
              <w:t>0839-</w:t>
            </w:r>
            <w:r>
              <w:rPr>
                <w:rFonts w:ascii="宋体" w:eastAsia="宋体" w:hAnsi="宋体" w:cs="宋体"/>
                <w:color w:val="000000"/>
                <w:kern w:val="0"/>
                <w:sz w:val="21"/>
                <w:szCs w:val="21"/>
              </w:rPr>
              <w:t>3304368</w:t>
            </w:r>
          </w:p>
        </w:tc>
      </w:tr>
    </w:tbl>
    <w:p w:rsidR="0025274F" w:rsidRPr="009D0F73" w:rsidRDefault="0025274F" w:rsidP="009D0F73">
      <w:pPr>
        <w:widowControl/>
        <w:shd w:val="clear" w:color="auto" w:fill="FFFFFF"/>
        <w:spacing w:line="320" w:lineRule="exact"/>
        <w:ind w:firstLine="422"/>
        <w:rPr>
          <w:rFonts w:ascii="宋体" w:eastAsia="宋体" w:hAnsi="宋体" w:cs="Times New Roman"/>
          <w:b/>
          <w:bCs/>
          <w:color w:val="000000"/>
          <w:sz w:val="21"/>
          <w:szCs w:val="21"/>
        </w:rPr>
      </w:pPr>
      <w:r w:rsidRPr="009D0F73">
        <w:rPr>
          <w:rFonts w:ascii="宋体" w:eastAsia="宋体" w:hAnsi="宋体" w:cs="宋体" w:hint="eastAsia"/>
          <w:b/>
          <w:bCs/>
          <w:color w:val="000000"/>
          <w:kern w:val="0"/>
          <w:sz w:val="21"/>
          <w:szCs w:val="21"/>
        </w:rPr>
        <w:t>表</w:t>
      </w:r>
      <w:r w:rsidRPr="009D0F73">
        <w:rPr>
          <w:rFonts w:ascii="宋体" w:eastAsia="宋体" w:hAnsi="宋体" w:cs="宋体"/>
          <w:b/>
          <w:bCs/>
          <w:color w:val="000000"/>
          <w:kern w:val="0"/>
          <w:sz w:val="21"/>
          <w:szCs w:val="21"/>
        </w:rPr>
        <w:t>2-11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3"/>
        <w:gridCol w:w="7817"/>
      </w:tblGrid>
      <w:tr w:rsidR="0025274F" w:rsidRPr="009D0F73">
        <w:trPr>
          <w:trHeight w:val="515"/>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序号</w:t>
            </w:r>
          </w:p>
        </w:tc>
        <w:tc>
          <w:tcPr>
            <w:tcW w:w="4314" w:type="pct"/>
            <w:vAlign w:val="center"/>
          </w:tcPr>
          <w:p w:rsidR="0025274F" w:rsidRPr="009D0F73" w:rsidRDefault="0025274F" w:rsidP="009D0F73">
            <w:pPr>
              <w:spacing w:line="320" w:lineRule="exact"/>
              <w:jc w:val="center"/>
              <w:rPr>
                <w:rFonts w:ascii="宋体" w:eastAsia="宋体" w:hAnsi="宋体" w:cs="宋体"/>
                <w:color w:val="000000"/>
                <w:sz w:val="21"/>
                <w:szCs w:val="21"/>
              </w:rPr>
            </w:pPr>
            <w:r w:rsidRPr="009D0F73">
              <w:rPr>
                <w:rFonts w:ascii="宋体" w:eastAsia="宋体" w:hAnsi="宋体" w:cs="宋体"/>
                <w:color w:val="000000"/>
                <w:sz w:val="21"/>
                <w:szCs w:val="21"/>
              </w:rPr>
              <w:t>125</w:t>
            </w:r>
          </w:p>
        </w:tc>
      </w:tr>
      <w:tr w:rsidR="0025274F" w:rsidRPr="009D0F73">
        <w:trPr>
          <w:trHeight w:val="495"/>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权力类型</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其他行政权力</w:t>
            </w:r>
          </w:p>
        </w:tc>
      </w:tr>
      <w:tr w:rsidR="0025274F" w:rsidRPr="009D0F73">
        <w:trPr>
          <w:trHeight w:val="489"/>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权力项目名称</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城市地下空间的规划和开发利用审批</w:t>
            </w:r>
          </w:p>
        </w:tc>
      </w:tr>
      <w:tr w:rsidR="0025274F" w:rsidRPr="009D0F73">
        <w:trPr>
          <w:trHeight w:val="1084"/>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sz w:val="21"/>
                <w:szCs w:val="21"/>
              </w:rPr>
            </w:pPr>
            <w:r w:rsidRPr="009D0F73">
              <w:rPr>
                <w:rFonts w:ascii="宋体" w:eastAsia="宋体" w:hAnsi="宋体" w:cs="宋体" w:hint="eastAsia"/>
                <w:color w:val="000000"/>
                <w:sz w:val="21"/>
                <w:szCs w:val="21"/>
              </w:rPr>
              <w:t>实施依据</w:t>
            </w:r>
          </w:p>
        </w:tc>
        <w:tc>
          <w:tcPr>
            <w:tcW w:w="4314" w:type="pct"/>
            <w:vAlign w:val="center"/>
          </w:tcPr>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《四川省</w:t>
            </w:r>
            <w:r w:rsidRPr="009D0F73">
              <w:rPr>
                <w:rFonts w:ascii="宋体" w:eastAsia="宋体" w:hAnsi="宋体" w:cs="宋体"/>
                <w:color w:val="000000"/>
                <w:kern w:val="0"/>
                <w:sz w:val="21"/>
                <w:szCs w:val="21"/>
              </w:rPr>
              <w:t>&lt;</w:t>
            </w:r>
            <w:r w:rsidRPr="009D0F73">
              <w:rPr>
                <w:rFonts w:ascii="宋体" w:eastAsia="宋体" w:hAnsi="宋体" w:cs="宋体" w:hint="eastAsia"/>
                <w:color w:val="000000"/>
                <w:kern w:val="0"/>
                <w:sz w:val="21"/>
                <w:szCs w:val="21"/>
              </w:rPr>
              <w:t>中华人民共和国人民防空法</w:t>
            </w:r>
            <w:r w:rsidRPr="009D0F73">
              <w:rPr>
                <w:rFonts w:ascii="宋体" w:eastAsia="宋体" w:hAnsi="宋体" w:cs="宋体"/>
                <w:color w:val="000000"/>
                <w:kern w:val="0"/>
                <w:sz w:val="21"/>
                <w:szCs w:val="21"/>
              </w:rPr>
              <w:t>&gt;</w:t>
            </w:r>
            <w:r w:rsidRPr="009D0F73">
              <w:rPr>
                <w:rFonts w:ascii="宋体" w:eastAsia="宋体" w:hAnsi="宋体" w:cs="宋体" w:hint="eastAsia"/>
                <w:color w:val="000000"/>
                <w:kern w:val="0"/>
                <w:sz w:val="21"/>
                <w:szCs w:val="21"/>
              </w:rPr>
              <w:t>实施办法》</w:t>
            </w:r>
            <w:r w:rsidRPr="009D0F73">
              <w:rPr>
                <w:rFonts w:ascii="宋体" w:eastAsia="宋体" w:hAnsi="宋体" w:cs="宋体" w:hint="eastAsia"/>
                <w:color w:val="000000"/>
                <w:sz w:val="21"/>
                <w:szCs w:val="21"/>
                <w:shd w:val="clear" w:color="auto" w:fill="FFFFFF"/>
              </w:rPr>
              <w:t>第十五条“城市地下空间开发利用应兼顾人民防空需要，建设方案应征求人民防空主管部门的意见”。</w:t>
            </w:r>
          </w:p>
        </w:tc>
      </w:tr>
      <w:tr w:rsidR="0025274F" w:rsidRPr="009D0F73">
        <w:trPr>
          <w:trHeight w:val="449"/>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责任主体</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区人防办</w:t>
            </w:r>
          </w:p>
        </w:tc>
      </w:tr>
      <w:tr w:rsidR="0025274F" w:rsidRPr="009D0F73">
        <w:trPr>
          <w:trHeight w:val="3238"/>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责任事项</w:t>
            </w:r>
          </w:p>
        </w:tc>
        <w:tc>
          <w:tcPr>
            <w:tcW w:w="4314" w:type="pct"/>
            <w:vAlign w:val="center"/>
          </w:tcPr>
          <w:p w:rsidR="0025274F" w:rsidRPr="009D0F73" w:rsidRDefault="0025274F" w:rsidP="0025274F">
            <w:pPr>
              <w:adjustRightInd w:val="0"/>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1.</w:t>
            </w:r>
            <w:r w:rsidRPr="009D0F73">
              <w:rPr>
                <w:rFonts w:ascii="宋体" w:eastAsia="宋体" w:hAnsi="宋体" w:cs="宋体" w:hint="eastAsia"/>
                <w:color w:val="000000"/>
                <w:kern w:val="0"/>
                <w:sz w:val="21"/>
                <w:szCs w:val="21"/>
              </w:rPr>
              <w:t>立项责任：收集工程竣工验收备案申请表、工程竣工验收报告及竣工图；施工单位签署的质量保证书；防空地下室质量验收评定表等申报材料。</w:t>
            </w:r>
          </w:p>
          <w:p w:rsidR="0025274F" w:rsidRPr="009D0F73" w:rsidRDefault="0025274F" w:rsidP="0025274F">
            <w:pPr>
              <w:adjustRightInd w:val="0"/>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2.</w:t>
            </w:r>
            <w:r w:rsidRPr="009D0F73">
              <w:rPr>
                <w:rFonts w:ascii="宋体" w:eastAsia="宋体" w:hAnsi="宋体" w:cs="宋体" w:hint="eastAsia"/>
                <w:color w:val="000000"/>
                <w:kern w:val="0"/>
                <w:sz w:val="21"/>
                <w:szCs w:val="21"/>
              </w:rPr>
              <w:t>审查责任：对申报材料进行审核，在《工程竣工验收备案申请表》上签署意见。有必要的话应进行现场勘查。</w:t>
            </w:r>
          </w:p>
          <w:p w:rsidR="0025274F" w:rsidRPr="009D0F73" w:rsidRDefault="0025274F" w:rsidP="0025274F">
            <w:pPr>
              <w:adjustRightInd w:val="0"/>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3.</w:t>
            </w:r>
            <w:r w:rsidRPr="009D0F73">
              <w:rPr>
                <w:rFonts w:ascii="宋体" w:eastAsia="宋体" w:hAnsi="宋体" w:cs="宋体" w:hint="eastAsia"/>
                <w:color w:val="000000"/>
                <w:kern w:val="0"/>
                <w:sz w:val="21"/>
                <w:szCs w:val="21"/>
              </w:rPr>
              <w:t>决定公布责任：领导审批、作出予以同意或不予同意批示。</w:t>
            </w:r>
          </w:p>
          <w:p w:rsidR="0025274F" w:rsidRPr="009D0F73" w:rsidRDefault="0025274F" w:rsidP="0025274F">
            <w:pPr>
              <w:adjustRightInd w:val="0"/>
              <w:spacing w:line="320" w:lineRule="exact"/>
              <w:ind w:firstLineChars="200" w:firstLine="31680"/>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4.</w:t>
            </w:r>
            <w:r w:rsidRPr="009D0F73">
              <w:rPr>
                <w:rFonts w:ascii="宋体" w:eastAsia="宋体" w:hAnsi="宋体" w:cs="宋体" w:hint="eastAsia"/>
                <w:color w:val="000000"/>
                <w:kern w:val="0"/>
                <w:sz w:val="21"/>
                <w:szCs w:val="21"/>
              </w:rPr>
              <w:t>信息公开责任：根据相关规定，对信息进行公开。</w:t>
            </w:r>
          </w:p>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color w:val="000000"/>
                <w:kern w:val="0"/>
                <w:sz w:val="21"/>
                <w:szCs w:val="21"/>
              </w:rPr>
              <w:t>5.</w:t>
            </w:r>
            <w:r w:rsidRPr="009D0F73">
              <w:rPr>
                <w:rFonts w:ascii="宋体" w:eastAsia="宋体" w:hAnsi="宋体" w:cs="宋体" w:hint="eastAsia"/>
                <w:color w:val="000000"/>
                <w:kern w:val="0"/>
                <w:sz w:val="21"/>
                <w:szCs w:val="21"/>
              </w:rPr>
              <w:t>其他法律法规规章文件规定应履行的责任。</w:t>
            </w:r>
          </w:p>
        </w:tc>
      </w:tr>
      <w:tr w:rsidR="0025274F" w:rsidRPr="009D0F73">
        <w:trPr>
          <w:trHeight w:val="1407"/>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追责情形</w:t>
            </w:r>
          </w:p>
        </w:tc>
        <w:tc>
          <w:tcPr>
            <w:tcW w:w="4314" w:type="pct"/>
            <w:vAlign w:val="center"/>
          </w:tcPr>
          <w:p w:rsidR="0025274F" w:rsidRPr="009D0F73" w:rsidRDefault="0025274F" w:rsidP="0025274F">
            <w:pPr>
              <w:spacing w:line="320" w:lineRule="exact"/>
              <w:ind w:firstLineChars="200" w:firstLine="31680"/>
              <w:jc w:val="left"/>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25274F" w:rsidRPr="009D0F73">
        <w:trPr>
          <w:trHeight w:val="701"/>
        </w:trPr>
        <w:tc>
          <w:tcPr>
            <w:tcW w:w="686"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9D0F73">
              <w:rPr>
                <w:rFonts w:ascii="宋体" w:eastAsia="宋体" w:hAnsi="宋体" w:cs="宋体" w:hint="eastAsia"/>
                <w:color w:val="000000"/>
                <w:kern w:val="0"/>
                <w:sz w:val="21"/>
                <w:szCs w:val="21"/>
              </w:rPr>
              <w:t>监督电话</w:t>
            </w:r>
          </w:p>
        </w:tc>
        <w:tc>
          <w:tcPr>
            <w:tcW w:w="4314" w:type="pct"/>
            <w:vAlign w:val="center"/>
          </w:tcPr>
          <w:p w:rsidR="0025274F" w:rsidRPr="009D0F73" w:rsidRDefault="0025274F" w:rsidP="009D0F73">
            <w:pPr>
              <w:spacing w:line="320" w:lineRule="exact"/>
              <w:jc w:val="center"/>
              <w:rPr>
                <w:rFonts w:ascii="宋体" w:eastAsia="宋体" w:hAnsi="宋体" w:cs="Times New Roman"/>
                <w:color w:val="000000"/>
                <w:kern w:val="0"/>
                <w:sz w:val="21"/>
                <w:szCs w:val="21"/>
              </w:rPr>
            </w:pPr>
            <w:r w:rsidRPr="00817D3F">
              <w:rPr>
                <w:rFonts w:ascii="宋体" w:eastAsia="宋体" w:hAnsi="宋体" w:cs="宋体"/>
                <w:color w:val="000000"/>
                <w:kern w:val="0"/>
                <w:sz w:val="21"/>
                <w:szCs w:val="21"/>
              </w:rPr>
              <w:t>0839-</w:t>
            </w:r>
            <w:r>
              <w:rPr>
                <w:rFonts w:ascii="宋体" w:eastAsia="宋体" w:hAnsi="宋体" w:cs="宋体"/>
                <w:color w:val="000000"/>
                <w:kern w:val="0"/>
                <w:sz w:val="21"/>
                <w:szCs w:val="21"/>
              </w:rPr>
              <w:t>3304368</w:t>
            </w:r>
          </w:p>
        </w:tc>
      </w:tr>
    </w:tbl>
    <w:p w:rsidR="0025274F" w:rsidRPr="009D0F73" w:rsidRDefault="0025274F" w:rsidP="009D0F73">
      <w:pPr>
        <w:widowControl/>
        <w:spacing w:line="320" w:lineRule="exact"/>
        <w:jc w:val="left"/>
        <w:rPr>
          <w:rFonts w:ascii="宋体" w:eastAsia="宋体" w:hAnsi="宋体" w:cs="Times New Roman"/>
          <w:color w:val="000000"/>
          <w:sz w:val="21"/>
          <w:szCs w:val="21"/>
        </w:rPr>
      </w:pPr>
    </w:p>
    <w:sectPr w:rsidR="0025274F" w:rsidRPr="009D0F73" w:rsidSect="009D0F73">
      <w:headerReference w:type="default" r:id="rId6"/>
      <w:footerReference w:type="even" r:id="rId7"/>
      <w:footerReference w:type="default" r:id="rId8"/>
      <w:pgSz w:w="11906" w:h="16838" w:code="9"/>
      <w:pgMar w:top="2098" w:right="1474" w:bottom="1985" w:left="1588" w:header="851" w:footer="1588"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74F" w:rsidRDefault="0025274F" w:rsidP="00BA30BF">
      <w:pPr>
        <w:rPr>
          <w:rFonts w:cs="Times New Roman"/>
        </w:rPr>
      </w:pPr>
      <w:r>
        <w:rPr>
          <w:rFonts w:cs="Times New Roman"/>
        </w:rPr>
        <w:separator/>
      </w:r>
    </w:p>
  </w:endnote>
  <w:endnote w:type="continuationSeparator" w:id="0">
    <w:p w:rsidR="0025274F" w:rsidRDefault="0025274F" w:rsidP="00BA30B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4F" w:rsidRDefault="0025274F" w:rsidP="004F5D15">
    <w:pPr>
      <w:pStyle w:val="Footer"/>
      <w:ind w:firstLineChars="100" w:firstLine="31680"/>
      <w:rPr>
        <w:rFonts w:cs="Times New Roman"/>
      </w:rPr>
    </w:pPr>
    <w:r>
      <w:rPr>
        <w:rStyle w:val="PageNumber"/>
        <w:rFonts w:ascii="宋体" w:hAnsi="宋体" w:cs="仿宋_GB2312"/>
        <w:sz w:val="28"/>
        <w:szCs w:val="28"/>
      </w:rPr>
      <w:t>—</w:t>
    </w: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10</w:t>
    </w:r>
    <w:r>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仿宋_GB2312"/>
        <w:sz w:val="28"/>
        <w:szCs w:val="28"/>
      </w:rPr>
      <w:t>—</w:t>
    </w:r>
    <w:r>
      <w:rPr>
        <w:rStyle w:val="PageNumber"/>
        <w:rFonts w:ascii="宋体" w:hAnsi="宋体" w:cs="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4F" w:rsidRDefault="0025274F" w:rsidP="009D0F73">
    <w:pPr>
      <w:pStyle w:val="Footer"/>
      <w:wordWrap w:val="0"/>
      <w:ind w:right="360" w:firstLine="360"/>
      <w:jc w:val="right"/>
      <w:rPr>
        <w:rFonts w:cs="Times New Roman"/>
      </w:rPr>
    </w:pPr>
    <w:r>
      <w:rPr>
        <w:rStyle w:val="PageNumber"/>
        <w:rFonts w:ascii="宋体" w:hAnsi="宋体" w:cs="仿宋_GB2312"/>
        <w:sz w:val="28"/>
        <w:szCs w:val="28"/>
      </w:rPr>
      <w:t>—</w:t>
    </w: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仿宋_GB2312"/>
        <w:sz w:val="28"/>
        <w:szCs w:val="28"/>
      </w:rPr>
      <w:t>—</w:t>
    </w:r>
    <w:r>
      <w:rPr>
        <w:rStyle w:val="PageNumber"/>
        <w:rFonts w:ascii="宋体" w:hAnsi="宋体" w:cs="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74F" w:rsidRDefault="0025274F" w:rsidP="00BA30BF">
      <w:pPr>
        <w:rPr>
          <w:rFonts w:cs="Times New Roman"/>
        </w:rPr>
      </w:pPr>
      <w:r>
        <w:rPr>
          <w:rFonts w:cs="Times New Roman"/>
        </w:rPr>
        <w:separator/>
      </w:r>
    </w:p>
  </w:footnote>
  <w:footnote w:type="continuationSeparator" w:id="0">
    <w:p w:rsidR="0025274F" w:rsidRDefault="0025274F" w:rsidP="00BA30B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4F" w:rsidRDefault="0025274F">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A54014C"/>
    <w:rsid w:val="00020FC0"/>
    <w:rsid w:val="000459DB"/>
    <w:rsid w:val="00072CE8"/>
    <w:rsid w:val="00082141"/>
    <w:rsid w:val="000900E4"/>
    <w:rsid w:val="00093730"/>
    <w:rsid w:val="00097BEE"/>
    <w:rsid w:val="000C235F"/>
    <w:rsid w:val="000D4F1B"/>
    <w:rsid w:val="000E19B5"/>
    <w:rsid w:val="00100690"/>
    <w:rsid w:val="00145B50"/>
    <w:rsid w:val="001605F3"/>
    <w:rsid w:val="0016199F"/>
    <w:rsid w:val="00194E4D"/>
    <w:rsid w:val="001A1B2D"/>
    <w:rsid w:val="001C0871"/>
    <w:rsid w:val="001E1336"/>
    <w:rsid w:val="001E1AEA"/>
    <w:rsid w:val="00210A43"/>
    <w:rsid w:val="00215C9D"/>
    <w:rsid w:val="0025274F"/>
    <w:rsid w:val="00254B25"/>
    <w:rsid w:val="002766BD"/>
    <w:rsid w:val="00285CCD"/>
    <w:rsid w:val="002A33E0"/>
    <w:rsid w:val="002D7D69"/>
    <w:rsid w:val="002E027D"/>
    <w:rsid w:val="00321875"/>
    <w:rsid w:val="00323085"/>
    <w:rsid w:val="003343C2"/>
    <w:rsid w:val="00351376"/>
    <w:rsid w:val="00385240"/>
    <w:rsid w:val="003A4D7C"/>
    <w:rsid w:val="003E60C0"/>
    <w:rsid w:val="003F611C"/>
    <w:rsid w:val="004128AF"/>
    <w:rsid w:val="004262DB"/>
    <w:rsid w:val="004628CA"/>
    <w:rsid w:val="00464572"/>
    <w:rsid w:val="00490FE7"/>
    <w:rsid w:val="004E30B4"/>
    <w:rsid w:val="004F5D15"/>
    <w:rsid w:val="00503C0D"/>
    <w:rsid w:val="00504FBA"/>
    <w:rsid w:val="00537754"/>
    <w:rsid w:val="005403E0"/>
    <w:rsid w:val="00551E0A"/>
    <w:rsid w:val="005872A7"/>
    <w:rsid w:val="00593572"/>
    <w:rsid w:val="005B4778"/>
    <w:rsid w:val="0063348A"/>
    <w:rsid w:val="00641791"/>
    <w:rsid w:val="006500DA"/>
    <w:rsid w:val="0065579B"/>
    <w:rsid w:val="006669EE"/>
    <w:rsid w:val="00675184"/>
    <w:rsid w:val="00696F68"/>
    <w:rsid w:val="006B233D"/>
    <w:rsid w:val="006B6D9B"/>
    <w:rsid w:val="006C2B04"/>
    <w:rsid w:val="007170F4"/>
    <w:rsid w:val="00731F41"/>
    <w:rsid w:val="00756057"/>
    <w:rsid w:val="00786E32"/>
    <w:rsid w:val="007B636F"/>
    <w:rsid w:val="00817D3F"/>
    <w:rsid w:val="00827D97"/>
    <w:rsid w:val="00853BA8"/>
    <w:rsid w:val="008C473F"/>
    <w:rsid w:val="008F464A"/>
    <w:rsid w:val="00940BE6"/>
    <w:rsid w:val="00944374"/>
    <w:rsid w:val="00946DF5"/>
    <w:rsid w:val="009678B4"/>
    <w:rsid w:val="0099655F"/>
    <w:rsid w:val="009A0D9F"/>
    <w:rsid w:val="009C234D"/>
    <w:rsid w:val="009C7D40"/>
    <w:rsid w:val="009D0B19"/>
    <w:rsid w:val="009D0F73"/>
    <w:rsid w:val="009D34C7"/>
    <w:rsid w:val="00A005B5"/>
    <w:rsid w:val="00A00FCA"/>
    <w:rsid w:val="00A3569B"/>
    <w:rsid w:val="00A43A82"/>
    <w:rsid w:val="00A86F69"/>
    <w:rsid w:val="00AA62C0"/>
    <w:rsid w:val="00AC48B7"/>
    <w:rsid w:val="00AD57F7"/>
    <w:rsid w:val="00AE42CA"/>
    <w:rsid w:val="00AF1780"/>
    <w:rsid w:val="00B11172"/>
    <w:rsid w:val="00B25B4A"/>
    <w:rsid w:val="00B31765"/>
    <w:rsid w:val="00B6069D"/>
    <w:rsid w:val="00B700D5"/>
    <w:rsid w:val="00B9584B"/>
    <w:rsid w:val="00BA30BF"/>
    <w:rsid w:val="00BE52BE"/>
    <w:rsid w:val="00BE6873"/>
    <w:rsid w:val="00BE6BBE"/>
    <w:rsid w:val="00BE7CC5"/>
    <w:rsid w:val="00BE7F9C"/>
    <w:rsid w:val="00BF04BC"/>
    <w:rsid w:val="00BF5BAD"/>
    <w:rsid w:val="00C27603"/>
    <w:rsid w:val="00C41C81"/>
    <w:rsid w:val="00C71A32"/>
    <w:rsid w:val="00CA0F36"/>
    <w:rsid w:val="00CC4790"/>
    <w:rsid w:val="00CD598F"/>
    <w:rsid w:val="00D02B2E"/>
    <w:rsid w:val="00D825C5"/>
    <w:rsid w:val="00D82B77"/>
    <w:rsid w:val="00D82D9B"/>
    <w:rsid w:val="00DB26AE"/>
    <w:rsid w:val="00DB56DF"/>
    <w:rsid w:val="00DC6848"/>
    <w:rsid w:val="00DE0C6C"/>
    <w:rsid w:val="00DE1777"/>
    <w:rsid w:val="00DE6AE8"/>
    <w:rsid w:val="00E1692A"/>
    <w:rsid w:val="00E16C93"/>
    <w:rsid w:val="00E25FFC"/>
    <w:rsid w:val="00E62FF9"/>
    <w:rsid w:val="00E67BDD"/>
    <w:rsid w:val="00E810BF"/>
    <w:rsid w:val="00F07C84"/>
    <w:rsid w:val="00F3330B"/>
    <w:rsid w:val="00F706CA"/>
    <w:rsid w:val="00F834ED"/>
    <w:rsid w:val="00F97F62"/>
    <w:rsid w:val="00FA32E9"/>
    <w:rsid w:val="00FA40F0"/>
    <w:rsid w:val="00FB6C6F"/>
    <w:rsid w:val="00FE4BB7"/>
    <w:rsid w:val="0C4D7127"/>
    <w:rsid w:val="1A54014C"/>
    <w:rsid w:val="1B1172CC"/>
    <w:rsid w:val="1C9D339F"/>
    <w:rsid w:val="20921127"/>
    <w:rsid w:val="229F05EC"/>
    <w:rsid w:val="2F341B8F"/>
    <w:rsid w:val="36943D35"/>
    <w:rsid w:val="6FED78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0BF"/>
    <w:pPr>
      <w:widowControl w:val="0"/>
      <w:jc w:val="both"/>
    </w:pPr>
    <w:rPr>
      <w:rFonts w:eastAsia="仿宋_GB2312"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30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A30BF"/>
    <w:rPr>
      <w:rFonts w:eastAsia="仿宋_GB2312"/>
      <w:sz w:val="18"/>
      <w:szCs w:val="18"/>
    </w:rPr>
  </w:style>
  <w:style w:type="paragraph" w:styleId="Header">
    <w:name w:val="header"/>
    <w:basedOn w:val="Normal"/>
    <w:link w:val="HeaderChar"/>
    <w:uiPriority w:val="99"/>
    <w:rsid w:val="00BA30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A30BF"/>
    <w:rPr>
      <w:rFonts w:eastAsia="仿宋_GB2312"/>
      <w:sz w:val="18"/>
      <w:szCs w:val="18"/>
    </w:rPr>
  </w:style>
  <w:style w:type="paragraph" w:styleId="NormalWeb">
    <w:name w:val="Normal (Web)"/>
    <w:basedOn w:val="Normal"/>
    <w:uiPriority w:val="99"/>
    <w:rsid w:val="00BA30BF"/>
    <w:pPr>
      <w:widowControl/>
      <w:spacing w:before="100" w:beforeAutospacing="1" w:after="100" w:afterAutospacing="1"/>
      <w:jc w:val="left"/>
    </w:pPr>
    <w:rPr>
      <w:rFonts w:ascii="宋体" w:eastAsia="宋体" w:hAnsi="Times New Roman" w:cs="宋体"/>
      <w:kern w:val="0"/>
      <w:sz w:val="24"/>
      <w:szCs w:val="24"/>
    </w:rPr>
  </w:style>
  <w:style w:type="character" w:styleId="PageNumber">
    <w:name w:val="page number"/>
    <w:basedOn w:val="DefaultParagraphFont"/>
    <w:uiPriority w:val="99"/>
    <w:rsid w:val="00BA30BF"/>
  </w:style>
  <w:style w:type="table" w:styleId="TableGrid">
    <w:name w:val="Table Grid"/>
    <w:basedOn w:val="TableNormal"/>
    <w:uiPriority w:val="99"/>
    <w:rsid w:val="009D0F73"/>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10</Pages>
  <Words>1083</Words>
  <Characters>6179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ccd</cp:lastModifiedBy>
  <cp:revision>13</cp:revision>
  <cp:lastPrinted>2020-04-15T09:17:00Z</cp:lastPrinted>
  <dcterms:created xsi:type="dcterms:W3CDTF">2020-04-14T09:37:00Z</dcterms:created>
  <dcterms:modified xsi:type="dcterms:W3CDTF">2021-01-29T02:51:00Z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