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扶贫开发</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20</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广元市利州区扶贫开发局总编制27名，其中行政编制7名，事业编制18名，工勤编制2名。在职人员总数34人，其中行政人员11人，工勤人员5人，事业人员18人，其他人员（遗嘱补助人员）3人；离退休人员16人。</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广元市利州区扶贫开发局固定资产总额21.05万元。</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广元市利州区扶贫开发局2020年部门预算收入总数487.8万元，较2019年部门预算收入总数388.44万元增长125%。2020年部门预算支出总数487.8万元，较2019年部门预算支出总数388.44万元增长125%。</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广元市利州区扶贫开发局2020年部门基本支出预算总数454.96万元，其中人员支出4</w:t>
      </w:r>
      <w:r>
        <w:rPr>
          <w:rFonts w:hint="default" w:ascii="仿宋_GB2312" w:eastAsia="仿宋_GB2312"/>
          <w:sz w:val="32"/>
          <w:szCs w:val="32"/>
          <w:lang w:val="en-US"/>
        </w:rPr>
        <w:t>09.4</w:t>
      </w:r>
      <w:r>
        <w:rPr>
          <w:rFonts w:hint="eastAsia" w:ascii="仿宋_GB2312" w:eastAsia="仿宋_GB2312"/>
          <w:sz w:val="32"/>
          <w:szCs w:val="32"/>
        </w:rPr>
        <w:t>万元，公用支出</w:t>
      </w:r>
      <w:r>
        <w:rPr>
          <w:rFonts w:hint="default" w:ascii="仿宋_GB2312" w:eastAsia="仿宋_GB2312"/>
          <w:sz w:val="32"/>
          <w:szCs w:val="32"/>
          <w:lang w:val="en-US"/>
        </w:rPr>
        <w:t>45.56</w:t>
      </w:r>
      <w:r>
        <w:rPr>
          <w:rFonts w:hint="eastAsia" w:ascii="仿宋_GB2312" w:eastAsia="仿宋_GB2312"/>
          <w:sz w:val="32"/>
          <w:szCs w:val="32"/>
        </w:rPr>
        <w:t>万元。</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广元市利州区扶贫开发局2020年部门预算安排专项资金32.835万元（明细项目见附表）。</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广元市利州区扶贫开发局2020年财政拨款安排“三公”经费预算</w:t>
      </w:r>
      <w:r>
        <w:rPr>
          <w:rFonts w:hint="default" w:ascii="仿宋_GB2312" w:eastAsia="仿宋_GB2312"/>
          <w:sz w:val="32"/>
          <w:szCs w:val="32"/>
          <w:lang w:val="en-US"/>
        </w:rPr>
        <w:t>6.964</w:t>
      </w:r>
      <w:r>
        <w:rPr>
          <w:rFonts w:hint="eastAsia" w:ascii="仿宋_GB2312" w:eastAsia="仿宋_GB2312"/>
          <w:sz w:val="32"/>
          <w:szCs w:val="32"/>
        </w:rPr>
        <w:t>万元，其中：2020年无因公出国（境）计划；公务接待费6.964万元；公务用车运行维护费0万元。</w:t>
      </w:r>
    </w:p>
    <w:p>
      <w:pPr>
        <w:numPr>
          <w:ilvl w:val="0"/>
          <w:numId w:val="0"/>
        </w:numPr>
        <w:rPr>
          <w:rFonts w:hint="default" w:asciiTheme="minorEastAsia" w:hAnsiTheme="minorEastAsia" w:eastAsiaTheme="minorEastAsia" w:cstheme="minorEastAsia"/>
          <w:sz w:val="32"/>
          <w:szCs w:val="32"/>
          <w:lang w:val="en-US" w:eastAsia="zh-CN"/>
        </w:rPr>
      </w:pPr>
      <w:r>
        <w:rPr>
          <w:rFonts w:hint="eastAsia" w:ascii="仿宋_GB2312" w:eastAsia="仿宋_GB2312"/>
          <w:sz w:val="32"/>
          <w:szCs w:val="32"/>
        </w:rPr>
        <w:t>广元市利州区扶贫开发局2020年采购预算控制数0万元，基建计划控制数0万元。</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hint="eastAsia" w:ascii="仿宋_GB2312" w:eastAsia="仿宋_GB2312"/>
          <w:sz w:val="32"/>
          <w:szCs w:val="32"/>
        </w:rPr>
      </w:pPr>
      <w:r>
        <w:rPr>
          <w:rFonts w:hint="eastAsia" w:ascii="仿宋_GB2312" w:eastAsia="仿宋_GB2312"/>
          <w:sz w:val="32"/>
          <w:szCs w:val="32"/>
        </w:rPr>
        <w:t>1、综合协调机关政务工作，拟订机关管理制度并组织实施；负责会议组织、公文处理、秘书事务、政务信息、政务公开、政务督办、效能建设、机要档案、安全保密、综合治理、绩效考核、机关资产、后勤管理、党风廉政、安全生产、依法治区等日常工作；承担机关和直属单位的机构编制和人事管理、劳动工资、离退休人员管理服务；拟订本部门管理的移民资金年度计划，拟订移民资金财务制度、核算办法，负责移民资金核算管理、监督、检查工作；拟订全区扶贫、移民工作统计监测制度并组织实施；对扶贫、移民资金和项目的审核、评估及对外委托、实施等过程实施监督；组织有关人员业务培训，开展扶贫、移民资金内部审计、稽查等监督工作，参与扶贫、移民资金、项目开展的审计稽查工作。负责机关财务工作；</w:t>
      </w:r>
    </w:p>
    <w:p>
      <w:pPr>
        <w:ind w:firstLine="640" w:firstLineChars="200"/>
        <w:rPr>
          <w:rFonts w:hint="eastAsia" w:ascii="仿宋_GB2312" w:eastAsia="仿宋_GB2312"/>
          <w:sz w:val="32"/>
          <w:szCs w:val="32"/>
        </w:rPr>
      </w:pPr>
      <w:r>
        <w:rPr>
          <w:rFonts w:hint="eastAsia" w:ascii="仿宋_GB2312" w:eastAsia="仿宋_GB2312"/>
          <w:sz w:val="32"/>
          <w:szCs w:val="32"/>
        </w:rPr>
        <w:t>2、贯彻执行扶贫、移民工作地方性法规、规章和政策，负责宣传信息公布和法规政策培训工作；承担相关行政复议、行政应诉和重要文稿器材、审核工作；承担扶贫、移民信访接待、办转、调查回复、督察督办、综合协调工作，指导全区扶贫、移民信访维稳工作；建立贫困人口识别机制和管理办法，编制扶贫开发规划，建立和管理扶贫开发项目库，承担全区扶贫计划、资金和项目管理；承担特殊类型地区扶贫开发工作，组织、协调和指导连片贫困区、水库淹没区、革命老区、民族地区扶贫开发工作；承担贫困地区防灾减灾、灾后恢复重建及贫困劳动力转移培训等工作；负责扶贫信息化建设和管理工作，组织制定全区扶贫统计指标体系和统计管理办法，组织开展返贫人口监测统计，负责全区贫困村、贫困户基本情况的统计报表审核、汇总及上报工作；指导扶贫工作国家交流合作和项目实施，承担区内、外机构或组织在利州区定点扶贫和扶贫协作工作；组织指导行业扶贫，联系区级扶贫社团组织，引导企业和民间力量参与扶贫开发；承担区人民政府</w:t>
      </w:r>
      <w:bookmarkStart w:id="0" w:name="_GoBack"/>
      <w:bookmarkEnd w:id="0"/>
      <w:r>
        <w:rPr>
          <w:rFonts w:hint="eastAsia" w:ascii="仿宋_GB2312" w:eastAsia="仿宋_GB2312"/>
          <w:sz w:val="32"/>
          <w:szCs w:val="32"/>
        </w:rPr>
        <w:t>对外签署的友好城市、战略合作城市的工作计划、制定、协调、联络、服务和部门的考核工作；指导编制大中型水利水电工程移民安置规划大纲和移民安置规划，拟订大中型水电工程移民安置概算细化分解方案和年度计划并组织、指导、监督实施；承担大中型水利水电工程移民安置综合监理，组织大中型水利水电工程移民安置验收；指导编制大中型水利水电工程移民后期扶持规划，管理后期扶持基金、库区建设基金项目库。制定后期扶持年度计划并组织实施；负责移民信息化建设和管理工作，组织制定全区移民统计指标体系和统计管理办法，组织开展移民后期扶持人口基本情况的统计报表审核、汇总及上报工作。</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扶贫开发</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487.79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388.44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487.79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388.44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25.58</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扶贫开发</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454.96</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384.22</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45.56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对个人和家庭补助支出</w:t>
      </w:r>
      <w:r>
        <w:rPr>
          <w:rFonts w:hint="eastAsia" w:asciiTheme="minorEastAsia" w:hAnsiTheme="minorEastAsia" w:eastAsiaTheme="minorEastAsia" w:cstheme="minorEastAsia"/>
          <w:sz w:val="32"/>
          <w:szCs w:val="32"/>
          <w:lang w:val="en-US" w:eastAsia="zh-CN"/>
        </w:rPr>
        <w:t>25.18万元</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扶贫开发</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)32.84</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扶贫开发</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487.79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388.44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487.79</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388.44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25.58</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497.79</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99.35</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人员经费的增加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406.12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83.26</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37.09</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17.42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3.57</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27.17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5.58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406.12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37.09</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17.42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27.17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454.96</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384.22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45.56</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eastAsia="zh-CN"/>
        </w:rPr>
        <w:t>对个人和家庭补助支出</w:t>
      </w:r>
      <w:r>
        <w:rPr>
          <w:rFonts w:hint="eastAsia" w:asciiTheme="minorEastAsia" w:hAnsiTheme="minorEastAsia" w:eastAsiaTheme="minorEastAsia" w:cstheme="minorEastAsia"/>
          <w:sz w:val="32"/>
          <w:szCs w:val="32"/>
          <w:lang w:val="en-US" w:eastAsia="zh-CN"/>
        </w:rPr>
        <w:t>25.18万元，主要用于遗属补助，援凉干部补助，退休干部绩效。</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6.96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6.96</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487.79</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99.35</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25.58</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扶贫开发局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BA43CF3"/>
    <w:rsid w:val="0E1168EA"/>
    <w:rsid w:val="0ED54B8C"/>
    <w:rsid w:val="0F726BCE"/>
    <w:rsid w:val="147D1A05"/>
    <w:rsid w:val="149303F7"/>
    <w:rsid w:val="160776AB"/>
    <w:rsid w:val="1A4B3E10"/>
    <w:rsid w:val="1AF54727"/>
    <w:rsid w:val="1ED53AE3"/>
    <w:rsid w:val="237F1682"/>
    <w:rsid w:val="24C90A2A"/>
    <w:rsid w:val="25C96B17"/>
    <w:rsid w:val="260A4F3C"/>
    <w:rsid w:val="2DBA1E53"/>
    <w:rsid w:val="30806273"/>
    <w:rsid w:val="43644D8C"/>
    <w:rsid w:val="45BE2AED"/>
    <w:rsid w:val="462C2D3F"/>
    <w:rsid w:val="4FA62655"/>
    <w:rsid w:val="55757356"/>
    <w:rsid w:val="55860D15"/>
    <w:rsid w:val="55A525E3"/>
    <w:rsid w:val="578919DC"/>
    <w:rsid w:val="600105C9"/>
    <w:rsid w:val="652F0218"/>
    <w:rsid w:val="67D245BF"/>
    <w:rsid w:val="702055DB"/>
    <w:rsid w:val="709D7023"/>
    <w:rsid w:val="74AB75CC"/>
    <w:rsid w:val="785F0829"/>
    <w:rsid w:val="7A425607"/>
    <w:rsid w:val="7B1D5969"/>
    <w:rsid w:val="7BD06D36"/>
    <w:rsid w:val="7FE93CF6"/>
    <w:rsid w:val="FFDE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15</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2022-07-27T11:19:29Z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