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outlineLvl w:val="0"/>
        <w:rPr>
          <w:rFonts w:ascii="方正小标宋简体" w:eastAsia="方正小标宋简体" w:hAnsi="宋体"/>
          <w:szCs w:val="21"/>
        </w:rPr>
      </w:pPr>
      <w:bookmarkStart w:id="0" w:name="_Toc15306267"/>
      <w:bookmarkStart w:id="1" w:name="_GoBack"/>
      <w:bookmarkEnd w:id="1"/>
    </w:p>
    <w:p>
      <w:pPr>
        <w:spacing w:line="600" w:lineRule="exact"/>
        <w:jc w:val="center"/>
        <w:outlineLvl w:val="0"/>
        <w:rPr>
          <w:rFonts w:ascii="方正小标宋简体" w:eastAsia="方正小标宋简体" w:hAnsi="宋体"/>
          <w:sz w:val="72"/>
          <w:szCs w:val="72"/>
        </w:rPr>
      </w:pPr>
    </w:p>
    <w:p>
      <w:pPr>
        <w:spacing w:line="600" w:lineRule="exact"/>
        <w:jc w:val="center"/>
        <w:outlineLvl w:val="0"/>
        <w:rPr>
          <w:rFonts w:ascii="方正小标宋简体" w:eastAsia="方正小标宋简体" w:hAnsi="宋体"/>
          <w:sz w:val="72"/>
          <w:szCs w:val="72"/>
        </w:rPr>
      </w:pPr>
    </w:p>
    <w:p>
      <w:pPr>
        <w:adjustRightInd w:val="0"/>
        <w:snapToGrid w:val="0"/>
        <w:spacing w:line="360" w:lineRule="auto"/>
        <w:jc w:val="center"/>
        <w:outlineLvl w:val="0"/>
        <w:rPr>
          <w:rFonts w:ascii="方正小标宋简体" w:eastAsia="方正小标宋简体" w:cs="方正小标宋简体" w:hAnsi="方正小标宋简体"/>
          <w:sz w:val="72"/>
          <w:szCs w:val="72"/>
        </w:rPr>
      </w:pPr>
      <w:bookmarkStart w:id="2" w:name="_Toc15378441"/>
      <w:bookmarkStart w:id="3" w:name="_Toc15396475"/>
      <w:bookmarkStart w:id="4" w:name="_Toc15377193"/>
      <w:bookmarkStart w:id="5" w:name="_Toc15377425"/>
      <w:bookmarkStart w:id="6" w:name="_Toc15396597"/>
      <w:r>
        <w:rPr>
          <w:rFonts w:ascii="方正小标宋简体" w:eastAsia="方正小标宋简体" w:cs="方正小标宋简体" w:hAnsi="方正小标宋简体" w:hint="eastAsia"/>
          <w:sz w:val="72"/>
          <w:szCs w:val="72"/>
        </w:rPr>
        <w:t>2022年度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cs="方正小标宋简体" w:hAnsi="方正小标宋简体"/>
          <w:sz w:val="70"/>
          <w:szCs w:val="70"/>
        </w:rPr>
      </w:pPr>
      <w:bookmarkEnd w:id="0"/>
      <w:r>
        <w:rPr>
          <w:rFonts w:ascii="方正小标宋简体" w:eastAsia="方正小标宋简体" w:cs="方正小标宋简体" w:hAnsi="方正小标宋简体" w:hint="eastAsia"/>
          <w:sz w:val="70"/>
          <w:szCs w:val="70"/>
        </w:rPr>
        <w:t>广元市利州区</w:t>
      </w:r>
    </w:p>
    <w:p>
      <w:pPr>
        <w:widowControl/>
        <w:jc w:val="center"/>
        <w:rPr>
          <w:rFonts w:ascii="黑体" w:eastAsia="黑体" w:hAnsi="黑体"/>
          <w:sz w:val="48"/>
          <w:szCs w:val="48"/>
        </w:rPr>
      </w:pPr>
      <w:r>
        <w:rPr>
          <w:rFonts w:ascii="方正小标宋简体" w:eastAsia="方正小标宋简体" w:cs="方正小标宋简体" w:hAnsi="方正小标宋简体" w:hint="eastAsia"/>
          <w:sz w:val="70"/>
          <w:szCs w:val="70"/>
        </w:rPr>
        <w:t>南鹰小学单位决算</w:t>
      </w:r>
      <w:r>
        <w:rPr>
          <w:rFonts w:ascii="方正小标宋简体" w:eastAsia="方正小标宋简体" w:hAnsi="宋体"/>
          <w:sz w:val="36"/>
          <w:szCs w:val="36"/>
        </w:rPr>
        <w:br w:type="page"/>
      </w:r>
      <w:r>
        <w:rPr>
          <w:rFonts w:ascii="黑体" w:eastAsia="黑体" w:hAnsi="黑体" w:hint="eastAsia"/>
          <w:sz w:val="48"/>
          <w:szCs w:val="48"/>
        </w:rPr>
        <w:t>目录</w:t>
      </w:r>
    </w:p>
    <w:p>
      <w:pPr>
        <w:widowControl/>
        <w:jc w:val="center"/>
        <w:rPr>
          <w:rFonts w:ascii="黑体" w:eastAsia="黑体" w:cs="Arial" w:hAnsi="黑体"/>
          <w:sz w:val="28"/>
          <w:szCs w:val="28"/>
        </w:rPr>
      </w:pPr>
    </w:p>
    <w:p>
      <w:pPr>
        <w:pStyle w:val="20"/>
        <w:tabs>
          <w:tab w:val="right" w:leader="dot" w:pos="8296"/>
        </w:tabs>
      </w:pPr>
      <w:r>
        <w:rPr>
          <w:rFonts w:hint="eastAsia"/>
        </w:rPr>
        <w:t>公开时间：2023年</w:t>
      </w:r>
      <w:r>
        <w:t>10</w:t>
      </w:r>
      <w:r>
        <w:rPr>
          <w:rFonts w:hint="eastAsia"/>
        </w:rPr>
        <w:t>月1</w:t>
      </w:r>
      <w:r>
        <w:t>5</w:t>
      </w:r>
      <w:r>
        <w:rPr>
          <w:rFonts w:hint="eastAsia"/>
        </w:rPr>
        <w:t xml:space="preserve"> 日</w:t>
      </w:r>
    </w:p>
    <w:p/>
    <w:p>
      <w:pPr>
        <w:pStyle w:val="20"/>
        <w:tabs>
          <w:tab w:val="right" w:leader="dot" w:pos="8296"/>
        </w:tabs>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单位概况 …………………………………………………………………4</w:t>
      </w:r>
    </w:p>
    <w:p>
      <w:pPr>
        <w:pStyle w:val="21"/>
        <w:tabs>
          <w:tab w:val="right" w:leader="dot" w:pos="8296"/>
        </w:tabs>
        <w:adjustRightInd w:val="0"/>
        <w:snapToGrid w:val="0"/>
        <w:spacing w:line="440" w:lineRule="exact"/>
        <w:jc w:val="left"/>
        <w:rPr>
          <w:sz w:val="24"/>
        </w:rPr>
      </w:pPr>
      <w:r>
        <w:rPr>
          <w:rFonts w:hint="eastAsia"/>
          <w:sz w:val="24"/>
        </w:rPr>
        <w:t>一、主要职责 ……………………………………………………………………4</w:t>
      </w:r>
    </w:p>
    <w:p>
      <w:pPr>
        <w:pStyle w:val="21"/>
        <w:tabs>
          <w:tab w:val="right" w:leader="dot" w:pos="8296"/>
        </w:tabs>
        <w:adjustRightInd w:val="0"/>
        <w:snapToGrid w:val="0"/>
        <w:spacing w:line="440" w:lineRule="exact"/>
        <w:jc w:val="left"/>
      </w:pPr>
      <w:r>
        <w:rPr>
          <w:rFonts w:hint="eastAsia"/>
          <w:sz w:val="24"/>
        </w:rPr>
        <w:t>二、机构设置 ……………………………………………………………………4</w:t>
      </w:r>
    </w:p>
    <w:p>
      <w:pPr>
        <w:pStyle w:val="20"/>
        <w:tabs>
          <w:tab w:val="right" w:leader="dot" w:pos="8296"/>
        </w:tabs>
        <w:adjustRightInd w:val="0"/>
        <w:snapToGrid w:val="0"/>
        <w:spacing w:before="0" w:line="440" w:lineRule="exact"/>
        <w:jc w:val="left"/>
        <w:rPr>
          <w:sz w:val="24"/>
        </w:rPr>
      </w:pPr>
      <w:r>
        <w:rPr>
          <w:rFonts w:hint="eastAsia"/>
          <w:sz w:val="24"/>
        </w:rPr>
        <w:t>第二部分 2022年度单位决算情况说明……………………………………………5</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一、收入支出决算总体情况说明 ………………………………………………5</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二、收入决算情况说明 …………………………………………………………</w:t>
      </w:r>
      <w:r>
        <w:rPr>
          <w:sz w:val="24"/>
        </w:rPr>
        <w:t>6</w:t>
      </w:r>
    </w:p>
    <w:p>
      <w:pPr>
        <w:pStyle w:val="21"/>
        <w:tabs>
          <w:tab w:val="right" w:leader="dot" w:pos="8296"/>
        </w:tabs>
        <w:adjustRightInd w:val="0"/>
        <w:snapToGrid w:val="0"/>
        <w:spacing w:line="440" w:lineRule="exact"/>
        <w:jc w:val="left"/>
        <w:rPr>
          <w:rFonts w:ascii="仿宋" w:cs="Arial" w:hAnsi="仿宋"/>
          <w:sz w:val="24"/>
        </w:rPr>
      </w:pPr>
      <w:r>
        <w:rPr>
          <w:rFonts w:hint="eastAsia"/>
          <w:sz w:val="24"/>
        </w:rPr>
        <w:t>三、支出决算情况说明 …………………………………………………………6</w:t>
      </w:r>
    </w:p>
    <w:p>
      <w:pPr>
        <w:pStyle w:val="21"/>
        <w:tabs>
          <w:tab w:val="right" w:leader="dot" w:pos="8296"/>
        </w:tabs>
        <w:adjustRightInd w:val="0"/>
        <w:snapToGrid w:val="0"/>
        <w:spacing w:line="440" w:lineRule="exact"/>
        <w:jc w:val="left"/>
        <w:rPr>
          <w:rFonts w:ascii="仿宋" w:cs="Arial" w:hAnsi="仿宋"/>
          <w:sz w:val="24"/>
        </w:rPr>
      </w:pPr>
      <w:r>
        <w:rPr>
          <w:rFonts w:hint="eastAsia"/>
          <w:sz w:val="24"/>
        </w:rPr>
        <w:t>四、财政拨款收入支出决算总体情况说明 ……………………………………7</w:t>
      </w:r>
    </w:p>
    <w:p>
      <w:pPr>
        <w:pStyle w:val="21"/>
        <w:tabs>
          <w:tab w:val="right" w:leader="dot" w:pos="8296"/>
        </w:tabs>
        <w:adjustRightInd w:val="0"/>
        <w:snapToGrid w:val="0"/>
        <w:spacing w:line="440" w:lineRule="exact"/>
        <w:jc w:val="left"/>
        <w:rPr>
          <w:rFonts w:ascii="仿宋" w:cs="Arial" w:hAnsi="仿宋"/>
          <w:sz w:val="24"/>
        </w:rPr>
      </w:pPr>
      <w:r>
        <w:rPr>
          <w:rFonts w:hint="eastAsia"/>
          <w:sz w:val="24"/>
        </w:rPr>
        <w:t>五、一般公共预算财政拨款支出决算情况说明 ………………………………</w:t>
      </w:r>
      <w:r>
        <w:rPr>
          <w:sz w:val="24"/>
        </w:rPr>
        <w:t>8</w:t>
      </w:r>
    </w:p>
    <w:p>
      <w:pPr>
        <w:pStyle w:val="21"/>
        <w:tabs>
          <w:tab w:val="right" w:leader="dot" w:pos="8296"/>
        </w:tabs>
        <w:adjustRightInd w:val="0"/>
        <w:snapToGrid w:val="0"/>
        <w:spacing w:line="440" w:lineRule="exact"/>
        <w:jc w:val="left"/>
        <w:rPr>
          <w:rFonts w:ascii="仿宋" w:cs="Arial" w:hAnsi="仿宋"/>
          <w:sz w:val="24"/>
        </w:rPr>
      </w:pPr>
      <w:r>
        <w:rPr>
          <w:rFonts w:hint="eastAsia"/>
          <w:sz w:val="24"/>
        </w:rPr>
        <w:t>六、一般公共预算财政拨款基本支出决算情况说明…………………………10</w:t>
      </w:r>
    </w:p>
    <w:p>
      <w:pPr>
        <w:pStyle w:val="21"/>
        <w:tabs>
          <w:tab w:val="right" w:leader="dot" w:pos="8296"/>
        </w:tabs>
        <w:adjustRightInd w:val="0"/>
        <w:snapToGrid w:val="0"/>
        <w:spacing w:line="440" w:lineRule="exact"/>
        <w:jc w:val="left"/>
        <w:rPr>
          <w:rFonts w:ascii="仿宋" w:cs="Arial" w:hAnsi="仿宋"/>
          <w:sz w:val="24"/>
        </w:rPr>
      </w:pPr>
      <w:r>
        <w:rPr>
          <w:rFonts w:hint="eastAsia"/>
          <w:sz w:val="24"/>
        </w:rPr>
        <w:t>七、财政拨款“三公”经费支出决算情况说明………………………………1</w:t>
      </w:r>
      <w:r>
        <w:rPr>
          <w:sz w:val="24"/>
        </w:rPr>
        <w:t>1</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八、政府性基金预算支出决算情况说明………………………………………1</w:t>
      </w:r>
      <w:r>
        <w:rPr>
          <w:sz w:val="24"/>
        </w:rPr>
        <w:t>3</w:t>
      </w:r>
    </w:p>
    <w:p>
      <w:pPr>
        <w:pStyle w:val="21"/>
        <w:tabs>
          <w:tab w:val="right" w:leader="dot" w:pos="8296"/>
        </w:tabs>
        <w:adjustRightInd w:val="0"/>
        <w:snapToGrid w:val="0"/>
        <w:spacing w:line="440" w:lineRule="exact"/>
        <w:jc w:val="left"/>
        <w:rPr>
          <w:sz w:val="24"/>
        </w:rPr>
      </w:pPr>
      <w:r>
        <w:rPr>
          <w:rFonts w:hint="eastAsia"/>
          <w:sz w:val="24"/>
        </w:rPr>
        <w:t>九、国有资本经营预算支出决算情况说明……………………………………1</w:t>
      </w:r>
      <w:r>
        <w:rPr>
          <w:sz w:val="24"/>
        </w:rPr>
        <w:t>3</w:t>
      </w:r>
    </w:p>
    <w:p>
      <w:pPr>
        <w:pStyle w:val="21"/>
        <w:tabs>
          <w:tab w:val="right" w:leader="dot" w:pos="8296"/>
        </w:tabs>
        <w:adjustRightInd w:val="0"/>
        <w:snapToGrid w:val="0"/>
        <w:spacing w:line="440" w:lineRule="exact"/>
        <w:jc w:val="left"/>
        <w:rPr>
          <w:sz w:val="24"/>
        </w:rPr>
      </w:pPr>
      <w:r>
        <w:rPr>
          <w:rFonts w:hint="eastAsia"/>
          <w:sz w:val="24"/>
        </w:rPr>
        <w:t>十、其他重要事项的情况说明…………………………………………………13</w:t>
      </w:r>
    </w:p>
    <w:p>
      <w:pPr>
        <w:pStyle w:val="21"/>
        <w:tabs>
          <w:tab w:val="right" w:leader="dot" w:pos="8296"/>
        </w:tabs>
        <w:adjustRightInd w:val="0"/>
        <w:snapToGrid w:val="0"/>
        <w:spacing w:line="440" w:lineRule="exact"/>
        <w:ind w:leftChars="0" w:left="0"/>
        <w:jc w:val="left"/>
      </w:pPr>
      <w:r>
        <w:rPr>
          <w:rFonts w:hint="eastAsia"/>
          <w:sz w:val="24"/>
        </w:rPr>
        <w:t>第三部分</w:t>
      </w:r>
      <w:r>
        <w:rPr>
          <w:sz w:val="24"/>
        </w:rPr>
        <w:t xml:space="preserve"> </w:t>
      </w:r>
      <w:r>
        <w:rPr>
          <w:rFonts w:hint="eastAsia"/>
          <w:sz w:val="24"/>
        </w:rPr>
        <w:t>名词解释…………………………………………………………………15</w:t>
      </w:r>
    </w:p>
    <w:p>
      <w:pPr>
        <w:pStyle w:val="20"/>
        <w:tabs>
          <w:tab w:val="right" w:leader="dot" w:pos="8296"/>
        </w:tabs>
        <w:adjustRightInd w:val="0"/>
        <w:snapToGrid w:val="0"/>
        <w:spacing w:before="0" w:line="440" w:lineRule="exact"/>
        <w:rPr>
          <w:sz w:val="24"/>
        </w:rPr>
      </w:pPr>
      <w:r>
        <w:rPr>
          <w:rFonts w:hint="eastAsia"/>
          <w:sz w:val="24"/>
        </w:rPr>
        <w:t>第四部分</w:t>
      </w:r>
      <w:r>
        <w:rPr>
          <w:sz w:val="24"/>
        </w:rPr>
        <w:t xml:space="preserve"> </w:t>
      </w:r>
      <w:r>
        <w:rPr>
          <w:rFonts w:hint="eastAsia"/>
          <w:sz w:val="24"/>
        </w:rPr>
        <w:t>附件………………………………………………………………………</w:t>
      </w:r>
      <w:r>
        <w:rPr>
          <w:sz w:val="24"/>
        </w:rPr>
        <w:t>21</w:t>
      </w:r>
      <w:r>
        <w:rPr>
          <w:rFonts w:hint="eastAsia"/>
          <w:sz w:val="24"/>
        </w:rPr>
        <w:t>第五部分</w:t>
      </w:r>
      <w:r>
        <w:rPr>
          <w:sz w:val="24"/>
        </w:rPr>
        <w:t xml:space="preserve"> </w:t>
      </w:r>
      <w:r>
        <w:rPr>
          <w:rFonts w:hint="eastAsia"/>
          <w:sz w:val="24"/>
        </w:rPr>
        <w:t>附表………………………………………………………………………2</w:t>
      </w:r>
      <w:r>
        <w:rPr>
          <w:sz w:val="24"/>
        </w:rPr>
        <w:t xml:space="preserve">4  </w:t>
      </w:r>
      <w:r>
        <w:rPr>
          <w:rFonts w:hint="eastAsia"/>
          <w:sz w:val="24"/>
        </w:rPr>
        <w:t xml:space="preserve"> </w:t>
      </w:r>
      <w:r>
        <w:rPr>
          <w:sz w:val="24"/>
        </w:rPr>
        <w:t xml:space="preserve">   </w:t>
      </w:r>
      <w:r>
        <w:rPr>
          <w:rFonts w:hint="eastAsia"/>
          <w:sz w:val="24"/>
        </w:rPr>
        <w:t>一、收入支出决算总表… ……………………………………………………2</w:t>
      </w:r>
      <w:r>
        <w:rPr>
          <w:sz w:val="24"/>
        </w:rPr>
        <w:t>4</w:t>
      </w:r>
    </w:p>
    <w:p>
      <w:pPr>
        <w:pStyle w:val="21"/>
        <w:tabs>
          <w:tab w:val="right" w:leader="dot" w:pos="8296"/>
        </w:tabs>
        <w:adjustRightInd w:val="0"/>
        <w:snapToGrid w:val="0"/>
        <w:spacing w:line="440" w:lineRule="exact"/>
        <w:jc w:val="left"/>
        <w:rPr>
          <w:sz w:val="24"/>
        </w:rPr>
      </w:pPr>
      <w:r>
        <w:rPr>
          <w:rFonts w:hint="eastAsia"/>
          <w:sz w:val="24"/>
        </w:rPr>
        <w:t>二、收入决算表…………………………………………………………………2</w:t>
      </w:r>
      <w:r>
        <w:rPr>
          <w:sz w:val="24"/>
        </w:rPr>
        <w:t>4</w:t>
      </w:r>
    </w:p>
    <w:p>
      <w:pPr>
        <w:pStyle w:val="21"/>
        <w:tabs>
          <w:tab w:val="right" w:leader="dot" w:pos="8296"/>
        </w:tabs>
        <w:adjustRightInd w:val="0"/>
        <w:snapToGrid w:val="0"/>
        <w:spacing w:line="440" w:lineRule="exact"/>
        <w:jc w:val="left"/>
        <w:rPr>
          <w:sz w:val="24"/>
        </w:rPr>
      </w:pPr>
      <w:r>
        <w:rPr>
          <w:rFonts w:hint="eastAsia"/>
          <w:sz w:val="24"/>
        </w:rPr>
        <w:t>三、支出决算表…………………………………………………………………2</w:t>
      </w:r>
      <w:r>
        <w:rPr>
          <w:sz w:val="24"/>
        </w:rPr>
        <w:t>4</w:t>
      </w:r>
    </w:p>
    <w:p>
      <w:pPr>
        <w:pStyle w:val="21"/>
        <w:tabs>
          <w:tab w:val="right" w:leader="dot" w:pos="8296"/>
        </w:tabs>
        <w:adjustRightInd w:val="0"/>
        <w:snapToGrid w:val="0"/>
        <w:spacing w:line="440" w:lineRule="exact"/>
        <w:jc w:val="left"/>
        <w:rPr>
          <w:sz w:val="24"/>
        </w:rPr>
      </w:pPr>
      <w:r>
        <w:rPr>
          <w:rFonts w:hint="eastAsia"/>
          <w:sz w:val="24"/>
        </w:rPr>
        <w:t>四、财政拨款收入支出决算总表………………………………………………2</w:t>
      </w:r>
      <w:r>
        <w:rPr>
          <w:sz w:val="24"/>
        </w:rPr>
        <w:t>4</w:t>
      </w:r>
    </w:p>
    <w:p>
      <w:pPr>
        <w:pStyle w:val="21"/>
        <w:tabs>
          <w:tab w:val="right" w:leader="dot" w:pos="8296"/>
        </w:tabs>
        <w:adjustRightInd w:val="0"/>
        <w:snapToGrid w:val="0"/>
        <w:spacing w:line="440" w:lineRule="exact"/>
        <w:jc w:val="left"/>
        <w:rPr>
          <w:sz w:val="24"/>
        </w:rPr>
      </w:pPr>
      <w:r>
        <w:rPr>
          <w:rFonts w:hint="eastAsia"/>
          <w:sz w:val="24"/>
        </w:rPr>
        <w:t>五、财政拨款支出决算明细表…………………………………………………2</w:t>
      </w:r>
      <w:r>
        <w:rPr>
          <w:sz w:val="24"/>
        </w:rPr>
        <w:t>4</w:t>
      </w:r>
    </w:p>
    <w:p>
      <w:pPr>
        <w:pStyle w:val="21"/>
        <w:tabs>
          <w:tab w:val="right" w:leader="dot" w:pos="8296"/>
        </w:tabs>
        <w:adjustRightInd w:val="0"/>
        <w:snapToGrid w:val="0"/>
        <w:spacing w:line="440" w:lineRule="exact"/>
        <w:jc w:val="left"/>
        <w:rPr>
          <w:sz w:val="24"/>
        </w:rPr>
      </w:pPr>
      <w:r>
        <w:rPr>
          <w:rFonts w:hint="eastAsia"/>
          <w:sz w:val="24"/>
        </w:rPr>
        <w:t>六、一般公共预算财政拨款支出决算表………………………………………2</w:t>
      </w:r>
      <w:r>
        <w:rPr>
          <w:sz w:val="24"/>
        </w:rPr>
        <w:t>4</w:t>
      </w:r>
    </w:p>
    <w:p>
      <w:pPr>
        <w:pStyle w:val="21"/>
        <w:tabs>
          <w:tab w:val="right" w:leader="dot" w:pos="8296"/>
        </w:tabs>
        <w:adjustRightInd w:val="0"/>
        <w:snapToGrid w:val="0"/>
        <w:spacing w:line="440" w:lineRule="exact"/>
        <w:jc w:val="left"/>
        <w:rPr>
          <w:sz w:val="24"/>
        </w:rPr>
      </w:pPr>
      <w:r>
        <w:rPr>
          <w:rFonts w:hint="eastAsia"/>
          <w:sz w:val="24"/>
        </w:rPr>
        <w:t>七、一般公共预算财政拨款支出决算明细表…………………………………2</w:t>
      </w:r>
      <w:r>
        <w:rPr>
          <w:sz w:val="24"/>
        </w:rPr>
        <w:t>4</w:t>
      </w:r>
    </w:p>
    <w:p>
      <w:pPr>
        <w:pStyle w:val="21"/>
        <w:tabs>
          <w:tab w:val="right" w:leader="dot" w:pos="8296"/>
        </w:tabs>
        <w:adjustRightInd w:val="0"/>
        <w:snapToGrid w:val="0"/>
        <w:spacing w:line="440" w:lineRule="exact"/>
        <w:jc w:val="left"/>
        <w:rPr>
          <w:sz w:val="24"/>
        </w:rPr>
      </w:pPr>
      <w:r>
        <w:rPr>
          <w:rFonts w:hint="eastAsia"/>
          <w:sz w:val="24"/>
        </w:rPr>
        <w:t>八、一般公共预算财政拨款基本支出决算明细表……………………………2</w:t>
      </w:r>
      <w:r>
        <w:rPr>
          <w:sz w:val="24"/>
        </w:rPr>
        <w:t>4</w:t>
      </w:r>
    </w:p>
    <w:p>
      <w:pPr>
        <w:pStyle w:val="21"/>
        <w:tabs>
          <w:tab w:val="right" w:leader="dot" w:pos="8296"/>
        </w:tabs>
        <w:adjustRightInd w:val="0"/>
        <w:snapToGrid w:val="0"/>
        <w:spacing w:line="440" w:lineRule="exact"/>
        <w:jc w:val="left"/>
        <w:rPr>
          <w:sz w:val="24"/>
        </w:rPr>
      </w:pPr>
      <w:r>
        <w:rPr>
          <w:rFonts w:hint="eastAsia"/>
          <w:sz w:val="24"/>
        </w:rPr>
        <w:t>九、一般公共预算财政拨款项目支出决算表…………………………………2</w:t>
      </w:r>
      <w:r>
        <w:rPr>
          <w:sz w:val="24"/>
        </w:rPr>
        <w:t>4</w:t>
      </w:r>
    </w:p>
    <w:p>
      <w:pPr>
        <w:pStyle w:val="21"/>
        <w:tabs>
          <w:tab w:val="right" w:leader="dot" w:pos="8296"/>
        </w:tabs>
        <w:adjustRightInd w:val="0"/>
        <w:snapToGrid w:val="0"/>
        <w:spacing w:line="440" w:lineRule="exact"/>
        <w:jc w:val="left"/>
        <w:rPr>
          <w:sz w:val="24"/>
        </w:rPr>
      </w:pPr>
      <w:r>
        <w:rPr>
          <w:rFonts w:hint="eastAsia"/>
          <w:sz w:val="24"/>
        </w:rPr>
        <w:t>十、政府性基金预算财政拨款收入支出决算表………………………………2</w:t>
      </w:r>
      <w:r>
        <w:rPr>
          <w:sz w:val="24"/>
        </w:rPr>
        <w:t>4</w:t>
      </w:r>
    </w:p>
    <w:p>
      <w:pPr>
        <w:pStyle w:val="21"/>
        <w:tabs>
          <w:tab w:val="right" w:leader="dot" w:pos="8296"/>
        </w:tabs>
        <w:adjustRightInd w:val="0"/>
        <w:snapToGrid w:val="0"/>
        <w:spacing w:line="440" w:lineRule="exact"/>
        <w:jc w:val="left"/>
        <w:rPr>
          <w:sz w:val="24"/>
        </w:rPr>
      </w:pPr>
      <w:r>
        <w:rPr>
          <w:rFonts w:hint="eastAsia"/>
          <w:sz w:val="24"/>
        </w:rPr>
        <w:t>十一、国有资本经营预算财政拨款收入支出决算表…………………………2</w:t>
      </w:r>
      <w:r>
        <w:rPr>
          <w:sz w:val="24"/>
        </w:rPr>
        <w:t>4</w:t>
      </w:r>
    </w:p>
    <w:p>
      <w:pPr>
        <w:pStyle w:val="21"/>
        <w:tabs>
          <w:tab w:val="right" w:leader="dot" w:pos="8296"/>
        </w:tabs>
        <w:adjustRightInd w:val="0"/>
        <w:snapToGrid w:val="0"/>
        <w:spacing w:line="440" w:lineRule="exact"/>
        <w:jc w:val="left"/>
        <w:rPr>
          <w:sz w:val="24"/>
        </w:rPr>
      </w:pPr>
      <w:r>
        <w:rPr>
          <w:rFonts w:hint="eastAsia"/>
          <w:sz w:val="24"/>
        </w:rPr>
        <w:t>十二、国有资本经营预算财政拨款支出决算表………………………………2</w:t>
      </w:r>
      <w:r>
        <w:rPr>
          <w:sz w:val="24"/>
        </w:rPr>
        <w:t>4</w:t>
      </w:r>
    </w:p>
    <w:p>
      <w:pPr>
        <w:pStyle w:val="21"/>
        <w:tabs>
          <w:tab w:val="right" w:leader="dot" w:pos="8296"/>
        </w:tabs>
        <w:adjustRightInd w:val="0"/>
        <w:snapToGrid w:val="0"/>
        <w:spacing w:line="440" w:lineRule="exact"/>
        <w:jc w:val="left"/>
        <w:rPr>
          <w:sz w:val="24"/>
        </w:rPr>
      </w:pPr>
      <w:r>
        <w:rPr>
          <w:rFonts w:hint="eastAsia"/>
          <w:sz w:val="24"/>
        </w:rPr>
        <w:t>十三、财政拨款“三公”经费支出决算表……………………………………2</w:t>
      </w:r>
      <w:r>
        <w:rPr>
          <w:sz w:val="24"/>
        </w:rPr>
        <w:t>4</w:t>
      </w:r>
    </w:p>
    <w:p>
      <w:pPr>
        <w:widowControl/>
        <w:spacing w:line="440" w:lineRule="exact"/>
        <w:jc w:val="left"/>
        <w:rPr>
          <w:rFonts w:ascii="仿宋" w:eastAsia="仿宋" w:hAnsi="仿宋"/>
          <w:bCs/>
          <w:kern w:val="44"/>
          <w:sz w:val="24"/>
        </w:rPr>
      </w:pPr>
      <w:bookmarkStart w:id="7" w:name="_Toc15377196"/>
      <w:bookmarkStart w:id="8" w:name="_Toc15396599"/>
      <w:r>
        <w:rPr>
          <w:rFonts w:ascii="仿宋" w:eastAsia="仿宋" w:hAnsi="仿宋"/>
          <w:b/>
          <w:sz w:val="24"/>
        </w:rPr>
        <w:br w:type="page"/>
      </w:r>
    </w:p>
    <w:p>
      <w:pPr>
        <w:pStyle w:val="1"/>
        <w:jc w:val="center"/>
        <w:rPr>
          <w:rStyle w:val="1Char"/>
          <w:rFonts w:ascii="黑体" w:eastAsia="黑体" w:hAnsi="黑体"/>
          <w:b/>
          <w:bCs w:val="0"/>
        </w:rPr>
      </w:pPr>
      <w:r>
        <w:rPr>
          <w:rFonts w:ascii="黑体" w:eastAsia="黑体" w:hAnsi="黑体" w:hint="eastAsia"/>
          <w:b w:val="0"/>
        </w:rPr>
        <w:t>第一部分 单位</w:t>
      </w:r>
      <w:r>
        <w:rPr>
          <w:rStyle w:val="1Char"/>
          <w:rFonts w:ascii="黑体" w:eastAsia="黑体" w:hAnsi="黑体" w:hint="eastAsia"/>
          <w:b w:val="0"/>
          <w:bCs w:val="0"/>
        </w:rPr>
        <w:t>概况</w:t>
      </w:r>
      <w:bookmarkEnd w:id="7"/>
      <w:bookmarkEnd w:id="8"/>
    </w:p>
    <w:p>
      <w:pPr>
        <w:pStyle w:val="15"/>
        <w:spacing w:beforeLines="0" w:before="93"/>
        <w:rPr>
          <w:rFonts w:eastAsia="黑体"/>
        </w:rPr>
      </w:pPr>
      <w:r>
        <w:rPr>
          <w:rFonts w:ascii="黑体" w:eastAsia="黑体" w:hint="eastAsia"/>
          <w:sz w:val="32"/>
          <w:szCs w:val="32"/>
        </w:rPr>
        <w:t>一、主要职责</w:t>
      </w:r>
    </w:p>
    <w:p>
      <w:pPr>
        <w:snapToGrid w:val="0"/>
        <w:spacing w:line="560" w:lineRule="exact"/>
        <w:ind w:firstLineChars="200" w:firstLine="560"/>
        <w:rPr>
          <w:rFonts w:ascii="仿宋" w:eastAsia="仿宋" w:hAnsi="仿宋"/>
          <w:sz w:val="28"/>
          <w:szCs w:val="28"/>
        </w:rPr>
      </w:pPr>
      <w:bookmarkStart w:id="9" w:name="_Toc15396600"/>
      <w:bookmarkStart w:id="10" w:name="_Toc15377197"/>
      <w:r>
        <w:rPr>
          <w:rFonts w:ascii="仿宋" w:eastAsia="仿宋" w:hAnsi="仿宋" w:hint="eastAsia"/>
          <w:sz w:val="28"/>
          <w:szCs w:val="28"/>
        </w:rPr>
        <w:t>1.贯彻执行党和国家关于教育改革和发展的各项方针、政策，拟订全区教育事业发展规划和有关教育的规范性文件并组织实施。</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2.负责教育经费的管理，宣传贯彻执行国家和省市有关学生资助工作方针和政策，管理本校贫困家庭学生资助工作。</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3.负责推进义务教育均衡发展和促进教育公平，负责义务教育的宏观指导与协调；全面实施素质教育。</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4.组织指导对基础教育发展水平、质量的监测工作。 </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5.负责学校的依法治校、安全、综合治理、档案、保密、计划生育工作。 </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6.管理学校体育、卫生与艺术教育工作。 </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7.负责学校教师工作；组织实施各级各类教师资格证书制度；统筹规划学校教师和管理人员队伍建设；负责教师的继续教育和课程改革新教材的培训工作。 </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8.管理教育系统的科学研究工作。</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9.组织指导教育方面的对外交流与合作、对外宣传。 </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10.负责学校后勤保障、信息化建设以及教学仪器设备和图书资料装备工作；管理教育信息统计、分析。</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 xml:space="preserve">11.贯彻执行国家语言文字工作的方针、政策，编制语言文字工作中长期规划；组织协调语言文字的规范和标准的监督检查；组织推广普通话、推行规范汉字。 </w:t>
      </w:r>
    </w:p>
    <w:p>
      <w:pPr>
        <w:snapToGrid w:val="0"/>
        <w:spacing w:line="560" w:lineRule="exact"/>
        <w:ind w:firstLineChars="200" w:firstLine="560"/>
        <w:rPr>
          <w:rFonts w:ascii="仿宋" w:eastAsia="仿宋" w:hAnsi="仿宋"/>
          <w:sz w:val="28"/>
          <w:szCs w:val="28"/>
        </w:rPr>
      </w:pPr>
      <w:r>
        <w:rPr>
          <w:rFonts w:ascii="仿宋" w:eastAsia="仿宋" w:hAnsi="仿宋" w:hint="eastAsia"/>
          <w:sz w:val="28"/>
          <w:szCs w:val="28"/>
        </w:rPr>
        <w:t>12.承办上级交办的其他事项。</w:t>
      </w:r>
    </w:p>
    <w:p>
      <w:pPr>
        <w:snapToGrid w:val="0"/>
        <w:spacing w:line="560" w:lineRule="exact"/>
        <w:ind w:firstLineChars="200" w:firstLine="640"/>
        <w:rPr>
          <w:rFonts w:ascii="黑体" w:eastAsia="黑体"/>
          <w:sz w:val="32"/>
          <w:szCs w:val="32"/>
        </w:rPr>
      </w:pPr>
      <w:r>
        <w:rPr>
          <w:rFonts w:ascii="黑体" w:eastAsia="黑体" w:hint="eastAsia"/>
          <w:sz w:val="32"/>
          <w:szCs w:val="32"/>
        </w:rPr>
        <w:t>二、机构设置</w:t>
      </w:r>
    </w:p>
    <w:p>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（一）机构情况</w:t>
      </w:r>
    </w:p>
    <w:p>
      <w:pPr>
        <w:snapToGrid w:val="0"/>
        <w:spacing w:line="560" w:lineRule="exact"/>
        <w:ind w:firstLineChars="200" w:firstLine="560"/>
        <w:rPr>
          <w:rFonts w:ascii="仿宋_GB2312" w:eastAsia="仿宋_GB2312" w:hAnsi="仿宋"/>
          <w:sz w:val="28"/>
          <w:szCs w:val="28"/>
        </w:rPr>
      </w:pPr>
      <w:r>
        <w:rPr>
          <w:rFonts w:ascii="仿宋" w:eastAsia="仿宋" w:hAnsi="仿宋" w:hint="eastAsia"/>
          <w:color w:val="000000"/>
          <w:sz w:val="28"/>
          <w:szCs w:val="28"/>
        </w:rPr>
        <w:t>广元市利州区南鹰小学隶属于广元市利州区教育局下属二级预算单位，</w:t>
      </w:r>
      <w:r>
        <w:rPr>
          <w:rFonts w:ascii="仿宋_GB2312" w:eastAsia="仿宋_GB2312" w:hAnsi="仿宋" w:hint="eastAsia"/>
          <w:sz w:val="28"/>
          <w:szCs w:val="28"/>
        </w:rPr>
        <w:t>为经费独立核算单位。</w:t>
      </w:r>
    </w:p>
    <w:p>
      <w:pPr>
        <w:snapToGrid w:val="0"/>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（二）人员情况</w:t>
      </w:r>
    </w:p>
    <w:p>
      <w:pPr>
        <w:snapToGrid w:val="0"/>
        <w:spacing w:line="560" w:lineRule="exact"/>
        <w:ind w:firstLineChars="200" w:firstLine="560"/>
        <w:outlineLvl w:val="2"/>
        <w:rPr>
          <w:rFonts w:ascii="仿宋" w:eastAsia="仿宋" w:cs="仿宋_GB2312" w:hAnsi="仿宋"/>
          <w:sz w:val="28"/>
          <w:szCs w:val="28"/>
        </w:rPr>
      </w:pPr>
      <w:r>
        <w:rPr>
          <w:rFonts w:ascii="仿宋" w:eastAsia="仿宋" w:cs="仿宋_GB2312" w:hAnsi="仿宋" w:hint="eastAsia"/>
          <w:sz w:val="28"/>
          <w:szCs w:val="28"/>
        </w:rPr>
        <w:t>广元市利州区南鹰小学共有编制</w:t>
      </w:r>
      <w:r>
        <w:rPr>
          <w:rFonts w:ascii="仿宋" w:eastAsia="仿宋" w:cs="仿宋_GB2312" w:hAnsi="仿宋"/>
          <w:sz w:val="28"/>
          <w:szCs w:val="28"/>
        </w:rPr>
        <w:t>183</w:t>
      </w:r>
      <w:r>
        <w:rPr>
          <w:rFonts w:ascii="仿宋" w:eastAsia="仿宋" w:cs="仿宋_GB2312" w:hAnsi="仿宋" w:hint="eastAsia"/>
          <w:sz w:val="28"/>
          <w:szCs w:val="28"/>
        </w:rPr>
        <w:t>名，其中全额财政补助事业编制</w:t>
      </w:r>
      <w:r>
        <w:rPr>
          <w:rFonts w:ascii="仿宋" w:eastAsia="仿宋" w:cs="仿宋_GB2312" w:hAnsi="仿宋"/>
          <w:sz w:val="28"/>
          <w:szCs w:val="28"/>
        </w:rPr>
        <w:t>183</w:t>
      </w:r>
      <w:r>
        <w:rPr>
          <w:rFonts w:ascii="仿宋" w:eastAsia="仿宋" w:cs="仿宋_GB2312" w:hAnsi="仿宋" w:hint="eastAsia"/>
          <w:sz w:val="28"/>
          <w:szCs w:val="28"/>
        </w:rPr>
        <w:t>人。截至2022年末，实有在职人员</w:t>
      </w:r>
      <w:r>
        <w:rPr>
          <w:rFonts w:ascii="仿宋" w:eastAsia="仿宋" w:cs="仿宋_GB2312" w:hAnsi="仿宋"/>
          <w:sz w:val="28"/>
          <w:szCs w:val="28"/>
        </w:rPr>
        <w:t>149</w:t>
      </w:r>
      <w:r>
        <w:rPr>
          <w:rFonts w:ascii="仿宋" w:eastAsia="仿宋" w:cs="仿宋_GB2312" w:hAnsi="仿宋" w:hint="eastAsia"/>
          <w:sz w:val="28"/>
          <w:szCs w:val="28"/>
        </w:rPr>
        <w:t>人。</w:t>
      </w:r>
    </w:p>
    <w:p>
      <w:pPr>
        <w:pStyle w:val="1"/>
        <w:ind w:right="440"/>
        <w:jc w:val="center"/>
        <w:rPr>
          <w:rStyle w:val="1Char"/>
          <w:rFonts w:ascii="黑体" w:eastAsia="黑体" w:hAnsi="黑体"/>
          <w:b w:val="0"/>
          <w:bCs/>
        </w:rPr>
      </w:pPr>
      <w:bookmarkStart w:id="11" w:name="_Toc15396602"/>
      <w:bookmarkStart w:id="12" w:name="_Toc15377204"/>
      <w:bookmarkEnd w:id="9"/>
      <w:bookmarkEnd w:id="10"/>
      <w:r>
        <w:rPr>
          <w:rFonts w:ascii="黑体" w:eastAsia="黑体" w:hAnsi="黑体" w:hint="eastAsia"/>
          <w:b w:val="0"/>
        </w:rPr>
        <w:t>第二部分 2022年度</w:t>
      </w:r>
      <w:r>
        <w:rPr>
          <w:rStyle w:val="1Char"/>
          <w:rFonts w:ascii="黑体" w:eastAsia="黑体" w:hAnsi="黑体" w:hint="eastAsia"/>
          <w:b w:val="0"/>
          <w:bCs/>
        </w:rPr>
        <w:t>单位决算情况说明</w:t>
      </w:r>
      <w:bookmarkEnd w:id="11"/>
      <w:bookmarkEnd w:id="12"/>
    </w:p>
    <w:p>
      <w:pPr>
        <w:pStyle w:val="28"/>
        <w:numPr>
          <w:ilvl w:val="0"/>
          <w:numId w:val="1"/>
        </w:numPr>
        <w:spacing w:line="600" w:lineRule="exact"/>
        <w:ind w:firstLineChars="0"/>
        <w:outlineLvl w:val="1"/>
        <w:rPr>
          <w:rStyle w:val="2Char"/>
          <w:rFonts w:ascii="黑体" w:eastAsia="黑体" w:hAnsi="黑体"/>
          <w:b w:val="0"/>
        </w:rPr>
      </w:pPr>
      <w:bookmarkStart w:id="13" w:name="_Toc15396603"/>
      <w:bookmarkStart w:id="14"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3"/>
      <w:bookmarkEnd w:id="14"/>
    </w:p>
    <w:p>
      <w:pPr>
        <w:spacing w:line="600" w:lineRule="exact"/>
        <w:ind w:firstLineChars="200" w:firstLine="640"/>
        <w:rPr>
          <w:rFonts w:ascii="仿宋" w:eastAsia="仿宋" w:hAnsi="仿宋"/>
          <w:sz w:val="32"/>
          <w:szCs w:val="32"/>
        </w:rPr>
      </w:pPr>
      <w:r>
        <w:rPr>
          <w:rFonts w:ascii="仿宋" w:eastAsia="仿宋" w:hAnsi="仿宋" w:hint="eastAsia"/>
          <w:sz w:val="32"/>
          <w:szCs w:val="32"/>
        </w:rPr>
        <w:t>2022年度收、支总计</w:t>
      </w:r>
      <w:r>
        <w:rPr>
          <w:rFonts w:ascii="仿宋" w:eastAsia="仿宋" w:hAnsi="仿宋"/>
          <w:sz w:val="32"/>
          <w:szCs w:val="32"/>
        </w:rPr>
        <w:t>3827.62</w:t>
      </w:r>
      <w:r>
        <w:rPr>
          <w:rFonts w:ascii="仿宋" w:eastAsia="仿宋" w:hAnsi="仿宋" w:hint="eastAsia"/>
          <w:sz w:val="32"/>
          <w:szCs w:val="32"/>
        </w:rPr>
        <w:t>万元（含</w:t>
      </w:r>
      <w:r>
        <w:rPr>
          <w:rFonts w:ascii="仿宋" w:eastAsia="仿宋" w:hAnsi="仿宋" w:hint="eastAsia"/>
          <w:color w:val="000000"/>
          <w:spacing w:val="-6"/>
          <w:sz w:val="32"/>
          <w:szCs w:val="32"/>
          <w14:textFill>
            <w14:solidFill>
              <w14:srgbClr w14:val="000000"/>
            </w14:solidFill>
          </w14:textFill>
        </w:rPr>
        <w:t>上年结转</w:t>
      </w:r>
      <w:r>
        <w:rPr>
          <w:rFonts w:ascii="仿宋" w:eastAsia="仿宋" w:hAnsi="仿宋"/>
          <w:color w:val="000000"/>
          <w:spacing w:val="-6"/>
          <w:sz w:val="32"/>
          <w:szCs w:val="32"/>
          <w14:textFill>
            <w14:solidFill>
              <w14:srgbClr w14:val="000000"/>
            </w14:solidFill>
          </w14:textFill>
        </w:rPr>
        <w:t>968.88</w:t>
      </w:r>
      <w:r>
        <w:rPr>
          <w:rFonts w:ascii="仿宋" w:eastAsia="仿宋" w:hAnsi="仿宋" w:hint="eastAsia"/>
          <w:color w:val="000000"/>
          <w:spacing w:val="-6"/>
          <w:sz w:val="32"/>
          <w:szCs w:val="32"/>
          <w14:textFill>
            <w14:solidFill>
              <w14:srgbClr w14:val="000000"/>
            </w14:solidFill>
          </w14:textFill>
        </w:rPr>
        <w:t>万元</w:t>
      </w:r>
      <w:r>
        <w:rPr>
          <w:rFonts w:ascii="仿宋" w:eastAsia="仿宋" w:hAnsi="仿宋" w:hint="eastAsia"/>
          <w:sz w:val="32"/>
          <w:szCs w:val="32"/>
        </w:rPr>
        <w:t>）。与202</w:t>
      </w:r>
      <w:r>
        <w:rPr>
          <w:rFonts w:ascii="仿宋" w:eastAsia="仿宋" w:hAnsi="仿宋"/>
          <w:sz w:val="32"/>
          <w:szCs w:val="32"/>
        </w:rPr>
        <w:t>1</w:t>
      </w:r>
      <w:r>
        <w:rPr>
          <w:rFonts w:ascii="仿宋" w:eastAsia="仿宋" w:hAnsi="仿宋" w:hint="eastAsia"/>
          <w:sz w:val="32"/>
          <w:szCs w:val="32"/>
        </w:rPr>
        <w:t>年相比，收、支总计（</w:t>
      </w:r>
      <w:r>
        <w:rPr>
          <w:rFonts w:ascii="仿宋" w:eastAsia="仿宋" w:hAnsi="仿宋"/>
          <w:sz w:val="32"/>
          <w:szCs w:val="32"/>
        </w:rPr>
        <w:t>3155.29</w:t>
      </w:r>
      <w:r>
        <w:rPr>
          <w:rFonts w:ascii="仿宋" w:eastAsia="仿宋" w:hAnsi="仿宋" w:hint="eastAsia"/>
          <w:sz w:val="32"/>
          <w:szCs w:val="32"/>
        </w:rPr>
        <w:t>万元）各增加</w:t>
      </w:r>
      <w:r>
        <w:rPr>
          <w:rFonts w:ascii="仿宋" w:eastAsia="仿宋" w:hAnsi="仿宋"/>
          <w:sz w:val="32"/>
          <w:szCs w:val="32"/>
        </w:rPr>
        <w:t>672.33</w:t>
      </w:r>
      <w:r>
        <w:rPr>
          <w:rFonts w:ascii="仿宋" w:eastAsia="仿宋" w:hAnsi="仿宋" w:hint="eastAsia"/>
          <w:sz w:val="32"/>
          <w:szCs w:val="32"/>
        </w:rPr>
        <w:t>万元，增长</w:t>
      </w:r>
      <w:r>
        <w:rPr>
          <w:rFonts w:ascii="仿宋" w:eastAsia="仿宋" w:hAnsi="仿宋"/>
          <w:sz w:val="32"/>
          <w:szCs w:val="32"/>
        </w:rPr>
        <w:t>17.57%</w:t>
      </w:r>
      <w:r>
        <w:rPr>
          <w:rFonts w:ascii="仿宋" w:eastAsia="仿宋" w:hAnsi="仿宋" w:hint="eastAsia"/>
          <w:sz w:val="32"/>
          <w:szCs w:val="32"/>
        </w:rPr>
        <w:t>。</w:t>
      </w:r>
      <w:bookmarkStart w:id="15" w:name="_Hlk147913360"/>
      <w:r>
        <w:rPr>
          <w:rFonts w:ascii="仿宋" w:eastAsia="仿宋" w:hAnsi="仿宋" w:hint="eastAsia"/>
          <w:sz w:val="32"/>
          <w:szCs w:val="32"/>
        </w:rPr>
        <w:t>主要变动原因是学校规模扩大，新增附属幼儿园，学生人数和教师人数增加。</w:t>
      </w:r>
      <w:bookmarkEnd w:id="15"/>
    </w:p>
    <w:p>
      <w:pPr>
        <w:pStyle w:val="15"/>
        <w:spacing w:beforeLines="0" w:before="93"/>
      </w:pPr>
      <w:r>
        <w:rPr>
          <w:rFonts w:hint="eastAsia"/>
        </w:rPr>
        <w:drawing>
          <wp:inline distT="0" distB="0" distL="0" distR="0">
            <wp:extent cx="5274310" cy="2694305"/>
            <wp:effectExtent l="0" t="0" r="0" b="0"/>
            <wp:docPr id="1" name="图表 3"/>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15"/>
        <w:spacing w:beforeLines="0" w:before="93"/>
        <w:rPr>
          <w:rFonts w:ascii="仿宋" w:eastAsia="仿宋" w:hAnsi="仿宋"/>
          <w:sz w:val="32"/>
          <w:szCs w:val="32"/>
        </w:rPr>
      </w:pPr>
      <w:r>
        <w:rPr>
          <w:rFonts w:hint="eastAsia"/>
          <w:sz w:val="32"/>
          <w:szCs w:val="32"/>
        </w:rPr>
        <w:t xml:space="preserve">   </w:t>
      </w: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pPr>
        <w:pStyle w:val="28"/>
        <w:numPr>
          <w:ilvl w:val="0"/>
          <w:numId w:val="1"/>
        </w:numPr>
        <w:spacing w:line="600" w:lineRule="exact"/>
        <w:ind w:firstLineChars="0"/>
        <w:outlineLvl w:val="1"/>
        <w:rPr>
          <w:rStyle w:val="2Char"/>
          <w:rFonts w:ascii="黑体" w:eastAsia="黑体" w:hAnsi="黑体"/>
          <w:b w:val="0"/>
        </w:rPr>
      </w:pPr>
      <w:bookmarkStart w:id="16" w:name="_Toc15396604"/>
      <w:bookmarkStart w:id="17"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16"/>
      <w:bookmarkEnd w:id="17"/>
    </w:p>
    <w:p>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22年本年收入合计2</w:t>
      </w:r>
      <w:r>
        <w:rPr>
          <w:rFonts w:ascii="仿宋" w:eastAsia="仿宋" w:hAnsi="仿宋"/>
          <w:sz w:val="32"/>
          <w:szCs w:val="32"/>
        </w:rPr>
        <w:t>858.75</w:t>
      </w:r>
      <w:r>
        <w:rPr>
          <w:rFonts w:ascii="仿宋" w:eastAsia="仿宋" w:hAnsi="仿宋" w:hint="eastAsia"/>
          <w:sz w:val="32"/>
          <w:szCs w:val="32"/>
        </w:rPr>
        <w:t>万元，其中：一般公共预算财政拨款收入</w:t>
      </w:r>
      <w:r>
        <w:rPr>
          <w:rFonts w:ascii="仿宋" w:eastAsia="仿宋" w:hAnsi="仿宋"/>
          <w:sz w:val="32"/>
          <w:szCs w:val="32"/>
        </w:rPr>
        <w:t>2824.35</w:t>
      </w:r>
      <w:r>
        <w:rPr>
          <w:rFonts w:ascii="仿宋" w:eastAsia="仿宋" w:hAnsi="仿宋" w:hint="eastAsia"/>
          <w:sz w:val="32"/>
          <w:szCs w:val="32"/>
        </w:rPr>
        <w:t>万元，占</w:t>
      </w:r>
      <w:r>
        <w:rPr>
          <w:rFonts w:ascii="仿宋" w:eastAsia="仿宋" w:hAnsi="仿宋"/>
          <w:sz w:val="32"/>
          <w:szCs w:val="32"/>
        </w:rPr>
        <w:t>98.80%</w:t>
      </w:r>
      <w:r>
        <w:rPr>
          <w:rFonts w:ascii="仿宋" w:eastAsia="仿宋" w:hAnsi="仿宋" w:hint="eastAsia"/>
          <w:sz w:val="32"/>
          <w:szCs w:val="32"/>
        </w:rPr>
        <w:t>；事业收入</w:t>
      </w:r>
      <w:r>
        <w:rPr>
          <w:rFonts w:ascii="仿宋" w:eastAsia="仿宋" w:hAnsi="仿宋"/>
          <w:sz w:val="32"/>
          <w:szCs w:val="32"/>
        </w:rPr>
        <w:t>33.04</w:t>
      </w:r>
      <w:r>
        <w:rPr>
          <w:rFonts w:ascii="仿宋" w:eastAsia="仿宋" w:hAnsi="仿宋" w:hint="eastAsia"/>
          <w:sz w:val="32"/>
          <w:szCs w:val="32"/>
        </w:rPr>
        <w:t>万元，占</w:t>
      </w:r>
      <w:r>
        <w:rPr>
          <w:rFonts w:ascii="仿宋" w:eastAsia="仿宋" w:hAnsi="仿宋"/>
          <w:sz w:val="32"/>
          <w:szCs w:val="32"/>
        </w:rPr>
        <w:t>1.16%</w:t>
      </w:r>
      <w:r>
        <w:rPr>
          <w:rFonts w:ascii="仿宋" w:eastAsia="仿宋" w:hAnsi="仿宋" w:hint="eastAsia"/>
          <w:sz w:val="32"/>
          <w:szCs w:val="32"/>
        </w:rPr>
        <w:t>；其他收入</w:t>
      </w:r>
      <w:r>
        <w:rPr>
          <w:rFonts w:ascii="仿宋" w:eastAsia="仿宋" w:hAnsi="仿宋"/>
          <w:sz w:val="32"/>
          <w:szCs w:val="32"/>
        </w:rPr>
        <w:t>1.36</w:t>
      </w:r>
      <w:r>
        <w:rPr>
          <w:rFonts w:ascii="仿宋" w:eastAsia="仿宋" w:hAnsi="仿宋" w:hint="eastAsia"/>
          <w:sz w:val="32"/>
          <w:szCs w:val="32"/>
        </w:rPr>
        <w:t>万元，占0.</w:t>
      </w:r>
      <w:r>
        <w:rPr>
          <w:rFonts w:ascii="仿宋" w:eastAsia="仿宋" w:hAnsi="仿宋"/>
          <w:sz w:val="32"/>
          <w:szCs w:val="32"/>
        </w:rPr>
        <w:t>04%</w:t>
      </w:r>
      <w:r>
        <w:rPr>
          <w:rFonts w:ascii="仿宋" w:eastAsia="仿宋" w:hAnsi="仿宋" w:hint="eastAsia"/>
          <w:sz w:val="32"/>
          <w:szCs w:val="32"/>
        </w:rPr>
        <w:t>。</w:t>
      </w:r>
    </w:p>
    <w:p>
      <w:pPr>
        <w:spacing w:line="600" w:lineRule="exact"/>
        <w:outlineLvl w:val="1"/>
        <w:rPr>
          <w:rFonts w:ascii="仿宋" w:eastAsia="仿宋" w:hAnsi="仿宋"/>
          <w:b/>
          <w:sz w:val="32"/>
          <w:szCs w:val="32"/>
        </w:rPr>
      </w:pPr>
      <w:r>
        <w:rPr>
          <w:sz w:val="32"/>
          <w:szCs w:val="32"/>
        </w:rPr>
        <w:drawing>
          <wp:anchor distT="0" distB="0" distL="114300" distR="114300" simplePos="0" relativeHeight="26" behindDoc="0" locked="0" layoutInCell="1" hidden="0" allowOverlap="1">
            <wp:simplePos x="0" y="0"/>
            <wp:positionH relativeFrom="column">
              <wp:posOffset>228600</wp:posOffset>
            </wp:positionH>
            <wp:positionV relativeFrom="paragraph">
              <wp:posOffset>453390</wp:posOffset>
            </wp:positionV>
            <wp:extent cx="5038725" cy="2013585"/>
            <wp:effectExtent l="0" t="0" r="18" b="31"/>
            <wp:wrapSquare wrapText="bothSides"/>
            <wp:docPr id="2" name="图表 2"/>
            <wp:cNvGraphicFramePr>
              <a:graphicFrameLocks noChangeAspect="0"/>
            </wp:cNvGraphicFramePr>
            <a:graphic>
              <a:graphicData uri="http://schemas.openxmlformats.org/drawingml/2006/chart">
                <c:chart xmlns:c="http://schemas.openxmlformats.org/drawingml/2006/chart" r:id="rId5"/>
              </a:graphicData>
            </a:graphic>
          </wp:anchor>
        </w:drawing>
      </w:r>
    </w:p>
    <w:p>
      <w:pPr>
        <w:pStyle w:val="15"/>
        <w:spacing w:beforeLines="0" w:before="93"/>
        <w:ind w:firstLineChars="200" w:firstLine="640"/>
        <w:jc w:val="center"/>
        <w:rPr>
          <w:rFonts w:ascii="仿宋" w:eastAsia="仿宋" w:hAnsi="仿宋"/>
          <w:sz w:val="32"/>
          <w:szCs w:val="32"/>
        </w:rPr>
      </w:pPr>
      <w:r>
        <w:rPr>
          <w:rFonts w:ascii="仿宋" w:eastAsia="仿宋" w:hAnsi="仿宋" w:hint="eastAsia"/>
          <w:sz w:val="32"/>
          <w:szCs w:val="32"/>
        </w:rPr>
        <w:t>（图2：收入决算结构图）</w:t>
      </w:r>
    </w:p>
    <w:p>
      <w:pPr>
        <w:pStyle w:val="28"/>
        <w:numPr>
          <w:ilvl w:val="0"/>
          <w:numId w:val="1"/>
        </w:numPr>
        <w:spacing w:line="600" w:lineRule="exact"/>
        <w:ind w:firstLineChars="0"/>
        <w:outlineLvl w:val="1"/>
        <w:rPr>
          <w:rStyle w:val="2Char"/>
          <w:rFonts w:ascii="黑体" w:eastAsia="黑体" w:hAnsi="黑体"/>
          <w:b w:val="0"/>
        </w:rPr>
      </w:pPr>
      <w:bookmarkStart w:id="18" w:name="_Toc15377207"/>
      <w:bookmarkStart w:id="19"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18"/>
      <w:bookmarkEnd w:id="19"/>
    </w:p>
    <w:p>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22年本年支出合计</w:t>
      </w:r>
      <w:r>
        <w:rPr>
          <w:rFonts w:ascii="仿宋" w:eastAsia="仿宋" w:hAnsi="仿宋"/>
          <w:sz w:val="32"/>
          <w:szCs w:val="32"/>
        </w:rPr>
        <w:t>3827.62</w:t>
      </w:r>
      <w:r>
        <w:rPr>
          <w:rFonts w:ascii="仿宋" w:eastAsia="仿宋" w:hAnsi="仿宋" w:hint="eastAsia"/>
          <w:sz w:val="32"/>
          <w:szCs w:val="32"/>
        </w:rPr>
        <w:t>万元，其中：基本支出</w:t>
      </w:r>
      <w:r>
        <w:rPr>
          <w:rFonts w:ascii="仿宋" w:eastAsia="仿宋" w:hAnsi="仿宋"/>
          <w:sz w:val="32"/>
          <w:szCs w:val="32"/>
        </w:rPr>
        <w:t>2334.14</w:t>
      </w:r>
      <w:r>
        <w:rPr>
          <w:rFonts w:ascii="仿宋" w:eastAsia="仿宋" w:hAnsi="仿宋" w:hint="eastAsia"/>
          <w:sz w:val="32"/>
          <w:szCs w:val="32"/>
        </w:rPr>
        <w:t>万元，占</w:t>
      </w:r>
      <w:r>
        <w:rPr>
          <w:rFonts w:ascii="仿宋" w:eastAsia="仿宋" w:hAnsi="仿宋"/>
          <w:sz w:val="32"/>
          <w:szCs w:val="32"/>
        </w:rPr>
        <w:t>60.98%</w:t>
      </w:r>
      <w:r>
        <w:rPr>
          <w:rFonts w:ascii="仿宋" w:eastAsia="仿宋" w:hAnsi="仿宋" w:hint="eastAsia"/>
          <w:sz w:val="32"/>
          <w:szCs w:val="32"/>
        </w:rPr>
        <w:t>；项目支出</w:t>
      </w:r>
      <w:r>
        <w:rPr>
          <w:rFonts w:ascii="仿宋" w:eastAsia="仿宋" w:hAnsi="仿宋"/>
          <w:sz w:val="32"/>
          <w:szCs w:val="32"/>
        </w:rPr>
        <w:t>1493.48</w:t>
      </w:r>
      <w:r>
        <w:rPr>
          <w:rFonts w:ascii="仿宋" w:eastAsia="仿宋" w:hAnsi="仿宋" w:hint="eastAsia"/>
          <w:sz w:val="32"/>
          <w:szCs w:val="32"/>
        </w:rPr>
        <w:t>万元，占</w:t>
      </w:r>
      <w:r>
        <w:rPr>
          <w:rFonts w:ascii="仿宋" w:eastAsia="仿宋" w:hAnsi="仿宋"/>
          <w:sz w:val="32"/>
          <w:szCs w:val="32"/>
        </w:rPr>
        <w:t>39.02%</w:t>
      </w:r>
      <w:r>
        <w:rPr>
          <w:rFonts w:ascii="仿宋" w:eastAsia="仿宋" w:hAnsi="仿宋" w:hint="eastAsia"/>
          <w:sz w:val="32"/>
          <w:szCs w:val="32"/>
        </w:rPr>
        <w:t>。</w:t>
      </w:r>
    </w:p>
    <w:p>
      <w:pPr>
        <w:spacing w:line="600" w:lineRule="exact"/>
        <w:outlineLvl w:val="1"/>
        <w:rPr>
          <w:rFonts w:ascii="仿宋" w:eastAsia="仿宋" w:hAnsi="仿宋"/>
          <w:b/>
          <w:sz w:val="32"/>
          <w:szCs w:val="32"/>
        </w:rPr>
      </w:pPr>
    </w:p>
    <w:p>
      <w:pPr>
        <w:pStyle w:val="15"/>
        <w:spacing w:beforeLines="0" w:before="93"/>
        <w:jc w:val="center"/>
        <w:rPr>
          <w:rFonts w:ascii="仿宋" w:eastAsia="仿宋" w:hAnsi="仿宋"/>
          <w:sz w:val="32"/>
          <w:szCs w:val="32"/>
        </w:rPr>
      </w:pPr>
      <w:r>
        <w:rPr>
          <w:color w:val="FF0000"/>
          <w:sz w:val="32"/>
          <w:szCs w:val="32"/>
        </w:rPr>
        <w:drawing>
          <wp:anchor distT="0" distB="0" distL="114300" distR="114300" simplePos="0" relativeHeight="28" behindDoc="0" locked="0" layoutInCell="1" hidden="0" allowOverlap="1">
            <wp:simplePos x="0" y="0"/>
            <wp:positionH relativeFrom="column">
              <wp:posOffset>59055</wp:posOffset>
            </wp:positionH>
            <wp:positionV relativeFrom="paragraph">
              <wp:posOffset>27305</wp:posOffset>
            </wp:positionV>
            <wp:extent cx="5298440" cy="2101215"/>
            <wp:effectExtent l="0" t="0" r="46" b="33"/>
            <wp:wrapSquare wrapText="bothSides"/>
            <wp:docPr id="3" name="图表 4"/>
            <wp:cNvGraphicFramePr>
              <a:graphicFrameLocks noChangeAspect="0"/>
            </wp:cNvGraphicFramePr>
            <a:graphic>
              <a:graphicData uri="http://schemas.openxmlformats.org/drawingml/2006/chart">
                <c:chart xmlns:c="http://schemas.openxmlformats.org/drawingml/2006/chart" r:id="rId6"/>
              </a:graphicData>
            </a:graphic>
          </wp:anchor>
        </w:drawing>
      </w:r>
      <w:r>
        <w:rPr>
          <w:rFonts w:ascii="仿宋" w:eastAsia="仿宋" w:hAnsi="仿宋" w:hint="eastAsia"/>
          <w:sz w:val="32"/>
          <w:szCs w:val="32"/>
        </w:rPr>
        <w:t>（图3：支出决算结构图）</w:t>
      </w:r>
    </w:p>
    <w:p>
      <w:pPr>
        <w:spacing w:line="600" w:lineRule="exact"/>
        <w:ind w:firstLineChars="200" w:firstLine="640"/>
        <w:outlineLvl w:val="1"/>
        <w:rPr>
          <w:rStyle w:val="2Char"/>
          <w:rFonts w:ascii="黑体" w:eastAsia="黑体" w:hAnsi="黑体"/>
          <w:b w:val="0"/>
        </w:rPr>
      </w:pPr>
      <w:bookmarkStart w:id="20" w:name="_Toc15377208"/>
      <w:bookmarkStart w:id="21"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0"/>
      <w:bookmarkEnd w:id="21"/>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22年财政拨款收、支总计</w:t>
      </w:r>
      <w:r>
        <w:rPr>
          <w:rFonts w:ascii="仿宋" w:eastAsia="仿宋" w:hAnsi="仿宋"/>
          <w:sz w:val="32"/>
          <w:szCs w:val="32"/>
        </w:rPr>
        <w:t>3793.23</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21年（3</w:t>
      </w:r>
      <w:r>
        <w:rPr>
          <w:rFonts w:ascii="仿宋" w:eastAsia="仿宋" w:hAnsi="仿宋"/>
          <w:sz w:val="32"/>
          <w:szCs w:val="32"/>
        </w:rPr>
        <w:t>048.68</w:t>
      </w:r>
      <w:r>
        <w:rPr>
          <w:rFonts w:ascii="仿宋" w:eastAsia="仿宋" w:hAnsi="仿宋" w:hint="eastAsia"/>
          <w:sz w:val="32"/>
          <w:szCs w:val="32"/>
        </w:rPr>
        <w:t>万元）相比，财政拨款收、支总计各增加</w:t>
      </w:r>
      <w:r>
        <w:rPr>
          <w:rFonts w:ascii="仿宋" w:eastAsia="仿宋" w:hAnsi="仿宋"/>
          <w:sz w:val="32"/>
          <w:szCs w:val="32"/>
        </w:rPr>
        <w:t>744.55</w:t>
      </w:r>
      <w:r>
        <w:rPr>
          <w:rFonts w:ascii="仿宋" w:eastAsia="仿宋" w:hAnsi="仿宋" w:hint="eastAsia"/>
          <w:sz w:val="32"/>
          <w:szCs w:val="32"/>
        </w:rPr>
        <w:t>万元，增长</w:t>
      </w:r>
      <w:r>
        <w:rPr>
          <w:rFonts w:ascii="仿宋" w:eastAsia="仿宋" w:hAnsi="仿宋"/>
          <w:sz w:val="32"/>
          <w:szCs w:val="32"/>
        </w:rPr>
        <w:t>24.42%</w:t>
      </w:r>
      <w:r>
        <w:rPr>
          <w:rFonts w:ascii="仿宋" w:eastAsia="仿宋" w:hAnsi="仿宋" w:hint="eastAsia"/>
          <w:sz w:val="32"/>
          <w:szCs w:val="32"/>
        </w:rPr>
        <w:t>。主要变动原因是学校规模扩大，新增附属幼儿园，学生人数和教师人数增加。</w:t>
      </w:r>
    </w:p>
    <w:p>
      <w:pPr>
        <w:spacing w:line="600" w:lineRule="exact"/>
        <w:ind w:firstLineChars="200" w:firstLine="640"/>
        <w:rPr>
          <w:rFonts w:ascii="仿宋" w:eastAsia="仿宋" w:hAnsi="仿宋"/>
          <w:b/>
          <w:sz w:val="32"/>
          <w:szCs w:val="32"/>
        </w:rPr>
      </w:pPr>
    </w:p>
    <w:p>
      <w:pPr>
        <w:pStyle w:val="15"/>
        <w:spacing w:beforeLines="0" w:before="93"/>
      </w:pPr>
      <w:r>
        <w:rPr>
          <w:rFonts w:hint="eastAsia"/>
        </w:rPr>
        <w:drawing>
          <wp:inline distT="0" distB="0" distL="0" distR="0">
            <wp:extent cx="5274310" cy="3076575"/>
            <wp:effectExtent l="0" t="0" r="0" b="0"/>
            <wp:docPr id="4" name="图表 9"/>
            <wp:cNvGraphicFramePr>
              <a:graphicFrameLocks noChangeAspect="0"/>
            </wp:cNvGraphicFramePr>
            <a:graphic>
              <a:graphicData uri="http://schemas.openxmlformats.org/drawingml/2006/chart">
                <c:chart xmlns:c="http://schemas.openxmlformats.org/drawingml/2006/chart" r:id="rId7"/>
              </a:graphicData>
            </a:graphic>
          </wp:inline>
        </w:drawing>
      </w:r>
    </w:p>
    <w:p>
      <w:pPr>
        <w:pStyle w:val="15"/>
        <w:spacing w:beforeLines="0" w:before="93"/>
        <w:rPr>
          <w:rFonts w:ascii="仿宋" w:eastAsia="仿宋" w:hAnsi="仿宋"/>
          <w:sz w:val="32"/>
          <w:szCs w:val="32"/>
        </w:rPr>
      </w:pPr>
      <w:r>
        <w:rPr>
          <w:rFonts w:hint="eastAsia"/>
          <w:color w:val="FF0000"/>
          <w:sz w:val="32"/>
          <w:szCs w:val="32"/>
        </w:rPr>
        <w:t xml:space="preserve">   </w:t>
      </w:r>
      <w:r>
        <w:rPr>
          <w:rFonts w:ascii="仿宋" w:eastAsia="仿宋" w:hAnsi="仿宋" w:hint="eastAsia"/>
          <w:sz w:val="32"/>
          <w:szCs w:val="32"/>
        </w:rPr>
        <w:t>（图4：财政拨款收、支决算总计变动情况）</w:t>
      </w:r>
    </w:p>
    <w:p>
      <w:pPr>
        <w:spacing w:line="600" w:lineRule="exact"/>
        <w:ind w:firstLineChars="200" w:firstLine="640"/>
        <w:outlineLvl w:val="1"/>
        <w:rPr>
          <w:rStyle w:val="2Char"/>
          <w:rFonts w:ascii="黑体" w:eastAsia="黑体" w:hAnsi="黑体"/>
          <w:b w:val="0"/>
        </w:rPr>
      </w:pPr>
      <w:bookmarkStart w:id="22" w:name="_Toc15396607"/>
      <w:bookmarkStart w:id="23"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2"/>
      <w:bookmarkEnd w:id="23"/>
    </w:p>
    <w:p>
      <w:pPr>
        <w:spacing w:line="600" w:lineRule="exact"/>
        <w:ind w:firstLineChars="200" w:firstLine="640"/>
        <w:outlineLvl w:val="2"/>
        <w:rPr>
          <w:rFonts w:ascii="仿宋" w:eastAsia="仿宋" w:hAnsi="仿宋"/>
          <w:b/>
          <w:sz w:val="32"/>
          <w:szCs w:val="32"/>
        </w:rPr>
      </w:pPr>
      <w:bookmarkStart w:id="24" w:name="_Toc15377210"/>
      <w:r>
        <w:rPr>
          <w:rFonts w:ascii="仿宋" w:eastAsia="仿宋" w:hAnsi="仿宋" w:hint="eastAsia"/>
          <w:b/>
          <w:sz w:val="32"/>
          <w:szCs w:val="32"/>
        </w:rPr>
        <w:t>（一）一般公共预算财政拨款支出决算总体情况</w:t>
      </w:r>
      <w:bookmarkEnd w:id="24"/>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Pr>
          <w:rFonts w:ascii="仿宋" w:eastAsia="仿宋" w:hAnsi="仿宋"/>
          <w:sz w:val="32"/>
          <w:szCs w:val="32"/>
        </w:rPr>
        <w:t>3793.23</w:t>
      </w:r>
      <w:r>
        <w:rPr>
          <w:rFonts w:ascii="仿宋" w:eastAsia="仿宋" w:hAnsi="仿宋" w:hint="eastAsia"/>
          <w:sz w:val="32"/>
          <w:szCs w:val="32"/>
        </w:rPr>
        <w:t>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21年（</w:t>
      </w:r>
      <w:r>
        <w:rPr>
          <w:rFonts w:ascii="仿宋" w:eastAsia="仿宋" w:hAnsi="仿宋"/>
          <w:sz w:val="32"/>
          <w:szCs w:val="32"/>
        </w:rPr>
        <w:t>2744.80</w:t>
      </w:r>
      <w:r>
        <w:rPr>
          <w:rFonts w:ascii="仿宋" w:eastAsia="仿宋" w:hAnsi="仿宋" w:hint="eastAsia"/>
          <w:sz w:val="32"/>
          <w:szCs w:val="32"/>
        </w:rPr>
        <w:t>）相比，一般公共预算财政拨款支出增加</w:t>
      </w:r>
      <w:r>
        <w:rPr>
          <w:rFonts w:ascii="仿宋" w:eastAsia="仿宋" w:hAnsi="仿宋"/>
          <w:sz w:val="32"/>
          <w:szCs w:val="32"/>
        </w:rPr>
        <w:t>1048.43</w:t>
      </w:r>
      <w:r>
        <w:rPr>
          <w:rFonts w:ascii="仿宋" w:eastAsia="仿宋" w:hAnsi="仿宋" w:hint="eastAsia"/>
          <w:sz w:val="32"/>
          <w:szCs w:val="32"/>
        </w:rPr>
        <w:t>万元，增长</w:t>
      </w:r>
      <w:r>
        <w:rPr>
          <w:rFonts w:ascii="仿宋" w:eastAsia="仿宋" w:hAnsi="仿宋"/>
          <w:sz w:val="32"/>
          <w:szCs w:val="32"/>
        </w:rPr>
        <w:t>38.2%</w:t>
      </w:r>
      <w:r>
        <w:rPr>
          <w:rFonts w:ascii="仿宋" w:eastAsia="仿宋" w:hAnsi="仿宋" w:hint="eastAsia"/>
          <w:sz w:val="32"/>
          <w:szCs w:val="32"/>
        </w:rPr>
        <w:t>。主要变动原因是学校新增附属幼儿园，规模扩大，人员增加。</w:t>
      </w:r>
    </w:p>
    <w:p>
      <w:pPr>
        <w:pStyle w:val="15"/>
        <w:spacing w:beforeLines="0" w:before="93"/>
      </w:pPr>
      <w:r>
        <w:rPr>
          <w:rFonts w:hint="eastAsia"/>
        </w:rPr>
        <w:drawing>
          <wp:inline distT="0" distB="0" distL="0" distR="0">
            <wp:extent cx="4960620" cy="2819400"/>
            <wp:effectExtent l="0" t="0" r="0" b="0"/>
            <wp:docPr id="5" name="图表 10"/>
            <wp:cNvGraphicFramePr>
              <a:graphicFrameLocks noChangeAspect="0"/>
            </wp:cNvGraphicFramePr>
            <a:graphic>
              <a:graphicData uri="http://schemas.openxmlformats.org/drawingml/2006/chart">
                <c:chart xmlns:c="http://schemas.openxmlformats.org/drawingml/2006/chart" r:id="rId8"/>
              </a:graphicData>
            </a:graphic>
          </wp:inline>
        </w:drawing>
      </w:r>
    </w:p>
    <w:p>
      <w:pPr>
        <w:spacing w:line="600" w:lineRule="exact"/>
        <w:rPr>
          <w:rFonts w:ascii="仿宋" w:eastAsia="仿宋" w:hAnsi="仿宋"/>
          <w:sz w:val="32"/>
          <w:szCs w:val="32"/>
        </w:rPr>
      </w:pPr>
      <w:r>
        <w:rPr>
          <w:rFonts w:ascii="仿宋" w:eastAsia="仿宋" w:hAnsi="仿宋" w:hint="eastAsia"/>
          <w:sz w:val="32"/>
          <w:szCs w:val="32"/>
        </w:rPr>
        <w:t>（图5：一般公共预算财政拨款支出决算变动情况）</w:t>
      </w:r>
    </w:p>
    <w:p>
      <w:pPr>
        <w:spacing w:line="600" w:lineRule="exact"/>
        <w:ind w:firstLineChars="200" w:firstLine="640"/>
        <w:outlineLvl w:val="2"/>
        <w:rPr>
          <w:rFonts w:ascii="仿宋" w:eastAsia="仿宋" w:hAnsi="仿宋"/>
          <w:b/>
          <w:sz w:val="32"/>
          <w:szCs w:val="32"/>
        </w:rPr>
      </w:pPr>
      <w:bookmarkStart w:id="25" w:name="_Toc15377211"/>
      <w:r>
        <w:rPr>
          <w:rFonts w:ascii="仿宋" w:eastAsia="仿宋" w:hAnsi="仿宋" w:hint="eastAsia"/>
          <w:b/>
          <w:sz w:val="32"/>
          <w:szCs w:val="32"/>
        </w:rPr>
        <w:t>（二）一般公共预算财政拨款支出决算结构情况</w:t>
      </w:r>
      <w:bookmarkEnd w:id="25"/>
    </w:p>
    <w:p>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22年一般公共预算财政拨款支出</w:t>
      </w:r>
      <w:r>
        <w:rPr>
          <w:rFonts w:ascii="仿宋" w:eastAsia="仿宋" w:hAnsi="仿宋"/>
          <w:sz w:val="32"/>
          <w:szCs w:val="32"/>
        </w:rPr>
        <w:t>3793.23</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sz w:val="32"/>
          <w:szCs w:val="32"/>
        </w:rPr>
        <w:t>教育支出</w:t>
      </w:r>
      <w:r>
        <w:rPr>
          <w:rFonts w:ascii="仿宋" w:eastAsia="仿宋" w:hAnsi="仿宋"/>
          <w:sz w:val="32"/>
          <w:szCs w:val="32"/>
        </w:rPr>
        <w:t>3418.65</w:t>
      </w:r>
      <w:r>
        <w:rPr>
          <w:rFonts w:ascii="仿宋" w:eastAsia="仿宋" w:hAnsi="仿宋" w:hint="eastAsia"/>
          <w:sz w:val="32"/>
          <w:szCs w:val="32"/>
        </w:rPr>
        <w:t>万元，占</w:t>
      </w:r>
      <w:r>
        <w:rPr>
          <w:rFonts w:ascii="仿宋" w:eastAsia="仿宋" w:hAnsi="仿宋"/>
          <w:sz w:val="32"/>
          <w:szCs w:val="32"/>
        </w:rPr>
        <w:t>90.13%</w:t>
      </w:r>
      <w:r>
        <w:rPr>
          <w:rFonts w:ascii="仿宋" w:eastAsia="仿宋" w:hAnsi="仿宋" w:hint="eastAsia"/>
          <w:sz w:val="32"/>
          <w:szCs w:val="32"/>
        </w:rPr>
        <w:t>；社会保障和就业支出</w:t>
      </w:r>
      <w:r>
        <w:rPr>
          <w:rFonts w:ascii="仿宋" w:eastAsia="仿宋" w:hAnsi="仿宋"/>
          <w:sz w:val="32"/>
          <w:szCs w:val="32"/>
        </w:rPr>
        <w:t>174.14</w:t>
      </w:r>
      <w:r>
        <w:rPr>
          <w:rFonts w:ascii="仿宋" w:eastAsia="仿宋" w:hAnsi="仿宋" w:hint="eastAsia"/>
          <w:sz w:val="32"/>
          <w:szCs w:val="32"/>
        </w:rPr>
        <w:t>万元，占</w:t>
      </w:r>
      <w:r>
        <w:rPr>
          <w:rFonts w:ascii="仿宋" w:eastAsia="仿宋" w:hAnsi="仿宋"/>
          <w:sz w:val="32"/>
          <w:szCs w:val="32"/>
        </w:rPr>
        <w:t>4.59%</w:t>
      </w:r>
      <w:r>
        <w:rPr>
          <w:rFonts w:ascii="仿宋" w:eastAsia="仿宋" w:hAnsi="仿宋" w:hint="eastAsia"/>
          <w:sz w:val="32"/>
          <w:szCs w:val="32"/>
        </w:rPr>
        <w:t>；卫生健康支出</w:t>
      </w:r>
      <w:r>
        <w:rPr>
          <w:rFonts w:ascii="仿宋" w:eastAsia="仿宋" w:hAnsi="仿宋"/>
          <w:sz w:val="32"/>
          <w:szCs w:val="32"/>
        </w:rPr>
        <w:t>75.97</w:t>
      </w:r>
      <w:r>
        <w:rPr>
          <w:rFonts w:ascii="仿宋" w:eastAsia="仿宋" w:hAnsi="仿宋" w:hint="eastAsia"/>
          <w:sz w:val="32"/>
          <w:szCs w:val="32"/>
        </w:rPr>
        <w:t>万元，占</w:t>
      </w:r>
      <w:r>
        <w:rPr>
          <w:rFonts w:ascii="仿宋" w:eastAsia="仿宋" w:hAnsi="仿宋"/>
          <w:sz w:val="32"/>
          <w:szCs w:val="32"/>
        </w:rPr>
        <w:t>2.00%</w:t>
      </w:r>
      <w:r>
        <w:rPr>
          <w:rFonts w:ascii="仿宋" w:eastAsia="仿宋" w:hAnsi="仿宋" w:hint="eastAsia"/>
          <w:sz w:val="32"/>
          <w:szCs w:val="32"/>
        </w:rPr>
        <w:t>；住房保障支出</w:t>
      </w:r>
      <w:r>
        <w:rPr>
          <w:rFonts w:ascii="仿宋" w:eastAsia="仿宋" w:hAnsi="仿宋"/>
          <w:sz w:val="32"/>
          <w:szCs w:val="32"/>
        </w:rPr>
        <w:t>124.48</w:t>
      </w:r>
      <w:r>
        <w:rPr>
          <w:rFonts w:ascii="仿宋" w:eastAsia="仿宋" w:hAnsi="仿宋" w:hint="eastAsia"/>
          <w:sz w:val="32"/>
          <w:szCs w:val="32"/>
        </w:rPr>
        <w:t>万元，占</w:t>
      </w:r>
      <w:r>
        <w:rPr>
          <w:rFonts w:ascii="仿宋" w:eastAsia="仿宋" w:hAnsi="仿宋"/>
          <w:sz w:val="32"/>
          <w:szCs w:val="32"/>
        </w:rPr>
        <w:t>3.28%</w:t>
      </w:r>
      <w:r>
        <w:rPr>
          <w:rFonts w:ascii="仿宋" w:eastAsia="仿宋" w:hAnsi="仿宋" w:hint="eastAsia"/>
          <w:sz w:val="32"/>
          <w:szCs w:val="32"/>
        </w:rPr>
        <w:t>。</w:t>
      </w:r>
    </w:p>
    <w:p>
      <w:pPr>
        <w:pStyle w:val="15"/>
        <w:spacing w:beforeLines="0" w:before="93"/>
        <w:rPr>
          <w:rFonts w:ascii="仿宋" w:eastAsia="仿宋" w:hAnsi="仿宋"/>
          <w:b/>
          <w:color w:val="FF0000"/>
          <w:sz w:val="32"/>
          <w:szCs w:val="32"/>
        </w:rPr>
      </w:pPr>
      <w:r>
        <w:rPr>
          <w:color w:val="FF0000"/>
          <w:sz w:val="32"/>
          <w:szCs w:val="32"/>
        </w:rPr>
        <w:drawing>
          <wp:anchor distT="0" distB="0" distL="114300" distR="114300" simplePos="0" relativeHeight="30" behindDoc="0" locked="0" layoutInCell="1" hidden="0" allowOverlap="1">
            <wp:simplePos x="0" y="0"/>
            <wp:positionH relativeFrom="column">
              <wp:posOffset>426720</wp:posOffset>
            </wp:positionH>
            <wp:positionV relativeFrom="paragraph">
              <wp:posOffset>267335</wp:posOffset>
            </wp:positionV>
            <wp:extent cx="5298440" cy="2101215"/>
            <wp:effectExtent l="0" t="0" r="46" b="32"/>
            <wp:wrapSquare wrapText="bothSides"/>
            <wp:docPr id="6" name="图表 7"/>
            <wp:cNvGraphicFramePr>
              <a:graphicFrameLocks noChangeAspect="0"/>
            </wp:cNvGraphicFramePr>
            <a:graphic>
              <a:graphicData uri="http://schemas.openxmlformats.org/drawingml/2006/chart">
                <c:chart xmlns:c="http://schemas.openxmlformats.org/drawingml/2006/chart" r:id="rId9"/>
              </a:graphicData>
            </a:graphic>
          </wp:anchor>
        </w:drawing>
      </w:r>
    </w:p>
    <w:p>
      <w:pPr>
        <w:pStyle w:val="15"/>
        <w:spacing w:beforeLines="0" w:before="93"/>
        <w:rPr>
          <w:rFonts w:ascii="仿宋" w:eastAsia="仿宋" w:hAnsi="仿宋"/>
          <w:b/>
          <w:color w:val="FF0000"/>
          <w:sz w:val="32"/>
          <w:szCs w:val="32"/>
        </w:rPr>
      </w:pPr>
    </w:p>
    <w:p>
      <w:pPr>
        <w:pStyle w:val="15"/>
        <w:spacing w:beforeLines="0" w:before="93"/>
        <w:rPr>
          <w:rFonts w:ascii="仿宋" w:eastAsia="仿宋" w:hAnsi="仿宋"/>
          <w:b/>
          <w:color w:val="FF0000"/>
          <w:sz w:val="32"/>
          <w:szCs w:val="32"/>
        </w:rPr>
      </w:pPr>
    </w:p>
    <w:p>
      <w:pPr>
        <w:pStyle w:val="15"/>
        <w:spacing w:beforeLines="0" w:before="93"/>
        <w:rPr>
          <w:rFonts w:ascii="仿宋" w:eastAsia="仿宋" w:hAnsi="仿宋"/>
          <w:b/>
          <w:color w:val="FF0000"/>
          <w:sz w:val="32"/>
          <w:szCs w:val="32"/>
        </w:rPr>
      </w:pPr>
    </w:p>
    <w:p>
      <w:pPr>
        <w:pStyle w:val="15"/>
        <w:spacing w:beforeLines="0" w:before="93"/>
        <w:rPr>
          <w:rFonts w:ascii="仿宋" w:eastAsia="仿宋" w:hAnsi="仿宋"/>
          <w:b/>
          <w:color w:val="FF0000"/>
          <w:sz w:val="32"/>
          <w:szCs w:val="32"/>
        </w:rPr>
      </w:pPr>
    </w:p>
    <w:p>
      <w:pPr>
        <w:spacing w:line="600" w:lineRule="exact"/>
        <w:ind w:firstLine="640"/>
        <w:rPr>
          <w:rFonts w:ascii="仿宋" w:eastAsia="仿宋" w:hAnsi="仿宋"/>
          <w:color w:val="FF0000"/>
          <w:sz w:val="32"/>
          <w:szCs w:val="32"/>
        </w:rPr>
      </w:pPr>
    </w:p>
    <w:p>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w:t>
      </w:r>
    </w:p>
    <w:p>
      <w:pPr>
        <w:spacing w:line="600" w:lineRule="exact"/>
        <w:ind w:firstLineChars="200" w:firstLine="640"/>
        <w:outlineLvl w:val="2"/>
        <w:rPr>
          <w:rFonts w:ascii="仿宋" w:eastAsia="仿宋" w:hAnsi="仿宋"/>
          <w:b/>
          <w:sz w:val="32"/>
          <w:szCs w:val="32"/>
        </w:rPr>
      </w:pPr>
      <w:bookmarkStart w:id="26" w:name="_Toc15377212"/>
      <w:r>
        <w:rPr>
          <w:rFonts w:ascii="仿宋" w:eastAsia="仿宋" w:hAnsi="仿宋" w:hint="eastAsia"/>
          <w:b/>
          <w:sz w:val="32"/>
          <w:szCs w:val="32"/>
        </w:rPr>
        <w:t>（三）一般公共预算财政拨款支出决算具体情况</w:t>
      </w:r>
      <w:bookmarkEnd w:id="26"/>
    </w:p>
    <w:p>
      <w:pPr>
        <w:spacing w:line="600" w:lineRule="exact"/>
        <w:ind w:firstLineChars="200" w:firstLine="640"/>
        <w:outlineLvl w:val="2"/>
        <w:rPr>
          <w:rFonts w:ascii="仿宋" w:eastAsia="仿宋" w:hAnsi="仿宋"/>
          <w:b/>
          <w:sz w:val="32"/>
          <w:szCs w:val="32"/>
        </w:rPr>
      </w:pPr>
      <w:bookmarkStart w:id="27" w:name="_Toc15377444"/>
      <w:bookmarkStart w:id="28" w:name="_Toc15377213"/>
      <w:bookmarkStart w:id="29" w:name="_Toc15378460"/>
      <w:r>
        <w:rPr>
          <w:rFonts w:ascii="仿宋" w:eastAsia="仿宋" w:hAnsi="仿宋" w:hint="eastAsia"/>
          <w:b/>
          <w:sz w:val="32"/>
          <w:szCs w:val="32"/>
        </w:rPr>
        <w:t>2022年一般公共预算支出决算数为</w:t>
      </w:r>
      <w:r>
        <w:rPr>
          <w:rFonts w:ascii="仿宋" w:eastAsia="仿宋" w:hAnsi="仿宋"/>
          <w:b/>
          <w:sz w:val="32"/>
          <w:szCs w:val="32"/>
        </w:rPr>
        <w:t>3793.23</w:t>
      </w:r>
      <w:r>
        <w:rPr>
          <w:rFonts w:ascii="仿宋" w:eastAsia="仿宋" w:hAnsi="仿宋" w:hint="eastAsia"/>
          <w:sz w:val="32"/>
          <w:szCs w:val="32"/>
        </w:rPr>
        <w:t>，</w:t>
      </w:r>
      <w:r>
        <w:rPr>
          <w:rStyle w:val="22"/>
          <w:rFonts w:ascii="仿宋" w:eastAsia="仿宋" w:hAnsi="仿宋" w:hint="eastAsia"/>
          <w:bCs/>
          <w:sz w:val="32"/>
          <w:szCs w:val="32"/>
        </w:rPr>
        <w:t>完成预算</w:t>
      </w:r>
      <w:r>
        <w:rPr>
          <w:rStyle w:val="22"/>
          <w:rFonts w:ascii="仿宋" w:eastAsia="仿宋" w:hAnsi="仿宋"/>
          <w:bCs/>
          <w:sz w:val="32"/>
          <w:szCs w:val="32"/>
        </w:rPr>
        <w:t>100%</w:t>
      </w:r>
      <w:r>
        <w:rPr>
          <w:rStyle w:val="22"/>
          <w:rFonts w:ascii="仿宋" w:eastAsia="仿宋" w:hAnsi="仿宋" w:hint="eastAsia"/>
          <w:bCs/>
          <w:sz w:val="32"/>
          <w:szCs w:val="32"/>
        </w:rPr>
        <w:t>。其中</w:t>
      </w:r>
      <w:r>
        <w:rPr>
          <w:rStyle w:val="22"/>
          <w:rFonts w:ascii="仿宋" w:eastAsia="仿宋" w:hAnsi="仿宋" w:hint="eastAsia"/>
          <w:bCs/>
          <w:color w:val="auto"/>
          <w:sz w:val="32"/>
          <w:szCs w:val="32"/>
        </w:rPr>
        <w:t>：</w:t>
      </w:r>
      <w:bookmarkEnd w:id="27"/>
      <w:bookmarkEnd w:id="28"/>
      <w:bookmarkEnd w:id="29"/>
    </w:p>
    <w:p>
      <w:pPr>
        <w:spacing w:line="600" w:lineRule="exact"/>
        <w:ind w:firstLineChars="200" w:firstLine="640"/>
        <w:rPr>
          <w:rStyle w:val="22"/>
          <w:rFonts w:ascii="仿宋" w:eastAsia="仿宋" w:hAnsi="仿宋"/>
          <w:b w:val="0"/>
          <w:bCs/>
          <w:sz w:val="32"/>
          <w:szCs w:val="32"/>
        </w:rPr>
      </w:pPr>
      <w:r>
        <w:rPr>
          <w:rStyle w:val="22"/>
          <w:rFonts w:ascii="仿宋" w:eastAsia="仿宋" w:hAnsi="仿宋" w:hint="eastAsia"/>
          <w:bCs/>
          <w:sz w:val="32"/>
          <w:szCs w:val="32"/>
          <w:lang w:val="en-US" w:eastAsia="zh-CN"/>
        </w:rPr>
        <w:t>1</w:t>
      </w:r>
      <w:r>
        <w:rPr>
          <w:rStyle w:val="22"/>
          <w:rFonts w:ascii="仿宋" w:eastAsia="仿宋" w:hAnsi="仿宋"/>
          <w:bCs/>
          <w:sz w:val="32"/>
          <w:szCs w:val="32"/>
        </w:rPr>
        <w:t>.</w:t>
      </w:r>
      <w:r>
        <w:rPr>
          <w:rStyle w:val="22"/>
          <w:rFonts w:ascii="仿宋" w:eastAsia="仿宋" w:hAnsi="仿宋" w:hint="eastAsia"/>
          <w:bCs/>
          <w:sz w:val="32"/>
          <w:szCs w:val="32"/>
        </w:rPr>
        <w:t>教育（类）普通教育（款）小学教育（项）</w:t>
      </w:r>
      <w:r>
        <w:rPr>
          <w:rStyle w:val="22"/>
          <w:rFonts w:ascii="仿宋" w:eastAsia="仿宋" w:hAnsi="仿宋"/>
          <w:bCs/>
          <w:sz w:val="32"/>
          <w:szCs w:val="32"/>
        </w:rPr>
        <w:t>:</w:t>
      </w:r>
      <w:r>
        <w:rPr>
          <w:rStyle w:val="22"/>
          <w:rFonts w:ascii="仿宋" w:eastAsia="仿宋" w:hAnsi="仿宋" w:hint="eastAsia"/>
          <w:b w:val="0"/>
          <w:bCs/>
          <w:sz w:val="32"/>
          <w:szCs w:val="32"/>
        </w:rPr>
        <w:t>支出决算为</w:t>
      </w:r>
      <w:r>
        <w:rPr>
          <w:rStyle w:val="22"/>
          <w:rFonts w:ascii="仿宋" w:eastAsia="仿宋" w:hAnsi="仿宋"/>
          <w:b w:val="0"/>
          <w:bCs/>
          <w:sz w:val="32"/>
          <w:szCs w:val="32"/>
        </w:rPr>
        <w:t>3418.15</w:t>
      </w:r>
      <w:r>
        <w:rPr>
          <w:rStyle w:val="22"/>
          <w:rFonts w:ascii="仿宋" w:eastAsia="仿宋" w:hAnsi="仿宋" w:hint="eastAsia"/>
          <w:b w:val="0"/>
          <w:bCs/>
          <w:sz w:val="32"/>
          <w:szCs w:val="32"/>
        </w:rPr>
        <w:t>万元，完成预算</w:t>
      </w:r>
      <w:r>
        <w:rPr>
          <w:rStyle w:val="22"/>
          <w:rFonts w:ascii="仿宋" w:eastAsia="仿宋" w:hAnsi="仿宋"/>
          <w:b w:val="0"/>
          <w:bCs/>
          <w:sz w:val="32"/>
          <w:szCs w:val="32"/>
        </w:rPr>
        <w:t>100%</w:t>
      </w:r>
      <w:r>
        <w:rPr>
          <w:rStyle w:val="22"/>
          <w:rFonts w:ascii="仿宋" w:eastAsia="仿宋" w:hAnsi="仿宋" w:hint="eastAsia"/>
          <w:b w:val="0"/>
          <w:bCs/>
          <w:sz w:val="32"/>
          <w:szCs w:val="32"/>
        </w:rPr>
        <w:t>，决算数大于预算数的主要原因是追加新进人员工资。</w:t>
      </w:r>
    </w:p>
    <w:p>
      <w:pPr>
        <w:spacing w:line="600" w:lineRule="exact"/>
        <w:ind w:firstLineChars="200" w:firstLine="640"/>
        <w:rPr>
          <w:rFonts w:ascii="仿宋" w:eastAsia="仿宋" w:hAnsi="仿宋"/>
          <w:b/>
          <w:sz w:val="32"/>
          <w:szCs w:val="32"/>
        </w:rPr>
      </w:pPr>
      <w:r>
        <w:rPr>
          <w:rStyle w:val="22"/>
          <w:rFonts w:ascii="仿宋" w:eastAsia="仿宋" w:hAnsi="仿宋" w:hint="eastAsia"/>
          <w:bCs/>
          <w:sz w:val="32"/>
          <w:szCs w:val="32"/>
          <w:lang w:val="en-US" w:eastAsia="zh-CN"/>
        </w:rPr>
        <w:t>2</w:t>
      </w:r>
      <w:r>
        <w:rPr>
          <w:rStyle w:val="22"/>
          <w:rFonts w:ascii="仿宋" w:eastAsia="仿宋" w:hAnsi="仿宋"/>
          <w:bCs/>
          <w:sz w:val="32"/>
          <w:szCs w:val="32"/>
        </w:rPr>
        <w:t>.</w:t>
      </w:r>
      <w:r>
        <w:rPr>
          <w:rStyle w:val="22"/>
          <w:rFonts w:ascii="仿宋" w:eastAsia="仿宋" w:hAnsi="仿宋" w:hint="eastAsia"/>
          <w:bCs/>
          <w:sz w:val="32"/>
          <w:szCs w:val="32"/>
        </w:rPr>
        <w:t>社会保障和就业（类）行政事业单位社会保障支出（款）社会保险费支出（项）</w:t>
      </w:r>
      <w:r>
        <w:rPr>
          <w:rStyle w:val="22"/>
          <w:rFonts w:ascii="仿宋" w:eastAsia="仿宋" w:hAnsi="仿宋"/>
          <w:bCs/>
          <w:sz w:val="32"/>
          <w:szCs w:val="32"/>
        </w:rPr>
        <w:t>:</w:t>
      </w:r>
      <w:r>
        <w:rPr>
          <w:rStyle w:val="22"/>
          <w:rFonts w:ascii="仿宋" w:eastAsia="仿宋" w:hAnsi="仿宋"/>
          <w:b w:val="0"/>
          <w:bCs/>
          <w:sz w:val="32"/>
          <w:szCs w:val="32"/>
        </w:rPr>
        <w:t xml:space="preserve"> </w:t>
      </w:r>
      <w:r>
        <w:rPr>
          <w:rStyle w:val="22"/>
          <w:rFonts w:ascii="仿宋" w:eastAsia="仿宋" w:hAnsi="仿宋" w:hint="eastAsia"/>
          <w:b w:val="0"/>
          <w:bCs/>
          <w:sz w:val="32"/>
          <w:szCs w:val="32"/>
        </w:rPr>
        <w:t>支出决算为</w:t>
      </w:r>
      <w:r>
        <w:rPr>
          <w:rStyle w:val="22"/>
          <w:rFonts w:ascii="仿宋" w:eastAsia="仿宋" w:hAnsi="仿宋"/>
          <w:b w:val="0"/>
          <w:bCs/>
          <w:sz w:val="32"/>
          <w:szCs w:val="32"/>
        </w:rPr>
        <w:t>174.14</w:t>
      </w:r>
      <w:r>
        <w:rPr>
          <w:rStyle w:val="22"/>
          <w:rFonts w:ascii="仿宋" w:eastAsia="仿宋" w:hAnsi="仿宋" w:hint="eastAsia"/>
          <w:b w:val="0"/>
          <w:bCs/>
          <w:sz w:val="32"/>
          <w:szCs w:val="32"/>
        </w:rPr>
        <w:t>万元，完成预算100</w:t>
      </w:r>
      <w:r>
        <w:rPr>
          <w:rStyle w:val="22"/>
          <w:rFonts w:ascii="仿宋" w:eastAsia="仿宋" w:hAnsi="仿宋"/>
          <w:b w:val="0"/>
          <w:bCs/>
          <w:sz w:val="32"/>
          <w:szCs w:val="32"/>
        </w:rPr>
        <w:t>%</w:t>
      </w:r>
      <w:r>
        <w:rPr>
          <w:rStyle w:val="22"/>
          <w:rFonts w:ascii="仿宋" w:eastAsia="仿宋" w:hAnsi="仿宋" w:hint="eastAsia"/>
          <w:b w:val="0"/>
          <w:bCs/>
          <w:sz w:val="32"/>
          <w:szCs w:val="32"/>
        </w:rPr>
        <w:t>，决算数大于预算数的主要原因是追加新进人员工资。</w:t>
      </w:r>
    </w:p>
    <w:p>
      <w:pPr>
        <w:spacing w:line="600" w:lineRule="exact"/>
        <w:ind w:firstLineChars="200" w:firstLine="640"/>
        <w:rPr>
          <w:rStyle w:val="22"/>
          <w:rFonts w:ascii="仿宋" w:eastAsia="仿宋" w:hAnsi="仿宋" w:hint="eastAsia"/>
          <w:b w:val="0"/>
          <w:bCs/>
          <w:sz w:val="32"/>
          <w:szCs w:val="32"/>
        </w:rPr>
      </w:pPr>
      <w:r>
        <w:rPr>
          <w:rStyle w:val="22"/>
          <w:rFonts w:ascii="仿宋" w:eastAsia="仿宋" w:hAnsi="仿宋" w:hint="eastAsia"/>
          <w:bCs/>
          <w:sz w:val="32"/>
          <w:szCs w:val="32"/>
          <w:lang w:val="en-US" w:eastAsia="zh-CN"/>
        </w:rPr>
        <w:t>3</w:t>
      </w:r>
      <w:r>
        <w:rPr>
          <w:rStyle w:val="22"/>
          <w:rFonts w:ascii="仿宋" w:eastAsia="仿宋" w:hAnsi="仿宋"/>
          <w:bCs/>
          <w:sz w:val="32"/>
          <w:szCs w:val="32"/>
        </w:rPr>
        <w:t>.</w:t>
      </w:r>
      <w:r>
        <w:rPr>
          <w:rFonts w:ascii="仿宋" w:eastAsia="仿宋" w:hAnsi="仿宋" w:hint="eastAsia"/>
          <w:b/>
          <w:bCs/>
          <w:sz w:val="32"/>
          <w:szCs w:val="32"/>
        </w:rPr>
        <w:t>卫生健康</w:t>
      </w:r>
      <w:r>
        <w:rPr>
          <w:rStyle w:val="22"/>
          <w:rFonts w:ascii="仿宋" w:eastAsia="仿宋" w:hAnsi="仿宋" w:hint="eastAsia"/>
          <w:bCs/>
          <w:sz w:val="32"/>
          <w:szCs w:val="32"/>
        </w:rPr>
        <w:t>（类）事业单位医疗（款）事业单位医疗（项）</w:t>
      </w:r>
      <w:r>
        <w:rPr>
          <w:rStyle w:val="22"/>
          <w:rFonts w:ascii="仿宋" w:eastAsia="仿宋" w:hAnsi="仿宋"/>
          <w:bCs/>
          <w:sz w:val="32"/>
          <w:szCs w:val="32"/>
        </w:rPr>
        <w:t>:</w:t>
      </w:r>
      <w:r>
        <w:rPr>
          <w:rStyle w:val="22"/>
          <w:rFonts w:ascii="仿宋" w:eastAsia="仿宋" w:hAnsi="仿宋" w:hint="eastAsia"/>
          <w:b w:val="0"/>
          <w:bCs/>
          <w:sz w:val="32"/>
          <w:szCs w:val="32"/>
        </w:rPr>
        <w:t>支出决算为</w:t>
      </w:r>
      <w:r>
        <w:rPr>
          <w:rStyle w:val="22"/>
          <w:rFonts w:ascii="仿宋" w:eastAsia="仿宋" w:hAnsi="仿宋"/>
          <w:b w:val="0"/>
          <w:bCs/>
          <w:sz w:val="32"/>
          <w:szCs w:val="32"/>
        </w:rPr>
        <w:t>75.97</w:t>
      </w:r>
      <w:r>
        <w:rPr>
          <w:rStyle w:val="22"/>
          <w:rFonts w:ascii="仿宋" w:eastAsia="仿宋" w:hAnsi="仿宋" w:hint="eastAsia"/>
          <w:b w:val="0"/>
          <w:bCs/>
          <w:sz w:val="32"/>
          <w:szCs w:val="32"/>
        </w:rPr>
        <w:t>万元，完成预算100</w:t>
      </w:r>
      <w:r>
        <w:rPr>
          <w:rStyle w:val="22"/>
          <w:rFonts w:ascii="仿宋" w:eastAsia="仿宋" w:hAnsi="仿宋"/>
          <w:b w:val="0"/>
          <w:bCs/>
          <w:sz w:val="32"/>
          <w:szCs w:val="32"/>
        </w:rPr>
        <w:t>%</w:t>
      </w:r>
      <w:r>
        <w:rPr>
          <w:rStyle w:val="22"/>
          <w:rFonts w:ascii="仿宋" w:eastAsia="仿宋" w:hAnsi="仿宋" w:hint="eastAsia"/>
          <w:b w:val="0"/>
          <w:bCs/>
          <w:sz w:val="32"/>
          <w:szCs w:val="32"/>
        </w:rPr>
        <w:t>，决算数大于预算数的主要原因是追加新进人员工资。</w:t>
      </w:r>
    </w:p>
    <w:p>
      <w:pPr>
        <w:pStyle w:val="15"/>
        <w:ind w:firstLineChars="200" w:firstLine="640"/>
        <w:rPr>
          <w:rFonts w:ascii="黑体" w:eastAsia="黑体"/>
          <w:sz w:val="32"/>
          <w:szCs w:val="32"/>
        </w:rPr>
      </w:pPr>
      <w:r>
        <w:rPr>
          <w:rStyle w:val="22"/>
          <w:rFonts w:ascii="仿宋" w:eastAsia="仿宋" w:hAnsi="仿宋" w:hint="eastAsia"/>
          <w:bCs/>
          <w:color w:val="auto"/>
          <w:sz w:val="32"/>
          <w:szCs w:val="32"/>
          <w:lang w:val="en-US" w:eastAsia="zh-CN"/>
          <w:highlight w:val="auto"/>
        </w:rPr>
        <w:t>4</w:t>
      </w:r>
      <w:r>
        <w:rPr>
          <w:rStyle w:val="22"/>
          <w:rFonts w:ascii="仿宋" w:eastAsia="仿宋" w:hAnsi="仿宋"/>
          <w:bCs/>
          <w:color w:val="auto"/>
          <w:sz w:val="32"/>
          <w:szCs w:val="32"/>
          <w:highlight w:val="auto"/>
        </w:rPr>
        <w:t>.</w:t>
      </w:r>
      <w:r>
        <w:rPr>
          <w:rFonts w:ascii="仿宋" w:eastAsia="仿宋" w:hAnsi="仿宋" w:hint="eastAsia"/>
          <w:b/>
          <w:bCs/>
          <w:sz w:val="32"/>
          <w:szCs w:val="32"/>
        </w:rPr>
        <w:t>住房保障支出</w:t>
      </w:r>
      <w:r>
        <w:rPr>
          <w:rStyle w:val="22"/>
          <w:rFonts w:ascii="仿宋" w:eastAsia="仿宋" w:hAnsi="仿宋" w:hint="eastAsia"/>
          <w:bCs/>
          <w:sz w:val="32"/>
          <w:szCs w:val="32"/>
        </w:rPr>
        <w:t>（类）</w:t>
      </w:r>
      <w:r>
        <w:rPr>
          <w:rFonts w:ascii="仿宋" w:eastAsia="仿宋" w:hAnsi="仿宋" w:hint="eastAsia"/>
          <w:b/>
          <w:bCs/>
          <w:sz w:val="32"/>
          <w:szCs w:val="32"/>
        </w:rPr>
        <w:t>住房改革支出</w:t>
      </w:r>
      <w:r>
        <w:rPr>
          <w:rStyle w:val="22"/>
          <w:rFonts w:ascii="仿宋" w:eastAsia="仿宋" w:hAnsi="仿宋" w:hint="eastAsia"/>
          <w:bCs/>
          <w:sz w:val="32"/>
          <w:szCs w:val="32"/>
        </w:rPr>
        <w:t>（款）住房公积金（项）</w:t>
      </w:r>
      <w:r>
        <w:rPr>
          <w:rStyle w:val="22"/>
          <w:rFonts w:ascii="仿宋" w:eastAsia="仿宋" w:hAnsi="仿宋"/>
          <w:bCs/>
          <w:sz w:val="32"/>
          <w:szCs w:val="32"/>
        </w:rPr>
        <w:t>:</w:t>
      </w:r>
      <w:r>
        <w:rPr>
          <w:rStyle w:val="22"/>
          <w:rFonts w:ascii="仿宋" w:eastAsia="仿宋" w:hAnsi="仿宋" w:hint="eastAsia"/>
          <w:b w:val="0"/>
          <w:bCs/>
          <w:color w:val="auto"/>
          <w:sz w:val="32"/>
          <w:szCs w:val="32"/>
          <w:highlight w:val="auto"/>
        </w:rPr>
        <w:t>支出决算为</w:t>
      </w:r>
      <w:r>
        <w:rPr>
          <w:rFonts w:ascii="仿宋" w:eastAsia="仿宋" w:hAnsi="仿宋" w:hint="eastAsia"/>
          <w:color w:val="auto"/>
          <w:sz w:val="32"/>
          <w:szCs w:val="32"/>
          <w:lang w:val="en-US" w:eastAsia="zh-CN"/>
          <w:highlight w:val="auto"/>
        </w:rPr>
        <w:t>124.48</w:t>
      </w:r>
      <w:r>
        <w:rPr>
          <w:rFonts w:ascii="仿宋" w:eastAsia="仿宋" w:hAnsi="仿宋" w:hint="eastAsia"/>
          <w:color w:val="auto"/>
          <w:sz w:val="32"/>
          <w:szCs w:val="32"/>
          <w:highlight w:val="auto"/>
        </w:rPr>
        <w:t>万元，</w:t>
      </w:r>
      <w:r>
        <w:rPr>
          <w:rStyle w:val="22"/>
          <w:rFonts w:ascii="仿宋" w:eastAsia="仿宋" w:hAnsi="仿宋" w:hint="eastAsia"/>
          <w:b w:val="0"/>
          <w:bCs/>
          <w:color w:val="auto"/>
          <w:sz w:val="32"/>
          <w:szCs w:val="32"/>
          <w:highlight w:val="auto"/>
        </w:rPr>
        <w:t>完成预算</w:t>
      </w:r>
      <w:r>
        <w:rPr>
          <w:rStyle w:val="22"/>
          <w:rFonts w:ascii="仿宋" w:eastAsia="仿宋" w:hAnsi="仿宋" w:hint="eastAsia"/>
          <w:b w:val="0"/>
          <w:bCs/>
          <w:color w:val="auto"/>
          <w:sz w:val="32"/>
          <w:szCs w:val="32"/>
          <w:lang w:val="en-US" w:eastAsia="zh-CN"/>
          <w:highlight w:val="auto"/>
        </w:rPr>
        <w:t>100</w:t>
      </w:r>
      <w:r>
        <w:rPr>
          <w:rStyle w:val="22"/>
          <w:rFonts w:ascii="仿宋" w:eastAsia="仿宋" w:hAnsi="仿宋"/>
          <w:b w:val="0"/>
          <w:bCs/>
          <w:color w:val="auto"/>
          <w:sz w:val="32"/>
          <w:szCs w:val="32"/>
          <w:highlight w:val="auto"/>
        </w:rPr>
        <w:t>%</w:t>
      </w:r>
      <w:r>
        <w:rPr>
          <w:rStyle w:val="22"/>
          <w:rFonts w:ascii="仿宋" w:eastAsia="仿宋" w:hAnsi="仿宋" w:hint="eastAsia"/>
          <w:b w:val="0"/>
          <w:bCs/>
          <w:color w:val="auto"/>
          <w:sz w:val="32"/>
          <w:szCs w:val="32"/>
          <w:highlight w:val="auto"/>
        </w:rPr>
        <w:t>，决算数等于预算数。</w:t>
      </w:r>
      <w:bookmarkStart w:id="30" w:name="_Toc15396608"/>
      <w:bookmarkStart w:id="31" w:name="_Toc15377214"/>
    </w:p>
    <w:p>
      <w:pPr>
        <w:tabs>
          <w:tab w:val="right" w:pos="8306"/>
        </w:tabs>
        <w:spacing w:line="600" w:lineRule="exact"/>
        <w:ind w:firstLine="640"/>
        <w:outlineLvl w:val="1"/>
        <w:rPr>
          <w:rStyle w:val="2Char"/>
        </w:rPr>
      </w:pPr>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0"/>
      <w:bookmarkEnd w:id="31"/>
      <w:r>
        <w:rPr>
          <w:rStyle w:val="2Char"/>
          <w:rFonts w:ascii="黑体" w:eastAsia="黑体" w:hAnsi="黑体"/>
          <w:b w:val="0"/>
        </w:rPr>
        <w:tab/>
      </w:r>
    </w:p>
    <w:p>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22年一般公共预算财政拨款基本支出</w:t>
      </w:r>
      <w:r>
        <w:rPr>
          <w:rFonts w:ascii="仿宋" w:eastAsia="仿宋" w:hAnsi="仿宋"/>
          <w:sz w:val="32"/>
          <w:szCs w:val="32"/>
        </w:rPr>
        <w:t>2299.75</w:t>
      </w:r>
      <w:r>
        <w:rPr>
          <w:rFonts w:ascii="仿宋" w:eastAsia="仿宋" w:hAnsi="仿宋" w:hint="eastAsia"/>
          <w:sz w:val="32"/>
          <w:szCs w:val="32"/>
        </w:rPr>
        <w:t>万元，其中：</w:t>
      </w:r>
    </w:p>
    <w:p>
      <w:pPr>
        <w:spacing w:line="600" w:lineRule="exact"/>
        <w:ind w:firstLine="645"/>
        <w:rPr>
          <w:rFonts w:ascii="黑体" w:eastAsia="黑体"/>
          <w:sz w:val="32"/>
          <w:szCs w:val="32"/>
        </w:rPr>
      </w:pPr>
      <w:r>
        <w:rPr>
          <w:rFonts w:ascii="仿宋" w:eastAsia="仿宋" w:hAnsi="仿宋" w:hint="eastAsia"/>
          <w:sz w:val="32"/>
          <w:szCs w:val="32"/>
        </w:rPr>
        <w:t>人员经费</w:t>
      </w:r>
      <w:r>
        <w:rPr>
          <w:rFonts w:ascii="仿宋" w:eastAsia="仿宋" w:hAnsi="仿宋"/>
          <w:sz w:val="32"/>
          <w:szCs w:val="32"/>
        </w:rPr>
        <w:t>2127.21</w:t>
      </w:r>
      <w:r>
        <w:rPr>
          <w:rFonts w:ascii="仿宋" w:eastAsia="仿宋" w:hAnsi="仿宋" w:hint="eastAsia"/>
          <w:sz w:val="32"/>
          <w:szCs w:val="32"/>
        </w:rPr>
        <w:t>万元，主要包括：基本工资、津贴补贴、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t xml:space="preserve">    </w:t>
      </w:r>
      <w:r>
        <w:rPr>
          <w:rFonts w:ascii="仿宋" w:eastAsia="仿宋" w:hAnsi="仿宋" w:hint="eastAsia"/>
          <w:sz w:val="32"/>
          <w:szCs w:val="32"/>
        </w:rPr>
        <w:t>公用经费</w:t>
      </w:r>
      <w:r>
        <w:rPr>
          <w:rFonts w:ascii="仿宋" w:eastAsia="仿宋" w:hAnsi="仿宋"/>
          <w:sz w:val="32"/>
          <w:szCs w:val="32"/>
        </w:rPr>
        <w:t>172.54</w:t>
      </w:r>
      <w:r>
        <w:rPr>
          <w:rFonts w:ascii="仿宋" w:eastAsia="仿宋" w:hAnsi="仿宋" w:hint="eastAsia"/>
          <w:sz w:val="32"/>
          <w:szCs w:val="32"/>
        </w:rPr>
        <w:t>万元，主要包括：办公费、印刷费、咨询费、水费、电费、邮电费、物业管理费、差旅费、维修（护）费、租赁费、培训费、劳务费、工会经费、福利费、办公设备购置、专用设备购置。</w:t>
      </w:r>
      <w:bookmarkStart w:id="32" w:name="_Toc15396609"/>
      <w:bookmarkStart w:id="33" w:name="_Toc15377215"/>
    </w:p>
    <w:p>
      <w:pPr>
        <w:spacing w:line="600" w:lineRule="exact"/>
        <w:ind w:firstLine="640"/>
        <w:outlineLvl w:val="1"/>
        <w:rPr>
          <w:rStyle w:val="2Char"/>
          <w:rFonts w:ascii="黑体" w:eastAsia="黑体" w:hAnsi="黑体"/>
          <w:b w:val="0"/>
        </w:rPr>
      </w:pPr>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32"/>
      <w:bookmarkEnd w:id="33"/>
    </w:p>
    <w:p>
      <w:pPr>
        <w:spacing w:line="600" w:lineRule="exact"/>
        <w:ind w:firstLine="640"/>
        <w:outlineLvl w:val="2"/>
        <w:rPr>
          <w:rFonts w:ascii="仿宋" w:eastAsia="仿宋" w:hAnsi="仿宋"/>
          <w:b/>
          <w:sz w:val="32"/>
          <w:szCs w:val="32"/>
        </w:rPr>
      </w:pPr>
      <w:bookmarkStart w:id="34" w:name="_Toc15377216"/>
      <w:r>
        <w:rPr>
          <w:rFonts w:ascii="仿宋" w:eastAsia="仿宋" w:hAnsi="仿宋" w:hint="eastAsia"/>
          <w:b/>
          <w:sz w:val="32"/>
          <w:szCs w:val="32"/>
        </w:rPr>
        <w:t>（一）“三公”经费财政拨款支出决算总体情况说明</w:t>
      </w:r>
      <w:bookmarkEnd w:id="34"/>
    </w:p>
    <w:p>
      <w:pPr>
        <w:snapToGrid w:val="0"/>
        <w:spacing w:line="550" w:lineRule="exact"/>
        <w:ind w:firstLineChars="200" w:firstLine="640"/>
        <w:outlineLvl w:val="2"/>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22年“三公”经费财政拨款支出决算为0.00万元，完成预算0.00</w:t>
      </w:r>
      <w:r>
        <w:rPr>
          <w:rFonts w:ascii="仿宋" w:eastAsia="仿宋" w:hAnsi="仿宋"/>
          <w:sz w:val="32"/>
          <w:szCs w:val="32"/>
        </w:rPr>
        <w:t>%</w:t>
      </w:r>
      <w:r>
        <w:rPr>
          <w:rFonts w:ascii="仿宋" w:eastAsia="仿宋" w:hAnsi="仿宋" w:hint="eastAsia"/>
          <w:sz w:val="32"/>
          <w:szCs w:val="32"/>
        </w:rPr>
        <w:t>，较上年持平，主要原因是</w:t>
      </w:r>
      <w:r>
        <w:rPr>
          <w:rStyle w:val="22"/>
          <w:rFonts w:ascii="仿宋" w:eastAsia="仿宋" w:hAnsi="仿宋" w:hint="eastAsia"/>
          <w:b w:val="0"/>
          <w:bCs/>
          <w:color w:val="000000"/>
          <w:sz w:val="32"/>
          <w:szCs w:val="32"/>
          <w14:textFill>
            <w14:solidFill>
              <w14:srgbClr w14:val="000000"/>
            </w14:solidFill>
          </w14:textFill>
        </w:rPr>
        <w:t>未预算此项资金，</w:t>
      </w:r>
      <w:r>
        <w:rPr>
          <w:rFonts w:ascii="仿宋" w:eastAsia="仿宋" w:hAnsi="仿宋" w:hint="eastAsia"/>
          <w:color w:val="000000"/>
          <w:sz w:val="32"/>
          <w:szCs w:val="32"/>
          <w14:textFill>
            <w14:solidFill>
              <w14:srgbClr w14:val="000000"/>
            </w14:solidFill>
          </w14:textFill>
        </w:rPr>
        <w:t>年度也未发生公务接待活动。</w:t>
      </w:r>
    </w:p>
    <w:p>
      <w:pPr>
        <w:spacing w:line="600" w:lineRule="exact"/>
        <w:ind w:firstLine="640"/>
        <w:outlineLvl w:val="2"/>
        <w:rPr>
          <w:rFonts w:ascii="仿宋" w:eastAsia="仿宋" w:hAnsi="仿宋"/>
          <w:b/>
          <w:sz w:val="32"/>
          <w:szCs w:val="32"/>
        </w:rPr>
      </w:pPr>
      <w:bookmarkStart w:id="35" w:name="_Toc15377217"/>
      <w:r>
        <w:rPr>
          <w:rFonts w:ascii="仿宋" w:eastAsia="仿宋" w:hAnsi="仿宋" w:hint="eastAsia"/>
          <w:b/>
          <w:sz w:val="32"/>
          <w:szCs w:val="32"/>
        </w:rPr>
        <w:t>（二）“三公”经费财政拨款支出决算具体情况说明</w:t>
      </w:r>
      <w:bookmarkEnd w:id="35"/>
    </w:p>
    <w:p>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22年“三公”经费财政拨款支出决算中，因公出国（境）费支出决算0.00万元，占0.00</w:t>
      </w:r>
      <w:r>
        <w:rPr>
          <w:rFonts w:ascii="仿宋" w:eastAsia="仿宋" w:hAnsi="仿宋"/>
          <w:sz w:val="32"/>
          <w:szCs w:val="32"/>
        </w:rPr>
        <w:t>%</w:t>
      </w:r>
      <w:r>
        <w:rPr>
          <w:rFonts w:ascii="仿宋" w:eastAsia="仿宋" w:hAnsi="仿宋" w:hint="eastAsia"/>
          <w:sz w:val="32"/>
          <w:szCs w:val="32"/>
        </w:rPr>
        <w:t>；公务用车购置及运行维护费支出决算0.00万元，占0.00</w:t>
      </w:r>
      <w:r>
        <w:rPr>
          <w:rFonts w:ascii="仿宋" w:eastAsia="仿宋" w:hAnsi="仿宋"/>
          <w:sz w:val="32"/>
          <w:szCs w:val="32"/>
        </w:rPr>
        <w:t>%</w:t>
      </w:r>
      <w:r>
        <w:rPr>
          <w:rFonts w:ascii="仿宋" w:eastAsia="仿宋" w:hAnsi="仿宋" w:hint="eastAsia"/>
          <w:sz w:val="32"/>
          <w:szCs w:val="32"/>
        </w:rPr>
        <w:t>；公务接待费支出决算0.00万元，占0.00</w:t>
      </w:r>
      <w:r>
        <w:rPr>
          <w:rFonts w:ascii="仿宋" w:eastAsia="仿宋" w:hAnsi="仿宋"/>
          <w:sz w:val="32"/>
          <w:szCs w:val="32"/>
        </w:rPr>
        <w:t>%</w:t>
      </w:r>
      <w:r>
        <w:rPr>
          <w:rFonts w:ascii="仿宋" w:eastAsia="仿宋" w:hAnsi="仿宋" w:hint="eastAsia"/>
          <w:sz w:val="32"/>
          <w:szCs w:val="32"/>
        </w:rPr>
        <w:t>。具体情况如下：</w:t>
      </w:r>
    </w:p>
    <w:p>
      <w:pPr>
        <w:pStyle w:val="15"/>
        <w:spacing w:beforeLines="0" w:before="93"/>
      </w:pPr>
      <w:r>
        <w:rPr>
          <w:rFonts w:hint="eastAsia"/>
        </w:rPr>
        <w:drawing>
          <wp:inline distT="0" distB="0" distL="0" distR="0">
            <wp:extent cx="4902834" cy="2743200"/>
            <wp:effectExtent l="0" t="0" r="0" b="0"/>
            <wp:docPr id="7" name="图表 1"/>
            <wp:cNvGraphicFramePr>
              <a:graphicFrameLocks noChangeAspect="0"/>
            </wp:cNvGraphicFramePr>
            <a:graphic>
              <a:graphicData uri="http://schemas.openxmlformats.org/drawingml/2006/chart">
                <c:chart xmlns:c="http://schemas.openxmlformats.org/drawingml/2006/chart" r:id="rId10"/>
              </a:graphicData>
            </a:graphic>
          </wp:inline>
        </w:drawing>
      </w:r>
    </w:p>
    <w:p>
      <w:pPr>
        <w:pStyle w:val="15"/>
        <w:spacing w:beforeLines="0" w:before="93"/>
        <w:rPr>
          <w:rFonts w:ascii="仿宋" w:eastAsia="仿宋" w:hAnsi="仿宋"/>
          <w:sz w:val="32"/>
          <w:szCs w:val="32"/>
        </w:rPr>
      </w:pPr>
      <w:r>
        <w:rPr>
          <w:rFonts w:ascii="仿宋" w:eastAsia="仿宋" w:hAnsi="仿宋" w:hint="eastAsia"/>
          <w:sz w:val="32"/>
          <w:szCs w:val="32"/>
        </w:rPr>
        <w:t xml:space="preserve">  （图7：“三公”经费财政拨款支出结构）（饼状图）</w:t>
      </w:r>
    </w:p>
    <w:p>
      <w:pPr>
        <w:spacing w:line="560" w:lineRule="exact"/>
        <w:ind w:firstLine="640"/>
        <w:outlineLvl w:val="2"/>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因公出国（境）经费支出0.00</w:t>
      </w:r>
      <w:r>
        <w:rPr>
          <w:rFonts w:ascii="仿宋_GB2312" w:eastAsia="仿宋_GB2312" w:hint="eastAsia"/>
          <w:sz w:val="32"/>
          <w:szCs w:val="32"/>
        </w:rPr>
        <w:t>万元，</w:t>
      </w:r>
      <w:r>
        <w:rPr>
          <w:rStyle w:val="22"/>
          <w:rFonts w:ascii="仿宋" w:eastAsia="仿宋" w:hAnsi="仿宋" w:hint="eastAsia"/>
          <w:b w:val="0"/>
          <w:bCs/>
          <w:sz w:val="32"/>
          <w:szCs w:val="32"/>
        </w:rPr>
        <w:t>完成预算0.00</w:t>
      </w:r>
      <w:r>
        <w:rPr>
          <w:rStyle w:val="22"/>
          <w:rFonts w:ascii="仿宋" w:eastAsia="仿宋" w:hAnsi="仿宋"/>
          <w:b w:val="0"/>
          <w:bCs/>
          <w:sz w:val="32"/>
          <w:szCs w:val="32"/>
        </w:rPr>
        <w:t>%</w:t>
      </w:r>
      <w:r>
        <w:rPr>
          <w:rStyle w:val="22"/>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全年安排因公出国（境）团组0次，出国（境）0人。因公出国（境）支出决算与</w:t>
      </w:r>
      <w:r>
        <w:rPr>
          <w:rFonts w:ascii="仿宋_GB2312" w:eastAsia="仿宋_GB2312"/>
          <w:sz w:val="32"/>
          <w:szCs w:val="32"/>
        </w:rPr>
        <w:t>20</w:t>
      </w:r>
      <w:r>
        <w:rPr>
          <w:rFonts w:ascii="仿宋_GB2312" w:eastAsia="仿宋_GB2312" w:hint="eastAsia"/>
          <w:sz w:val="32"/>
          <w:szCs w:val="32"/>
        </w:rPr>
        <w:t>21年持平。</w:t>
      </w:r>
    </w:p>
    <w:p>
      <w:pPr>
        <w:spacing w:line="560" w:lineRule="exact"/>
        <w:ind w:firstLine="640"/>
        <w:outlineLvl w:val="2"/>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公务用车购置及运行维护费支出0.00</w:t>
      </w:r>
      <w:r>
        <w:rPr>
          <w:rFonts w:ascii="仿宋_GB2312" w:eastAsia="仿宋_GB2312" w:hint="eastAsia"/>
          <w:sz w:val="32"/>
          <w:szCs w:val="32"/>
        </w:rPr>
        <w:t>万元,</w:t>
      </w:r>
      <w:r>
        <w:rPr>
          <w:rStyle w:val="22"/>
          <w:rFonts w:ascii="仿宋" w:eastAsia="仿宋" w:hAnsi="仿宋" w:hint="eastAsia"/>
          <w:b w:val="0"/>
          <w:bCs/>
          <w:sz w:val="32"/>
          <w:szCs w:val="32"/>
        </w:rPr>
        <w:t>完成预算0.00</w:t>
      </w:r>
      <w:r>
        <w:rPr>
          <w:rStyle w:val="22"/>
          <w:rFonts w:ascii="仿宋" w:eastAsia="仿宋" w:hAnsi="仿宋"/>
          <w:b w:val="0"/>
          <w:bCs/>
          <w:sz w:val="32"/>
          <w:szCs w:val="32"/>
        </w:rPr>
        <w:t>%</w:t>
      </w:r>
      <w:r>
        <w:rPr>
          <w:rStyle w:val="22"/>
          <w:rFonts w:ascii="仿宋" w:eastAsia="仿宋" w:hAnsi="仿宋" w:hint="eastAsia"/>
          <w:b w:val="0"/>
          <w:bCs/>
          <w:sz w:val="32"/>
          <w:szCs w:val="32"/>
        </w:rPr>
        <w:t>。</w:t>
      </w:r>
      <w:r>
        <w:rPr>
          <w:rFonts w:ascii="仿宋_GB2312" w:eastAsia="仿宋_GB2312" w:hint="eastAsia"/>
          <w:sz w:val="32"/>
          <w:szCs w:val="32"/>
        </w:rPr>
        <w:t>公务用车购置及运行维护费支出决算与</w:t>
      </w:r>
      <w:r>
        <w:rPr>
          <w:rFonts w:ascii="仿宋_GB2312" w:eastAsia="仿宋_GB2312"/>
          <w:sz w:val="32"/>
          <w:szCs w:val="32"/>
        </w:rPr>
        <w:t>20</w:t>
      </w:r>
      <w:r>
        <w:rPr>
          <w:rFonts w:ascii="仿宋_GB2312" w:eastAsia="仿宋_GB2312" w:hint="eastAsia"/>
          <w:sz w:val="32"/>
          <w:szCs w:val="32"/>
        </w:rPr>
        <w:t>21年持平。主要原因是无公务用车购置及运行维护费支出。</w:t>
      </w:r>
    </w:p>
    <w:p>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公务用车运行维护费支出0.00</w:t>
      </w:r>
      <w:r>
        <w:rPr>
          <w:rFonts w:ascii="仿宋_GB2312" w:eastAsia="仿宋_GB2312" w:hint="eastAsia"/>
          <w:sz w:val="32"/>
          <w:szCs w:val="32"/>
        </w:rPr>
        <w:t>万元。主要用于公务用车的燃料费、维修费、过路过桥费、保险费等支出。</w:t>
      </w:r>
    </w:p>
    <w:p>
      <w:pPr>
        <w:snapToGrid w:val="0"/>
        <w:spacing w:line="550" w:lineRule="exact"/>
        <w:ind w:firstLineChars="200" w:firstLine="640"/>
        <w:outlineLvl w:val="2"/>
        <w:rPr>
          <w:rFonts w:ascii="仿宋" w:eastAsia="仿宋" w:hAnsi="仿宋"/>
          <w:color w:val="000000"/>
          <w:sz w:val="32"/>
          <w:szCs w:val="32"/>
          <w14:textFill>
            <w14:solidFill>
              <w14:srgbClr w14:val="000000"/>
            </w14:solidFill>
          </w14:textFill>
        </w:rPr>
      </w:pPr>
      <w:r>
        <w:rPr>
          <w:rFonts w:ascii="仿宋_GB2312" w:eastAsia="仿宋_GB2312"/>
          <w:b/>
          <w:sz w:val="32"/>
          <w:szCs w:val="32"/>
        </w:rPr>
        <w:t>3.</w:t>
      </w:r>
      <w:r>
        <w:rPr>
          <w:rFonts w:ascii="仿宋_GB2312" w:eastAsia="仿宋_GB2312" w:hint="eastAsia"/>
          <w:b/>
          <w:sz w:val="32"/>
          <w:szCs w:val="32"/>
        </w:rPr>
        <w:t>公务接待费支出0.00</w:t>
      </w:r>
      <w:r>
        <w:rPr>
          <w:rFonts w:ascii="仿宋_GB2312" w:eastAsia="仿宋_GB2312" w:hint="eastAsia"/>
          <w:sz w:val="32"/>
          <w:szCs w:val="32"/>
        </w:rPr>
        <w:t>万元，</w:t>
      </w:r>
      <w:r>
        <w:rPr>
          <w:rStyle w:val="22"/>
          <w:rFonts w:ascii="仿宋" w:eastAsia="仿宋" w:hAnsi="仿宋" w:hint="eastAsia"/>
          <w:b w:val="0"/>
          <w:bCs/>
          <w:sz w:val="32"/>
          <w:szCs w:val="32"/>
        </w:rPr>
        <w:t>完成预算0.00</w:t>
      </w:r>
      <w:r>
        <w:rPr>
          <w:rStyle w:val="22"/>
          <w:rFonts w:ascii="仿宋" w:eastAsia="仿宋" w:hAnsi="仿宋"/>
          <w:b w:val="0"/>
          <w:bCs/>
          <w:sz w:val="32"/>
          <w:szCs w:val="32"/>
        </w:rPr>
        <w:t>%</w:t>
      </w:r>
      <w:r>
        <w:rPr>
          <w:rStyle w:val="22"/>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21年持平。主要原因是</w:t>
      </w:r>
      <w:r>
        <w:rPr>
          <w:rStyle w:val="22"/>
          <w:rFonts w:ascii="仿宋" w:eastAsia="仿宋" w:hAnsi="仿宋" w:hint="eastAsia"/>
          <w:b w:val="0"/>
          <w:bCs/>
          <w:color w:val="000000"/>
          <w:sz w:val="32"/>
          <w:szCs w:val="32"/>
          <w14:textFill>
            <w14:solidFill>
              <w14:srgbClr w14:val="000000"/>
            </w14:solidFill>
          </w14:textFill>
        </w:rPr>
        <w:t>未预算此项资金，</w:t>
      </w:r>
      <w:r>
        <w:rPr>
          <w:rFonts w:ascii="仿宋" w:eastAsia="仿宋" w:hAnsi="仿宋" w:hint="eastAsia"/>
          <w:color w:val="000000"/>
          <w:sz w:val="32"/>
          <w:szCs w:val="32"/>
          <w14:textFill>
            <w14:solidFill>
              <w14:srgbClr w14:val="000000"/>
            </w14:solidFill>
          </w14:textFill>
        </w:rPr>
        <w:t>年度也未发生公务接待活动。</w:t>
      </w:r>
    </w:p>
    <w:p>
      <w:pPr>
        <w:spacing w:line="600" w:lineRule="exact"/>
        <w:ind w:firstLine="640"/>
        <w:rPr>
          <w:rFonts w:ascii="仿宋_GB2312" w:eastAsia="仿宋_GB2312"/>
          <w:sz w:val="32"/>
          <w:szCs w:val="32"/>
        </w:rPr>
      </w:pPr>
      <w:r>
        <w:rPr>
          <w:rFonts w:ascii="仿宋" w:eastAsia="仿宋" w:hAnsi="仿宋" w:hint="eastAsia"/>
          <w:b/>
          <w:sz w:val="32"/>
          <w:szCs w:val="32"/>
        </w:rPr>
        <w:t>国内公务接待支出0.00</w:t>
      </w:r>
      <w:r>
        <w:rPr>
          <w:rFonts w:ascii="仿宋_GB2312" w:eastAsia="仿宋_GB2312" w:hint="eastAsia"/>
          <w:sz w:val="32"/>
          <w:szCs w:val="32"/>
        </w:rPr>
        <w:t>万元。</w:t>
      </w:r>
    </w:p>
    <w:p>
      <w:pPr>
        <w:spacing w:line="600" w:lineRule="exact"/>
        <w:ind w:firstLineChars="200" w:firstLine="640"/>
        <w:rPr>
          <w:rFonts w:ascii="黑体" w:eastAsia="黑体"/>
          <w:sz w:val="32"/>
          <w:szCs w:val="32"/>
        </w:rPr>
      </w:pPr>
      <w:r>
        <w:rPr>
          <w:rFonts w:ascii="仿宋" w:eastAsia="仿宋" w:hAnsi="仿宋" w:hint="eastAsia"/>
          <w:b/>
          <w:sz w:val="32"/>
          <w:szCs w:val="32"/>
        </w:rPr>
        <w:t>外事接待支出0.00</w:t>
      </w:r>
      <w:r>
        <w:rPr>
          <w:rFonts w:ascii="仿宋_GB2312" w:eastAsia="仿宋_GB2312" w:hint="eastAsia"/>
          <w:sz w:val="32"/>
          <w:szCs w:val="32"/>
        </w:rPr>
        <w:t>万元。。</w:t>
      </w:r>
      <w:bookmarkStart w:id="36" w:name="_Toc15396610"/>
      <w:bookmarkStart w:id="37" w:name="_Toc15377218"/>
    </w:p>
    <w:p>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36"/>
      <w:bookmarkEnd w:id="37"/>
    </w:p>
    <w:p>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22年政府性基金预算财政拨款支出0.00万元。</w:t>
      </w:r>
    </w:p>
    <w:p>
      <w:pPr>
        <w:numPr>
          <w:ilvl w:val="0"/>
          <w:numId w:val="2"/>
        </w:numPr>
        <w:spacing w:line="600" w:lineRule="exact"/>
        <w:ind w:left="0" w:firstLine="640"/>
        <w:outlineLvl w:val="1"/>
        <w:rPr>
          <w:rStyle w:val="2Char"/>
          <w:rFonts w:ascii="黑体" w:eastAsia="黑体" w:hAnsi="黑体"/>
          <w:b w:val="0"/>
        </w:rPr>
      </w:pPr>
      <w:bookmarkStart w:id="38" w:name="_Toc15396611"/>
      <w:bookmarkStart w:id="39" w:name="_Toc15377219"/>
      <w:r>
        <w:rPr>
          <w:rStyle w:val="2Char"/>
          <w:rFonts w:ascii="黑体" w:eastAsia="黑体" w:hAnsi="黑体" w:hint="eastAsia"/>
          <w:b w:val="0"/>
        </w:rPr>
        <w:t>国有资本经营预算支出决算情况说明</w:t>
      </w:r>
      <w:bookmarkEnd w:id="38"/>
      <w:bookmarkEnd w:id="39"/>
    </w:p>
    <w:p>
      <w:pPr>
        <w:spacing w:line="600" w:lineRule="exact"/>
        <w:ind w:firstLine="640"/>
        <w:rPr>
          <w:rFonts w:ascii="方正小标宋简体" w:eastAsia="方正小标宋简体" w:cs="方正小标宋简体" w:hAnsi="方正小标宋简体"/>
          <w:sz w:val="44"/>
          <w:szCs w:val="44"/>
        </w:rPr>
      </w:pPr>
      <w:r>
        <w:rPr>
          <w:rFonts w:ascii="仿宋_GB2312" w:eastAsia="仿宋_GB2312"/>
          <w:sz w:val="32"/>
          <w:szCs w:val="32"/>
        </w:rPr>
        <w:t>20</w:t>
      </w:r>
      <w:r>
        <w:rPr>
          <w:rFonts w:ascii="仿宋_GB2312" w:eastAsia="仿宋_GB2312" w:hint="eastAsia"/>
          <w:sz w:val="32"/>
          <w:szCs w:val="32"/>
        </w:rPr>
        <w:t>22年国有资本经营预算财政拨款支出0.00万元。</w:t>
      </w:r>
    </w:p>
    <w:p>
      <w:pPr>
        <w:numPr>
          <w:ilvl w:val="0"/>
          <w:numId w:val="2"/>
        </w:numPr>
        <w:spacing w:line="600" w:lineRule="exact"/>
        <w:ind w:left="0" w:firstLine="640"/>
        <w:outlineLvl w:val="1"/>
        <w:rPr>
          <w:rStyle w:val="2Char"/>
          <w:rFonts w:ascii="黑体" w:eastAsia="黑体" w:hAnsi="黑体"/>
          <w:b w:val="0"/>
        </w:rPr>
      </w:pPr>
      <w:bookmarkStart w:id="40" w:name="_Toc15377221"/>
      <w:bookmarkStart w:id="41" w:name="_Toc15396612"/>
      <w:r>
        <w:rPr>
          <w:rStyle w:val="2Char"/>
          <w:rFonts w:ascii="黑体" w:eastAsia="黑体" w:hAnsi="黑体" w:hint="eastAsia"/>
          <w:b w:val="0"/>
        </w:rPr>
        <w:t>其他重要事项的情况说明</w:t>
      </w:r>
      <w:bookmarkEnd w:id="40"/>
      <w:bookmarkEnd w:id="41"/>
    </w:p>
    <w:p>
      <w:pPr>
        <w:spacing w:line="600" w:lineRule="exact"/>
        <w:ind w:firstLineChars="200" w:firstLine="640"/>
        <w:outlineLvl w:val="2"/>
        <w:rPr>
          <w:rFonts w:ascii="仿宋" w:eastAsia="仿宋" w:hAnsi="仿宋"/>
          <w:sz w:val="32"/>
          <w:szCs w:val="32"/>
        </w:rPr>
      </w:pPr>
      <w:bookmarkStart w:id="42" w:name="_Toc15377222"/>
      <w:r>
        <w:rPr>
          <w:rFonts w:ascii="仿宋" w:eastAsia="仿宋" w:hAnsi="仿宋" w:hint="eastAsia"/>
          <w:b/>
          <w:sz w:val="32"/>
          <w:szCs w:val="32"/>
        </w:rPr>
        <w:t>（一）机关运行经费支出情况</w:t>
      </w:r>
      <w:bookmarkEnd w:id="42"/>
    </w:p>
    <w:p>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22年，机关运行经费支出0.00万元，与</w:t>
      </w:r>
      <w:r>
        <w:rPr>
          <w:rFonts w:ascii="仿宋_GB2312" w:eastAsia="仿宋_GB2312"/>
          <w:sz w:val="32"/>
          <w:szCs w:val="32"/>
        </w:rPr>
        <w:t>20</w:t>
      </w:r>
      <w:r>
        <w:rPr>
          <w:rFonts w:ascii="仿宋_GB2312" w:eastAsia="仿宋_GB2312" w:hint="eastAsia"/>
          <w:sz w:val="32"/>
          <w:szCs w:val="32"/>
        </w:rPr>
        <w:t>21年决算数持平。主要原因是我单位是事业单位。</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43" w:name="_Toc15377223"/>
      <w:r>
        <w:rPr>
          <w:rFonts w:ascii="仿宋" w:eastAsia="仿宋" w:hAnsi="仿宋" w:hint="eastAsia"/>
          <w:b/>
          <w:sz w:val="32"/>
          <w:szCs w:val="32"/>
        </w:rPr>
        <w:t>（二）政府采购支出情况</w:t>
      </w:r>
      <w:bookmarkEnd w:id="43"/>
    </w:p>
    <w:p>
      <w:pPr>
        <w:spacing w:line="600" w:lineRule="exact"/>
        <w:ind w:firstLineChars="200" w:firstLine="640"/>
        <w:rPr>
          <w:rFonts w:ascii="仿宋" w:eastAsia="仿宋" w:hAnsi="仿宋"/>
          <w:b/>
          <w:sz w:val="32"/>
          <w:szCs w:val="32"/>
        </w:rPr>
      </w:pPr>
      <w:r>
        <w:rPr>
          <w:rFonts w:ascii="仿宋_GB2312" w:eastAsia="仿宋_GB2312"/>
          <w:sz w:val="32"/>
          <w:szCs w:val="32"/>
        </w:rPr>
        <w:t>20</w:t>
      </w:r>
      <w:r>
        <w:rPr>
          <w:rFonts w:ascii="仿宋_GB2312" w:eastAsia="仿宋_GB2312" w:hint="eastAsia"/>
          <w:sz w:val="32"/>
          <w:szCs w:val="32"/>
        </w:rPr>
        <w:t>22年，广元市利州区南鹰小学政府采购支出总额</w:t>
      </w:r>
      <w:r>
        <w:rPr>
          <w:rFonts w:ascii="仿宋_GB2312" w:eastAsia="仿宋_GB2312"/>
          <w:sz w:val="32"/>
          <w:szCs w:val="32"/>
        </w:rPr>
        <w:t>13.94</w:t>
      </w:r>
      <w:r>
        <w:rPr>
          <w:rFonts w:ascii="仿宋_GB2312" w:eastAsia="仿宋_GB2312" w:hint="eastAsia"/>
          <w:sz w:val="32"/>
          <w:szCs w:val="32"/>
        </w:rPr>
        <w:t>万元，其中：政府采购货物支出</w:t>
      </w:r>
      <w:r>
        <w:rPr>
          <w:rFonts w:ascii="仿宋_GB2312" w:eastAsia="仿宋_GB2312"/>
          <w:sz w:val="32"/>
          <w:szCs w:val="32"/>
        </w:rPr>
        <w:t>13.94</w:t>
      </w:r>
      <w:r>
        <w:rPr>
          <w:rFonts w:ascii="仿宋_GB2312" w:eastAsia="仿宋_GB2312" w:hint="eastAsia"/>
          <w:sz w:val="32"/>
          <w:szCs w:val="32"/>
        </w:rPr>
        <w:t>万元。主要用于学校运动场草坪改造项目。授予中小企业合同金额0.00万元，占政府采购支出总额的0.00</w:t>
      </w:r>
      <w:r>
        <w:rPr>
          <w:rFonts w:ascii="仿宋_GB2312" w:eastAsia="仿宋_GB2312"/>
          <w:sz w:val="32"/>
          <w:szCs w:val="32"/>
        </w:rPr>
        <w:t>%</w:t>
      </w:r>
      <w:r>
        <w:rPr>
          <w:rFonts w:ascii="仿宋_GB2312" w:eastAsia="仿宋_GB2312" w:hint="eastAsia"/>
          <w:sz w:val="32"/>
          <w:szCs w:val="32"/>
        </w:rPr>
        <w:t>。</w:t>
      </w:r>
    </w:p>
    <w:p>
      <w:pPr>
        <w:autoSpaceDE w:val="0"/>
        <w:autoSpaceDN w:val="0"/>
        <w:adjustRightInd w:val="0"/>
        <w:spacing w:line="600" w:lineRule="exact"/>
        <w:ind w:firstLineChars="200" w:firstLine="640"/>
        <w:jc w:val="left"/>
        <w:outlineLvl w:val="2"/>
        <w:rPr>
          <w:rFonts w:ascii="仿宋" w:eastAsia="仿宋" w:hAnsi="仿宋"/>
          <w:b/>
          <w:sz w:val="32"/>
          <w:szCs w:val="32"/>
        </w:rPr>
      </w:pPr>
      <w:bookmarkStart w:id="44" w:name="_Toc15377224"/>
      <w:r>
        <w:rPr>
          <w:rFonts w:ascii="仿宋" w:eastAsia="仿宋" w:hAnsi="仿宋" w:hint="eastAsia"/>
          <w:b/>
          <w:sz w:val="32"/>
          <w:szCs w:val="32"/>
        </w:rPr>
        <w:t>（三）国有资产占有使用情况</w:t>
      </w:r>
      <w:bookmarkEnd w:id="44"/>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日，广元市利州区南鹰小学共有车辆0辆。单价</w:t>
      </w:r>
      <w:r>
        <w:rPr>
          <w:rFonts w:ascii="仿宋_GB2312" w:eastAsia="仿宋_GB2312"/>
          <w:sz w:val="32"/>
          <w:szCs w:val="32"/>
        </w:rPr>
        <w:t>100</w:t>
      </w:r>
      <w:r>
        <w:rPr>
          <w:rFonts w:ascii="仿宋_GB2312" w:eastAsia="仿宋_GB2312" w:hint="eastAsia"/>
          <w:sz w:val="32"/>
          <w:szCs w:val="32"/>
        </w:rPr>
        <w:t>万元以上专用设备0台（套）。</w:t>
      </w:r>
    </w:p>
    <w:p>
      <w:pPr>
        <w:autoSpaceDE w:val="0"/>
        <w:autoSpaceDN w:val="0"/>
        <w:adjustRightInd w:val="0"/>
        <w:spacing w:line="600" w:lineRule="exact"/>
        <w:ind w:firstLineChars="200" w:firstLine="640"/>
        <w:jc w:val="left"/>
        <w:outlineLvl w:val="2"/>
        <w:rPr>
          <w:rFonts w:ascii="仿宋" w:eastAsia="仿宋" w:hAnsi="仿宋"/>
          <w:b/>
          <w:sz w:val="32"/>
          <w:szCs w:val="32"/>
        </w:rPr>
      </w:pPr>
      <w:r>
        <w:rPr>
          <w:rFonts w:ascii="仿宋" w:eastAsia="仿宋" w:hAnsi="仿宋" w:hint="eastAsia"/>
          <w:b/>
          <w:sz w:val="32"/>
          <w:szCs w:val="32"/>
        </w:rPr>
        <w:t>（四）预算绩效管理情况</w:t>
      </w:r>
    </w:p>
    <w:p>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根据预算绩效管理要求，本单位在2022年度预算编制阶段，组织对三区人才建设、学前发展专项、城乡义务教育补助作业本费配套、义教家庭经济经济困难学生生活补助等四个项目开展了预算事前绩效评估，对四个项目编制了绩效目标，预算执行过程中，选取三个项目开展绩效监控，组织对三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left="0" w:firstLineChars="150" w:firstLine="660"/>
        <w:jc w:val="center"/>
        <w:outlineLvl w:val="0"/>
        <w:rPr>
          <w:rStyle w:val="1Char"/>
          <w:rFonts w:ascii="黑体" w:eastAsia="黑体" w:hAnsi="黑体"/>
          <w:b w:val="0"/>
        </w:rPr>
      </w:pPr>
      <w:bookmarkStart w:id="45" w:name="_Toc15377225"/>
      <w:bookmarkStart w:id="46" w:name="_Toc15396613"/>
      <w:r>
        <w:rPr>
          <w:rFonts w:ascii="黑体" w:eastAsia="黑体" w:hAnsi="黑体" w:hint="eastAsia"/>
          <w:sz w:val="44"/>
          <w:szCs w:val="44"/>
        </w:rPr>
        <w:t>名</w:t>
      </w:r>
      <w:r>
        <w:rPr>
          <w:rStyle w:val="1Char"/>
          <w:rFonts w:ascii="黑体" w:eastAsia="黑体" w:hAnsi="黑体" w:hint="eastAsia"/>
          <w:b w:val="0"/>
        </w:rPr>
        <w:t>词解释</w:t>
      </w:r>
      <w:bookmarkEnd w:id="45"/>
      <w:bookmarkEnd w:id="46"/>
    </w:p>
    <w:p>
      <w:pPr>
        <w:spacing w:line="600" w:lineRule="exact"/>
        <w:jc w:val="left"/>
        <w:rPr>
          <w:rFonts w:ascii="宋体"/>
          <w:b/>
          <w:sz w:val="44"/>
          <w:szCs w:val="44"/>
        </w:rPr>
      </w:pP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rPr>
        <w:t>1.财政拨款收入：指单位从同级财政部门取得的财政预算资金。</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rPr>
        <w:t>2.事业收入：指事业单位开展专业业务活动及辅助活动取得的收入。</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3</w:t>
      </w:r>
      <w:r>
        <w:rPr>
          <w:rFonts w:ascii="仿宋_GB2312" w:eastAsia="仿宋_GB2312" w:cs="仿宋" w:hAnsi="Calibri" w:hint="eastAsia"/>
          <w:kern w:val="0"/>
          <w:sz w:val="32"/>
          <w:szCs w:val="32"/>
        </w:rPr>
        <w:t xml:space="preserve">.其他收入：指单位取得的除上述收入以外的各项收入。主要是学前教育保育教育费收入、银行存款利息收入等。 </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4</w:t>
      </w:r>
      <w:r>
        <w:rPr>
          <w:rFonts w:ascii="仿宋_GB2312" w:eastAsia="仿宋_GB2312" w:cs="仿宋" w:hAnsi="Calibri" w:hint="eastAsia"/>
          <w:kern w:val="0"/>
          <w:sz w:val="32"/>
          <w:szCs w:val="32"/>
        </w:rPr>
        <w:t>.教育支出（类）教育管理事务（款）行政运行（项）:反映教育行政单位（包括实行公务员管理的事业单位）的基本支出</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5</w:t>
      </w:r>
      <w:r>
        <w:rPr>
          <w:rFonts w:ascii="仿宋_GB2312" w:eastAsia="仿宋_GB2312" w:cs="仿宋" w:hAnsi="Calibri" w:hint="eastAsia"/>
          <w:kern w:val="0"/>
          <w:sz w:val="32"/>
          <w:szCs w:val="32"/>
        </w:rPr>
        <w:t>. 教育支出（类）教育管理事务（款）一般行政管理事务（项）:反映行政单位（包括实行公务员管理的事业单位）未单独设置项级科目的其它项目支出。</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6</w:t>
      </w:r>
      <w:r>
        <w:rPr>
          <w:rFonts w:ascii="仿宋_GB2312" w:eastAsia="仿宋_GB2312" w:cs="仿宋" w:hAnsi="Calibri" w:hint="eastAsia"/>
          <w:kern w:val="0"/>
          <w:sz w:val="32"/>
          <w:szCs w:val="32"/>
        </w:rPr>
        <w:t>. 教育支出（类）教育管理事务（款）其它教育管理事务支出（项）:反映除上述项目以外其它用户教育管理事务方面的支出。</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7</w:t>
      </w:r>
      <w:r>
        <w:rPr>
          <w:rFonts w:ascii="仿宋_GB2312" w:eastAsia="仿宋_GB2312" w:cs="仿宋" w:hAnsi="Calibri" w:hint="eastAsia"/>
          <w:kern w:val="0"/>
          <w:sz w:val="32"/>
          <w:szCs w:val="32"/>
        </w:rPr>
        <w:t>. 教育支出（类）普通教育（款）学前教育（项）:反映各部门举办的学前教育支出。</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8</w:t>
      </w:r>
      <w:r>
        <w:rPr>
          <w:rFonts w:ascii="仿宋_GB2312" w:eastAsia="仿宋_GB2312" w:cs="仿宋" w:hAnsi="Calibri" w:hint="eastAsia"/>
          <w:kern w:val="0"/>
          <w:sz w:val="32"/>
          <w:szCs w:val="32"/>
        </w:rPr>
        <w:t>. 教育支出（类）普通教育（款）小学教育（项）:反映各部门举办的小学教育支出。政府各部门对社会中介组织等举办的小学的资助，如各类捐赠、补贴等，也在本科目中反映。</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9</w:t>
      </w:r>
      <w:r>
        <w:rPr>
          <w:rFonts w:ascii="仿宋_GB2312" w:eastAsia="仿宋_GB2312" w:cs="仿宋" w:hAnsi="Calibri" w:hint="eastAsia"/>
          <w:kern w:val="0"/>
          <w:sz w:val="32"/>
          <w:szCs w:val="32"/>
        </w:rPr>
        <w:t>. 教育支出（类）普通教育（款）高中教育（项）: 反映各部门举办的高级中学教育支出。政府各部门对社会中介组织等举办的高级中学的资助，如捐赠、补贴等，也在本科目中反映。</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10</w:t>
      </w:r>
      <w:r>
        <w:rPr>
          <w:rFonts w:ascii="仿宋_GB2312" w:eastAsia="仿宋_GB2312" w:cs="仿宋" w:hAnsi="Calibri" w:hint="eastAsia"/>
          <w:kern w:val="0"/>
          <w:sz w:val="32"/>
          <w:szCs w:val="32"/>
        </w:rPr>
        <w:t>. 教育支出（类）普通教育（款）其它普通教育（项）: 反映除上述项目以外其他用于普通教育方面的支出。</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11</w:t>
      </w:r>
      <w:r>
        <w:rPr>
          <w:rFonts w:ascii="仿宋_GB2312" w:eastAsia="仿宋_GB2312" w:cs="仿宋" w:hAnsi="Calibri" w:hint="eastAsia"/>
          <w:kern w:val="0"/>
          <w:sz w:val="32"/>
          <w:szCs w:val="32"/>
        </w:rPr>
        <w:t>. 教育支出（类）教育附加费安排的支出（款）城市中小学校舍建设（项）: 反映教育附加费安排用于城市中小学校舍新建、改建、修缮和维护的支出。</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12</w:t>
      </w:r>
      <w:r>
        <w:rPr>
          <w:rFonts w:ascii="仿宋_GB2312" w:eastAsia="仿宋_GB2312" w:cs="仿宋" w:hAnsi="Calibri" w:hint="eastAsia"/>
          <w:kern w:val="0"/>
          <w:sz w:val="32"/>
          <w:szCs w:val="32"/>
        </w:rPr>
        <w:t>. 教育支出（类）教育附加费安排的支出（款）其它教育附加费安排的支出（项）: 指除上述项目以外的教育附加费支出。</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13</w:t>
      </w:r>
      <w:r>
        <w:rPr>
          <w:rFonts w:ascii="仿宋_GB2312" w:eastAsia="仿宋_GB2312" w:cs="仿宋" w:hAnsi="Calibri" w:hint="eastAsia"/>
          <w:kern w:val="0"/>
          <w:sz w:val="32"/>
          <w:szCs w:val="32"/>
        </w:rPr>
        <w:t>. 教育支出（类）其它教育支出（款）其他教育支出（项）: 指上述项目以外其他用于教育方面的支出。</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14</w:t>
      </w:r>
      <w:r>
        <w:rPr>
          <w:rFonts w:ascii="仿宋_GB2312" w:eastAsia="仿宋_GB2312" w:cs="仿宋" w:hAnsi="Calibri" w:hint="eastAsia"/>
          <w:kern w:val="0"/>
          <w:sz w:val="32"/>
          <w:szCs w:val="32"/>
        </w:rPr>
        <w:t>. 社会保障和就业支出（类）行政事业单位离退休（款）机关事业单位基本养老保险缴费支出（项）: 指机关事业单位实施养老保险制度由单位缴纳的基本养老保险费支出。</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15</w:t>
      </w:r>
      <w:r>
        <w:rPr>
          <w:rFonts w:ascii="仿宋_GB2312" w:eastAsia="仿宋_GB2312" w:cs="仿宋" w:hAnsi="Calibri" w:hint="eastAsia"/>
          <w:kern w:val="0"/>
          <w:sz w:val="32"/>
          <w:szCs w:val="32"/>
        </w:rPr>
        <w:t>. 社会保障和就业支出（类）行政事业单位离退休（款）机关事业单位职业年金缴费支出（项）: 指机关事业单位实施养老保险制度由单位实际缴纳的职业年金支出。</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16</w:t>
      </w:r>
      <w:r>
        <w:rPr>
          <w:rFonts w:ascii="仿宋_GB2312" w:eastAsia="仿宋_GB2312" w:cs="仿宋" w:hAnsi="Calibri" w:hint="eastAsia"/>
          <w:kern w:val="0"/>
          <w:sz w:val="32"/>
          <w:szCs w:val="32"/>
        </w:rPr>
        <w:t>. 社会保障和就业支出（类）抚恤（款）死亡抚恤（项）: 指按规定用于烈士和牺牲、病故人员家属的一次性和定期抚恤金以及丧葬补助费。</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17</w:t>
      </w:r>
      <w:r>
        <w:rPr>
          <w:rFonts w:ascii="仿宋_GB2312" w:eastAsia="仿宋_GB2312" w:cs="仿宋" w:hAnsi="Calibri" w:hint="eastAsia"/>
          <w:kern w:val="0"/>
          <w:sz w:val="32"/>
          <w:szCs w:val="32"/>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18</w:t>
      </w:r>
      <w:r>
        <w:rPr>
          <w:rFonts w:ascii="仿宋_GB2312" w:eastAsia="仿宋_GB2312" w:cs="仿宋" w:hAnsi="Calibri" w:hint="eastAsia"/>
          <w:kern w:val="0"/>
          <w:sz w:val="32"/>
          <w:szCs w:val="32"/>
        </w:rPr>
        <w:t>. 住房保障支出（类）住房改革支出（款）住房公积金（项）: 指行政事业单位按人力资源和社会保障部、财政部规定的基本工资和津贴补贴以及规定比例为职工缴纳的住房公积金。</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19</w:t>
      </w:r>
      <w:r>
        <w:rPr>
          <w:rFonts w:ascii="仿宋_GB2312" w:eastAsia="仿宋_GB2312" w:cs="仿宋" w:hAnsi="Calibri" w:hint="eastAsia"/>
          <w:kern w:val="0"/>
          <w:sz w:val="32"/>
          <w:szCs w:val="32"/>
        </w:rPr>
        <w:t>. 基本支出：指为保障机构正常运转、完成日常工作任务而发生的人员支出和公用支出。</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20</w:t>
      </w:r>
      <w:r>
        <w:rPr>
          <w:rFonts w:ascii="仿宋_GB2312" w:eastAsia="仿宋_GB2312" w:cs="仿宋" w:hAnsi="Calibri" w:hint="eastAsia"/>
          <w:kern w:val="0"/>
          <w:sz w:val="32"/>
          <w:szCs w:val="32"/>
        </w:rPr>
        <w:t xml:space="preserve">. 项目支出：指在基本支出之外为完成特定行政任务和事业发展目标所发生的支出。 </w:t>
      </w:r>
    </w:p>
    <w:p>
      <w:pPr>
        <w:ind w:firstLineChars="200" w:firstLine="640"/>
        <w:rPr>
          <w:rFonts w:ascii="仿宋_GB2312" w:eastAsia="仿宋_GB2312" w:cs="仿宋" w:hAnsi="Calibri"/>
          <w:kern w:val="0"/>
          <w:sz w:val="32"/>
          <w:szCs w:val="32"/>
        </w:rPr>
      </w:pPr>
      <w:r>
        <w:rPr>
          <w:rFonts w:ascii="仿宋_GB2312" w:eastAsia="仿宋_GB2312" w:cs="仿宋" w:hAnsi="Calibri" w:hint="eastAsia"/>
          <w:kern w:val="0"/>
          <w:sz w:val="32"/>
          <w:szCs w:val="32"/>
          <w:lang w:val="en-US" w:eastAsia="zh-CN"/>
        </w:rPr>
        <w:t>21</w:t>
      </w:r>
      <w:r>
        <w:rPr>
          <w:rFonts w:ascii="仿宋_GB2312" w:eastAsia="仿宋_GB2312" w:cs="仿宋" w:hAnsi="Calibri" w:hint="eastAsia"/>
          <w:kern w:val="0"/>
          <w:sz w:val="32"/>
          <w:szCs w:val="32"/>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1Char"/>
          <w:rFonts w:ascii="黑体" w:eastAsia="黑体" w:hAnsi="黑体"/>
          <w:b w:val="0"/>
        </w:rPr>
      </w:pPr>
      <w:bookmarkStart w:id="47" w:name="_Toc15377226"/>
      <w:r>
        <w:rPr>
          <w:rFonts w:ascii="宋体"/>
          <w:b/>
          <w:sz w:val="44"/>
          <w:szCs w:val="44"/>
        </w:rPr>
        <w:br w:type="page"/>
      </w:r>
      <w:bookmarkStart w:id="48" w:name="_Toc15396614"/>
      <w:r>
        <w:rPr>
          <w:rFonts w:ascii="黑体" w:eastAsia="黑体" w:hAnsi="黑体" w:hint="eastAsia"/>
          <w:sz w:val="44"/>
          <w:szCs w:val="44"/>
        </w:rPr>
        <w:t>第</w:t>
      </w:r>
      <w:r>
        <w:rPr>
          <w:rStyle w:val="1Char"/>
          <w:rFonts w:ascii="黑体" w:eastAsia="黑体" w:hAnsi="黑体" w:hint="eastAsia"/>
          <w:b w:val="0"/>
        </w:rPr>
        <w:t>四部分 附件</w:t>
      </w:r>
      <w:bookmarkEnd w:id="48"/>
    </w:p>
    <w:p>
      <w:pPr>
        <w:spacing w:line="600" w:lineRule="exact"/>
        <w:jc w:val="center"/>
        <w:outlineLvl w:val="0"/>
        <w:rPr>
          <w:rFonts w:ascii="宋体" w:cs="宋体" w:hAnsi="宋体" w:hint="eastAsia"/>
          <w:kern w:val="0"/>
          <w:sz w:val="32"/>
          <w:szCs w:val="32"/>
        </w:rPr>
      </w:pPr>
      <w:bookmarkStart w:id="49" w:name="_Toc15396618"/>
    </w:p>
    <w:p>
      <w:pPr>
        <w:spacing w:line="600" w:lineRule="exact"/>
        <w:jc w:val="center"/>
        <w:outlineLvl w:val="0"/>
        <w:rPr>
          <w:rFonts w:ascii="宋体" w:cs="宋体" w:hAnsi="宋体" w:hint="eastAsia"/>
          <w:kern w:val="0"/>
          <w:sz w:val="32"/>
          <w:szCs w:val="32"/>
        </w:rPr>
      </w:pPr>
      <w:r>
        <w:rPr>
          <w:rFonts w:ascii="宋体" w:cs="宋体" w:hAnsi="宋体" w:hint="eastAsia"/>
          <w:kern w:val="0"/>
          <w:sz w:val="32"/>
          <w:szCs w:val="32"/>
        </w:rPr>
        <w:t>部门预算项目支出绩效自评表（2022年度）</w:t>
      </w: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宋体" w:cs="宋体" w:hAnsi="宋体" w:hint="eastAsia"/>
          <w:kern w:val="0"/>
          <w:sz w:val="32"/>
          <w:szCs w:val="32"/>
        </w:rPr>
      </w:pPr>
    </w:p>
    <w:p>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bookmarkStart w:id="50" w:name="_Toc15396619"/>
      <w:bookmarkEnd w:id="47"/>
      <w:bookmarkEnd w:id="49"/>
    </w:p>
    <w:p>
      <w:pPr>
        <w:pStyle w:val="2"/>
        <w:rPr>
          <w:rFonts w:ascii="仿宋" w:eastAsia="仿宋" w:hAnsi="仿宋"/>
        </w:rPr>
      </w:pPr>
      <w:r>
        <w:rPr>
          <w:rFonts w:ascii="仿宋" w:eastAsia="仿宋" w:hAnsi="仿宋" w:hint="eastAsia"/>
          <w:b w:val="0"/>
        </w:rPr>
        <w:t>一、收</w:t>
      </w:r>
      <w:r>
        <w:rPr>
          <w:rStyle w:val="2Char"/>
          <w:rFonts w:ascii="仿宋" w:eastAsia="仿宋" w:hAnsi="仿宋" w:hint="eastAsia"/>
          <w:b w:val="0"/>
          <w:bCs w:val="0"/>
        </w:rPr>
        <w:t>入支出决算总表</w:t>
      </w:r>
      <w:bookmarkEnd w:id="50"/>
    </w:p>
    <w:p>
      <w:pPr>
        <w:pStyle w:val="2"/>
        <w:rPr>
          <w:rFonts w:ascii="仿宋" w:eastAsia="仿宋" w:hAnsi="仿宋"/>
        </w:rPr>
      </w:pPr>
      <w:bookmarkStart w:id="51" w:name="_Toc15396620"/>
      <w:r>
        <w:rPr>
          <w:rFonts w:ascii="仿宋" w:eastAsia="仿宋" w:hAnsi="仿宋" w:hint="eastAsia"/>
          <w:b w:val="0"/>
        </w:rPr>
        <w:t>二、收</w:t>
      </w:r>
      <w:r>
        <w:rPr>
          <w:rStyle w:val="2Char"/>
          <w:rFonts w:ascii="仿宋" w:eastAsia="仿宋" w:hAnsi="仿宋" w:hint="eastAsia"/>
          <w:b w:val="0"/>
          <w:bCs w:val="0"/>
        </w:rPr>
        <w:t>入决算表</w:t>
      </w:r>
      <w:bookmarkEnd w:id="51"/>
    </w:p>
    <w:p>
      <w:pPr>
        <w:pStyle w:val="2"/>
        <w:rPr>
          <w:rFonts w:ascii="仿宋" w:eastAsia="仿宋" w:hAnsi="仿宋"/>
        </w:rPr>
      </w:pPr>
      <w:bookmarkStart w:id="52" w:name="_Toc15396621"/>
      <w:r>
        <w:rPr>
          <w:rStyle w:val="2Char"/>
          <w:rFonts w:ascii="仿宋" w:eastAsia="仿宋" w:hAnsi="仿宋" w:hint="eastAsia"/>
          <w:b w:val="0"/>
          <w:bCs w:val="0"/>
        </w:rPr>
        <w:t>三、</w:t>
      </w:r>
      <w:r>
        <w:rPr>
          <w:rFonts w:ascii="仿宋" w:eastAsia="仿宋" w:hAnsi="仿宋" w:hint="eastAsia"/>
          <w:b w:val="0"/>
        </w:rPr>
        <w:t>支</w:t>
      </w:r>
      <w:r>
        <w:rPr>
          <w:rStyle w:val="2Char"/>
          <w:rFonts w:ascii="仿宋" w:eastAsia="仿宋" w:hAnsi="仿宋" w:hint="eastAsia"/>
          <w:b w:val="0"/>
          <w:bCs w:val="0"/>
        </w:rPr>
        <w:t>出决算表</w:t>
      </w:r>
      <w:bookmarkEnd w:id="52"/>
    </w:p>
    <w:p>
      <w:pPr>
        <w:pStyle w:val="2"/>
        <w:rPr>
          <w:rFonts w:ascii="仿宋" w:eastAsia="仿宋" w:hAnsi="仿宋"/>
          <w:b w:val="0"/>
        </w:rPr>
      </w:pPr>
      <w:bookmarkStart w:id="53" w:name="_Toc15396622"/>
      <w:r>
        <w:rPr>
          <w:rStyle w:val="2Char"/>
          <w:rFonts w:ascii="仿宋" w:eastAsia="仿宋" w:hAnsi="仿宋" w:hint="eastAsia"/>
          <w:b w:val="0"/>
          <w:bCs w:val="0"/>
        </w:rPr>
        <w:t>四、</w:t>
      </w:r>
      <w:r>
        <w:rPr>
          <w:rFonts w:ascii="仿宋" w:eastAsia="仿宋" w:hAnsi="仿宋" w:hint="eastAsia"/>
          <w:b w:val="0"/>
        </w:rPr>
        <w:t>财</w:t>
      </w:r>
      <w:r>
        <w:rPr>
          <w:rStyle w:val="2Char"/>
          <w:rFonts w:ascii="仿宋" w:eastAsia="仿宋" w:hAnsi="仿宋" w:hint="eastAsia"/>
          <w:b w:val="0"/>
          <w:bCs w:val="0"/>
        </w:rPr>
        <w:t>政拨款收入支出决算总表</w:t>
      </w:r>
      <w:bookmarkEnd w:id="53"/>
    </w:p>
    <w:p>
      <w:pPr>
        <w:pStyle w:val="2"/>
        <w:rPr>
          <w:rStyle w:val="2Char"/>
          <w:rFonts w:ascii="仿宋" w:eastAsia="仿宋" w:hAnsi="仿宋"/>
          <w:b w:val="0"/>
          <w:bCs w:val="0"/>
        </w:rPr>
      </w:pPr>
      <w:bookmarkStart w:id="54" w:name="_Toc15396623"/>
      <w:r>
        <w:rPr>
          <w:rStyle w:val="2Char"/>
          <w:rFonts w:ascii="仿宋" w:eastAsia="仿宋" w:hAnsi="仿宋" w:hint="eastAsia"/>
          <w:b w:val="0"/>
          <w:bCs w:val="0"/>
        </w:rPr>
        <w:t>五、</w:t>
      </w:r>
      <w:r>
        <w:rPr>
          <w:rFonts w:ascii="仿宋" w:eastAsia="仿宋" w:hAnsi="仿宋" w:hint="eastAsia"/>
          <w:b w:val="0"/>
        </w:rPr>
        <w:t>财</w:t>
      </w:r>
      <w:r>
        <w:rPr>
          <w:rStyle w:val="2Char"/>
          <w:rFonts w:ascii="仿宋" w:eastAsia="仿宋" w:hAnsi="仿宋" w:hint="eastAsia"/>
          <w:b w:val="0"/>
          <w:bCs w:val="0"/>
        </w:rPr>
        <w:t>政拨款支出决算明细表</w:t>
      </w:r>
      <w:bookmarkStart w:id="55" w:name="_Toc15396624"/>
      <w:bookmarkEnd w:id="54"/>
    </w:p>
    <w:p>
      <w:pPr>
        <w:pStyle w:val="2"/>
        <w:rPr>
          <w:rFonts w:ascii="仿宋" w:eastAsia="仿宋" w:hAnsi="仿宋"/>
        </w:rPr>
      </w:pPr>
      <w:r>
        <w:rPr>
          <w:rStyle w:val="2Char"/>
          <w:rFonts w:ascii="仿宋" w:eastAsia="仿宋" w:hAnsi="仿宋" w:hint="eastAsia"/>
          <w:b w:val="0"/>
          <w:bCs w:val="0"/>
        </w:rPr>
        <w:t>六、</w:t>
      </w:r>
      <w:r>
        <w:rPr>
          <w:rFonts w:ascii="仿宋" w:eastAsia="仿宋" w:hAnsi="仿宋" w:hint="eastAsia"/>
          <w:b w:val="0"/>
        </w:rPr>
        <w:t>一</w:t>
      </w:r>
      <w:r>
        <w:rPr>
          <w:rStyle w:val="2Char"/>
          <w:rFonts w:ascii="仿宋" w:eastAsia="仿宋" w:hAnsi="仿宋" w:hint="eastAsia"/>
          <w:b w:val="0"/>
          <w:bCs w:val="0"/>
        </w:rPr>
        <w:t>般公共预算财政拨款支出决算表</w:t>
      </w:r>
      <w:bookmarkEnd w:id="55"/>
    </w:p>
    <w:p>
      <w:pPr>
        <w:pStyle w:val="2"/>
        <w:rPr>
          <w:rFonts w:ascii="仿宋" w:eastAsia="仿宋" w:hAnsi="仿宋"/>
        </w:rPr>
      </w:pPr>
      <w:bookmarkStart w:id="56" w:name="_Toc15396625"/>
      <w:r>
        <w:rPr>
          <w:rStyle w:val="2Char"/>
          <w:rFonts w:ascii="仿宋" w:eastAsia="仿宋" w:hAnsi="仿宋" w:hint="eastAsia"/>
          <w:b w:val="0"/>
          <w:bCs w:val="0"/>
        </w:rPr>
        <w:t>七、</w:t>
      </w:r>
      <w:r>
        <w:rPr>
          <w:rFonts w:ascii="仿宋" w:eastAsia="仿宋" w:hAnsi="仿宋" w:hint="eastAsia"/>
          <w:b w:val="0"/>
        </w:rPr>
        <w:t>一</w:t>
      </w:r>
      <w:r>
        <w:rPr>
          <w:rStyle w:val="2Char"/>
          <w:rFonts w:ascii="仿宋" w:eastAsia="仿宋" w:hAnsi="仿宋" w:hint="eastAsia"/>
          <w:b w:val="0"/>
          <w:bCs w:val="0"/>
        </w:rPr>
        <w:t>般公共预算财政拨款支出决算明细表</w:t>
      </w:r>
      <w:bookmarkEnd w:id="56"/>
    </w:p>
    <w:p>
      <w:pPr>
        <w:pStyle w:val="2"/>
        <w:rPr>
          <w:rFonts w:ascii="仿宋" w:eastAsia="仿宋" w:hAnsi="仿宋"/>
        </w:rPr>
      </w:pPr>
      <w:bookmarkStart w:id="57" w:name="_Toc15396626"/>
      <w:r>
        <w:rPr>
          <w:rStyle w:val="2Char"/>
          <w:rFonts w:ascii="仿宋" w:eastAsia="仿宋" w:hAnsi="仿宋" w:hint="eastAsia"/>
          <w:b w:val="0"/>
          <w:bCs w:val="0"/>
        </w:rPr>
        <w:t>八、</w:t>
      </w:r>
      <w:r>
        <w:rPr>
          <w:rFonts w:ascii="仿宋" w:eastAsia="仿宋" w:hAnsi="仿宋" w:hint="eastAsia"/>
          <w:b w:val="0"/>
        </w:rPr>
        <w:t>一</w:t>
      </w:r>
      <w:r>
        <w:rPr>
          <w:rStyle w:val="2Char"/>
          <w:rFonts w:ascii="仿宋" w:eastAsia="仿宋" w:hAnsi="仿宋" w:hint="eastAsia"/>
          <w:b w:val="0"/>
          <w:bCs w:val="0"/>
        </w:rPr>
        <w:t>般公共预算财政拨款基本支出决算表</w:t>
      </w:r>
      <w:bookmarkEnd w:id="57"/>
    </w:p>
    <w:p>
      <w:pPr>
        <w:pStyle w:val="2"/>
        <w:rPr>
          <w:rFonts w:ascii="仿宋" w:eastAsia="仿宋" w:hAnsi="仿宋"/>
        </w:rPr>
      </w:pPr>
      <w:bookmarkStart w:id="58" w:name="_Toc15396627"/>
      <w:r>
        <w:rPr>
          <w:rStyle w:val="2Char"/>
          <w:rFonts w:ascii="仿宋" w:eastAsia="仿宋" w:hAnsi="仿宋" w:hint="eastAsia"/>
          <w:b w:val="0"/>
          <w:bCs w:val="0"/>
        </w:rPr>
        <w:t>九、</w:t>
      </w:r>
      <w:r>
        <w:rPr>
          <w:rFonts w:ascii="仿宋" w:eastAsia="仿宋" w:hAnsi="仿宋" w:hint="eastAsia"/>
          <w:b w:val="0"/>
        </w:rPr>
        <w:t>一</w:t>
      </w:r>
      <w:r>
        <w:rPr>
          <w:rStyle w:val="2Char"/>
          <w:rFonts w:ascii="仿宋" w:eastAsia="仿宋" w:hAnsi="仿宋" w:hint="eastAsia"/>
          <w:b w:val="0"/>
          <w:bCs w:val="0"/>
        </w:rPr>
        <w:t>般公共预算财政拨款项目支出决算表</w:t>
      </w:r>
      <w:bookmarkEnd w:id="58"/>
    </w:p>
    <w:p>
      <w:pPr>
        <w:pStyle w:val="2"/>
        <w:rPr>
          <w:rFonts w:ascii="仿宋" w:eastAsia="仿宋" w:hAnsi="仿宋"/>
        </w:rPr>
      </w:pPr>
      <w:bookmarkStart w:id="59" w:name="_Toc15396628"/>
      <w:r>
        <w:rPr>
          <w:rStyle w:val="2Char"/>
          <w:rFonts w:ascii="仿宋" w:eastAsia="仿宋" w:hAnsi="仿宋" w:hint="eastAsia"/>
          <w:b w:val="0"/>
          <w:bCs w:val="0"/>
        </w:rPr>
        <w:t>十、</w:t>
      </w:r>
      <w:bookmarkEnd w:id="59"/>
      <w:r>
        <w:rPr>
          <w:rFonts w:ascii="仿宋" w:eastAsia="仿宋" w:hAnsi="仿宋" w:hint="eastAsia"/>
          <w:b w:val="0"/>
        </w:rPr>
        <w:t>政</w:t>
      </w:r>
      <w:r>
        <w:rPr>
          <w:rStyle w:val="2Char"/>
          <w:rFonts w:ascii="仿宋" w:eastAsia="仿宋" w:hAnsi="仿宋" w:hint="eastAsia"/>
          <w:b w:val="0"/>
          <w:bCs w:val="0"/>
        </w:rPr>
        <w:t>府性基金预算财政拨款收入支出决算表</w:t>
      </w:r>
    </w:p>
    <w:p>
      <w:pPr>
        <w:pStyle w:val="2"/>
        <w:rPr>
          <w:rFonts w:ascii="仿宋" w:eastAsia="仿宋" w:hAnsi="仿宋"/>
        </w:rPr>
      </w:pPr>
      <w:bookmarkStart w:id="60" w:name="_Toc15396629"/>
      <w:r>
        <w:rPr>
          <w:rStyle w:val="2Char"/>
          <w:rFonts w:ascii="仿宋" w:eastAsia="仿宋" w:hAnsi="仿宋" w:hint="eastAsia"/>
          <w:b w:val="0"/>
          <w:bCs w:val="0"/>
        </w:rPr>
        <w:t>十一、</w:t>
      </w:r>
      <w:bookmarkEnd w:id="60"/>
      <w:r>
        <w:rPr>
          <w:rFonts w:ascii="仿宋" w:eastAsia="仿宋" w:hAnsi="仿宋" w:hint="eastAsia"/>
          <w:b w:val="0"/>
        </w:rPr>
        <w:t>国</w:t>
      </w:r>
      <w:r>
        <w:rPr>
          <w:rStyle w:val="2Char"/>
          <w:rFonts w:ascii="仿宋" w:eastAsia="仿宋" w:hAnsi="仿宋" w:hint="eastAsia"/>
          <w:b w:val="0"/>
          <w:bCs w:val="0"/>
        </w:rPr>
        <w:t>有资本经营预算财政拨款收入支出决算表</w:t>
      </w:r>
    </w:p>
    <w:p>
      <w:pPr>
        <w:pStyle w:val="2"/>
        <w:rPr>
          <w:rFonts w:ascii="仿宋" w:eastAsia="仿宋" w:hAnsi="仿宋"/>
        </w:rPr>
      </w:pPr>
      <w:bookmarkStart w:id="61" w:name="_Toc15396630"/>
      <w:r>
        <w:rPr>
          <w:rStyle w:val="2Char"/>
          <w:rFonts w:ascii="仿宋" w:eastAsia="仿宋" w:hAnsi="仿宋" w:hint="eastAsia"/>
          <w:b w:val="0"/>
          <w:bCs w:val="0"/>
        </w:rPr>
        <w:t>十二、</w:t>
      </w:r>
      <w:bookmarkEnd w:id="61"/>
      <w:r>
        <w:rPr>
          <w:rStyle w:val="2Char"/>
          <w:rFonts w:ascii="仿宋" w:eastAsia="仿宋" w:hAnsi="仿宋" w:hint="eastAsia"/>
          <w:b w:val="0"/>
          <w:bCs w:val="0"/>
        </w:rPr>
        <w:t>国有资本经营预算财政拨款支出决算表</w:t>
      </w:r>
    </w:p>
    <w:p>
      <w:pPr>
        <w:pStyle w:val="2"/>
        <w:rPr>
          <w:rFonts w:eastAsia="仿宋"/>
        </w:rPr>
      </w:pPr>
      <w:bookmarkStart w:id="62" w:name="_Toc15396631"/>
      <w:r>
        <w:rPr>
          <w:rStyle w:val="2Char"/>
          <w:rFonts w:ascii="仿宋" w:eastAsia="仿宋" w:hAnsi="仿宋" w:hint="eastAsia"/>
          <w:b w:val="0"/>
          <w:bCs w:val="0"/>
        </w:rPr>
        <w:t>十三、</w:t>
      </w:r>
      <w:bookmarkEnd w:id="62"/>
      <w:r>
        <w:rPr>
          <w:rStyle w:val="2Char"/>
          <w:rFonts w:ascii="仿宋" w:eastAsia="仿宋" w:hAnsi="仿宋" w:hint="eastAsia"/>
          <w:b w:val="0"/>
          <w:bCs w:val="0"/>
        </w:rPr>
        <w:t>财政拨款“三公”经费支出决算表</w:t>
      </w:r>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3000509000000000000"/>
    <w:charset w:val="86"/>
    <w:family w:val="auto"/>
    <w:pitch w:val="variable"/>
    <w:sig w:usb0="00000000" w:usb1="00000000" w:usb2="00000000" w:usb3="00000000" w:csb0="00040000"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EFF" w:usb1="C000785B" w:usb2="00000009" w:usb3="00000000" w:csb0="400001FF" w:csb1="FFFF0000"/>
  </w:font>
  <w:font w:name="仿宋">
    <w:altName w:val="仿宋_GB2312"/>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Calibri">
    <w:altName w:val="Times New Roman"/>
    <w:panose1 w:val="020F0502020204030204"/>
    <w:charset w:val="00"/>
    <w:family w:val="swiss"/>
    <w:pitch w:val="variable"/>
    <w:sig w:usb0="E4002EFF" w:usb1="C000247B" w:usb2="00000009" w:usb3="00000000" w:csb0="200001FF" w:csb1="00000000"/>
  </w:font>
  <w:font w:name="Times New Roman">
    <w:panose1 w:val="02020603050405020304"/>
    <w:charset w:val="86"/>
    <w:family w:val="auto"/>
    <w:pitch w:val="variable"/>
    <w:sig w:usb0="E0002EFF" w:usb1="C000785B" w:usb2="00000009" w:usb3="00000000" w:csb0="400001FF" w:csb1="FFFF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6FF" w:usb1="420024FF" w:usb2="02000000"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807107879"/>
    </w:sdtPr>
    <w:sdtContent>
      <w:p>
        <w:pPr>
          <w:pStyle w:val="18"/>
          <w:tabs>
            <w:tab w:val="center" w:pos="4153"/>
            <w:tab w:val="right" w:pos="8306"/>
          </w:tabs>
          <w:jc w:val="center"/>
        </w:pPr>
        <w:r>
          <w:fldChar w:fldCharType="begin"/>
        </w:r>
        <w:r>
          <w:instrText>PAGE   \* MERGEFORMAT</w:instrText>
        </w:r>
        <w:r>
          <w:fldChar w:fldCharType="separate"/>
        </w:r>
        <w:r>
          <w:rPr>
            <w:lang w:val="zh-CN"/>
          </w:rPr>
          <w:t>19</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145"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rPr>
        <w:rFonts w:ascii="黑体" w:hAnsi="黑体" w:eastAsia="黑体" w:cs="黑体" w:hint="eastAsia"/>
        <w:sz w:val="44"/>
        <w:szCs w:val="44"/>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zgwZjE2MDM5MWVmMzBhZGFmZGYwOTEzZDZiYWIyZmI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0">
    <w:name w:val="TOC 标题2"/>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收入支出数</c:v>
                </c:pt>
              </c:strCache>
            </c:strRef>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'Sheet1'!$A$2:$A$3</c:f>
              <c:strCache>
                <c:ptCount val="2"/>
                <c:pt idx="0">
                  <c:v>2021年</c:v>
                </c:pt>
                <c:pt idx="1">
                  <c:v>2022年</c:v>
                </c:pt>
              </c:strCache>
            </c:strRef>
          </c:cat>
          <c:val>
            <c:numRef>
              <c:f>'Sheet1'!$B$2:$B$3</c:f>
              <c:numCache>
                <c:formatCode>General</c:formatCode>
                <c:ptCount val="2"/>
                <c:pt idx="0">
                  <c:v>3155.29</c:v>
                </c:pt>
                <c:pt idx="1">
                  <c:v>3827.62</c:v>
                </c:pt>
              </c:numCache>
            </c:numRef>
          </c:val>
        </c:ser>
        <c:overlap val="100"/>
        <c:gapWidth val="150"/>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(2)'!$B$1</c:f>
              <c:strCache>
                <c:ptCount val="1"/>
                <c:pt idx="0">
                  <c:v>收入额（万元）</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00%" sourceLinked="0"/>
            <c:dLbl>
              <c:idx val="0"/>
              <c:layout>
                <c:manualLayout>
                  <c:x val="-0.04414592"/>
                  <c:y val="-0.13312693"/>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1"/>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dLbl>
              <c:idx val="2"/>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delete val="1"/>
            </c:dLbl>
            <c:showLegendKey val="0"/>
            <c:showVal val="1"/>
            <c:showCatName val="1"/>
            <c:showSerName val="0"/>
            <c:showPercent val="1"/>
            <c:showBubbleSize val="0"/>
            <c:showLeaderLines val="1"/>
          </c:dLbls>
          <c:cat>
            <c:strRef>
              <c:f>'Sheet1 (2)'!$A$2:$A$4</c:f>
              <c:strCache>
                <c:ptCount val="3"/>
                <c:pt idx="0">
                  <c:v>一般公共预算财政拨款收入</c:v>
                </c:pt>
                <c:pt idx="1">
                  <c:v>事业收入</c:v>
                </c:pt>
                <c:pt idx="2">
                  <c:v>其它收入</c:v>
                </c:pt>
              </c:strCache>
            </c:strRef>
          </c:cat>
          <c:val>
            <c:numRef>
              <c:f>'Sheet1 (2)'!$B$2:$B$4</c:f>
              <c:numCache>
                <c:formatCode>General</c:formatCode>
                <c:ptCount val="3"/>
                <c:pt idx="0">
                  <c:v>2824.35</c:v>
                </c:pt>
                <c:pt idx="1">
                  <c:v>33.04</c:v>
                </c:pt>
                <c:pt idx="2">
                  <c:v>1.36</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(3)'!$B$1</c:f>
              <c:strCache>
                <c:ptCount val="1"/>
                <c:pt idx="0">
                  <c:v>支出数（万元）</c:v>
                </c:pt>
              </c:strCache>
            </c:strRef>
          </c:tx>
          <c:spPr>
            <a:solidFill>
              <a:srgbClr val="4F81BD"/>
            </a:solidFill>
          </c:spPr>
          <c:dPt>
            <c:idx val="0"/>
            <c:bubble3D val="0"/>
            <c:spPr>
              <a:solidFill>
                <a:srgbClr val="4F81BD"/>
              </a:solidFill>
            </c:spPr>
          </c:dPt>
          <c:dPt>
            <c:idx val="1"/>
            <c:bubble3D val="0"/>
            <c:spPr>
              <a:solidFill>
                <a:srgbClr val="C0504D"/>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00%" sourceLinked="0"/>
            <c:dLbl>
              <c:idx val="0"/>
              <c:layout>
                <c:manualLayout>
                  <c:x val="-0.08505331"/>
                  <c:y val="0.187865"/>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1"/>
              <c:layout>
                <c:manualLayout>
                  <c:x val="0.1239139"/>
                  <c:y val="-0.22066776"/>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showLegendKey val="0"/>
            <c:showVal val="1"/>
            <c:showCatName val="1"/>
            <c:showSerName val="0"/>
            <c:showPercent val="1"/>
            <c:showBubbleSize val="0"/>
            <c:showLeaderLines val="1"/>
          </c:dLbls>
          <c:cat>
            <c:strRef>
              <c:f>'Sheet1 (3)'!$A$2:$A$3</c:f>
              <c:strCache>
                <c:ptCount val="2"/>
                <c:pt idx="0">
                  <c:v>基本支出</c:v>
                </c:pt>
                <c:pt idx="1">
                  <c:v>项目支出</c:v>
                </c:pt>
              </c:strCache>
            </c:strRef>
          </c:cat>
          <c:val>
            <c:numRef>
              <c:f>'Sheet1 (3)'!$B$2:$B$3</c:f>
              <c:numCache>
                <c:formatCode>General</c:formatCode>
                <c:ptCount val="2"/>
                <c:pt idx="0">
                  <c:v>2334.14</c:v>
                </c:pt>
                <c:pt idx="1">
                  <c:v>1493.48</c:v>
                </c:pt>
              </c:numCache>
            </c:numRef>
          </c:val>
        </c:ser>
        <c:firstSliceAng val="0"/>
      </c:pieChart>
      <c:spPr>
        <a:noFill/>
      </c:spPr>
    </c:plotArea>
    <c:legend>
      <c:legendPos val="r"/>
      <c:layout>
        <c:manualLayout>
          <c:xMode val="edge"/>
          <c:yMode val="edge"/>
          <c:x val="0.7311582"/>
          <c:y val="0.3384933"/>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 (4)'!$B$1</c:f>
              <c:strCache>
                <c:ptCount val="1"/>
                <c:pt idx="0">
                  <c:v>财政拨款收入支出</c:v>
                </c:pt>
              </c:strCache>
            </c:strRef>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(4)'!$A$2:$A$3</c:f>
              <c:strCache>
                <c:ptCount val="2"/>
                <c:pt idx="0">
                  <c:v>2021年</c:v>
                </c:pt>
                <c:pt idx="1">
                  <c:v>2022年</c:v>
                </c:pt>
              </c:strCache>
            </c:strRef>
          </c:cat>
          <c:val>
            <c:numRef>
              <c:f>'Sheet1 (4)'!$B$2:$B$3</c:f>
              <c:numCache>
                <c:formatCode>General</c:formatCode>
                <c:ptCount val="2"/>
                <c:pt idx="0">
                  <c:v>3048.68</c:v>
                </c:pt>
                <c:pt idx="1">
                  <c:v>3793.23</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 (5)'!$B$1</c:f>
              <c:strCache>
                <c:ptCount val="1"/>
                <c:pt idx="0">
                  <c:v>一般公共预算财政拨款支出</c:v>
                </c:pt>
              </c:strCache>
            </c:strRef>
          </c:tx>
          <c:spPr>
            <a:solidFill>
              <a:srgbClr val="4F81BD"/>
            </a:solidFill>
            <a:ln>
              <a:noFill/>
            </a:ln>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(5)'!$A$2:$A$3</c:f>
              <c:strCache>
                <c:ptCount val="2"/>
                <c:pt idx="0">
                  <c:v>2021年</c:v>
                </c:pt>
                <c:pt idx="1">
                  <c:v>2022年</c:v>
                </c:pt>
              </c:strCache>
            </c:strRef>
          </c:cat>
          <c:val>
            <c:numRef>
              <c:f>'Sheet1 (5)'!$B$2:$B$3</c:f>
              <c:numCache>
                <c:formatCode>General</c:formatCode>
                <c:ptCount val="2"/>
                <c:pt idx="0">
                  <c:v>2744.8</c:v>
                </c:pt>
                <c:pt idx="1">
                  <c:v>3793.23</c:v>
                </c:pt>
              </c:numCache>
            </c:numRef>
          </c:val>
        </c:ser>
        <c:overlap val="100"/>
        <c:gapWidth val="150"/>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 (6)'!$B$1</c:f>
              <c:strCache>
                <c:ptCount val="1"/>
                <c:pt idx="0">
                  <c:v>支出数（万元）</c:v>
                </c:pt>
              </c:strCache>
            </c:strRef>
          </c:tx>
          <c:spPr>
            <a:solidFill>
              <a:srgbClr val="4F81BD"/>
            </a:solidFill>
          </c:spPr>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00%" sourceLinked="0"/>
            <c:dLbl>
              <c:idx val="0"/>
              <c:layout>
                <c:manualLayout>
                  <c:x val="-0.0041568563"/>
                  <c:y val="-0.26080388"/>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1"/>
              <c:layout>
                <c:manualLayout>
                  <c:x val="-0.1897764"/>
                  <c:y val="0.0"/>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showLegendKey val="0"/>
              <c:showVal val="1"/>
              <c:showCatName val="1"/>
              <c:showSerName val="0"/>
              <c:showPercent val="1"/>
              <c:showBubbleSize val="0"/>
            </c:dLbl>
            <c:dLbl>
              <c:idx val="2"/>
              <c:layout>
                <c:manualLayout>
                  <c:x val="0.22283044"/>
                  <c:y val="0.0"/>
                </c:manualLayout>
              </c:layout>
              <c:numFmt formatCode="0.00%" sourceLinked="0"/>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tx>
                <c:rich>
                  <a:bodyPr vert="horz"/>
                  <a:lstStyle/>
                  <a:p>
                    <a:pPr>
                      <a:defRPr sz="1000" b="0" i="0" u="none" strike="noStrike" baseline="0">
                        <a:solidFill>
                          <a:srgbClr val="000000"/>
                        </a:solidFill>
                        <a:latin typeface="Times New Roman"/>
                        <a:ea typeface="宋体"/>
                        <a:cs typeface="Lucida Sans"/>
                      </a:defRPr>
                    </a:pPr>
                    <a:r>
                      <a:rPr lang="zh-CN" sz="1000" b="0" i="0" u="none" strike="noStrike" baseline="0">
                        <a:solidFill>
                          <a:srgbClr val="000000"/>
                        </a:solidFill>
                        <a:latin typeface="Times New Roman"/>
                        <a:ea typeface="宋体"/>
                        <a:cs typeface="Lucida Sans"/>
                      </a:rPr>
                      <a:t>卫生健康支出</a:t>
                    </a:r>
                    <a:r>
                      <a:rPr lang="zh-CN" sz="1000" b="0" i="0" u="none" strike="noStrike" baseline="0">
                        <a:solidFill>
                          <a:srgbClr val="000000"/>
                        </a:solidFill>
                        <a:latin typeface="Times New Roman"/>
                        <a:ea typeface="宋体"/>
                        <a:cs typeface="Lucida Sans"/>
                      </a:rPr>
                      <a:t>, 39.15,0.60%</a:t>
                    </a:r>
                  </a:p>
                </c:rich>
              </c:tx>
              <c:showLegendKey val="0"/>
              <c:showVal val="1"/>
              <c:showCatName val="1"/>
              <c:showSerName val="0"/>
              <c:showPercent val="0"/>
              <c:showBubbleSize val="0"/>
            </c:dLbl>
            <c:showLegendKey val="0"/>
            <c:showVal val="1"/>
            <c:showCatName val="1"/>
            <c:showSerName val="0"/>
            <c:showPercent val="1"/>
            <c:showBubbleSize val="0"/>
            <c:showLeaderLines val="1"/>
          </c:dLbls>
          <c:cat>
            <c:strRef>
              <c:f>'Sheet1 (6)'!$A$2:$A$5</c:f>
              <c:strCache>
                <c:ptCount val="4"/>
                <c:pt idx="0">
                  <c:v>教育支出</c:v>
                </c:pt>
                <c:pt idx="1">
                  <c:v>社会保障和就业支出</c:v>
                </c:pt>
                <c:pt idx="2">
                  <c:v>卫生健康支出</c:v>
                </c:pt>
                <c:pt idx="3">
                  <c:v>住房保障支出</c:v>
                </c:pt>
              </c:strCache>
            </c:strRef>
          </c:cat>
          <c:val>
            <c:numRef>
              <c:f>'Sheet1 (6)'!$B$2:$B$5</c:f>
              <c:numCache>
                <c:formatCode>General</c:formatCode>
                <c:ptCount val="4"/>
                <c:pt idx="0">
                  <c:v>3418.65</c:v>
                </c:pt>
                <c:pt idx="1">
                  <c:v>174.14</c:v>
                </c:pt>
                <c:pt idx="2">
                  <c:v>75.97</c:v>
                </c:pt>
                <c:pt idx="3">
                  <c:v>124.48</c:v>
                </c:pt>
              </c:numCache>
            </c:numRef>
          </c:val>
        </c:ser>
        <c:firstSliceAng val="0"/>
      </c:pieChart>
      <c:spPr>
        <a:noFill/>
      </c:spPr>
    </c:plotArea>
    <c:legend>
      <c:legendPos val="r"/>
      <c:layout>
        <c:manualLayout>
          <c:xMode val="edge"/>
          <c:yMode val="edge"/>
          <c:x val="0.7311582"/>
          <c:y val="0.3384933"/>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(7)'!$B$1</c:f>
              <c:strCache>
                <c:ptCount val="1"/>
                <c:pt idx="0">
                  <c:v>“三公”经费财政拨款支出决算具体情况说明</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(7)'!$A$2:$A$5</c:f>
              <c:strCache>
                <c:ptCount val="4"/>
                <c:pt idx="0">
                  <c:v>因公出国出境费用</c:v>
                </c:pt>
                <c:pt idx="1">
                  <c:v>公务用车购置及运行维护费</c:v>
                </c:pt>
                <c:pt idx="2">
                  <c:v>公务接待费用</c:v>
                </c:pt>
              </c:strCache>
            </c:strRef>
          </c:cat>
          <c:val>
            <c:numRef>
              <c:f>'Sheet1 (7)'!$B$2:$B$5</c:f>
              <c:numCache>
                <c:formatCode>General</c:formatCode>
                <c:ptCount val="4"/>
                <c:pt idx="0">
                  <c:v>0.0</c:v>
                </c:pt>
                <c:pt idx="1">
                  <c:v>0.0</c:v>
                </c:pt>
                <c:pt idx="2">
                  <c:v>0.0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55C46AAF-A3BF-4B87-B520-DAAF024C9FD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6</TotalTime>
  <Application>Yozo_Office27021597764231179</Application>
  <Pages>17</Pages>
  <Words>0</Words>
  <Characters>4575</Characters>
  <Lines>0</Lines>
  <Paragraphs>186</Paragraphs>
  <CharactersWithSpaces>6100</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64</cp:revision>
  <cp:lastPrinted>2023-10-12T00:10:00Z</cp:lastPrinted>
  <dcterms:created xsi:type="dcterms:W3CDTF">2020-08-05T01:49:00Z</dcterms:created>
  <dcterms:modified xsi:type="dcterms:W3CDTF">2023-10-19T09:27:13Z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2052-11.1.0.11744</vt:lpwstr>
  </property>
  <property fmtid="{D5CDD505-2E9C-101B-9397-08002B2CF9AE}" pid="3" name="ICV">
    <vt:lpwstr>7642C29EE0E94B6F87A9D619C322211D_13</vt:lpwstr>
  </property>
</Properties>
</file>