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Ansi="宋体"/>
          <w:color w:val="000000"/>
          <w:sz w:val="72"/>
          <w:szCs w:val="72"/>
        </w:rPr>
      </w:pPr>
      <w:bookmarkStart w:id="0" w:name="_Toc15306267"/>
      <w:bookmarkStart w:id="1" w:name="_GoBack"/>
      <w:bookmarkEnd w:id="1"/>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adjustRightInd w:val="0"/>
        <w:snapToGrid w:val="0"/>
        <w:spacing w:line="360" w:lineRule="auto"/>
        <w:jc w:val="center"/>
        <w:outlineLvl w:val="0"/>
        <w:rPr>
          <w:rFonts w:ascii="方正小标宋简体" w:eastAsia="方正小标宋简体" w:hAnsi="宋体"/>
          <w:color w:val="000000"/>
          <w:sz w:val="72"/>
          <w:szCs w:val="72"/>
        </w:rPr>
      </w:pPr>
      <w:bookmarkStart w:id="2" w:name="_Toc15378441"/>
      <w:bookmarkStart w:id="3" w:name="_Toc15396597"/>
      <w:bookmarkStart w:id="4" w:name="_Toc15377425"/>
      <w:bookmarkStart w:id="5" w:name="_Toc15396475"/>
      <w:bookmarkStart w:id="6" w:name="_Toc15377193"/>
      <w:r>
        <w:rPr>
          <w:rFonts w:ascii="黑体" w:eastAsia="黑体" w:hAnsi="黑体"/>
          <w:color w:val="000000"/>
          <w:sz w:val="72"/>
          <w:szCs w:val="72"/>
        </w:rPr>
        <w:t>201</w:t>
      </w:r>
      <w:r>
        <w:rPr>
          <w:rFonts w:ascii="黑体" w:eastAsia="黑体" w:hAnsi="黑体" w:hint="eastAsia"/>
          <w:color w:val="000000"/>
          <w:sz w:val="72"/>
          <w:szCs w:val="72"/>
        </w:rPr>
        <w:t>8</w:t>
      </w:r>
      <w:r>
        <w:rPr>
          <w:rFonts w:ascii="方正小标宋简体" w:eastAsia="方正小标宋简体" w:hAnsi="宋体" w:hint="eastAsia"/>
          <w:color w:val="000000"/>
          <w:sz w:val="72"/>
          <w:szCs w:val="72"/>
        </w:rPr>
        <w:t>年度</w:t>
      </w:r>
      <w:bookmarkEnd w:id="2"/>
      <w:bookmarkEnd w:id="3"/>
      <w:bookmarkEnd w:id="4"/>
      <w:bookmarkEnd w:id="5"/>
      <w:bookmarkEnd w:id="6"/>
    </w:p>
    <w:p>
      <w:pPr>
        <w:adjustRightInd w:val="0"/>
        <w:snapToGrid w:val="0"/>
        <w:spacing w:line="360" w:lineRule="auto"/>
        <w:jc w:val="center"/>
        <w:outlineLvl w:val="0"/>
        <w:rPr>
          <w:rFonts w:ascii="方正小标宋简体" w:eastAsia="方正小标宋简体" w:hAnsi="宋体"/>
          <w:color w:val="000000"/>
          <w:sz w:val="72"/>
          <w:szCs w:val="72"/>
        </w:rPr>
      </w:pPr>
      <w:bookmarkStart w:id="7" w:name="_Toc15377194"/>
      <w:bookmarkStart w:id="8" w:name="_Toc15377426"/>
      <w:bookmarkStart w:id="9" w:name="_Toc15396598"/>
      <w:bookmarkStart w:id="10" w:name="_Toc15396476"/>
      <w:bookmarkStart w:id="11" w:name="_Toc15378442"/>
      <w:r>
        <w:rPr>
          <w:rFonts w:ascii="方正小标宋简体" w:eastAsia="方正小标宋简体" w:hAnsi="宋体" w:hint="eastAsia"/>
          <w:color w:val="000000"/>
          <w:sz w:val="72"/>
          <w:szCs w:val="72"/>
        </w:rPr>
        <w:t>四川省广元市利州区</w:t>
      </w:r>
      <w:bookmarkStart w:id="12" w:name="_Toc15306268"/>
      <w:bookmarkEnd w:id="0"/>
      <w:r>
        <w:rPr>
          <w:rFonts w:ascii="方正小标宋简体" w:eastAsia="方正小标宋简体" w:hAnsi="宋体" w:hint="eastAsia"/>
          <w:color w:val="000000"/>
          <w:sz w:val="72"/>
          <w:szCs w:val="72"/>
        </w:rPr>
        <w:t>民政局部门决算</w:t>
      </w:r>
      <w:bookmarkEnd w:id="7"/>
      <w:bookmarkEnd w:id="8"/>
      <w:bookmarkEnd w:id="9"/>
      <w:bookmarkEnd w:id="10"/>
      <w:bookmarkEnd w:id="11"/>
      <w:bookmarkEnd w:id="12"/>
    </w:p>
    <w:p>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t>目录</w:t>
      </w:r>
    </w:p>
    <w:p>
      <w:pPr>
        <w:widowControl/>
        <w:jc w:val="center"/>
        <w:rPr>
          <w:rFonts w:ascii="黑体" w:eastAsia="黑体" w:cs="Arial" w:hAnsi="黑体"/>
          <w:sz w:val="28"/>
          <w:szCs w:val="28"/>
        </w:rPr>
      </w:pPr>
      <w:r>
        <w:rPr>
          <w:rFonts w:ascii="黑体" w:eastAsia="黑体" w:hAnsi="黑体"/>
          <w:color w:val="000000"/>
          <w:sz w:val="48"/>
          <w:szCs w:val="48"/>
        </w:rPr>
        <w:fldChar w:fldCharType="begin"/>
      </w:r>
      <w:r>
        <w:rPr>
          <w:rFonts w:ascii="黑体" w:eastAsia="黑体" w:hAnsi="黑体"/>
          <w:color w:val="000000"/>
          <w:sz w:val="48"/>
          <w:szCs w:val="48"/>
        </w:rPr>
        <w:instrText xml:space="preserve"> TOC \o "1-2" \h \z \u </w:instrText>
      </w:r>
      <w:r>
        <w:rPr>
          <w:rFonts w:ascii="黑体" w:eastAsia="黑体" w:hAnsi="黑体"/>
          <w:color w:val="000000"/>
          <w:sz w:val="48"/>
          <w:szCs w:val="48"/>
        </w:rPr>
        <w:fldChar w:fldCharType="separate"/>
      </w:r>
    </w:p>
    <w:p>
      <w:pPr>
        <w:pStyle w:val="20"/>
        <w:tabs>
          <w:tab w:val="right" w:leader="dot" w:pos="8296"/>
        </w:tabs>
      </w:pPr>
      <w:r>
        <w:rPr>
          <w:rFonts w:hint="eastAsia"/>
        </w:rPr>
        <w:t>公开时间：2019年8月29日</w:t>
      </w:r>
    </w:p>
    <w:p/>
    <w:p>
      <w:pPr>
        <w:pStyle w:val="20"/>
        <w:tabs>
          <w:tab w:val="right" w:leader="dot" w:pos="8296"/>
        </w:tabs>
        <w:rPr>
          <w:rFonts w:cs="Arial"/>
        </w:rPr>
      </w:pPr>
      <w:r>
        <w:fldChar w:fldCharType="begin"/>
      </w:r>
      <w:r>
        <w:instrText xml:space="preserve"> HYPERLINK \l "_Toc15396599" </w:instrText>
      </w:r>
      <w:r>
        <w:fldChar w:fldCharType="separate"/>
      </w:r>
      <w:r>
        <w:rPr>
          <w:rFonts w:hint="eastAsia"/>
        </w:rPr>
        <w:t>第一部分</w:t>
      </w:r>
      <w:r>
        <w:t xml:space="preserve"> </w:t>
      </w:r>
      <w:r>
        <w:rPr>
          <w:rFonts w:hint="eastAsia"/>
        </w:rPr>
        <w:t>部门概况</w:t>
      </w:r>
      <w:r>
        <w:tab/>
      </w:r>
      <w:r>
        <w:rPr>
          <w:rFonts w:hint="eastAsia"/>
        </w:rPr>
        <w:t>4</w:t>
      </w:r>
      <w:r>
        <w:rPr>
          <w:rFonts w:hint="eastAsia"/>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"_Toc15396600" </w:instrText>
      </w:r>
      <w:r>
        <w:fldChar w:fldCharType="separate"/>
      </w:r>
      <w:r>
        <w:rPr>
          <w:rFonts w:ascii="仿宋" w:eastAsia="仿宋" w:hAnsi="仿宋" w:hint="eastAsia"/>
          <w:sz w:val="28"/>
          <w:szCs w:val="28"/>
        </w:rPr>
        <w:t>一、基本职能及主要工作</w:t>
      </w:r>
      <w:r>
        <w:rPr>
          <w:rFonts w:ascii="仿宋" w:eastAsia="仿宋" w:hAnsi="仿宋"/>
          <w:sz w:val="28"/>
          <w:szCs w:val="28"/>
        </w:rPr>
        <w:tab/>
      </w:r>
      <w:r>
        <w:rPr>
          <w:rFonts w:ascii="仿宋" w:eastAsia="仿宋" w:hAnsi="仿宋" w:hint="eastAsia"/>
          <w:sz w:val="28"/>
          <w:szCs w:val="28"/>
        </w:rPr>
        <w:t>4</w:t>
      </w:r>
      <w:r>
        <w:rPr>
          <w:rFonts w:ascii="仿宋" w:eastAsia="仿宋" w:hAnsi="仿宋" w:hint="eastAsia"/>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"_Toc15396601" </w:instrText>
      </w:r>
      <w:r>
        <w:fldChar w:fldCharType="separate"/>
      </w:r>
      <w:r>
        <w:rPr>
          <w:rFonts w:ascii="仿宋" w:eastAsia="仿宋" w:hAnsi="仿宋" w:hint="eastAsia"/>
          <w:sz w:val="28"/>
          <w:szCs w:val="28"/>
        </w:rPr>
        <w:t>二、机构设置</w:t>
      </w:r>
      <w:r>
        <w:rPr>
          <w:rFonts w:ascii="仿宋" w:eastAsia="仿宋" w:hAnsi="仿宋"/>
          <w:sz w:val="28"/>
          <w:szCs w:val="28"/>
        </w:rPr>
        <w:tab/>
      </w:r>
      <w:r>
        <w:rPr>
          <w:rFonts w:ascii="仿宋" w:eastAsia="仿宋" w:hAnsi="仿宋" w:hint="eastAsia"/>
          <w:sz w:val="28"/>
          <w:szCs w:val="28"/>
        </w:rPr>
        <w:t>9</w:t>
      </w:r>
      <w:r>
        <w:rPr>
          <w:rFonts w:ascii="仿宋" w:eastAsia="仿宋" w:hAnsi="仿宋" w:hint="eastAsia"/>
          <w:sz w:val="28"/>
          <w:szCs w:val="28"/>
        </w:rPr>
        <w:fldChar w:fldCharType="end"/>
      </w:r>
    </w:p>
    <w:p>
      <w:pPr>
        <w:pStyle w:val="20"/>
        <w:tabs>
          <w:tab w:val="right" w:leader="dot" w:pos="8296"/>
        </w:tabs>
      </w:pPr>
      <w:r>
        <w:fldChar w:fldCharType="begin"/>
      </w:r>
      <w:r>
        <w:instrText xml:space="preserve"> HYPERLINK \l "_Toc15396602" </w:instrText>
      </w:r>
      <w:r>
        <w:fldChar w:fldCharType="separate"/>
      </w:r>
      <w:r>
        <w:rPr>
          <w:rFonts w:hint="eastAsia"/>
        </w:rPr>
        <w:t>第二部分</w:t>
      </w:r>
      <w:r>
        <w:t xml:space="preserve"> 2018</w:t>
      </w:r>
      <w:r>
        <w:rPr>
          <w:rFonts w:hint="eastAsia"/>
        </w:rPr>
        <w:t>年度部门决算情况说明</w:t>
      </w:r>
      <w:r>
        <w:tab/>
      </w:r>
      <w:r>
        <w:rPr>
          <w:rFonts w:hint="eastAsia"/>
        </w:rPr>
        <w:t>1</w:t>
      </w:r>
      <w:r>
        <w:rPr>
          <w:rFonts w:hint="eastAsia"/>
        </w:rPr>
        <w:fldChar w:fldCharType="end"/>
      </w:r>
      <w:r>
        <w:rPr>
          <w:rFonts w:hint="eastAsia"/>
        </w:rPr>
        <w:t>0</w:t>
      </w:r>
    </w:p>
    <w:p>
      <w:pPr>
        <w:pStyle w:val="21"/>
        <w:tabs>
          <w:tab w:val="right" w:leader="dot" w:pos="8296"/>
        </w:tabs>
        <w:rPr>
          <w:rFonts w:ascii="仿宋" w:eastAsia="仿宋" w:cs="Arial" w:hAnsi="仿宋"/>
          <w:sz w:val="28"/>
          <w:szCs w:val="28"/>
        </w:rPr>
      </w:pPr>
      <w:r>
        <w:fldChar w:fldCharType="begin"/>
      </w:r>
      <w:r>
        <w:instrText xml:space="preserve"> HYPERLINK \l "_Toc15396603" </w:instrText>
      </w:r>
      <w:r>
        <w:fldChar w:fldCharType="separate"/>
      </w:r>
      <w:r>
        <w:rPr>
          <w:rFonts w:ascii="仿宋" w:eastAsia="仿宋" w:cs="Times New Roman" w:hAnsi="仿宋" w:hint="eastAsia"/>
          <w:bCs/>
          <w:sz w:val="28"/>
          <w:szCs w:val="28"/>
        </w:rPr>
        <w:t>一、</w:t>
      </w:r>
      <w:r>
        <w:rPr>
          <w:rFonts w:ascii="仿宋" w:eastAsia="仿宋" w:hAnsi="仿宋" w:hint="eastAsia"/>
          <w:sz w:val="28"/>
          <w:szCs w:val="28"/>
        </w:rPr>
        <w:t>收</w:t>
      </w:r>
      <w:r>
        <w:rPr>
          <w:rFonts w:ascii="仿宋" w:eastAsia="仿宋" w:cs="Times New Roman" w:hAnsi="仿宋" w:hint="eastAsia"/>
          <w:bCs/>
          <w:sz w:val="28"/>
          <w:szCs w:val="28"/>
        </w:rPr>
        <w:t>入支出决算总体情况说明</w:t>
      </w:r>
      <w:r>
        <w:rPr>
          <w:rFonts w:ascii="仿宋" w:eastAsia="仿宋" w:hAnsi="仿宋"/>
          <w:sz w:val="28"/>
          <w:szCs w:val="28"/>
        </w:rPr>
        <w:tab/>
      </w:r>
      <w:r>
        <w:rPr>
          <w:rFonts w:ascii="仿宋" w:eastAsia="仿宋" w:hAnsi="仿宋" w:hint="eastAsia"/>
          <w:sz w:val="28"/>
          <w:szCs w:val="28"/>
        </w:rPr>
        <w:t>1</w:t>
      </w:r>
      <w:r>
        <w:rPr>
          <w:rFonts w:ascii="仿宋" w:eastAsia="仿宋" w:hAnsi="仿宋" w:hint="eastAsia"/>
          <w:sz w:val="28"/>
          <w:szCs w:val="28"/>
        </w:rPr>
        <w:fldChar w:fldCharType="end"/>
      </w:r>
      <w:r>
        <w:rPr>
          <w:rFonts w:ascii="仿宋" w:eastAsia="仿宋" w:hAnsi="仿宋" w:hint="eastAsia"/>
          <w:sz w:val="28"/>
          <w:szCs w:val="28"/>
        </w:rPr>
        <w:t>0</w:t>
      </w:r>
    </w:p>
    <w:p>
      <w:pPr>
        <w:pStyle w:val="21"/>
        <w:tabs>
          <w:tab w:val="right" w:leader="dot" w:pos="8296"/>
        </w:tabs>
        <w:rPr>
          <w:rFonts w:ascii="仿宋" w:eastAsia="仿宋" w:cs="Arial" w:hAnsi="仿宋"/>
          <w:sz w:val="28"/>
          <w:szCs w:val="28"/>
        </w:rPr>
      </w:pPr>
      <w:r>
        <w:fldChar w:fldCharType="begin"/>
      </w:r>
      <w:r>
        <w:instrText xml:space="preserve"> HYPERLINK \l "_Toc15396604" </w:instrText>
      </w:r>
      <w:r>
        <w:fldChar w:fldCharType="separate"/>
      </w:r>
      <w:r>
        <w:rPr>
          <w:rFonts w:ascii="仿宋" w:eastAsia="仿宋" w:cs="Times New Roman" w:hAnsi="仿宋" w:hint="eastAsia"/>
          <w:bCs/>
          <w:sz w:val="28"/>
          <w:szCs w:val="28"/>
        </w:rPr>
        <w:t>二、</w:t>
      </w:r>
      <w:r>
        <w:rPr>
          <w:rFonts w:ascii="仿宋" w:eastAsia="仿宋" w:hAnsi="仿宋" w:hint="eastAsia"/>
          <w:sz w:val="28"/>
          <w:szCs w:val="28"/>
        </w:rPr>
        <w:t>收</w:t>
      </w:r>
      <w:r>
        <w:rPr>
          <w:rFonts w:ascii="仿宋" w:eastAsia="仿宋" w:cs="Times New Roman" w:hAnsi="仿宋" w:hint="eastAsia"/>
          <w:bCs/>
          <w:sz w:val="28"/>
          <w:szCs w:val="28"/>
        </w:rPr>
        <w:t>入决算情况说明</w:t>
      </w:r>
      <w:r>
        <w:rPr>
          <w:rFonts w:ascii="仿宋" w:eastAsia="仿宋" w:hAnsi="仿宋"/>
          <w:sz w:val="28"/>
          <w:szCs w:val="28"/>
        </w:rPr>
        <w:tab/>
      </w:r>
      <w:r>
        <w:rPr>
          <w:rFonts w:ascii="仿宋" w:eastAsia="仿宋" w:hAnsi="仿宋" w:hint="eastAsia"/>
          <w:sz w:val="28"/>
          <w:szCs w:val="28"/>
        </w:rPr>
        <w:t>1</w:t>
      </w:r>
      <w:r>
        <w:rPr>
          <w:rFonts w:ascii="仿宋" w:eastAsia="仿宋" w:hAnsi="仿宋" w:hint="eastAsia"/>
          <w:sz w:val="28"/>
          <w:szCs w:val="28"/>
        </w:rPr>
        <w:fldChar w:fldCharType="end"/>
      </w:r>
      <w:r>
        <w:rPr>
          <w:rFonts w:ascii="仿宋" w:eastAsia="仿宋" w:hAnsi="仿宋" w:hint="eastAsia"/>
          <w:sz w:val="28"/>
          <w:szCs w:val="28"/>
        </w:rPr>
        <w:t>1</w:t>
      </w:r>
    </w:p>
    <w:p>
      <w:pPr>
        <w:pStyle w:val="21"/>
        <w:tabs>
          <w:tab w:val="right" w:leader="dot" w:pos="8296"/>
        </w:tabs>
        <w:rPr>
          <w:rFonts w:ascii="仿宋" w:eastAsia="仿宋" w:cs="Arial" w:hAnsi="仿宋"/>
          <w:sz w:val="28"/>
          <w:szCs w:val="28"/>
        </w:rPr>
      </w:pPr>
      <w:r>
        <w:fldChar w:fldCharType="begin"/>
      </w:r>
      <w:r>
        <w:instrText xml:space="preserve"> HYPERLINK \l "_Toc15396605" </w:instrText>
      </w:r>
      <w:r>
        <w:fldChar w:fldCharType="separate"/>
      </w:r>
      <w:r>
        <w:rPr>
          <w:rFonts w:ascii="仿宋" w:eastAsia="仿宋" w:cs="Times New Roman" w:hAnsi="仿宋" w:hint="eastAsia"/>
          <w:bCs/>
          <w:sz w:val="28"/>
          <w:szCs w:val="28"/>
        </w:rPr>
        <w:t>三、</w:t>
      </w:r>
      <w:r>
        <w:rPr>
          <w:rFonts w:ascii="仿宋" w:eastAsia="仿宋" w:hAnsi="仿宋" w:hint="eastAsia"/>
          <w:sz w:val="28"/>
          <w:szCs w:val="28"/>
        </w:rPr>
        <w:t>支</w:t>
      </w:r>
      <w:r>
        <w:rPr>
          <w:rFonts w:ascii="仿宋" w:eastAsia="仿宋" w:cs="Times New Roman" w:hAnsi="仿宋" w:hint="eastAsia"/>
          <w:bCs/>
          <w:sz w:val="28"/>
          <w:szCs w:val="28"/>
        </w:rPr>
        <w:t>出决算情况说明</w:t>
      </w:r>
      <w:r>
        <w:rPr>
          <w:rFonts w:ascii="仿宋" w:eastAsia="仿宋" w:hAnsi="仿宋"/>
          <w:sz w:val="28"/>
          <w:szCs w:val="28"/>
        </w:rPr>
        <w:tab/>
      </w:r>
      <w:r>
        <w:rPr>
          <w:rFonts w:ascii="仿宋" w:eastAsia="仿宋" w:hAnsi="仿宋" w:hint="eastAsia"/>
          <w:sz w:val="28"/>
          <w:szCs w:val="28"/>
        </w:rPr>
        <w:t>1</w:t>
      </w:r>
      <w:r>
        <w:rPr>
          <w:rFonts w:ascii="仿宋" w:eastAsia="仿宋" w:hAnsi="仿宋" w:hint="eastAsia"/>
          <w:sz w:val="28"/>
          <w:szCs w:val="28"/>
        </w:rPr>
        <w:fldChar w:fldCharType="end"/>
      </w:r>
      <w:r>
        <w:rPr>
          <w:rFonts w:ascii="仿宋" w:eastAsia="仿宋" w:hAnsi="仿宋" w:hint="eastAsia"/>
          <w:sz w:val="28"/>
          <w:szCs w:val="28"/>
        </w:rPr>
        <w:t>1</w:t>
      </w:r>
    </w:p>
    <w:p>
      <w:pPr>
        <w:pStyle w:val="21"/>
        <w:tabs>
          <w:tab w:val="right" w:leader="dot" w:pos="8296"/>
        </w:tabs>
        <w:rPr>
          <w:rFonts w:ascii="仿宋" w:eastAsia="仿宋" w:cs="Arial" w:hAnsi="仿宋"/>
          <w:sz w:val="28"/>
          <w:szCs w:val="28"/>
        </w:rPr>
      </w:pPr>
      <w:r>
        <w:fldChar w:fldCharType="begin"/>
      </w:r>
      <w:r>
        <w:instrText xml:space="preserve"> HYPERLINK \l "_Toc15396606" </w:instrText>
      </w:r>
      <w:r>
        <w:fldChar w:fldCharType="separate"/>
      </w:r>
      <w:r>
        <w:rPr>
          <w:rFonts w:ascii="仿宋" w:eastAsia="仿宋" w:hAnsi="仿宋" w:hint="eastAsia"/>
          <w:sz w:val="28"/>
          <w:szCs w:val="28"/>
        </w:rPr>
        <w:t>四、财</w:t>
      </w:r>
      <w:r>
        <w:rPr>
          <w:rFonts w:ascii="仿宋" w:eastAsia="仿宋" w:cs="Times New Roman" w:hAnsi="仿宋" w:hint="eastAsia"/>
          <w:bCs/>
          <w:sz w:val="28"/>
          <w:szCs w:val="28"/>
        </w:rPr>
        <w:t>政拨款收入支出决算总体情况说明</w:t>
      </w:r>
      <w:r>
        <w:rPr>
          <w:rFonts w:ascii="仿宋" w:eastAsia="仿宋" w:hAnsi="仿宋"/>
          <w:sz w:val="28"/>
          <w:szCs w:val="28"/>
        </w:rPr>
        <w:tab/>
      </w:r>
      <w:r>
        <w:rPr>
          <w:rFonts w:ascii="仿宋" w:eastAsia="仿宋" w:hAnsi="仿宋" w:hint="eastAsia"/>
          <w:sz w:val="28"/>
          <w:szCs w:val="28"/>
        </w:rPr>
        <w:t>1</w:t>
      </w:r>
      <w:r>
        <w:rPr>
          <w:rFonts w:ascii="仿宋" w:eastAsia="仿宋" w:hAnsi="仿宋" w:hint="eastAsia"/>
          <w:sz w:val="28"/>
          <w:szCs w:val="28"/>
        </w:rPr>
        <w:fldChar w:fldCharType="end"/>
      </w:r>
      <w:r>
        <w:rPr>
          <w:rFonts w:ascii="仿宋" w:eastAsia="仿宋" w:hAnsi="仿宋" w:hint="eastAsia"/>
          <w:sz w:val="28"/>
          <w:szCs w:val="28"/>
        </w:rPr>
        <w:t>1</w:t>
      </w:r>
    </w:p>
    <w:p>
      <w:pPr>
        <w:pStyle w:val="21"/>
        <w:tabs>
          <w:tab w:val="right" w:leader="dot" w:pos="8296"/>
        </w:tabs>
        <w:rPr>
          <w:rFonts w:ascii="仿宋" w:eastAsia="仿宋" w:cs="Arial" w:hAnsi="仿宋"/>
          <w:sz w:val="28"/>
          <w:szCs w:val="28"/>
        </w:rPr>
      </w:pPr>
      <w:r>
        <w:fldChar w:fldCharType="begin"/>
      </w:r>
      <w:r>
        <w:instrText xml:space="preserve"> HYPERLINK \l "_Toc15396607" </w:instrText>
      </w:r>
      <w:r>
        <w:fldChar w:fldCharType="separate"/>
      </w:r>
      <w:r>
        <w:rPr>
          <w:rFonts w:ascii="仿宋" w:eastAsia="仿宋" w:hAnsi="仿宋" w:hint="eastAsia"/>
          <w:sz w:val="28"/>
          <w:szCs w:val="28"/>
        </w:rPr>
        <w:t>五、一</w:t>
      </w:r>
      <w:r>
        <w:rPr>
          <w:rFonts w:ascii="仿宋" w:eastAsia="仿宋" w:cs="Times New Roman" w:hAnsi="仿宋" w:hint="eastAsia"/>
          <w:bCs/>
          <w:sz w:val="28"/>
          <w:szCs w:val="28"/>
        </w:rPr>
        <w:t>般公共预算财政拨款支出决算情况说明</w:t>
      </w:r>
      <w:r>
        <w:rPr>
          <w:rFonts w:ascii="仿宋" w:eastAsia="仿宋" w:hAnsi="仿宋"/>
          <w:sz w:val="28"/>
          <w:szCs w:val="28"/>
        </w:rPr>
        <w:tab/>
      </w:r>
      <w:r>
        <w:rPr>
          <w:rFonts w:ascii="仿宋" w:eastAsia="仿宋" w:hAnsi="仿宋" w:hint="eastAsia"/>
          <w:sz w:val="28"/>
          <w:szCs w:val="28"/>
        </w:rPr>
        <w:t>1</w:t>
      </w:r>
      <w:r>
        <w:rPr>
          <w:rFonts w:ascii="仿宋" w:eastAsia="仿宋" w:hAnsi="仿宋" w:hint="eastAsia"/>
          <w:sz w:val="28"/>
          <w:szCs w:val="28"/>
        </w:rPr>
        <w:fldChar w:fldCharType="end"/>
      </w:r>
      <w:r>
        <w:rPr>
          <w:rFonts w:ascii="仿宋" w:eastAsia="仿宋" w:hAnsi="仿宋" w:hint="eastAsia"/>
          <w:sz w:val="28"/>
          <w:szCs w:val="28"/>
        </w:rPr>
        <w:t>2</w:t>
      </w:r>
    </w:p>
    <w:p>
      <w:pPr>
        <w:pStyle w:val="21"/>
        <w:tabs>
          <w:tab w:val="right" w:leader="dot" w:pos="8296"/>
        </w:tabs>
        <w:rPr>
          <w:rFonts w:ascii="仿宋" w:eastAsia="仿宋" w:cs="Arial" w:hAnsi="仿宋"/>
          <w:sz w:val="28"/>
          <w:szCs w:val="28"/>
        </w:rPr>
      </w:pPr>
      <w:r>
        <w:fldChar w:fldCharType="begin"/>
      </w:r>
      <w:r>
        <w:instrText xml:space="preserve"> HYPERLINK \l "_Toc15396608" </w:instrText>
      </w:r>
      <w:r>
        <w:fldChar w:fldCharType="separate"/>
      </w:r>
      <w:r>
        <w:rPr>
          <w:rFonts w:ascii="仿宋" w:eastAsia="仿宋" w:hAnsi="仿宋" w:hint="eastAsia"/>
          <w:sz w:val="28"/>
          <w:szCs w:val="28"/>
        </w:rPr>
        <w:t>六、一</w:t>
      </w:r>
      <w:r>
        <w:rPr>
          <w:rFonts w:ascii="仿宋" w:eastAsia="仿宋" w:cs="Times New Roman" w:hAnsi="仿宋" w:hint="eastAsia"/>
          <w:bCs/>
          <w:sz w:val="28"/>
          <w:szCs w:val="28"/>
        </w:rPr>
        <w:t>般公共预算财政拨款基本支出决算情况说明</w:t>
      </w:r>
      <w:r>
        <w:rPr>
          <w:rFonts w:ascii="仿宋" w:eastAsia="仿宋" w:hAnsi="仿宋"/>
          <w:sz w:val="28"/>
          <w:szCs w:val="28"/>
        </w:rPr>
        <w:tab/>
      </w:r>
      <w:r>
        <w:rPr>
          <w:rFonts w:ascii="仿宋" w:eastAsia="仿宋" w:hAnsi="仿宋" w:hint="eastAsia"/>
          <w:sz w:val="28"/>
          <w:szCs w:val="28"/>
        </w:rPr>
        <w:t>1</w:t>
      </w:r>
      <w:r>
        <w:rPr>
          <w:rFonts w:ascii="仿宋" w:eastAsia="仿宋" w:hAnsi="仿宋" w:hint="eastAsia"/>
          <w:sz w:val="28"/>
          <w:szCs w:val="28"/>
        </w:rPr>
        <w:fldChar w:fldCharType="end"/>
      </w:r>
      <w:r>
        <w:rPr>
          <w:rFonts w:ascii="仿宋" w:eastAsia="仿宋" w:hAnsi="仿宋" w:hint="eastAsia"/>
          <w:sz w:val="28"/>
          <w:szCs w:val="28"/>
        </w:rPr>
        <w:t>7</w:t>
      </w:r>
    </w:p>
    <w:p>
      <w:pPr>
        <w:pStyle w:val="21"/>
        <w:tabs>
          <w:tab w:val="right" w:leader="dot" w:pos="8296"/>
        </w:tabs>
        <w:rPr>
          <w:rFonts w:ascii="仿宋" w:eastAsia="仿宋" w:cs="Arial" w:hAnsi="仿宋"/>
          <w:sz w:val="28"/>
          <w:szCs w:val="28"/>
        </w:rPr>
      </w:pPr>
      <w:r>
        <w:fldChar w:fldCharType="begin"/>
      </w:r>
      <w:r>
        <w:instrText xml:space="preserve"> HYPERLINK \l "_Toc15396609" </w:instrText>
      </w:r>
      <w:r>
        <w:fldChar w:fldCharType="separate"/>
      </w:r>
      <w:r>
        <w:rPr>
          <w:rFonts w:ascii="仿宋" w:eastAsia="仿宋" w:hAnsi="仿宋" w:hint="eastAsia"/>
          <w:sz w:val="28"/>
          <w:szCs w:val="28"/>
        </w:rPr>
        <w:t>七、</w:t>
      </w:r>
      <w:r>
        <w:rPr>
          <w:rFonts w:ascii="仿宋" w:eastAsia="仿宋" w:hAnsi="仿宋"/>
          <w:sz w:val="28"/>
          <w:szCs w:val="28"/>
        </w:rPr>
        <w:t>“</w:t>
      </w:r>
      <w:r>
        <w:rPr>
          <w:rFonts w:ascii="仿宋" w:eastAsia="仿宋" w:cs="Times New Roman" w:hAnsi="仿宋" w:hint="eastAsia"/>
          <w:bCs/>
          <w:sz w:val="28"/>
          <w:szCs w:val="28"/>
        </w:rPr>
        <w:t>三公”经费财政拨款支出决算情况说明</w:t>
      </w:r>
      <w:r>
        <w:rPr>
          <w:rFonts w:ascii="仿宋" w:eastAsia="仿宋" w:hAnsi="仿宋"/>
          <w:sz w:val="28"/>
          <w:szCs w:val="28"/>
        </w:rPr>
        <w:tab/>
      </w:r>
      <w:r>
        <w:rPr>
          <w:rFonts w:ascii="仿宋" w:eastAsia="仿宋" w:hAnsi="仿宋" w:hint="eastAsia"/>
          <w:sz w:val="28"/>
          <w:szCs w:val="28"/>
        </w:rPr>
        <w:t>1</w:t>
      </w:r>
      <w:r>
        <w:rPr>
          <w:rFonts w:ascii="仿宋" w:eastAsia="仿宋" w:hAnsi="仿宋" w:hint="eastAsia"/>
          <w:sz w:val="28"/>
          <w:szCs w:val="28"/>
        </w:rPr>
        <w:fldChar w:fldCharType="end"/>
      </w:r>
      <w:r>
        <w:rPr>
          <w:rFonts w:ascii="仿宋" w:eastAsia="仿宋" w:hAnsi="仿宋" w:hint="eastAsia"/>
          <w:sz w:val="28"/>
          <w:szCs w:val="28"/>
        </w:rPr>
        <w:t>7</w:t>
      </w:r>
    </w:p>
    <w:p>
      <w:pPr>
        <w:pStyle w:val="21"/>
        <w:tabs>
          <w:tab w:val="right" w:leader="dot" w:pos="8296"/>
        </w:tabs>
        <w:rPr>
          <w:rFonts w:ascii="仿宋" w:eastAsia="仿宋" w:cs="Arial" w:hAnsi="仿宋"/>
          <w:sz w:val="28"/>
          <w:szCs w:val="28"/>
        </w:rPr>
      </w:pPr>
      <w:r>
        <w:fldChar w:fldCharType="begin"/>
      </w:r>
      <w:r>
        <w:instrText xml:space="preserve"> HYPERLINK \l "_Toc15396610" </w:instrText>
      </w:r>
      <w:r>
        <w:fldChar w:fldCharType="separate"/>
      </w:r>
      <w:r>
        <w:rPr>
          <w:rFonts w:ascii="仿宋" w:eastAsia="仿宋" w:hAnsi="仿宋" w:hint="eastAsia"/>
          <w:sz w:val="28"/>
          <w:szCs w:val="28"/>
        </w:rPr>
        <w:t>八、</w:t>
      </w:r>
      <w:r>
        <w:rPr>
          <w:rFonts w:ascii="仿宋" w:eastAsia="仿宋" w:cs="Times New Roman" w:hAnsi="仿宋" w:hint="eastAsia"/>
          <w:bCs/>
          <w:sz w:val="28"/>
          <w:szCs w:val="28"/>
        </w:rPr>
        <w:t>政府性基金预算支出决算情况说明</w:t>
      </w:r>
      <w:r>
        <w:rPr>
          <w:rFonts w:ascii="仿宋" w:eastAsia="仿宋" w:hAnsi="仿宋"/>
          <w:sz w:val="28"/>
          <w:szCs w:val="28"/>
        </w:rPr>
        <w:tab/>
      </w:r>
      <w:r>
        <w:rPr>
          <w:rFonts w:ascii="仿宋" w:eastAsia="仿宋" w:hAnsi="仿宋" w:hint="eastAsia"/>
          <w:sz w:val="28"/>
          <w:szCs w:val="28"/>
        </w:rPr>
        <w:t>1</w:t>
      </w:r>
      <w:r>
        <w:rPr>
          <w:rFonts w:ascii="仿宋" w:eastAsia="仿宋" w:hAnsi="仿宋" w:hint="eastAsia"/>
          <w:sz w:val="28"/>
          <w:szCs w:val="28"/>
        </w:rPr>
        <w:fldChar w:fldCharType="end"/>
      </w:r>
      <w:r>
        <w:rPr>
          <w:rFonts w:ascii="仿宋" w:eastAsia="仿宋" w:hAnsi="仿宋" w:hint="eastAsia"/>
          <w:sz w:val="28"/>
          <w:szCs w:val="28"/>
        </w:rPr>
        <w:t>9</w:t>
      </w:r>
    </w:p>
    <w:p>
      <w:pPr>
        <w:pStyle w:val="21"/>
        <w:tabs>
          <w:tab w:val="right" w:leader="dot" w:pos="8296"/>
        </w:tabs>
        <w:rPr>
          <w:rFonts w:ascii="仿宋" w:eastAsia="仿宋" w:cs="Arial" w:hAnsi="仿宋"/>
          <w:sz w:val="28"/>
          <w:szCs w:val="28"/>
        </w:rPr>
      </w:pPr>
      <w:r>
        <w:fldChar w:fldCharType="begin"/>
      </w:r>
      <w:r>
        <w:instrText xml:space="preserve"> HYPERLINK \l "_Toc15396611" </w:instrText>
      </w:r>
      <w:r>
        <w:fldChar w:fldCharType="separate"/>
      </w:r>
      <w:r>
        <w:rPr>
          <w:rFonts w:ascii="仿宋" w:eastAsia="仿宋" w:cs="Times New Roman" w:hAnsi="仿宋" w:hint="eastAsia"/>
          <w:bCs/>
          <w:sz w:val="28"/>
          <w:szCs w:val="28"/>
        </w:rPr>
        <w:t>九、</w:t>
      </w:r>
      <w:r>
        <w:rPr>
          <w:rFonts w:ascii="仿宋" w:eastAsia="仿宋" w:hAnsi="仿宋" w:hint="eastAsia"/>
          <w:sz w:val="28"/>
          <w:szCs w:val="28"/>
        </w:rPr>
        <w:t xml:space="preserve"> 国</w:t>
      </w:r>
      <w:r>
        <w:rPr>
          <w:rFonts w:ascii="仿宋" w:eastAsia="仿宋" w:cs="Times New Roman" w:hAnsi="仿宋" w:hint="eastAsia"/>
          <w:bCs/>
          <w:sz w:val="28"/>
          <w:szCs w:val="28"/>
        </w:rPr>
        <w:t>有资本经营预算支出决算情况说明</w:t>
      </w:r>
      <w:r>
        <w:rPr>
          <w:rFonts w:ascii="仿宋" w:eastAsia="仿宋" w:hAnsi="仿宋"/>
          <w:sz w:val="28"/>
          <w:szCs w:val="28"/>
        </w:rPr>
        <w:tab/>
      </w:r>
      <w:r>
        <w:rPr>
          <w:rFonts w:ascii="仿宋" w:eastAsia="仿宋" w:hAnsi="仿宋" w:hint="eastAsia"/>
          <w:sz w:val="28"/>
          <w:szCs w:val="28"/>
        </w:rPr>
        <w:t>1</w:t>
      </w:r>
      <w:r>
        <w:rPr>
          <w:rFonts w:ascii="仿宋" w:eastAsia="仿宋" w:hAnsi="仿宋" w:hint="eastAsia"/>
          <w:sz w:val="28"/>
          <w:szCs w:val="28"/>
        </w:rPr>
        <w:fldChar w:fldCharType="end"/>
      </w:r>
      <w:r>
        <w:rPr>
          <w:rFonts w:ascii="仿宋" w:eastAsia="仿宋" w:hAnsi="仿宋" w:hint="eastAsia"/>
          <w:sz w:val="28"/>
          <w:szCs w:val="28"/>
        </w:rPr>
        <w:t>9</w:t>
      </w:r>
    </w:p>
    <w:p>
      <w:pPr>
        <w:pStyle w:val="21"/>
        <w:tabs>
          <w:tab w:val="right" w:leader="dot" w:pos="8296"/>
        </w:tabs>
        <w:rPr>
          <w:rFonts w:ascii="仿宋" w:eastAsia="仿宋" w:cs="Arial" w:hAnsi="仿宋"/>
          <w:sz w:val="28"/>
          <w:szCs w:val="28"/>
        </w:rPr>
      </w:pPr>
      <w:r>
        <w:fldChar w:fldCharType="begin"/>
      </w:r>
      <w:r>
        <w:instrText xml:space="preserve"> HYPERLINK \l "_Toc15396612" </w:instrText>
      </w:r>
      <w:r>
        <w:fldChar w:fldCharType="separate"/>
      </w:r>
      <w:r>
        <w:rPr>
          <w:rFonts w:ascii="仿宋" w:eastAsia="仿宋" w:hAnsi="仿宋" w:hint="eastAsia"/>
          <w:sz w:val="28"/>
          <w:szCs w:val="28"/>
        </w:rPr>
        <w:t>十</w:t>
      </w:r>
      <w:r>
        <w:rPr>
          <w:rFonts w:ascii="仿宋" w:eastAsia="仿宋" w:cs="Times New Roman" w:hAnsi="仿宋" w:hint="eastAsia"/>
          <w:bCs/>
          <w:sz w:val="28"/>
          <w:szCs w:val="28"/>
        </w:rPr>
        <w:t>一、其他重要事项的情况说明</w:t>
      </w:r>
      <w:r>
        <w:rPr>
          <w:rFonts w:ascii="仿宋" w:eastAsia="仿宋" w:hAnsi="仿宋"/>
          <w:sz w:val="28"/>
          <w:szCs w:val="28"/>
        </w:rPr>
        <w:tab/>
      </w:r>
      <w:r>
        <w:rPr>
          <w:rFonts w:ascii="仿宋" w:eastAsia="仿宋" w:hAnsi="仿宋" w:hint="eastAsia"/>
          <w:sz w:val="28"/>
          <w:szCs w:val="28"/>
        </w:rPr>
        <w:t>2</w:t>
      </w:r>
      <w:r>
        <w:rPr>
          <w:rFonts w:ascii="仿宋" w:eastAsia="仿宋" w:hAnsi="仿宋" w:hint="eastAsia"/>
          <w:sz w:val="28"/>
          <w:szCs w:val="28"/>
        </w:rPr>
        <w:fldChar w:fldCharType="end"/>
      </w:r>
      <w:r>
        <w:rPr>
          <w:rFonts w:ascii="仿宋" w:eastAsia="仿宋" w:hAnsi="仿宋" w:hint="eastAsia"/>
          <w:sz w:val="28"/>
          <w:szCs w:val="28"/>
        </w:rPr>
        <w:t>8</w:t>
      </w:r>
    </w:p>
    <w:p>
      <w:pPr>
        <w:pStyle w:val="20"/>
        <w:tabs>
          <w:tab w:val="right" w:leader="dot" w:pos="8296"/>
        </w:tabs>
        <w:rPr>
          <w:rFonts w:cs="Arial"/>
        </w:rPr>
      </w:pPr>
      <w:r>
        <w:fldChar w:fldCharType="begin"/>
      </w:r>
      <w:r>
        <w:instrText xml:space="preserve"> HYPERLINK \l "_Toc15396613" </w:instrText>
      </w:r>
      <w:r>
        <w:fldChar w:fldCharType="separate"/>
      </w:r>
      <w:r>
        <w:rPr>
          <w:rFonts w:hint="eastAsia"/>
          <w:bCs/>
          <w:kern w:val="44"/>
        </w:rPr>
        <w:t>第三部分</w:t>
      </w:r>
      <w:r>
        <w:rPr>
          <w:rFonts w:hint="eastAsia"/>
        </w:rPr>
        <w:t xml:space="preserve"> 名</w:t>
      </w:r>
      <w:r>
        <w:rPr>
          <w:rFonts w:hint="eastAsia"/>
          <w:bCs/>
          <w:kern w:val="44"/>
        </w:rPr>
        <w:t>词解释</w:t>
      </w:r>
      <w:r>
        <w:tab/>
      </w:r>
      <w:r>
        <w:rPr>
          <w:rFonts w:hint="eastAsia"/>
        </w:rPr>
        <w:t>2</w:t>
      </w:r>
      <w:r>
        <w:rPr>
          <w:rFonts w:hint="eastAsia"/>
        </w:rPr>
        <w:fldChar w:fldCharType="end"/>
      </w:r>
      <w:r>
        <w:rPr>
          <w:rFonts w:hint="eastAsia"/>
        </w:rPr>
        <w:t>9</w:t>
      </w:r>
    </w:p>
    <w:p>
      <w:pPr>
        <w:pStyle w:val="20"/>
        <w:tabs>
          <w:tab w:val="right" w:leader="dot" w:pos="8296"/>
        </w:tabs>
        <w:rPr>
          <w:rFonts w:cs="Arial"/>
        </w:rPr>
      </w:pPr>
      <w:r>
        <w:fldChar w:fldCharType="begin"/>
      </w:r>
      <w:r>
        <w:instrText xml:space="preserve"> HYPERLINK \l "_Toc15396614" </w:instrText>
      </w:r>
      <w:r>
        <w:fldChar w:fldCharType="separate"/>
      </w:r>
      <w:r>
        <w:rPr>
          <w:rFonts w:hint="eastAsia"/>
        </w:rPr>
        <w:t>第</w:t>
      </w:r>
      <w:r>
        <w:rPr>
          <w:rFonts w:hint="eastAsia"/>
          <w:bCs/>
          <w:kern w:val="44"/>
        </w:rPr>
        <w:t>四部分</w:t>
      </w:r>
      <w:r>
        <w:rPr>
          <w:bCs/>
          <w:kern w:val="44"/>
        </w:rPr>
        <w:t xml:space="preserve"> </w:t>
      </w:r>
      <w:r>
        <w:rPr>
          <w:rFonts w:hint="eastAsia"/>
          <w:bCs/>
          <w:kern w:val="44"/>
        </w:rPr>
        <w:t>附件</w:t>
      </w:r>
      <w:r>
        <w:tab/>
      </w:r>
      <w:r>
        <w:rPr>
          <w:rFonts w:hint="eastAsia"/>
        </w:rPr>
        <w:t>3</w:t>
      </w:r>
      <w:r>
        <w:rPr>
          <w:rFonts w:hint="eastAsia"/>
        </w:rPr>
        <w:fldChar w:fldCharType="end"/>
      </w:r>
      <w:r>
        <w:rPr>
          <w:rFonts w:hint="eastAsia"/>
        </w:rPr>
        <w:t>7</w:t>
      </w:r>
    </w:p>
    <w:p>
      <w:pPr>
        <w:pStyle w:val="21"/>
        <w:tabs>
          <w:tab w:val="right" w:leader="dot" w:pos="8296"/>
        </w:tabs>
        <w:rPr>
          <w:rFonts w:ascii="仿宋" w:eastAsia="仿宋" w:cs="Arial" w:hAnsi="仿宋"/>
          <w:sz w:val="28"/>
          <w:szCs w:val="28"/>
        </w:rPr>
      </w:pPr>
      <w:r>
        <w:fldChar w:fldCharType="begin"/>
      </w:r>
      <w:r>
        <w:instrText xml:space="preserve"> HYPERLINK \l "_Toc15396615" </w:instrText>
      </w:r>
      <w:r>
        <w:fldChar w:fldCharType="separate"/>
      </w:r>
      <w:r>
        <w:rPr>
          <w:rFonts w:ascii="仿宋" w:eastAsia="仿宋" w:hAnsi="仿宋" w:hint="eastAsia"/>
          <w:kern w:val="44"/>
          <w:sz w:val="28"/>
          <w:szCs w:val="28"/>
        </w:rPr>
        <w:t>附件</w:t>
      </w:r>
      <w:r>
        <w:rPr>
          <w:rFonts w:ascii="仿宋" w:eastAsia="仿宋" w:hAnsi="仿宋"/>
          <w:kern w:val="44"/>
          <w:sz w:val="28"/>
          <w:szCs w:val="28"/>
        </w:rPr>
        <w:t>1</w:t>
      </w:r>
      <w:r>
        <w:rPr>
          <w:rFonts w:ascii="仿宋" w:eastAsia="仿宋" w:hAnsi="仿宋"/>
          <w:sz w:val="28"/>
          <w:szCs w:val="28"/>
        </w:rPr>
        <w:tab/>
      </w:r>
      <w:r>
        <w:rPr>
          <w:rFonts w:ascii="仿宋" w:eastAsia="仿宋" w:hAnsi="仿宋" w:hint="eastAsia"/>
          <w:sz w:val="28"/>
          <w:szCs w:val="28"/>
        </w:rPr>
        <w:t>3</w:t>
      </w:r>
      <w:r>
        <w:rPr>
          <w:rFonts w:ascii="仿宋" w:eastAsia="仿宋" w:hAnsi="仿宋" w:hint="eastAsia"/>
          <w:sz w:val="28"/>
          <w:szCs w:val="28"/>
        </w:rPr>
        <w:fldChar w:fldCharType="end"/>
      </w:r>
      <w:r>
        <w:rPr>
          <w:rFonts w:ascii="仿宋" w:eastAsia="仿宋" w:hAnsi="仿宋" w:hint="eastAsia"/>
          <w:sz w:val="28"/>
          <w:szCs w:val="28"/>
        </w:rPr>
        <w:t>7</w:t>
      </w:r>
    </w:p>
    <w:p>
      <w:pPr>
        <w:pStyle w:val="21"/>
        <w:tabs>
          <w:tab w:val="right" w:leader="dot" w:pos="8296"/>
        </w:tabs>
        <w:rPr>
          <w:rFonts w:ascii="仿宋" w:eastAsia="仿宋" w:cs="Arial" w:hAnsi="仿宋"/>
          <w:sz w:val="28"/>
          <w:szCs w:val="28"/>
        </w:rPr>
      </w:pPr>
      <w:r>
        <w:fldChar w:fldCharType="begin"/>
      </w:r>
      <w:r>
        <w:instrText xml:space="preserve"> HYPERLINK \l "_Toc15396617" </w:instrText>
      </w:r>
      <w:r>
        <w:fldChar w:fldCharType="separate"/>
      </w:r>
      <w:r>
        <w:rPr>
          <w:rFonts w:ascii="仿宋" w:eastAsia="仿宋" w:hAnsi="仿宋" w:hint="eastAsia"/>
          <w:kern w:val="44"/>
          <w:sz w:val="28"/>
          <w:szCs w:val="28"/>
        </w:rPr>
        <w:t>附件</w:t>
      </w:r>
      <w:r>
        <w:rPr>
          <w:rFonts w:ascii="仿宋" w:eastAsia="仿宋" w:hAnsi="仿宋"/>
          <w:kern w:val="44"/>
          <w:sz w:val="28"/>
          <w:szCs w:val="28"/>
        </w:rPr>
        <w:t>2</w:t>
      </w:r>
      <w:r>
        <w:rPr>
          <w:rFonts w:ascii="仿宋" w:eastAsia="仿宋" w:hAnsi="仿宋"/>
          <w:sz w:val="28"/>
          <w:szCs w:val="28"/>
        </w:rPr>
        <w:tab/>
      </w:r>
      <w:r>
        <w:rPr>
          <w:rFonts w:ascii="仿宋" w:eastAsia="仿宋" w:hAnsi="仿宋" w:hint="eastAsia"/>
          <w:sz w:val="28"/>
          <w:szCs w:val="28"/>
        </w:rPr>
        <w:t>4</w:t>
      </w:r>
      <w:r>
        <w:rPr>
          <w:rFonts w:ascii="仿宋" w:eastAsia="仿宋" w:hAnsi="仿宋" w:hint="eastAsia"/>
          <w:sz w:val="28"/>
          <w:szCs w:val="28"/>
        </w:rPr>
        <w:fldChar w:fldCharType="end"/>
      </w:r>
      <w:r>
        <w:rPr>
          <w:rFonts w:ascii="仿宋" w:eastAsia="仿宋" w:hAnsi="仿宋" w:hint="eastAsia"/>
          <w:sz w:val="28"/>
          <w:szCs w:val="28"/>
        </w:rPr>
        <w:t>2</w:t>
      </w:r>
    </w:p>
    <w:p>
      <w:pPr>
        <w:pStyle w:val="20"/>
        <w:tabs>
          <w:tab w:val="right" w:leader="dot" w:pos="8296"/>
        </w:tabs>
        <w:rPr>
          <w:rFonts w:cs="Arial"/>
        </w:rPr>
      </w:pPr>
      <w:r>
        <w:fldChar w:fldCharType="begin"/>
      </w:r>
      <w:r>
        <w:instrText xml:space="preserve"> HYPERLINK \l "_Toc15396618" </w:instrText>
      </w:r>
      <w:r>
        <w:fldChar w:fldCharType="separate"/>
      </w:r>
      <w:r>
        <w:rPr>
          <w:rFonts w:hint="eastAsia"/>
        </w:rPr>
        <w:t>第</w:t>
      </w:r>
      <w:r>
        <w:rPr>
          <w:rFonts w:hint="eastAsia"/>
          <w:bCs/>
          <w:kern w:val="44"/>
        </w:rPr>
        <w:t>五部分</w:t>
      </w:r>
      <w:r>
        <w:rPr>
          <w:bCs/>
          <w:kern w:val="44"/>
        </w:rPr>
        <w:t xml:space="preserve"> </w:t>
      </w:r>
      <w:r>
        <w:rPr>
          <w:rFonts w:hint="eastAsia"/>
          <w:bCs/>
          <w:kern w:val="44"/>
        </w:rPr>
        <w:t>附表</w:t>
      </w:r>
      <w:r>
        <w:tab/>
      </w:r>
      <w:r>
        <w:rPr>
          <w:rFonts w:hint="eastAsia"/>
        </w:rPr>
        <w:t>6</w:t>
      </w:r>
      <w:r>
        <w:rPr>
          <w:rFonts w:hint="eastAsia"/>
        </w:rPr>
        <w:fldChar w:fldCharType="end"/>
      </w:r>
      <w:r>
        <w:rPr>
          <w:rFonts w:hint="eastAsia"/>
        </w:rPr>
        <w:t>4</w:t>
      </w:r>
    </w:p>
    <w:p>
      <w:pPr>
        <w:pStyle w:val="21"/>
        <w:tabs>
          <w:tab w:val="right" w:leader="dot" w:pos="8296"/>
        </w:tabs>
        <w:rPr>
          <w:rFonts w:ascii="仿宋" w:eastAsia="仿宋" w:cs="Arial" w:hAnsi="仿宋"/>
          <w:sz w:val="28"/>
          <w:szCs w:val="28"/>
        </w:rPr>
      </w:pPr>
      <w:r>
        <w:rPr>
          <w:rFonts w:ascii="仿宋" w:eastAsia="仿宋" w:hAnsi="仿宋" w:hint="eastAsia"/>
          <w:sz w:val="28"/>
          <w:szCs w:val="28"/>
        </w:rPr>
        <w:t>一、</w:t>
      </w:r>
      <w:r>
        <w:fldChar w:fldCharType="begin"/>
      </w:r>
      <w:r>
        <w:instrText xml:space="preserve"> HYPERLINK \l "_Toc15396619" </w:instrText>
      </w:r>
      <w:r>
        <w:fldChar w:fldCharType="separate"/>
      </w:r>
      <w:r>
        <w:rPr>
          <w:rFonts w:ascii="仿宋" w:eastAsia="仿宋" w:hAnsi="仿宋" w:hint="eastAsia"/>
          <w:sz w:val="28"/>
          <w:szCs w:val="28"/>
        </w:rPr>
        <w:t>收入支出决算总表</w:t>
      </w:r>
      <w:r>
        <w:rPr>
          <w:rFonts w:ascii="仿宋" w:eastAsia="仿宋" w:hAnsi="仿宋"/>
          <w:sz w:val="28"/>
          <w:szCs w:val="28"/>
        </w:rPr>
        <w:tab/>
      </w:r>
      <w:r>
        <w:rPr>
          <w:rFonts w:ascii="仿宋" w:eastAsia="仿宋" w:hAnsi="仿宋" w:hint="eastAsia"/>
          <w:sz w:val="28"/>
          <w:szCs w:val="28"/>
        </w:rPr>
        <w:t>6</w:t>
      </w:r>
      <w:r>
        <w:rPr>
          <w:rFonts w:ascii="仿宋" w:eastAsia="仿宋" w:hAnsi="仿宋" w:hint="eastAsia"/>
          <w:sz w:val="28"/>
          <w:szCs w:val="28"/>
        </w:rPr>
        <w:fldChar w:fldCharType="end"/>
      </w:r>
      <w:r>
        <w:rPr>
          <w:rFonts w:ascii="仿宋" w:eastAsia="仿宋" w:hAnsi="仿宋" w:hint="eastAsia"/>
          <w:sz w:val="28"/>
          <w:szCs w:val="28"/>
        </w:rPr>
        <w:t>4</w:t>
      </w:r>
    </w:p>
    <w:p>
      <w:pPr>
        <w:pStyle w:val="21"/>
        <w:tabs>
          <w:tab w:val="right" w:leader="dot" w:pos="8296"/>
        </w:tabs>
        <w:rPr>
          <w:rFonts w:ascii="仿宋" w:eastAsia="仿宋" w:cs="Arial" w:hAnsi="仿宋"/>
          <w:sz w:val="28"/>
          <w:szCs w:val="28"/>
        </w:rPr>
      </w:pPr>
      <w:r>
        <w:rPr>
          <w:rFonts w:ascii="仿宋" w:eastAsia="仿宋" w:hAnsi="仿宋" w:hint="eastAsia"/>
          <w:sz w:val="28"/>
          <w:szCs w:val="28"/>
        </w:rPr>
        <w:t>二、</w:t>
      </w:r>
      <w:r>
        <w:fldChar w:fldCharType="begin"/>
      </w:r>
      <w:r>
        <w:instrText xml:space="preserve"> HYPERLINK \l "_Toc15396620" </w:instrText>
      </w:r>
      <w:r>
        <w:fldChar w:fldCharType="separate"/>
      </w:r>
      <w:r>
        <w:rPr>
          <w:rFonts w:ascii="仿宋" w:eastAsia="仿宋" w:hAnsi="仿宋" w:hint="eastAsia"/>
          <w:sz w:val="28"/>
          <w:szCs w:val="28"/>
        </w:rPr>
        <w:t>收入总表</w:t>
      </w:r>
      <w:r>
        <w:rPr>
          <w:rFonts w:ascii="仿宋" w:eastAsia="仿宋" w:hAnsi="仿宋"/>
          <w:sz w:val="28"/>
          <w:szCs w:val="28"/>
        </w:rPr>
        <w:tab/>
      </w:r>
      <w:r>
        <w:rPr>
          <w:rFonts w:ascii="仿宋" w:eastAsia="仿宋" w:hAnsi="仿宋" w:hint="eastAsia"/>
          <w:sz w:val="28"/>
          <w:szCs w:val="28"/>
        </w:rPr>
        <w:t>6</w:t>
      </w:r>
      <w:r>
        <w:rPr>
          <w:rFonts w:ascii="仿宋" w:eastAsia="仿宋" w:hAnsi="仿宋" w:hint="eastAsia"/>
          <w:sz w:val="28"/>
          <w:szCs w:val="28"/>
        </w:rPr>
        <w:fldChar w:fldCharType="end"/>
      </w:r>
      <w:r>
        <w:rPr>
          <w:rFonts w:ascii="仿宋" w:eastAsia="仿宋" w:hAnsi="仿宋" w:hint="eastAsia"/>
          <w:sz w:val="28"/>
          <w:szCs w:val="28"/>
        </w:rPr>
        <w:t>4</w:t>
      </w:r>
    </w:p>
    <w:p>
      <w:pPr>
        <w:pStyle w:val="21"/>
        <w:tabs>
          <w:tab w:val="right" w:leader="dot" w:pos="8296"/>
        </w:tabs>
        <w:rPr>
          <w:rFonts w:ascii="仿宋" w:eastAsia="仿宋" w:cs="Arial" w:hAnsi="仿宋"/>
          <w:sz w:val="28"/>
          <w:szCs w:val="28"/>
        </w:rPr>
      </w:pPr>
      <w:r>
        <w:rPr>
          <w:rFonts w:ascii="仿宋" w:eastAsia="仿宋" w:hAnsi="仿宋" w:hint="eastAsia"/>
          <w:sz w:val="28"/>
          <w:szCs w:val="28"/>
        </w:rPr>
        <w:t>三、</w:t>
      </w:r>
      <w:r>
        <w:fldChar w:fldCharType="begin"/>
      </w:r>
      <w:r>
        <w:instrText xml:space="preserve"> HYPERLINK \l "_Toc15396621" </w:instrText>
      </w:r>
      <w:r>
        <w:fldChar w:fldCharType="separate"/>
      </w:r>
      <w:r>
        <w:rPr>
          <w:rFonts w:ascii="仿宋" w:eastAsia="仿宋" w:hAnsi="仿宋" w:hint="eastAsia"/>
          <w:sz w:val="28"/>
          <w:szCs w:val="28"/>
        </w:rPr>
        <w:t>支出总表</w:t>
      </w:r>
      <w:r>
        <w:rPr>
          <w:rFonts w:ascii="仿宋" w:eastAsia="仿宋" w:hAnsi="仿宋"/>
          <w:sz w:val="28"/>
          <w:szCs w:val="28"/>
        </w:rPr>
        <w:tab/>
      </w:r>
      <w:r>
        <w:rPr>
          <w:rFonts w:ascii="仿宋" w:eastAsia="仿宋" w:hAnsi="仿宋" w:hint="eastAsia"/>
          <w:sz w:val="28"/>
          <w:szCs w:val="28"/>
        </w:rPr>
        <w:t>6</w:t>
      </w:r>
      <w:r>
        <w:rPr>
          <w:rFonts w:ascii="仿宋" w:eastAsia="仿宋" w:hAnsi="仿宋" w:hint="eastAsia"/>
          <w:sz w:val="28"/>
          <w:szCs w:val="28"/>
        </w:rPr>
        <w:fldChar w:fldCharType="end"/>
      </w:r>
      <w:r>
        <w:rPr>
          <w:rFonts w:ascii="仿宋" w:eastAsia="仿宋" w:hAnsi="仿宋" w:hint="eastAsia"/>
          <w:sz w:val="28"/>
          <w:szCs w:val="28"/>
        </w:rPr>
        <w:t>4</w:t>
      </w:r>
    </w:p>
    <w:p>
      <w:pPr>
        <w:pStyle w:val="21"/>
        <w:tabs>
          <w:tab w:val="right" w:leader="dot" w:pos="8296"/>
        </w:tabs>
        <w:rPr>
          <w:rFonts w:ascii="仿宋" w:eastAsia="仿宋" w:cs="Arial" w:hAnsi="仿宋"/>
          <w:sz w:val="28"/>
          <w:szCs w:val="28"/>
        </w:rPr>
      </w:pPr>
      <w:r>
        <w:rPr>
          <w:rFonts w:ascii="仿宋" w:eastAsia="仿宋" w:hAnsi="仿宋" w:hint="eastAsia"/>
          <w:sz w:val="28"/>
          <w:szCs w:val="28"/>
        </w:rPr>
        <w:t>四、</w:t>
      </w:r>
      <w:r>
        <w:fldChar w:fldCharType="begin"/>
      </w:r>
      <w:r>
        <w:instrText xml:space="preserve"> HYPERLINK \l "_Toc15396622" </w:instrText>
      </w:r>
      <w:r>
        <w:fldChar w:fldCharType="separate"/>
      </w:r>
      <w:r>
        <w:rPr>
          <w:rFonts w:ascii="仿宋" w:eastAsia="仿宋" w:hAnsi="仿宋" w:hint="eastAsia"/>
          <w:sz w:val="28"/>
          <w:szCs w:val="28"/>
        </w:rPr>
        <w:t>财政拨款收入支出决算总表</w:t>
      </w:r>
      <w:r>
        <w:rPr>
          <w:rFonts w:ascii="仿宋" w:eastAsia="仿宋" w:hAnsi="仿宋"/>
          <w:sz w:val="28"/>
          <w:szCs w:val="28"/>
        </w:rPr>
        <w:tab/>
      </w:r>
      <w:r>
        <w:rPr>
          <w:rFonts w:ascii="仿宋" w:eastAsia="仿宋" w:hAnsi="仿宋" w:hint="eastAsia"/>
          <w:sz w:val="28"/>
          <w:szCs w:val="28"/>
        </w:rPr>
        <w:t>6</w:t>
      </w:r>
      <w:r>
        <w:rPr>
          <w:rFonts w:ascii="仿宋" w:eastAsia="仿宋" w:hAnsi="仿宋" w:hint="eastAsia"/>
          <w:sz w:val="28"/>
          <w:szCs w:val="28"/>
        </w:rPr>
        <w:fldChar w:fldCharType="end"/>
      </w:r>
      <w:r>
        <w:rPr>
          <w:rFonts w:ascii="仿宋" w:eastAsia="仿宋" w:hAnsi="仿宋" w:hint="eastAsia"/>
          <w:sz w:val="28"/>
          <w:szCs w:val="28"/>
        </w:rPr>
        <w:t>4</w:t>
      </w:r>
    </w:p>
    <w:p>
      <w:pPr>
        <w:pStyle w:val="21"/>
        <w:tabs>
          <w:tab w:val="right" w:leader="dot" w:pos="8296"/>
        </w:tabs>
        <w:rPr>
          <w:rFonts w:ascii="仿宋" w:eastAsia="仿宋" w:hAnsi="仿宋"/>
          <w:sz w:val="28"/>
          <w:szCs w:val="28"/>
        </w:rPr>
      </w:pPr>
      <w:r>
        <w:rPr>
          <w:rFonts w:ascii="仿宋" w:eastAsia="仿宋" w:hAnsi="仿宋" w:hint="eastAsia"/>
          <w:sz w:val="28"/>
          <w:szCs w:val="28"/>
        </w:rPr>
        <w:t>五、</w:t>
      </w:r>
      <w:r>
        <w:fldChar w:fldCharType="begin"/>
      </w:r>
      <w:r>
        <w:instrText xml:space="preserve"> HYPERLINK \l "_Toc15396623" </w:instrText>
      </w:r>
      <w:r>
        <w:fldChar w:fldCharType="separate"/>
      </w:r>
      <w:r>
        <w:rPr>
          <w:rFonts w:ascii="仿宋" w:eastAsia="仿宋" w:hAnsi="仿宋" w:hint="eastAsia"/>
          <w:sz w:val="28"/>
          <w:szCs w:val="28"/>
        </w:rPr>
        <w:t>财政拨款支出决算明细表（政府经济分类科目）</w:t>
      </w:r>
      <w:r>
        <w:rPr>
          <w:rFonts w:ascii="仿宋" w:eastAsia="仿宋" w:hAnsi="仿宋"/>
          <w:sz w:val="28"/>
          <w:szCs w:val="28"/>
        </w:rPr>
        <w:tab/>
      </w:r>
      <w:r>
        <w:rPr>
          <w:rFonts w:ascii="仿宋" w:eastAsia="仿宋" w:hAnsi="仿宋" w:hint="eastAsia"/>
          <w:sz w:val="28"/>
          <w:szCs w:val="28"/>
        </w:rPr>
        <w:t>6</w:t>
      </w:r>
      <w:r>
        <w:rPr>
          <w:rFonts w:ascii="仿宋" w:eastAsia="仿宋" w:hAnsi="仿宋" w:hint="eastAsia"/>
          <w:sz w:val="28"/>
          <w:szCs w:val="28"/>
        </w:rPr>
        <w:fldChar w:fldCharType="end"/>
      </w:r>
      <w:r>
        <w:rPr>
          <w:rFonts w:ascii="仿宋" w:eastAsia="仿宋" w:hAnsi="仿宋" w:hint="eastAsia"/>
          <w:sz w:val="28"/>
          <w:szCs w:val="28"/>
        </w:rPr>
        <w:t>4</w:t>
      </w:r>
    </w:p>
    <w:p>
      <w:pPr>
        <w:pStyle w:val="21"/>
        <w:tabs>
          <w:tab w:val="right" w:leader="dot" w:pos="8296"/>
        </w:tabs>
        <w:rPr>
          <w:rFonts w:ascii="仿宋" w:eastAsia="仿宋" w:cs="Arial" w:hAnsi="仿宋"/>
          <w:sz w:val="28"/>
          <w:szCs w:val="28"/>
        </w:rPr>
      </w:pPr>
      <w:r>
        <w:rPr>
          <w:rFonts w:ascii="仿宋" w:eastAsia="仿宋" w:hAnsi="仿宋" w:hint="eastAsia"/>
          <w:sz w:val="28"/>
          <w:szCs w:val="28"/>
        </w:rPr>
        <w:t>六、</w:t>
      </w:r>
      <w:r>
        <w:fldChar w:fldCharType="begin"/>
      </w:r>
      <w:r>
        <w:instrText xml:space="preserve"> HYPERLINK \l "_Toc15396624" </w:instrText>
      </w:r>
      <w:r>
        <w:fldChar w:fldCharType="separate"/>
      </w:r>
      <w:r>
        <w:rPr>
          <w:rFonts w:ascii="仿宋" w:eastAsia="仿宋" w:hAnsi="仿宋" w:hint="eastAsia"/>
          <w:sz w:val="28"/>
          <w:szCs w:val="28"/>
        </w:rPr>
        <w:t>一般公共预算财政拨款支出决算表</w:t>
      </w:r>
      <w:r>
        <w:rPr>
          <w:rFonts w:ascii="仿宋" w:eastAsia="仿宋" w:hAnsi="仿宋"/>
          <w:sz w:val="28"/>
          <w:szCs w:val="28"/>
        </w:rPr>
        <w:tab/>
      </w:r>
      <w:r>
        <w:rPr>
          <w:rFonts w:ascii="仿宋" w:eastAsia="仿宋" w:hAnsi="仿宋" w:hint="eastAsia"/>
          <w:sz w:val="28"/>
          <w:szCs w:val="28"/>
        </w:rPr>
        <w:t>6</w:t>
      </w:r>
      <w:r>
        <w:rPr>
          <w:rFonts w:ascii="仿宋" w:eastAsia="仿宋" w:hAnsi="仿宋" w:hint="eastAsia"/>
          <w:sz w:val="28"/>
          <w:szCs w:val="28"/>
        </w:rPr>
        <w:fldChar w:fldCharType="end"/>
      </w:r>
      <w:r>
        <w:rPr>
          <w:rFonts w:ascii="仿宋" w:eastAsia="仿宋" w:hAnsi="仿宋" w:hint="eastAsia"/>
          <w:sz w:val="28"/>
          <w:szCs w:val="28"/>
        </w:rPr>
        <w:t>4</w:t>
      </w:r>
    </w:p>
    <w:p>
      <w:pPr>
        <w:pStyle w:val="21"/>
        <w:tabs>
          <w:tab w:val="right" w:leader="dot" w:pos="8296"/>
        </w:tabs>
        <w:rPr>
          <w:rFonts w:ascii="仿宋" w:eastAsia="仿宋" w:cs="Arial" w:hAnsi="仿宋"/>
          <w:sz w:val="28"/>
          <w:szCs w:val="28"/>
        </w:rPr>
      </w:pPr>
      <w:r>
        <w:rPr>
          <w:rFonts w:ascii="仿宋" w:eastAsia="仿宋" w:hAnsi="仿宋" w:hint="eastAsia"/>
          <w:sz w:val="28"/>
          <w:szCs w:val="28"/>
        </w:rPr>
        <w:t>七、</w:t>
      </w:r>
      <w:r>
        <w:fldChar w:fldCharType="begin"/>
      </w:r>
      <w:r>
        <w:instrText xml:space="preserve"> HYPERLINK \l "_Toc15396625" </w:instrText>
      </w:r>
      <w:r>
        <w:fldChar w:fldCharType="separate"/>
      </w:r>
      <w:r>
        <w:rPr>
          <w:rFonts w:ascii="仿宋" w:eastAsia="仿宋" w:hAnsi="仿宋" w:hint="eastAsia"/>
          <w:sz w:val="28"/>
          <w:szCs w:val="28"/>
        </w:rPr>
        <w:t>一般公共预算财政拨款支出决算明细表</w:t>
      </w:r>
      <w:r>
        <w:rPr>
          <w:rFonts w:ascii="仿宋" w:eastAsia="仿宋" w:hAnsi="仿宋"/>
          <w:sz w:val="28"/>
          <w:szCs w:val="28"/>
        </w:rPr>
        <w:tab/>
      </w:r>
      <w:r>
        <w:rPr>
          <w:rFonts w:ascii="仿宋" w:eastAsia="仿宋" w:hAnsi="仿宋" w:hint="eastAsia"/>
          <w:sz w:val="28"/>
          <w:szCs w:val="28"/>
        </w:rPr>
        <w:t>6</w:t>
      </w:r>
      <w:r>
        <w:rPr>
          <w:rFonts w:ascii="仿宋" w:eastAsia="仿宋" w:hAnsi="仿宋" w:hint="eastAsia"/>
          <w:sz w:val="28"/>
          <w:szCs w:val="28"/>
        </w:rPr>
        <w:fldChar w:fldCharType="end"/>
      </w:r>
      <w:r>
        <w:rPr>
          <w:rFonts w:ascii="仿宋" w:eastAsia="仿宋" w:hAnsi="仿宋" w:hint="eastAsia"/>
          <w:sz w:val="28"/>
          <w:szCs w:val="28"/>
        </w:rPr>
        <w:t>4</w:t>
      </w:r>
    </w:p>
    <w:p>
      <w:pPr>
        <w:pStyle w:val="21"/>
        <w:tabs>
          <w:tab w:val="right" w:leader="dot" w:pos="8296"/>
        </w:tabs>
        <w:rPr>
          <w:rFonts w:ascii="仿宋" w:eastAsia="仿宋" w:cs="Arial" w:hAnsi="仿宋"/>
          <w:sz w:val="28"/>
          <w:szCs w:val="28"/>
        </w:rPr>
      </w:pPr>
      <w:r>
        <w:rPr>
          <w:rFonts w:ascii="仿宋" w:eastAsia="仿宋" w:hAnsi="仿宋" w:hint="eastAsia"/>
          <w:sz w:val="28"/>
          <w:szCs w:val="28"/>
        </w:rPr>
        <w:t>八、</w:t>
      </w:r>
      <w:r>
        <w:fldChar w:fldCharType="begin"/>
      </w:r>
      <w:r>
        <w:instrText xml:space="preserve"> HYPERLINK \l "_Toc15396626" </w:instrText>
      </w:r>
      <w:r>
        <w:fldChar w:fldCharType="separate"/>
      </w:r>
      <w:r>
        <w:rPr>
          <w:rFonts w:ascii="仿宋" w:eastAsia="仿宋" w:hAnsi="仿宋" w:hint="eastAsia"/>
          <w:sz w:val="28"/>
          <w:szCs w:val="28"/>
        </w:rPr>
        <w:t>一般公共预算财政拨款基本支出决算表</w:t>
      </w:r>
      <w:r>
        <w:rPr>
          <w:rFonts w:ascii="仿宋" w:eastAsia="仿宋" w:hAnsi="仿宋"/>
          <w:sz w:val="28"/>
          <w:szCs w:val="28"/>
        </w:rPr>
        <w:tab/>
      </w:r>
      <w:r>
        <w:rPr>
          <w:rFonts w:ascii="仿宋" w:eastAsia="仿宋" w:hAnsi="仿宋" w:hint="eastAsia"/>
          <w:sz w:val="28"/>
          <w:szCs w:val="28"/>
        </w:rPr>
        <w:t>6</w:t>
      </w:r>
      <w:r>
        <w:rPr>
          <w:rFonts w:ascii="仿宋" w:eastAsia="仿宋" w:hAnsi="仿宋" w:hint="eastAsia"/>
          <w:sz w:val="28"/>
          <w:szCs w:val="28"/>
        </w:rPr>
        <w:fldChar w:fldCharType="end"/>
      </w:r>
      <w:r>
        <w:rPr>
          <w:rFonts w:ascii="仿宋" w:eastAsia="仿宋" w:hAnsi="仿宋" w:hint="eastAsia"/>
          <w:sz w:val="28"/>
          <w:szCs w:val="28"/>
        </w:rPr>
        <w:t>4</w:t>
      </w:r>
    </w:p>
    <w:p>
      <w:pPr>
        <w:pStyle w:val="21"/>
        <w:tabs>
          <w:tab w:val="right" w:leader="dot" w:pos="8296"/>
        </w:tabs>
        <w:rPr>
          <w:rFonts w:ascii="仿宋" w:eastAsia="仿宋" w:cs="Arial" w:hAnsi="仿宋"/>
          <w:sz w:val="28"/>
          <w:szCs w:val="28"/>
        </w:rPr>
      </w:pPr>
      <w:r>
        <w:rPr>
          <w:rFonts w:ascii="仿宋" w:eastAsia="仿宋" w:hAnsi="仿宋" w:hint="eastAsia"/>
          <w:sz w:val="28"/>
          <w:szCs w:val="28"/>
        </w:rPr>
        <w:t>九、</w:t>
      </w:r>
      <w:r>
        <w:fldChar w:fldCharType="begin"/>
      </w:r>
      <w:r>
        <w:instrText xml:space="preserve"> HYPERLINK \l "_Toc15396627" </w:instrText>
      </w:r>
      <w:r>
        <w:fldChar w:fldCharType="separate"/>
      </w:r>
      <w:r>
        <w:rPr>
          <w:rFonts w:ascii="仿宋" w:eastAsia="仿宋" w:hAnsi="仿宋" w:hint="eastAsia"/>
          <w:sz w:val="28"/>
          <w:szCs w:val="28"/>
        </w:rPr>
        <w:t>一般公共预算财政拨款项目支出决算表</w:t>
      </w:r>
      <w:r>
        <w:rPr>
          <w:rFonts w:ascii="仿宋" w:eastAsia="仿宋" w:hAnsi="仿宋"/>
          <w:sz w:val="28"/>
          <w:szCs w:val="28"/>
        </w:rPr>
        <w:tab/>
      </w:r>
      <w:r>
        <w:rPr>
          <w:rFonts w:ascii="仿宋" w:eastAsia="仿宋" w:hAnsi="仿宋" w:hint="eastAsia"/>
          <w:sz w:val="28"/>
          <w:szCs w:val="28"/>
        </w:rPr>
        <w:t>6</w:t>
      </w:r>
      <w:r>
        <w:rPr>
          <w:rFonts w:ascii="仿宋" w:eastAsia="仿宋" w:hAnsi="仿宋" w:hint="eastAsia"/>
          <w:sz w:val="28"/>
          <w:szCs w:val="28"/>
        </w:rPr>
        <w:fldChar w:fldCharType="end"/>
      </w:r>
      <w:r>
        <w:rPr>
          <w:rFonts w:ascii="仿宋" w:eastAsia="仿宋" w:hAnsi="仿宋" w:hint="eastAsia"/>
          <w:sz w:val="28"/>
          <w:szCs w:val="28"/>
        </w:rPr>
        <w:t>4</w:t>
      </w:r>
    </w:p>
    <w:p>
      <w:pPr>
        <w:pStyle w:val="21"/>
        <w:tabs>
          <w:tab w:val="right" w:leader="dot" w:pos="8296"/>
        </w:tabs>
        <w:rPr>
          <w:rFonts w:ascii="仿宋" w:eastAsia="仿宋" w:cs="Arial" w:hAnsi="仿宋"/>
          <w:sz w:val="28"/>
          <w:szCs w:val="28"/>
        </w:rPr>
      </w:pPr>
      <w:r>
        <w:rPr>
          <w:rFonts w:ascii="仿宋" w:eastAsia="仿宋" w:hAnsi="仿宋" w:hint="eastAsia"/>
          <w:sz w:val="28"/>
          <w:szCs w:val="28"/>
        </w:rPr>
        <w:t>十、</w:t>
      </w:r>
      <w:r>
        <w:fldChar w:fldCharType="begin"/>
      </w:r>
      <w:r>
        <w:instrText xml:space="preserve"> HYPERLINK \l "_Toc15396628" </w:instrText>
      </w:r>
      <w:r>
        <w:fldChar w:fldCharType="separate"/>
      </w:r>
      <w:r>
        <w:rPr>
          <w:rFonts w:ascii="仿宋" w:eastAsia="仿宋" w:hAnsi="仿宋" w:hint="eastAsia"/>
          <w:sz w:val="28"/>
          <w:szCs w:val="28"/>
        </w:rPr>
        <w:t>一般公共预算财政拨款“三公”经费支出决算表</w:t>
      </w:r>
      <w:r>
        <w:rPr>
          <w:rFonts w:ascii="仿宋" w:eastAsia="仿宋" w:hAnsi="仿宋"/>
          <w:sz w:val="28"/>
          <w:szCs w:val="28"/>
        </w:rPr>
        <w:tab/>
      </w:r>
      <w:r>
        <w:rPr>
          <w:rFonts w:ascii="仿宋" w:eastAsia="仿宋" w:hAnsi="仿宋" w:hint="eastAsia"/>
          <w:sz w:val="28"/>
          <w:szCs w:val="28"/>
        </w:rPr>
        <w:t>6</w:t>
      </w:r>
      <w:r>
        <w:rPr>
          <w:rFonts w:ascii="仿宋" w:eastAsia="仿宋" w:hAnsi="仿宋" w:hint="eastAsia"/>
          <w:sz w:val="28"/>
          <w:szCs w:val="28"/>
        </w:rPr>
        <w:fldChar w:fldCharType="end"/>
      </w:r>
      <w:r>
        <w:rPr>
          <w:rFonts w:ascii="仿宋" w:eastAsia="仿宋" w:hAnsi="仿宋" w:hint="eastAsia"/>
          <w:sz w:val="28"/>
          <w:szCs w:val="28"/>
        </w:rPr>
        <w:t>4</w:t>
      </w:r>
    </w:p>
    <w:p>
      <w:pPr>
        <w:pStyle w:val="21"/>
        <w:tabs>
          <w:tab w:val="right" w:leader="dot" w:pos="8296"/>
        </w:tabs>
        <w:rPr>
          <w:rFonts w:ascii="仿宋" w:eastAsia="仿宋" w:cs="Arial" w:hAnsi="仿宋"/>
          <w:sz w:val="28"/>
          <w:szCs w:val="28"/>
        </w:rPr>
      </w:pPr>
      <w:r>
        <w:rPr>
          <w:rFonts w:ascii="仿宋" w:eastAsia="仿宋" w:hAnsi="仿宋" w:hint="eastAsia"/>
          <w:sz w:val="28"/>
          <w:szCs w:val="28"/>
        </w:rPr>
        <w:t>十一、</w:t>
      </w:r>
      <w:r>
        <w:fldChar w:fldCharType="begin"/>
      </w:r>
      <w:r>
        <w:instrText xml:space="preserve"> HYPERLINK \l "_Toc15396629" </w:instrText>
      </w:r>
      <w:r>
        <w:fldChar w:fldCharType="separate"/>
      </w:r>
      <w:r>
        <w:rPr>
          <w:rFonts w:ascii="仿宋" w:eastAsia="仿宋" w:hAnsi="仿宋" w:hint="eastAsia"/>
          <w:sz w:val="28"/>
          <w:szCs w:val="28"/>
        </w:rPr>
        <w:t>政府性基金预算财政拨款收入支出决算表</w:t>
      </w:r>
      <w:r>
        <w:rPr>
          <w:rFonts w:ascii="仿宋" w:eastAsia="仿宋" w:hAnsi="仿宋"/>
          <w:sz w:val="28"/>
          <w:szCs w:val="28"/>
        </w:rPr>
        <w:tab/>
      </w:r>
      <w:r>
        <w:rPr>
          <w:rFonts w:ascii="仿宋" w:eastAsia="仿宋" w:hAnsi="仿宋" w:hint="eastAsia"/>
          <w:sz w:val="28"/>
          <w:szCs w:val="28"/>
        </w:rPr>
        <w:t>6</w:t>
      </w:r>
      <w:r>
        <w:rPr>
          <w:rFonts w:ascii="仿宋" w:eastAsia="仿宋" w:hAnsi="仿宋" w:hint="eastAsia"/>
          <w:sz w:val="28"/>
          <w:szCs w:val="28"/>
        </w:rPr>
        <w:fldChar w:fldCharType="end"/>
      </w:r>
      <w:r>
        <w:rPr>
          <w:rFonts w:ascii="仿宋" w:eastAsia="仿宋" w:hAnsi="仿宋" w:hint="eastAsia"/>
          <w:sz w:val="28"/>
          <w:szCs w:val="28"/>
        </w:rPr>
        <w:t>4</w:t>
      </w:r>
    </w:p>
    <w:p>
      <w:pPr>
        <w:pStyle w:val="21"/>
        <w:tabs>
          <w:tab w:val="right" w:leader="dot" w:pos="8296"/>
        </w:tabs>
        <w:rPr>
          <w:rFonts w:ascii="仿宋" w:eastAsia="仿宋" w:cs="Arial" w:hAnsi="仿宋"/>
          <w:sz w:val="28"/>
          <w:szCs w:val="28"/>
        </w:rPr>
      </w:pPr>
      <w:r>
        <w:rPr>
          <w:rFonts w:ascii="仿宋" w:eastAsia="仿宋" w:hAnsi="仿宋" w:hint="eastAsia"/>
          <w:sz w:val="28"/>
          <w:szCs w:val="28"/>
        </w:rPr>
        <w:t>十二、</w:t>
      </w:r>
      <w:r>
        <w:fldChar w:fldCharType="begin"/>
      </w:r>
      <w:r>
        <w:instrText xml:space="preserve"> HYPERLINK \l "_Toc15396630" </w:instrText>
      </w:r>
      <w:r>
        <w:fldChar w:fldCharType="separate"/>
      </w:r>
      <w:r>
        <w:rPr>
          <w:rFonts w:ascii="仿宋" w:eastAsia="仿宋" w:hAnsi="仿宋" w:hint="eastAsia"/>
          <w:sz w:val="28"/>
          <w:szCs w:val="28"/>
        </w:rPr>
        <w:t>政府性基金预算财政拨款“三公”经费支出决算表</w:t>
      </w:r>
      <w:r>
        <w:rPr>
          <w:rFonts w:ascii="仿宋" w:eastAsia="仿宋" w:hAnsi="仿宋"/>
          <w:sz w:val="28"/>
          <w:szCs w:val="28"/>
        </w:rPr>
        <w:tab/>
      </w:r>
      <w:r>
        <w:rPr>
          <w:rFonts w:ascii="仿宋" w:eastAsia="仿宋" w:hAnsi="仿宋" w:hint="eastAsia"/>
          <w:sz w:val="28"/>
          <w:szCs w:val="28"/>
        </w:rPr>
        <w:t>6</w:t>
      </w:r>
      <w:r>
        <w:rPr>
          <w:rFonts w:ascii="仿宋" w:eastAsia="仿宋" w:hAnsi="仿宋" w:hint="eastAsia"/>
          <w:sz w:val="28"/>
          <w:szCs w:val="28"/>
        </w:rPr>
        <w:fldChar w:fldCharType="end"/>
      </w:r>
      <w:r>
        <w:rPr>
          <w:rFonts w:ascii="仿宋" w:eastAsia="仿宋" w:hAnsi="仿宋" w:hint="eastAsia"/>
          <w:sz w:val="28"/>
          <w:szCs w:val="28"/>
        </w:rPr>
        <w:t>4</w:t>
      </w:r>
    </w:p>
    <w:p>
      <w:pPr>
        <w:pStyle w:val="21"/>
        <w:tabs>
          <w:tab w:val="right" w:leader="dot" w:pos="8296"/>
        </w:tabs>
        <w:rPr>
          <w:rFonts w:ascii="仿宋" w:eastAsia="仿宋" w:cs="Arial" w:hAnsi="仿宋"/>
          <w:sz w:val="24"/>
        </w:rPr>
      </w:pPr>
      <w:r>
        <w:rPr>
          <w:rFonts w:ascii="仿宋" w:eastAsia="仿宋" w:hAnsi="仿宋" w:hint="eastAsia"/>
          <w:sz w:val="28"/>
          <w:szCs w:val="28"/>
        </w:rPr>
        <w:t>十三、</w:t>
      </w:r>
      <w:r>
        <w:fldChar w:fldCharType="begin"/>
      </w:r>
      <w:r>
        <w:instrText xml:space="preserve"> HYPERLINK \l "_Toc15396631" </w:instrText>
      </w:r>
      <w:r>
        <w:fldChar w:fldCharType="separate"/>
      </w:r>
      <w:r>
        <w:rPr>
          <w:rFonts w:ascii="仿宋" w:eastAsia="仿宋" w:hAnsi="仿宋" w:hint="eastAsia"/>
          <w:sz w:val="28"/>
          <w:szCs w:val="28"/>
        </w:rPr>
        <w:t>国有资本经营预算支出决算表</w:t>
      </w:r>
      <w:r>
        <w:rPr>
          <w:rFonts w:ascii="仿宋" w:eastAsia="仿宋" w:hAnsi="仿宋"/>
          <w:sz w:val="28"/>
          <w:szCs w:val="28"/>
        </w:rPr>
        <w:tab/>
      </w:r>
      <w:r>
        <w:rPr>
          <w:rFonts w:ascii="仿宋" w:eastAsia="仿宋" w:hAnsi="仿宋" w:hint="eastAsia"/>
          <w:sz w:val="28"/>
          <w:szCs w:val="28"/>
        </w:rPr>
        <w:t>6</w:t>
      </w:r>
      <w:r>
        <w:rPr>
          <w:rFonts w:ascii="仿宋" w:eastAsia="仿宋" w:hAnsi="仿宋" w:hint="eastAsia"/>
          <w:sz w:val="28"/>
          <w:szCs w:val="28"/>
        </w:rPr>
        <w:fldChar w:fldCharType="end"/>
      </w:r>
      <w:r>
        <w:rPr>
          <w:rFonts w:ascii="仿宋" w:eastAsia="仿宋" w:hAnsi="仿宋" w:hint="eastAsia"/>
          <w:sz w:val="28"/>
          <w:szCs w:val="28"/>
        </w:rPr>
        <w:t>4</w:t>
      </w:r>
    </w:p>
    <w:p>
      <w:pPr>
        <w:widowControl/>
        <w:jc w:val="left"/>
        <w:rPr>
          <w:rFonts w:ascii="仿宋" w:eastAsia="仿宋" w:hAnsi="仿宋"/>
          <w:color w:val="000000"/>
          <w:sz w:val="24"/>
        </w:rPr>
      </w:pPr>
      <w:r>
        <w:rPr>
          <w:rFonts w:ascii="仿宋" w:eastAsia="仿宋" w:hAnsi="仿宋"/>
          <w:color w:val="000000"/>
          <w:sz w:val="24"/>
        </w:rPr>
        <w:fldChar w:fldCharType="end"/>
      </w:r>
    </w:p>
    <w:p>
      <w:pPr>
        <w:widowControl/>
        <w:jc w:val="left"/>
        <w:rPr>
          <w:rFonts w:ascii="黑体" w:eastAsia="黑体" w:hAnsi="黑体"/>
          <w:bCs/>
          <w:kern w:val="44"/>
          <w:sz w:val="44"/>
          <w:szCs w:val="44"/>
        </w:rPr>
      </w:pPr>
      <w:bookmarkStart w:id="13" w:name="_Toc15377196"/>
      <w:bookmarkStart w:id="14" w:name="_Toc15396599"/>
      <w:r>
        <w:rPr>
          <w:rFonts w:ascii="黑体" w:eastAsia="黑体" w:hAnsi="黑体"/>
          <w:b/>
        </w:rPr>
        <w:br w:type="page"/>
      </w:r>
    </w:p>
    <w:p>
      <w:pPr>
        <w:pStyle w:val="1"/>
        <w:jc w:val="center"/>
        <w:rPr>
          <w:rStyle w:val="1Char"/>
          <w:rFonts w:ascii="黑体" w:eastAsia="黑体" w:hAnsi="黑体"/>
          <w:b/>
          <w:bCs w:val="0"/>
        </w:rPr>
      </w:pPr>
      <w:r>
        <w:rPr>
          <w:rFonts w:ascii="黑体" w:eastAsia="黑体" w:hAnsi="黑体" w:hint="eastAsia"/>
          <w:b w:val="0"/>
        </w:rPr>
        <w:t xml:space="preserve">第一部分 </w:t>
      </w:r>
      <w:r>
        <w:rPr>
          <w:rStyle w:val="1Char"/>
          <w:rFonts w:ascii="黑体" w:eastAsia="黑体" w:hAnsi="黑体" w:hint="eastAsia"/>
          <w:b w:val="0"/>
          <w:bCs w:val="0"/>
        </w:rPr>
        <w:t>部门概况</w:t>
      </w:r>
      <w:bookmarkEnd w:id="13"/>
      <w:bookmarkEnd w:id="14"/>
    </w:p>
    <w:p>
      <w:pPr>
        <w:widowControl/>
        <w:jc w:val="left"/>
        <w:rPr>
          <w:rFonts w:ascii="黑体" w:eastAsia="黑体"/>
          <w:color w:val="000000"/>
          <w:sz w:val="32"/>
          <w:szCs w:val="32"/>
        </w:rPr>
      </w:pPr>
    </w:p>
    <w:p>
      <w:pPr>
        <w:pStyle w:val="2"/>
        <w:rPr>
          <w:rStyle w:val="2Char"/>
          <w:rFonts w:ascii="仿宋" w:eastAsia="仿宋" w:hAnsi="仿宋"/>
          <w:b w:val="0"/>
          <w:bCs w:val="0"/>
        </w:rPr>
      </w:pPr>
      <w:bookmarkStart w:id="15" w:name="_Toc15377197"/>
      <w:bookmarkStart w:id="16" w:name="_Toc15396600"/>
      <w:r>
        <w:rPr>
          <w:rFonts w:ascii="黑体" w:eastAsia="黑体" w:hAnsi="黑体" w:hint="eastAsia"/>
          <w:b w:val="0"/>
          <w:color w:val="000000"/>
        </w:rPr>
        <w:t>一、基</w:t>
      </w:r>
      <w:r>
        <w:rPr>
          <w:rStyle w:val="2Char"/>
          <w:rFonts w:ascii="黑体" w:eastAsia="黑体" w:hAnsi="黑体" w:hint="eastAsia"/>
          <w:b w:val="0"/>
          <w:bCs w:val="0"/>
        </w:rPr>
        <w:t>本职能及主要工作</w:t>
      </w:r>
      <w:bookmarkEnd w:id="15"/>
      <w:bookmarkEnd w:id="16"/>
    </w:p>
    <w:p>
      <w:pPr>
        <w:ind w:firstLineChars="200" w:firstLine="640"/>
        <w:rPr>
          <w:rFonts w:ascii="仿宋" w:eastAsia="仿宋" w:hAnsi="仿宋"/>
          <w:bCs/>
          <w:color w:val="000000"/>
          <w:sz w:val="32"/>
          <w:szCs w:val="32"/>
        </w:rPr>
      </w:pPr>
      <w:bookmarkStart w:id="17" w:name="_Toc15377198"/>
      <w:bookmarkStart w:id="18" w:name="_Toc15378445"/>
      <w:r>
        <w:rPr>
          <w:rFonts w:ascii="仿宋" w:eastAsia="仿宋" w:hAnsi="仿宋" w:hint="eastAsia"/>
          <w:bCs/>
          <w:color w:val="000000"/>
          <w:sz w:val="32"/>
          <w:szCs w:val="32"/>
        </w:rPr>
        <w:t>（一）主要职能。</w:t>
      </w:r>
      <w:bookmarkStart w:id="19" w:name="_Toc15378446"/>
      <w:bookmarkStart w:id="20" w:name="_Toc15377199"/>
      <w:bookmarkEnd w:id="17"/>
      <w:bookmarkEnd w:id="18"/>
    </w:p>
    <w:p>
      <w:pPr>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区民政局主要职能是贯彻执行党和国家有关优抚、退役安置、救灾救助、社会事务、行政区划、基层政权、社会福利、老龄、民管等民政工作的方针政策和法律法规；起草民政工作规范性文件，拟订全区民政事业发展规划、工作计划及政策并组织实施和监督检查。</w:t>
      </w:r>
    </w:p>
    <w:p>
      <w:pPr>
        <w:widowControl/>
        <w:spacing w:line="560" w:lineRule="exact"/>
        <w:ind w:firstLineChars="200" w:firstLine="640"/>
        <w:jc w:val="left"/>
        <w:rPr>
          <w:rFonts w:ascii="仿宋" w:eastAsia="仿宋" w:hAnsi="仿宋"/>
          <w:bCs/>
          <w:color w:val="000000"/>
          <w:sz w:val="32"/>
          <w:szCs w:val="32"/>
        </w:rPr>
      </w:pPr>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8年重点工作完成情况。</w:t>
      </w:r>
      <w:bookmarkEnd w:id="19"/>
      <w:bookmarkEnd w:id="20"/>
    </w:p>
    <w:p>
      <w:pPr>
        <w:widowControl/>
        <w:spacing w:line="560" w:lineRule="exact"/>
        <w:ind w:firstLineChars="200" w:firstLine="608"/>
        <w:jc w:val="left"/>
        <w:rPr>
          <w:rFonts w:ascii="仿宋" w:eastAsia="仿宋" w:hAnsi="仿宋"/>
          <w:sz w:val="32"/>
          <w:szCs w:val="32"/>
        </w:rPr>
      </w:pPr>
      <w:r>
        <w:rPr>
          <w:rFonts w:ascii="楷体" w:eastAsia="楷体" w:cs="宋体" w:hAnsi="楷体" w:hint="eastAsia"/>
          <w:b/>
          <w:color w:val="000000"/>
          <w:spacing w:val="-8"/>
          <w:kern w:val="0"/>
          <w:sz w:val="32"/>
          <w:szCs w:val="32"/>
        </w:rPr>
        <w:t>1.城乡社区建设成效明显，芸香社区被评为“全国民主法治示范社区”、建设路社区等8个社区被评为“依法治市示范社区”。</w:t>
      </w:r>
      <w:r>
        <w:rPr>
          <w:rFonts w:ascii="仿宋" w:eastAsia="仿宋" w:hAnsi="仿宋" w:hint="eastAsia"/>
          <w:sz w:val="32"/>
          <w:szCs w:val="32"/>
        </w:rPr>
        <w:t>以乡村振兴战略为指引开展首届“最美社区”创建评选和农村社区示范创建工作，通过发挥试点城乡社区的示范引领作用，增强城乡社区自治和服务功能，我区芸香社区被司法部、民政部命名为第七届全国民主法治示范社区，古堰社区、建设路社区等8个社区被广元市民政局、司法局命名为第二批依法治市示范社区。开启新一轮村规民约修订工作，将脱贫攻坚、乡村振兴、扫黑除恶等写入村规民约，使村规民约真正成为村民自治和法治、德治“三治融合”的重要载体。印发《广元市利州区“十三五”社会工作专业人才发展规划》，加强社会工作人才队伍建设，同时，以第六届文明城市创建工作为契机，充分调动市民参与文明城市创建工作，共完成志愿者注册97467人，累计服务时长21307.5小时，通过社工带领义工参与社会治理，实现“两工互动”协同推动基层治理能力现代化。</w:t>
      </w:r>
    </w:p>
    <w:p>
      <w:pPr>
        <w:widowControl/>
        <w:spacing w:line="580" w:lineRule="exact"/>
        <w:ind w:firstLineChars="200" w:firstLine="608"/>
        <w:jc w:val="left"/>
        <w:rPr>
          <w:rFonts w:ascii="仿宋" w:eastAsia="仿宋" w:hAnsi="仿宋"/>
          <w:sz w:val="32"/>
          <w:szCs w:val="32"/>
        </w:rPr>
      </w:pPr>
      <w:r>
        <w:rPr>
          <w:rFonts w:ascii="楷体" w:eastAsia="楷体" w:hAnsi="楷体" w:hint="eastAsia"/>
          <w:b/>
          <w:color w:val="000000"/>
          <w:spacing w:val="-8"/>
          <w:sz w:val="32"/>
          <w:szCs w:val="32"/>
        </w:rPr>
        <w:t>2.川北社会组织学院良性运行，创新社会组织党建“双培”新模式，着力孵化功能助推政府职能转移。</w:t>
      </w:r>
      <w:r>
        <w:rPr>
          <w:rFonts w:ascii="仿宋" w:eastAsia="仿宋" w:cs="仿宋" w:hAnsi="仿宋" w:hint="eastAsia"/>
          <w:color w:val="333333"/>
          <w:sz w:val="32"/>
          <w:szCs w:val="32"/>
          <w:shd w:val="clear" w:color="auto" w:fill="FFFFFF"/>
        </w:rPr>
        <w:t>创新社会组织党建工作模式。学院采用“社会组织”与“党组织”双孵化机制，设立“党建研究室”；实施“双培”工程。一方面，通过创新党员发展机制，采取群团“推优”、党员结对、跟踪培育等措施，把社会组织的业务骨干培育成党员；另一方面通过创新党员培养机制，拓宽培训渠道，增强培训的针对性和有效性，把党员培育成为业务骨干，强化党组织在社会组织中的政治核心作用。创新基层社会治理模式。在上级党委政府的指导支持下，统筹全区社会组织资源，高质量建设川北社会组织学院，整合服务场地，引入初创型、成长型、示范性3类16家社会组织入驻，提供“一对一”个性化服务，并帮助入驻社会组织链接政府职能部门、社会资源、媒体等资源。针对社会组织、社区、行业部门等群体开设80门培训课程，积极开展能力提升、培育指导、资源对接、主题沙龙等活动38次，成功孵化、推介“缤纷童年”“护苗行动”“汇爱祥和”“生命阳光”“培力亲子”等公益项目6个，每年培育专业社会组织18个，培养专业社会组织从业人员100余人，在推动政府职能转移、基层社会治理创新等方面发挥了重要作用。</w:t>
      </w:r>
    </w:p>
    <w:p>
      <w:pPr>
        <w:spacing w:line="540" w:lineRule="exact"/>
        <w:ind w:firstLineChars="200" w:firstLine="640"/>
        <w:jc w:val="left"/>
        <w:rPr>
          <w:rFonts w:ascii="仿宋" w:eastAsia="仿宋" w:cs="仿宋" w:hAnsi="仿宋"/>
          <w:color w:val="333333"/>
          <w:sz w:val="32"/>
          <w:szCs w:val="32"/>
          <w:shd w:val="clear" w:color="auto" w:fill="FFFFFF"/>
        </w:rPr>
      </w:pPr>
      <w:r>
        <w:rPr>
          <w:rFonts w:ascii="楷体" w:eastAsia="楷体" w:cs="楷体" w:hAnsi="楷体" w:hint="eastAsia"/>
          <w:b/>
          <w:bCs/>
          <w:color w:val="000000"/>
          <w:sz w:val="32"/>
          <w:szCs w:val="32"/>
        </w:rPr>
        <w:t>3.省级居家和社区养老服务先行先试，积极探索出智慧养老、医养结合等养老服务新路径。</w:t>
      </w:r>
      <w:r>
        <w:rPr>
          <w:rFonts w:ascii="仿宋" w:eastAsia="仿宋" w:cs="仿宋" w:hAnsi="仿宋" w:hint="eastAsia"/>
          <w:color w:val="333333"/>
          <w:sz w:val="32"/>
          <w:szCs w:val="32"/>
          <w:shd w:val="clear" w:color="auto" w:fill="FFFFFF"/>
        </w:rPr>
        <w:t>扎实开展省级居家和社区养老服务改革试点。我局通过试点引领，在养老服务资源供给平台、智慧养老、医养结合、日间照料中心等方面先试先行，逐渐探索出一条具有利州特色的居家和社区养老服务路径。依托信息平台，积极探索出了区、乡（镇）、村（社区）三级传统养老和智慧养老相结合养老服务网络；立足于利州区实情，积极探索出“医养结合+社会组织”“托管”“本治”“自治”四种养老服务运行模式；充分利用社会资源，积极探索出了“养中有医”“城乡同步”“医中有养”“居家养老”四种医养结合新模式，塑造了利州区“康养、心养、乐养”亮点，为老年人提供丰富实用的服务。在11月23日“全市民政重点工作推进会上，我代表区民政局作了《以试点为引领，推动利州区养老服务体系建设再上新台阶》的交流发言。</w:t>
      </w:r>
    </w:p>
    <w:p>
      <w:pPr>
        <w:spacing w:line="580" w:lineRule="exact"/>
        <w:ind w:firstLineChars="200" w:firstLine="608"/>
        <w:rPr>
          <w:rFonts w:ascii="楷体" w:eastAsia="楷体" w:cs="楷体" w:hAnsi="楷体"/>
          <w:b/>
          <w:bCs/>
          <w:color w:val="000000"/>
          <w:spacing w:val="-8"/>
          <w:kern w:val="0"/>
          <w:sz w:val="32"/>
          <w:szCs w:val="32"/>
        </w:rPr>
      </w:pPr>
      <w:r>
        <w:rPr>
          <w:rFonts w:ascii="楷体" w:eastAsia="楷体" w:hAnsi="楷体" w:hint="eastAsia"/>
          <w:b/>
          <w:color w:val="000000"/>
          <w:spacing w:val="-8"/>
          <w:sz w:val="32"/>
          <w:szCs w:val="32"/>
        </w:rPr>
        <w:t>4.社区综合信息平台惠民工程建设创新发展，实现了</w:t>
      </w:r>
      <w:r>
        <w:rPr>
          <w:rFonts w:ascii="仿宋" w:eastAsia="仿宋" w:hAnsi="仿宋" w:hint="eastAsia"/>
          <w:b/>
          <w:sz w:val="32"/>
          <w:szCs w:val="32"/>
        </w:rPr>
        <w:t>“一窗”能办多件事、“一站式”便民信息化公共服务。</w:t>
      </w:r>
      <w:r>
        <w:rPr>
          <w:rFonts w:ascii="仿宋" w:eastAsia="仿宋" w:cs="仿宋" w:hAnsi="仿宋" w:hint="eastAsia"/>
          <w:color w:val="333333"/>
          <w:sz w:val="32"/>
          <w:szCs w:val="32"/>
          <w:shd w:val="clear" w:color="auto" w:fill="FFFFFF"/>
        </w:rPr>
        <w:t>我局作为民政部首批社区服务信息惠民工程试点单位，在全市率先开展社区综合信息平台建设工作。</w:t>
      </w:r>
      <w:r>
        <w:rPr>
          <w:rFonts w:ascii="仿宋" w:eastAsia="仿宋" w:hAnsi="仿宋" w:hint="eastAsia"/>
          <w:sz w:val="32"/>
          <w:szCs w:val="32"/>
        </w:rPr>
        <w:t>根据《关于推进社区公共服务综合信息平台建设的指导意见》</w:t>
      </w:r>
      <w:r>
        <w:rPr>
          <w:rFonts w:ascii="仿宋" w:eastAsia="仿宋" w:hAnsi="仿宋"/>
          <w:sz w:val="32"/>
          <w:szCs w:val="32"/>
        </w:rPr>
        <w:t>(</w:t>
      </w:r>
      <w:r>
        <w:rPr>
          <w:rFonts w:ascii="仿宋" w:eastAsia="仿宋" w:hAnsi="仿宋" w:hint="eastAsia"/>
          <w:sz w:val="32"/>
          <w:szCs w:val="32"/>
        </w:rPr>
        <w:t>民发〔</w:t>
      </w:r>
      <w:r>
        <w:rPr>
          <w:rFonts w:ascii="仿宋" w:eastAsia="仿宋" w:hAnsi="仿宋"/>
          <w:sz w:val="32"/>
          <w:szCs w:val="32"/>
        </w:rPr>
        <w:t>2013</w:t>
      </w:r>
      <w:r>
        <w:rPr>
          <w:rFonts w:ascii="仿宋" w:eastAsia="仿宋" w:hAnsi="仿宋" w:hint="eastAsia"/>
          <w:sz w:val="32"/>
          <w:szCs w:val="32"/>
        </w:rPr>
        <w:t>〕</w:t>
      </w:r>
      <w:r>
        <w:rPr>
          <w:rFonts w:ascii="仿宋" w:eastAsia="仿宋" w:hAnsi="仿宋"/>
          <w:sz w:val="32"/>
          <w:szCs w:val="32"/>
        </w:rPr>
        <w:t>170</w:t>
      </w:r>
      <w:r>
        <w:rPr>
          <w:rFonts w:ascii="仿宋" w:eastAsia="仿宋" w:hAnsi="仿宋" w:hint="eastAsia"/>
          <w:sz w:val="32"/>
          <w:szCs w:val="32"/>
        </w:rPr>
        <w:t>号</w:t>
      </w:r>
      <w:r>
        <w:rPr>
          <w:rFonts w:ascii="仿宋" w:eastAsia="仿宋" w:hAnsi="仿宋"/>
          <w:sz w:val="32"/>
          <w:szCs w:val="32"/>
        </w:rPr>
        <w:t>)</w:t>
      </w:r>
      <w:r>
        <w:rPr>
          <w:rFonts w:ascii="仿宋" w:eastAsia="仿宋" w:hAnsi="仿宋" w:hint="eastAsia"/>
          <w:sz w:val="32"/>
          <w:szCs w:val="32"/>
        </w:rPr>
        <w:t>，在全市率先开展社区综合信息平台建设工作。一是按照试点工作的有关要求积极行动，邀请了四川省计算机研究院相关专家指导并对平台进行了总体设计规划，以“统一规划、分步实施”原则，明确了信息平台建设将依托现有的行政服务机构，运用现代化的技术手段，建设包括互联网和移动互联网的服务体系。二是以效率提升、信息共享和流程简化及优化为导向，建设一套覆盖全区公共服务设施(区、乡镇街道、社区)，社区居民通过线上系统提前提交资料，进行相关预审工作，现场“一窗”能办多件事，实现了“一站式”公共服务综合信息平台。</w:t>
      </w:r>
    </w:p>
    <w:p>
      <w:pPr>
        <w:spacing w:line="520" w:lineRule="exact"/>
        <w:ind w:firstLineChars="200" w:firstLine="608"/>
        <w:rPr>
          <w:rFonts w:ascii="仿宋_GB2312" w:eastAsia="仿宋_GB2312" w:cs="仿宋_GB2312" w:hAnsi="仿宋_GB2312"/>
          <w:b/>
          <w:bCs/>
          <w:color w:val="000000"/>
          <w:sz w:val="32"/>
          <w:szCs w:val="32"/>
        </w:rPr>
      </w:pPr>
      <w:r>
        <w:rPr>
          <w:rFonts w:ascii="楷体" w:eastAsia="楷体" w:cs="楷体" w:hAnsi="楷体" w:hint="eastAsia"/>
          <w:b/>
          <w:bCs/>
          <w:color w:val="000000"/>
          <w:spacing w:val="-8"/>
          <w:kern w:val="0"/>
          <w:sz w:val="32"/>
          <w:szCs w:val="32"/>
        </w:rPr>
        <w:t>5.城镇贫困人口精准帮扶工作有序推进，填补了利州城镇领域扶贫的空白。</w:t>
      </w:r>
      <w:r>
        <w:rPr>
          <w:rFonts w:ascii="仿宋" w:eastAsia="仿宋" w:hAnsi="仿宋" w:hint="eastAsia"/>
          <w:sz w:val="32"/>
          <w:szCs w:val="32"/>
        </w:rPr>
        <w:t>城镇贫困人口精准扶贫工作有序推进。全区最终识别出城镇贫困户232户，城镇贫困人口473人。通过成立城镇贫困人口精准帮扶工作领导小组、出台“1+6”实施方案、建立“四个一”帮扶机制、召开全区城镇贫困人口精准帮扶工作推进会、印发落实城镇贫困人口精准帮扶具体任务、明确涉及民政、人社、卫计、司法、住建、教育等行业的25项具体帮扶政策、全覆盖入户走访，全面落实了帮扶政策。我局对确定的393名低保兜底保障对象，按500元/人/月全额发放低保补助金，其中重病重残人员按600元/人/月发放，共发放低保资金189.6万余元。全年对城镇贫困人口实施医疗救助73人次，救助金额达31.8万元。针对城镇贫困人口精准帮扶对象家庭出现临时性生活困难的，给予500-3000元的临时生活救助金。针对城镇贫困人口精准帮扶对象将医疗救助比例提高80%。全年针对城镇贫困人口实施临时救助38人次，救助金额达11.4万元。</w:t>
      </w:r>
    </w:p>
    <w:p>
      <w:pPr>
        <w:pStyle w:val="30"/>
        <w:ind w:firstLineChars="200" w:firstLine="608"/>
        <w:rPr>
          <w:rFonts w:ascii="仿宋_GB2312" w:eastAsia="仿宋_GB2312" w:cs="仿宋_GB2312" w:hAnsi="仿宋_GB2312"/>
          <w:b w:val="0"/>
          <w:color w:val="000000"/>
          <w:kern w:val="2"/>
          <w:sz w:val="32"/>
          <w:szCs w:val="32"/>
        </w:rPr>
      </w:pPr>
      <w:r>
        <w:rPr>
          <w:rFonts w:ascii="楷体" w:eastAsia="楷体" w:hAnsi="楷体" w:hint="eastAsia"/>
          <w:color w:val="000000"/>
          <w:spacing w:val="-8"/>
          <w:sz w:val="32"/>
          <w:szCs w:val="32"/>
        </w:rPr>
        <w:t>6.</w:t>
      </w:r>
      <w:r>
        <w:rPr>
          <w:rFonts w:ascii="楷体" w:eastAsia="楷体" w:cs="Times New Roman" w:hAnsi="楷体" w:hint="eastAsia"/>
          <w:bCs w:val="0"/>
          <w:color w:val="000000"/>
          <w:spacing w:val="-8"/>
          <w:kern w:val="2"/>
          <w:sz w:val="32"/>
          <w:szCs w:val="32"/>
        </w:rPr>
        <w:t>全国儿童保护示范创建工作统筹推进，利州区儿童保护工作经验被民政部《民政工作文选》刊载。</w:t>
      </w:r>
      <w:r>
        <w:rPr>
          <w:rFonts w:ascii="仿宋_GB2312" w:eastAsia="仿宋_GB2312" w:cs="仿宋_GB2312" w:hAnsi="仿宋_GB2312" w:hint="eastAsia"/>
          <w:b w:val="0"/>
          <w:color w:val="000000"/>
          <w:kern w:val="2"/>
          <w:sz w:val="32"/>
          <w:szCs w:val="32"/>
        </w:rPr>
        <w:t>做好引领创建，切实促进全国儿童福利和保护示范区创建工作，全年为全区1275名农村留守儿童和困境儿童提供了关爱保护服务，累计投入资金130万元。召开了全区农村留守儿童关爱保护和困境儿童保障示范创建活动推进会，在全区打造了各具特色的示范创建点；对650余名农村留守儿童、400余名困境儿童、41名事实无人抚养等特殊群体实施了动态管理；将机构养育孤儿最低养育标准提高到每人每月1300元，社会散居孤儿最低养育标准提高到每人每月810元；全区90%以上儿童纳入了意外伤害保险；进一步完善了控辍保学工作机制，保障了870余名适龄留守、困境儿童在校接受义务教育。利州区儿童保护工作经验被民政部《民政工作文选》刊载，获得广元市第二届“健康成长.与爱同行”留守儿童公益研学旅行活动爱心公益单位。</w:t>
      </w:r>
    </w:p>
    <w:p>
      <w:pPr>
        <w:spacing w:line="580" w:lineRule="exact"/>
        <w:ind w:firstLineChars="200" w:firstLine="608"/>
        <w:rPr>
          <w:rFonts w:ascii="仿宋_GB2312" w:eastAsia="仿宋_GB2312" w:cs="仿宋_GB2312" w:hAnsi="仿宋_GB2312"/>
          <w:color w:val="000000"/>
          <w:sz w:val="32"/>
          <w:szCs w:val="32"/>
        </w:rPr>
      </w:pPr>
      <w:r>
        <w:rPr>
          <w:rFonts w:ascii="楷体" w:eastAsia="楷体" w:hAnsi="楷体" w:hint="eastAsia"/>
          <w:b/>
          <w:color w:val="000000"/>
          <w:spacing w:val="-8"/>
          <w:sz w:val="32"/>
          <w:szCs w:val="32"/>
        </w:rPr>
        <w:t>7.扎实开展省级敬老模范区创建，利州老龄政策调研文章获得省级优秀调研成果。</w:t>
      </w:r>
      <w:r>
        <w:rPr>
          <w:rFonts w:ascii="仿宋_GB2312" w:eastAsia="仿宋_GB2312" w:cs="仿宋_GB2312" w:hAnsi="仿宋_GB2312" w:hint="eastAsia"/>
          <w:color w:val="000000"/>
          <w:sz w:val="32"/>
          <w:szCs w:val="32"/>
        </w:rPr>
        <w:t>利州区作为全省养老服务体系建设试点区，养老服务体系建设初见成效。以第五轮省级敬老模范区创建为引领，扎实推动了利州老龄事业健康发展。召开了四川省敬老模范区创建工作推进会，开展中期评估与申报工作，接受了市老龄办对我区创建四川省敬老模范区工作的中期评估，同时开展了敬老模范乡镇创建工作，现已进入申报阶段。三级涉老维权体系建设基本完成，基层老年协会工作开展良好。今年上半年省、市人大代表分别到利州区就老龄工作进行了专题调研，对我区老龄工作及养老服务体建设系给予了高度肯定；《四川卫视》对利州区孝亲敬老工作经验进行了专题报道；老龄政策调研文章被四川省老龄工作委员会评为调研优秀成果；我局在全市老龄工作会议上作经验交流，获得“2018年老龄保险工作先进单位”。</w:t>
      </w:r>
    </w:p>
    <w:p>
      <w:pPr>
        <w:widowControl/>
        <w:spacing w:line="580" w:lineRule="exact"/>
        <w:ind w:firstLineChars="200" w:firstLine="608"/>
        <w:jc w:val="left"/>
        <w:rPr>
          <w:rFonts w:ascii="仿宋" w:eastAsia="仿宋" w:cs="仿宋" w:hAnsi="仿宋"/>
          <w:color w:val="333333"/>
          <w:sz w:val="32"/>
          <w:szCs w:val="32"/>
          <w:shd w:val="clear" w:color="auto" w:fill="FFFFFF"/>
        </w:rPr>
      </w:pPr>
      <w:r>
        <w:rPr>
          <w:rFonts w:ascii="楷体" w:eastAsia="楷体" w:hAnsi="楷体" w:hint="eastAsia"/>
          <w:b/>
          <w:color w:val="000000"/>
          <w:spacing w:val="-8"/>
          <w:sz w:val="32"/>
          <w:szCs w:val="32"/>
        </w:rPr>
        <w:t>8.充分发挥第六届省级双拥模范区创建活动引领作用，军民共建喜结硕果。</w:t>
      </w:r>
      <w:r>
        <w:rPr>
          <w:rFonts w:ascii="仿宋" w:eastAsia="仿宋" w:cs="仿宋" w:hAnsi="仿宋" w:hint="eastAsia"/>
          <w:color w:val="333333"/>
          <w:sz w:val="32"/>
          <w:szCs w:val="32"/>
          <w:shd w:val="clear" w:color="auto" w:fill="FFFFFF"/>
        </w:rPr>
        <w:t>一是加强领导，落实责任，为双拥工作提供组织保障。我区把拥军优属工作纳入了全区精神文明建设的总体规划，并实行目标管理责任制，全区拥军优属工作进一步规范化、制度化，为全市争创全国双拥模范城夯实了基础。二是军地双方互办实事，军民共建喜结硕果，双拥活动经常化。利用“八一”、春节等重大节日，我区四大班子领导、各乡镇办及各双拥成员单位、军民共建单位开展了走访慰问活动，同时开展了庆祝中国人民解放军建军91周年活动和座谈会；协调有关部门为78465部队军人子女入学入托方面给予优先优惠政策，为随军家属实现再就业。三是积极开展行业拥军。区内两新组织纷纷与当地驻军结成共建对子65个，组织各种慰问活动。城市公交、公园、天然气安装以及广场等公用事业执行优待和免费政策，为现役军人及残疾军人乘座公交车、游览旅游景点、入厕等给予免费优待；旅游部门组织全区旅游景点对现役军人和优抚对象提供免收门票等优惠政策，皇泽寺等景点开展了双拥文化进景区活动；军供站认真做好了军队粮、油供应工作；文化体育部门体育场内外设施对现役军人和残疾军人免费开放，使用场馆提供优惠政策。</w:t>
      </w:r>
    </w:p>
    <w:p>
      <w:pPr>
        <w:pStyle w:val="15"/>
        <w:adjustRightInd w:val="0"/>
        <w:snapToGrid w:val="0"/>
        <w:spacing w:beforeLines="0" w:before="93" w:line="600" w:lineRule="exact"/>
        <w:ind w:firstLineChars="209" w:firstLine="672"/>
        <w:outlineLvl w:val="2"/>
        <w:rPr>
          <w:rFonts w:ascii="仿宋" w:eastAsia="仿宋" w:hAnsi="仿宋"/>
          <w:bCs/>
          <w:color w:val="000000"/>
          <w:sz w:val="32"/>
          <w:szCs w:val="32"/>
        </w:rPr>
      </w:pPr>
    </w:p>
    <w:p>
      <w:pPr>
        <w:pStyle w:val="2"/>
        <w:ind w:firstLineChars="200" w:firstLine="640"/>
        <w:rPr>
          <w:rStyle w:val="2Char"/>
          <w:b w:val="0"/>
          <w:bCs w:val="0"/>
        </w:rPr>
      </w:pPr>
      <w:bookmarkStart w:id="21" w:name="_Toc15396601"/>
      <w:bookmarkStart w:id="22"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b w:val="0"/>
          <w:bCs w:val="0"/>
        </w:rPr>
        <w:t>构设置</w:t>
      </w:r>
      <w:bookmarkEnd w:id="21"/>
      <w:bookmarkEnd w:id="22"/>
    </w:p>
    <w:p>
      <w:pPr>
        <w:ind w:firstLineChars="200" w:firstLine="640"/>
        <w:rPr>
          <w:rFonts w:ascii="仿宋" w:eastAsia="仿宋" w:hAnsi="仿宋"/>
          <w:sz w:val="32"/>
          <w:szCs w:val="32"/>
        </w:rPr>
      </w:pPr>
      <w:r>
        <w:rPr>
          <w:rFonts w:ascii="仿宋" w:eastAsia="仿宋" w:hAnsi="仿宋" w:hint="eastAsia"/>
          <w:sz w:val="32"/>
          <w:szCs w:val="32"/>
        </w:rPr>
        <w:t>民政局下属二级单位7个，其中行政单位0个，参照公务员法管理的事业单位</w:t>
      </w:r>
      <w:r>
        <w:rPr>
          <w:rFonts w:ascii="仿宋" w:eastAsia="仿宋" w:hAnsi="仿宋" w:hint="eastAsia"/>
          <w:bCs/>
          <w:sz w:val="32"/>
          <w:szCs w:val="32"/>
        </w:rPr>
        <w:t>0</w:t>
      </w:r>
      <w:r>
        <w:rPr>
          <w:rFonts w:ascii="仿宋" w:eastAsia="仿宋" w:hAnsi="仿宋" w:hint="eastAsia"/>
          <w:sz w:val="32"/>
          <w:szCs w:val="32"/>
        </w:rPr>
        <w:t>个，其他事业单位7个。</w:t>
      </w:r>
    </w:p>
    <w:p>
      <w:pPr>
        <w:pStyle w:val="15"/>
        <w:adjustRightInd w:val="0"/>
        <w:snapToGrid w:val="0"/>
        <w:spacing w:beforeLines="0" w:before="93" w:line="600" w:lineRule="exact"/>
        <w:ind w:firstLineChars="209" w:firstLine="672"/>
        <w:rPr>
          <w:rFonts w:ascii="仿宋" w:eastAsia="仿宋" w:hAnsi="仿宋"/>
          <w:color w:val="000000"/>
          <w:sz w:val="32"/>
          <w:szCs w:val="32"/>
        </w:rPr>
      </w:pPr>
      <w:r>
        <w:rPr>
          <w:rFonts w:ascii="仿宋" w:eastAsia="仿宋" w:hAnsi="仿宋" w:hint="eastAsia"/>
          <w:color w:val="000000"/>
          <w:sz w:val="32"/>
          <w:szCs w:val="32"/>
        </w:rPr>
        <w:t>纳入民政局2018年度部门决算编制范围的二级预算单位无。</w:t>
      </w:r>
    </w:p>
    <w:p>
      <w:pPr>
        <w:pStyle w:val="1"/>
        <w:ind w:right="440"/>
        <w:jc w:val="right"/>
        <w:rPr>
          <w:rStyle w:val="1Char"/>
          <w:rFonts w:ascii="黑体" w:eastAsia="黑体" w:hAnsi="黑体"/>
          <w:b w:val="0"/>
          <w:bCs w:val="0"/>
        </w:rPr>
      </w:pPr>
      <w:bookmarkStart w:id="23" w:name="_Toc15396602"/>
      <w:bookmarkStart w:id="24" w:name="_Toc15377204"/>
      <w:r>
        <w:rPr>
          <w:rFonts w:ascii="黑体" w:eastAsia="黑体" w:hAnsi="黑体" w:hint="eastAsia"/>
          <w:b w:val="0"/>
          <w:color w:val="000000"/>
        </w:rPr>
        <w:t>第二部分</w:t>
      </w:r>
      <w:r>
        <w:rPr>
          <w:rFonts w:ascii="黑体" w:eastAsia="黑体" w:hAnsi="黑体" w:hint="eastAsia"/>
          <w:color w:val="000000"/>
        </w:rPr>
        <w:t xml:space="preserve"> </w:t>
      </w:r>
      <w:r>
        <w:rPr>
          <w:rStyle w:val="1Char"/>
          <w:rFonts w:ascii="黑体" w:eastAsia="黑体" w:hAnsi="黑体" w:hint="eastAsia"/>
          <w:b w:val="0"/>
          <w:bCs w:val="0"/>
        </w:rPr>
        <w:t>2018年度部门决算情况说明</w:t>
      </w:r>
      <w:bookmarkEnd w:id="23"/>
      <w:bookmarkEnd w:id="24"/>
    </w:p>
    <w:p/>
    <w:p>
      <w:pPr>
        <w:pStyle w:val="28"/>
        <w:numPr>
          <w:ilvl w:val="0"/>
          <w:numId w:val="1"/>
        </w:numPr>
        <w:spacing w:line="600" w:lineRule="exact"/>
        <w:ind w:firstLineChars="0"/>
        <w:outlineLvl w:val="1"/>
        <w:rPr>
          <w:rStyle w:val="2Char"/>
          <w:rFonts w:ascii="黑体" w:eastAsia="黑体" w:hAnsi="黑体"/>
          <w:b w:val="0"/>
        </w:rPr>
      </w:pPr>
      <w:bookmarkStart w:id="25" w:name="_Toc15396603"/>
      <w:bookmarkStart w:id="26"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5"/>
      <w:bookmarkEnd w:id="26"/>
    </w:p>
    <w:p>
      <w:pPr>
        <w:spacing w:line="600" w:lineRule="exact"/>
        <w:ind w:firstLineChars="200" w:firstLine="640"/>
        <w:rPr>
          <w:rFonts w:ascii="仿宋_GB2312" w:eastAsia="仿宋_GB2312"/>
          <w:color w:val="000000"/>
          <w:sz w:val="32"/>
          <w:szCs w:val="32"/>
        </w:rPr>
      </w:pPr>
      <w:r>
        <w:rPr>
          <w:rFonts w:ascii="仿宋" w:eastAsia="仿宋" w:hAnsi="仿宋" w:hint="eastAsia"/>
          <w:color w:val="000000"/>
          <w:sz w:val="32"/>
          <w:szCs w:val="32"/>
        </w:rPr>
        <w:t>2018年度收入合计8608.97万元，</w:t>
      </w:r>
      <w:r>
        <w:rPr>
          <w:rFonts w:ascii="仿宋_GB2312" w:eastAsia="仿宋_GB2312" w:hint="eastAsia"/>
          <w:color w:val="000000"/>
          <w:sz w:val="32"/>
          <w:szCs w:val="32"/>
        </w:rPr>
        <w:t>其中：财政拨款收入8607.93万元，其他收入1.04万元。</w:t>
      </w:r>
      <w:r>
        <w:rPr>
          <w:rFonts w:ascii="仿宋_GB2312" w:eastAsia="仿宋_GB2312" w:hint="eastAsia"/>
          <w:sz w:val="32"/>
          <w:szCs w:val="32"/>
        </w:rPr>
        <w:t>收入决算总额较2017</w:t>
      </w:r>
      <w:r>
        <w:rPr>
          <w:rFonts w:ascii="仿宋_GB2312" w:eastAsia="仿宋_GB2312" w:hint="eastAsia"/>
          <w:color w:val="000000"/>
          <w:sz w:val="32"/>
          <w:szCs w:val="32"/>
        </w:rPr>
        <w:t>年减少106.35万元，下降1.2%。</w:t>
      </w:r>
    </w:p>
    <w:p>
      <w:pPr>
        <w:spacing w:line="580" w:lineRule="exact"/>
        <w:ind w:firstLineChars="225" w:firstLine="720"/>
        <w:rPr>
          <w:rFonts w:ascii="仿宋_GB2312" w:eastAsia="仿宋_GB2312"/>
          <w:sz w:val="32"/>
          <w:szCs w:val="32"/>
        </w:rPr>
      </w:pPr>
      <w:r>
        <w:rPr>
          <w:rFonts w:ascii="仿宋" w:eastAsia="仿宋" w:hAnsi="仿宋" w:hint="eastAsia"/>
          <w:color w:val="000000"/>
          <w:sz w:val="32"/>
          <w:szCs w:val="32"/>
        </w:rPr>
        <w:t>2018年度支出合计8199.26万元，</w:t>
      </w:r>
      <w:r>
        <w:rPr>
          <w:rFonts w:ascii="仿宋_GB2312" w:eastAsia="仿宋_GB2312" w:hint="eastAsia"/>
          <w:sz w:val="32"/>
          <w:szCs w:val="32"/>
        </w:rPr>
        <w:t>其中：社会保障和就业7688.35万元，医疗卫生与计划生育支出148.48万元，</w:t>
      </w:r>
      <w:r>
        <w:rPr>
          <w:rFonts w:ascii="仿宋_GB2312" w:eastAsia="仿宋_GB2312" w:hint="eastAsia"/>
          <w:color w:val="000000"/>
          <w:sz w:val="32"/>
          <w:szCs w:val="32"/>
        </w:rPr>
        <w:t>农林水支出2.5万元，</w:t>
      </w:r>
      <w:r>
        <w:rPr>
          <w:rFonts w:ascii="仿宋_GB2312" w:eastAsia="仿宋_GB2312" w:hint="eastAsia"/>
          <w:sz w:val="32"/>
          <w:szCs w:val="32"/>
        </w:rPr>
        <w:t>住房保障支出30.11万元，其他支出（彩票公益金）329.82万元。年末结转和结余5727.13万元。支出决算总额较2017年减少477.71万元，下降5.5</w:t>
      </w:r>
      <w:r>
        <w:rPr>
          <w:rFonts w:ascii="仿宋_GB2312" w:eastAsia="仿宋_GB2312" w:hint="eastAsia"/>
          <w:color w:val="000000"/>
          <w:sz w:val="32"/>
          <w:szCs w:val="32"/>
        </w:rPr>
        <w:t>%</w:t>
      </w:r>
      <w:r>
        <w:rPr>
          <w:rFonts w:ascii="仿宋_GB2312" w:eastAsia="仿宋_GB2312" w:hint="eastAsia"/>
          <w:sz w:val="32"/>
          <w:szCs w:val="32"/>
        </w:rPr>
        <w:t>。</w:t>
      </w:r>
    </w:p>
    <w:p>
      <w:pPr>
        <w:spacing w:line="580" w:lineRule="exact"/>
        <w:ind w:firstLineChars="225" w:firstLine="720"/>
        <w:rPr>
          <w:rFonts w:ascii="仿宋_GB2312" w:eastAsia="仿宋_GB2312"/>
          <w:sz w:val="32"/>
          <w:szCs w:val="32"/>
        </w:rPr>
      </w:pPr>
      <w:r>
        <w:rPr>
          <w:rFonts w:ascii="仿宋_GB2312" w:eastAsia="仿宋_GB2312" w:hint="eastAsia"/>
          <w:sz w:val="32"/>
          <w:szCs w:val="32"/>
        </w:rPr>
        <w:t>收入总额减少的主要原因是2018年政府性基金预算财政拨款收入减少。</w:t>
      </w:r>
    </w:p>
    <w:p>
      <w:pPr>
        <w:spacing w:line="580" w:lineRule="exact"/>
        <w:ind w:firstLineChars="225" w:firstLine="720"/>
        <w:rPr>
          <w:rFonts w:ascii="仿宋" w:eastAsia="仿宋" w:hAnsi="仿宋"/>
          <w:color w:val="000000"/>
          <w:sz w:val="32"/>
          <w:szCs w:val="32"/>
        </w:rPr>
      </w:pPr>
      <w:r>
        <w:rPr>
          <w:rFonts w:ascii="仿宋_GB2312" w:eastAsia="仿宋_GB2312" w:hint="eastAsia"/>
          <w:color w:val="000000"/>
          <w:sz w:val="32"/>
          <w:szCs w:val="32"/>
        </w:rPr>
        <w:t>支出总额下降的主要原因2018年</w:t>
      </w:r>
      <w:r>
        <w:rPr>
          <w:rFonts w:ascii="仿宋_GB2312" w:eastAsia="仿宋_GB2312" w:hint="eastAsia"/>
          <w:sz w:val="32"/>
          <w:szCs w:val="32"/>
        </w:rPr>
        <w:t>部分经费指标到账较晚及部分项目尚未完成或验收，2019年已按项目进度予以拨付。</w:t>
      </w:r>
    </w:p>
    <w:p>
      <w:pPr>
        <w:pStyle w:val="28"/>
        <w:numPr>
          <w:ilvl w:val="0"/>
          <w:numId w:val="1"/>
        </w:numPr>
        <w:spacing w:line="600" w:lineRule="exact"/>
        <w:ind w:firstLineChars="0"/>
        <w:outlineLvl w:val="1"/>
        <w:rPr>
          <w:rStyle w:val="2Char"/>
          <w:rFonts w:ascii="黑体" w:eastAsia="黑体" w:hAnsi="黑体"/>
          <w:b w:val="0"/>
        </w:rPr>
      </w:pPr>
      <w:bookmarkStart w:id="27" w:name="_Toc15377206"/>
      <w:bookmarkStart w:id="28"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7"/>
      <w:bookmarkEnd w:id="28"/>
    </w:p>
    <w:p>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8年本年收入合计8608.97万元，其中：一般公共预算财政拨款收入8359.8万元，占97.11</w:t>
      </w:r>
      <w:r>
        <w:rPr>
          <w:rFonts w:ascii="仿宋" w:eastAsia="仿宋" w:hAnsi="仿宋"/>
          <w:color w:val="000000"/>
          <w:sz w:val="32"/>
          <w:szCs w:val="32"/>
        </w:rPr>
        <w:t>%</w:t>
      </w:r>
      <w:r>
        <w:rPr>
          <w:rFonts w:ascii="仿宋" w:eastAsia="仿宋" w:hAnsi="仿宋" w:hint="eastAsia"/>
          <w:color w:val="000000"/>
          <w:sz w:val="32"/>
          <w:szCs w:val="32"/>
        </w:rPr>
        <w:t>；政府性基金预算财政拨款收入248.13万元，占2.88</w:t>
      </w:r>
      <w:r>
        <w:rPr>
          <w:rFonts w:ascii="仿宋" w:eastAsia="仿宋" w:hAnsi="仿宋"/>
          <w:color w:val="000000"/>
          <w:sz w:val="32"/>
          <w:szCs w:val="32"/>
        </w:rPr>
        <w:t>%</w:t>
      </w:r>
      <w:r>
        <w:rPr>
          <w:rFonts w:ascii="仿宋" w:eastAsia="仿宋" w:hAnsi="仿宋" w:hint="eastAsia"/>
          <w:color w:val="000000"/>
          <w:sz w:val="32"/>
          <w:szCs w:val="32"/>
        </w:rPr>
        <w:t>；国有资本经营预算财政拨款收入0万元，占0</w:t>
      </w:r>
      <w:r>
        <w:rPr>
          <w:rFonts w:ascii="仿宋" w:eastAsia="仿宋" w:hAnsi="仿宋"/>
          <w:color w:val="000000"/>
          <w:sz w:val="32"/>
          <w:szCs w:val="32"/>
        </w:rPr>
        <w:t>%</w:t>
      </w:r>
      <w:r>
        <w:rPr>
          <w:rFonts w:ascii="仿宋" w:eastAsia="仿宋" w:hAnsi="仿宋" w:hint="eastAsia"/>
          <w:color w:val="000000"/>
          <w:sz w:val="32"/>
          <w:szCs w:val="32"/>
        </w:rPr>
        <w:t>；事业收入0万元，占0</w:t>
      </w:r>
      <w:r>
        <w:rPr>
          <w:rFonts w:ascii="仿宋" w:eastAsia="仿宋" w:hAnsi="仿宋"/>
          <w:color w:val="000000"/>
          <w:sz w:val="32"/>
          <w:szCs w:val="32"/>
        </w:rPr>
        <w:t>%</w:t>
      </w:r>
      <w:r>
        <w:rPr>
          <w:rFonts w:ascii="仿宋" w:eastAsia="仿宋" w:hAnsi="仿宋" w:hint="eastAsia"/>
          <w:color w:val="000000"/>
          <w:sz w:val="32"/>
          <w:szCs w:val="32"/>
        </w:rPr>
        <w:t>；经营收入0万元，占0</w:t>
      </w:r>
      <w:r>
        <w:rPr>
          <w:rFonts w:ascii="仿宋" w:eastAsia="仿宋" w:hAnsi="仿宋"/>
          <w:color w:val="000000"/>
          <w:sz w:val="32"/>
          <w:szCs w:val="32"/>
        </w:rPr>
        <w:t>%</w:t>
      </w:r>
      <w:r>
        <w:rPr>
          <w:rFonts w:ascii="仿宋" w:eastAsia="仿宋" w:hAnsi="仿宋" w:hint="eastAsia"/>
          <w:color w:val="000000"/>
          <w:sz w:val="32"/>
          <w:szCs w:val="32"/>
        </w:rPr>
        <w:t>；附属单位上缴收入0万元，占0</w:t>
      </w:r>
      <w:r>
        <w:rPr>
          <w:rFonts w:ascii="仿宋" w:eastAsia="仿宋" w:hAnsi="仿宋"/>
          <w:color w:val="000000"/>
          <w:sz w:val="32"/>
          <w:szCs w:val="32"/>
        </w:rPr>
        <w:t>%</w:t>
      </w:r>
      <w:r>
        <w:rPr>
          <w:rFonts w:ascii="仿宋" w:eastAsia="仿宋" w:hAnsi="仿宋" w:hint="eastAsia"/>
          <w:color w:val="000000"/>
          <w:sz w:val="32"/>
          <w:szCs w:val="32"/>
        </w:rPr>
        <w:t>；其他收入1.04万元，占0.01</w:t>
      </w:r>
      <w:r>
        <w:rPr>
          <w:rFonts w:ascii="仿宋" w:eastAsia="仿宋" w:hAnsi="仿宋"/>
          <w:color w:val="000000"/>
          <w:sz w:val="32"/>
          <w:szCs w:val="32"/>
        </w:rPr>
        <w:t>%</w:t>
      </w:r>
      <w:r>
        <w:rPr>
          <w:rFonts w:ascii="仿宋" w:eastAsia="仿宋" w:hAnsi="仿宋" w:hint="eastAsia"/>
          <w:color w:val="000000"/>
          <w:sz w:val="32"/>
          <w:szCs w:val="32"/>
        </w:rPr>
        <w:t>。</w:t>
      </w:r>
    </w:p>
    <w:p>
      <w:pPr>
        <w:pStyle w:val="28"/>
        <w:numPr>
          <w:ilvl w:val="0"/>
          <w:numId w:val="1"/>
        </w:numPr>
        <w:spacing w:line="600" w:lineRule="exact"/>
        <w:ind w:firstLineChars="0"/>
        <w:outlineLvl w:val="1"/>
        <w:rPr>
          <w:rStyle w:val="2Char"/>
          <w:rFonts w:ascii="黑体" w:eastAsia="黑体" w:hAnsi="黑体"/>
          <w:b w:val="0"/>
        </w:rPr>
      </w:pPr>
      <w:bookmarkStart w:id="29" w:name="_Toc15377207"/>
      <w:bookmarkStart w:id="30"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9"/>
      <w:bookmarkEnd w:id="30"/>
    </w:p>
    <w:p>
      <w:pPr>
        <w:spacing w:line="600" w:lineRule="exact"/>
        <w:ind w:firstLine="640"/>
        <w:rPr>
          <w:rFonts w:ascii="仿宋" w:eastAsia="仿宋" w:hAnsi="仿宋"/>
          <w:color w:val="000000"/>
          <w:sz w:val="32"/>
          <w:szCs w:val="32"/>
          <w:shd w:val="pct10" w:color="auto" w:fill="FFFFFF"/>
        </w:rPr>
      </w:pPr>
      <w:r>
        <w:rPr>
          <w:rFonts w:ascii="仿宋" w:eastAsia="仿宋" w:hAnsi="仿宋"/>
          <w:color w:val="000000"/>
          <w:sz w:val="32"/>
          <w:szCs w:val="32"/>
        </w:rPr>
        <w:t>201</w:t>
      </w:r>
      <w:r>
        <w:rPr>
          <w:rFonts w:ascii="仿宋" w:eastAsia="仿宋" w:hAnsi="仿宋" w:hint="eastAsia"/>
          <w:color w:val="000000"/>
          <w:sz w:val="32"/>
          <w:szCs w:val="32"/>
        </w:rPr>
        <w:t>8年本年支出合计8199.26万元，其中：基本支出644.23万元，占7.86</w:t>
      </w:r>
      <w:r>
        <w:rPr>
          <w:rFonts w:ascii="仿宋" w:eastAsia="仿宋" w:hAnsi="仿宋"/>
          <w:color w:val="000000"/>
          <w:sz w:val="32"/>
          <w:szCs w:val="32"/>
        </w:rPr>
        <w:t>%</w:t>
      </w:r>
      <w:r>
        <w:rPr>
          <w:rFonts w:ascii="仿宋" w:eastAsia="仿宋" w:hAnsi="仿宋" w:hint="eastAsia"/>
          <w:color w:val="000000"/>
          <w:sz w:val="32"/>
          <w:szCs w:val="32"/>
        </w:rPr>
        <w:t>；项目支出7555.04万元，占92.14</w:t>
      </w:r>
      <w:r>
        <w:rPr>
          <w:rFonts w:ascii="仿宋" w:eastAsia="仿宋" w:hAnsi="仿宋"/>
          <w:color w:val="000000"/>
          <w:sz w:val="32"/>
          <w:szCs w:val="32"/>
        </w:rPr>
        <w:t>%</w:t>
      </w:r>
      <w:r>
        <w:rPr>
          <w:rFonts w:ascii="仿宋" w:eastAsia="仿宋" w:hAnsi="仿宋" w:hint="eastAsia"/>
          <w:color w:val="000000"/>
          <w:sz w:val="32"/>
          <w:szCs w:val="32"/>
        </w:rPr>
        <w:t>；上缴上级支出0万元，占0</w:t>
      </w:r>
      <w:r>
        <w:rPr>
          <w:rFonts w:ascii="仿宋" w:eastAsia="仿宋" w:hAnsi="仿宋"/>
          <w:color w:val="000000"/>
          <w:sz w:val="32"/>
          <w:szCs w:val="32"/>
        </w:rPr>
        <w:t>%</w:t>
      </w:r>
      <w:r>
        <w:rPr>
          <w:rFonts w:ascii="仿宋" w:eastAsia="仿宋" w:hAnsi="仿宋" w:hint="eastAsia"/>
          <w:color w:val="000000"/>
          <w:sz w:val="32"/>
          <w:szCs w:val="32"/>
        </w:rPr>
        <w:t>；经营支出0万元，占0</w:t>
      </w:r>
      <w:r>
        <w:rPr>
          <w:rFonts w:ascii="仿宋" w:eastAsia="仿宋" w:hAnsi="仿宋"/>
          <w:color w:val="000000"/>
          <w:sz w:val="32"/>
          <w:szCs w:val="32"/>
        </w:rPr>
        <w:t>%</w:t>
      </w:r>
      <w:r>
        <w:rPr>
          <w:rFonts w:ascii="仿宋" w:eastAsia="仿宋" w:hAnsi="仿宋" w:hint="eastAsia"/>
          <w:color w:val="000000"/>
          <w:sz w:val="32"/>
          <w:szCs w:val="32"/>
        </w:rPr>
        <w:t>；对附属单位补助支出0万元，占0</w:t>
      </w:r>
      <w:r>
        <w:rPr>
          <w:rFonts w:ascii="仿宋" w:eastAsia="仿宋" w:hAnsi="仿宋"/>
          <w:color w:val="000000"/>
          <w:sz w:val="32"/>
          <w:szCs w:val="32"/>
        </w:rPr>
        <w:t>%</w:t>
      </w:r>
      <w:r>
        <w:rPr>
          <w:rFonts w:ascii="仿宋" w:eastAsia="仿宋" w:hAnsi="仿宋" w:hint="eastAsia"/>
          <w:color w:val="000000"/>
          <w:sz w:val="32"/>
          <w:szCs w:val="32"/>
        </w:rPr>
        <w:t>。</w:t>
      </w:r>
    </w:p>
    <w:p>
      <w:pPr>
        <w:spacing w:line="600" w:lineRule="exact"/>
        <w:ind w:firstLineChars="200" w:firstLine="640"/>
        <w:outlineLvl w:val="1"/>
        <w:rPr>
          <w:rStyle w:val="2Char"/>
          <w:rFonts w:ascii="黑体" w:eastAsia="黑体" w:hAnsi="黑体"/>
          <w:b w:val="0"/>
        </w:rPr>
      </w:pPr>
      <w:bookmarkStart w:id="31" w:name="_Toc15377208"/>
      <w:bookmarkStart w:id="32"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1"/>
      <w:bookmarkEnd w:id="32"/>
    </w:p>
    <w:p>
      <w:pPr>
        <w:spacing w:line="580" w:lineRule="exact"/>
        <w:ind w:firstLineChars="225" w:firstLine="720"/>
        <w:rPr>
          <w:rFonts w:ascii="仿宋_GB2312" w:eastAsia="仿宋_GB2312"/>
          <w:spacing w:val="10"/>
          <w:sz w:val="32"/>
          <w:szCs w:val="32"/>
        </w:rPr>
      </w:pPr>
      <w:r>
        <w:rPr>
          <w:rFonts w:ascii="仿宋_GB2312" w:eastAsia="仿宋_GB2312" w:hint="eastAsia"/>
          <w:color w:val="000000"/>
          <w:sz w:val="32"/>
          <w:szCs w:val="32"/>
        </w:rPr>
        <w:t>2018年度财政拨款收入8607.93万元，</w:t>
      </w:r>
      <w:r>
        <w:rPr>
          <w:rFonts w:ascii="仿宋_GB2312" w:eastAsia="仿宋_GB2312" w:hint="eastAsia"/>
          <w:spacing w:val="10"/>
          <w:sz w:val="32"/>
          <w:szCs w:val="32"/>
        </w:rPr>
        <w:t>其中，一般公共预算财政拨款8359.8万元，政府性基金预算财政拨款248.13万元。</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7年相比财政拨款收入减少104.57万元，下降1.2%。</w:t>
      </w:r>
    </w:p>
    <w:p>
      <w:pPr>
        <w:spacing w:line="580" w:lineRule="exact"/>
        <w:ind w:firstLineChars="225" w:firstLine="720"/>
        <w:rPr>
          <w:rFonts w:ascii="仿宋_GB2312" w:eastAsia="仿宋_GB2312"/>
          <w:color w:val="000000"/>
          <w:sz w:val="32"/>
          <w:szCs w:val="32"/>
        </w:rPr>
      </w:pPr>
      <w:r>
        <w:rPr>
          <w:rFonts w:ascii="仿宋_GB2312" w:eastAsia="仿宋_GB2312" w:hint="eastAsia"/>
          <w:color w:val="000000"/>
          <w:sz w:val="32"/>
          <w:szCs w:val="32"/>
        </w:rPr>
        <w:t>2018年度财政拨款支出决算8198.22万元，其中：一般公共预算财政拨款支出7868.4万元，</w:t>
      </w:r>
      <w:r>
        <w:rPr>
          <w:rFonts w:ascii="仿宋_GB2312" w:eastAsia="仿宋_GB2312" w:hint="eastAsia"/>
          <w:spacing w:val="10"/>
          <w:sz w:val="32"/>
          <w:szCs w:val="32"/>
        </w:rPr>
        <w:t>政府性基金预算财政拨款支出329.82万元。</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7年相比财政拨款支出减少475.93万元，下降5.4%。</w:t>
      </w:r>
    </w:p>
    <w:p>
      <w:pPr>
        <w:spacing w:line="580" w:lineRule="exact"/>
        <w:ind w:firstLineChars="225" w:firstLine="720"/>
        <w:rPr>
          <w:rFonts w:ascii="仿宋_GB2312" w:eastAsia="仿宋_GB2312"/>
          <w:sz w:val="32"/>
          <w:szCs w:val="32"/>
        </w:rPr>
      </w:pPr>
      <w:r>
        <w:rPr>
          <w:rFonts w:ascii="仿宋_GB2312" w:eastAsia="仿宋_GB2312" w:hint="eastAsia"/>
          <w:sz w:val="32"/>
          <w:szCs w:val="32"/>
        </w:rPr>
        <w:t>收入总额减少的主要原因是2018年政府性基金预算财政拨款收入减少。</w:t>
      </w:r>
    </w:p>
    <w:p>
      <w:pPr>
        <w:spacing w:line="580" w:lineRule="exact"/>
        <w:ind w:firstLineChars="225" w:firstLine="720"/>
        <w:rPr>
          <w:rFonts w:ascii="仿宋" w:eastAsia="仿宋" w:hAnsi="仿宋"/>
          <w:color w:val="000000"/>
          <w:sz w:val="32"/>
          <w:szCs w:val="32"/>
        </w:rPr>
      </w:pPr>
      <w:r>
        <w:rPr>
          <w:rFonts w:ascii="仿宋_GB2312" w:eastAsia="仿宋_GB2312" w:hint="eastAsia"/>
          <w:color w:val="000000"/>
          <w:sz w:val="32"/>
          <w:szCs w:val="32"/>
        </w:rPr>
        <w:t>支出总额下降的主要原因2018年</w:t>
      </w:r>
      <w:r>
        <w:rPr>
          <w:rFonts w:ascii="仿宋_GB2312" w:eastAsia="仿宋_GB2312" w:hint="eastAsia"/>
          <w:sz w:val="32"/>
          <w:szCs w:val="32"/>
        </w:rPr>
        <w:t>部分经费指标到账较晚及部分项目尚未完成或验收，2019年已按项目进度予以拨付。</w:t>
      </w:r>
    </w:p>
    <w:p>
      <w:pPr>
        <w:spacing w:line="600" w:lineRule="exact"/>
        <w:ind w:firstLineChars="200" w:firstLine="640"/>
        <w:outlineLvl w:val="1"/>
        <w:rPr>
          <w:rStyle w:val="2Char"/>
          <w:rFonts w:ascii="黑体" w:eastAsia="黑体" w:hAnsi="黑体"/>
          <w:b w:val="0"/>
        </w:rPr>
      </w:pPr>
      <w:bookmarkStart w:id="33" w:name="_Toc15396607"/>
      <w:bookmarkStart w:id="34"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3"/>
      <w:bookmarkEnd w:id="34"/>
    </w:p>
    <w:p>
      <w:pPr>
        <w:spacing w:line="600" w:lineRule="exact"/>
        <w:ind w:firstLineChars="200" w:firstLine="640"/>
        <w:outlineLvl w:val="2"/>
        <w:rPr>
          <w:rFonts w:ascii="仿宋" w:eastAsia="仿宋" w:hAnsi="仿宋"/>
          <w:b/>
          <w:color w:val="000000"/>
          <w:sz w:val="32"/>
          <w:szCs w:val="32"/>
        </w:rPr>
      </w:pPr>
      <w:bookmarkStart w:id="35" w:name="_Toc15377210"/>
      <w:r>
        <w:rPr>
          <w:rFonts w:ascii="仿宋" w:eastAsia="仿宋" w:hAnsi="仿宋" w:hint="eastAsia"/>
          <w:b/>
          <w:color w:val="000000"/>
          <w:sz w:val="32"/>
          <w:szCs w:val="32"/>
        </w:rPr>
        <w:t>（一）一般公共预算财政拨款支出决算总体情况</w:t>
      </w:r>
      <w:bookmarkEnd w:id="35"/>
    </w:p>
    <w:p>
      <w:pPr>
        <w:spacing w:line="580" w:lineRule="exact"/>
        <w:ind w:firstLineChars="225" w:firstLine="72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8年一般公共预算财政拨款支出7868.40万元，占本年支出合计的95.97</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7年相比，一般公共预算财政拨款减少305.5万元，下降3.7</w:t>
      </w:r>
      <w:r>
        <w:rPr>
          <w:rFonts w:ascii="仿宋" w:eastAsia="仿宋" w:hAnsi="仿宋"/>
          <w:color w:val="000000"/>
          <w:sz w:val="32"/>
          <w:szCs w:val="32"/>
        </w:rPr>
        <w:t>%</w:t>
      </w:r>
      <w:r>
        <w:rPr>
          <w:rFonts w:ascii="仿宋" w:eastAsia="仿宋" w:hAnsi="仿宋" w:hint="eastAsia"/>
          <w:color w:val="000000"/>
          <w:sz w:val="32"/>
          <w:szCs w:val="32"/>
        </w:rPr>
        <w:t>。主要变动原因是</w:t>
      </w:r>
      <w:bookmarkStart w:id="36" w:name="_Toc15377211"/>
      <w:r>
        <w:rPr>
          <w:rFonts w:ascii="仿宋_GB2312" w:eastAsia="仿宋_GB2312" w:hint="eastAsia"/>
          <w:color w:val="000000"/>
          <w:sz w:val="32"/>
          <w:szCs w:val="32"/>
        </w:rPr>
        <w:t>支出总额下降的主要原因2018年</w:t>
      </w:r>
      <w:r>
        <w:rPr>
          <w:rFonts w:ascii="仿宋_GB2312" w:eastAsia="仿宋_GB2312" w:hint="eastAsia"/>
          <w:sz w:val="32"/>
          <w:szCs w:val="32"/>
        </w:rPr>
        <w:t>部分经费指标到账较晚及部分项目尚未完成或验收，2019年已按项目进度予以拨付。</w:t>
      </w:r>
    </w:p>
    <w:p>
      <w:pPr>
        <w:spacing w:line="600" w:lineRule="exact"/>
        <w:ind w:firstLineChars="200" w:firstLine="640"/>
        <w:rPr>
          <w:rFonts w:ascii="仿宋" w:eastAsia="仿宋" w:hAnsi="仿宋"/>
          <w:b/>
          <w:color w:val="000000"/>
          <w:sz w:val="32"/>
          <w:szCs w:val="32"/>
        </w:rPr>
      </w:pPr>
      <w:r>
        <w:rPr>
          <w:rFonts w:ascii="仿宋" w:eastAsia="仿宋" w:hAnsi="仿宋" w:hint="eastAsia"/>
          <w:b/>
          <w:color w:val="000000"/>
          <w:sz w:val="32"/>
          <w:szCs w:val="32"/>
        </w:rPr>
        <w:t>（二）一般公共预算财政拨款支出决算结构情况</w:t>
      </w:r>
      <w:bookmarkEnd w:id="36"/>
    </w:p>
    <w:p>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8年一般公共预算财政拨款支出7868.40万元，主要用于以下方面</w:t>
      </w:r>
      <w:r>
        <w:rPr>
          <w:rFonts w:ascii="仿宋" w:eastAsia="仿宋" w:hAnsi="仿宋"/>
          <w:color w:val="000000"/>
          <w:sz w:val="32"/>
          <w:szCs w:val="32"/>
        </w:rPr>
        <w:t>:</w:t>
      </w:r>
      <w:r>
        <w:rPr>
          <w:rFonts w:ascii="仿宋" w:eastAsia="仿宋" w:hAnsi="仿宋" w:hint="eastAsia"/>
          <w:color w:val="000000"/>
          <w:sz w:val="32"/>
          <w:szCs w:val="32"/>
        </w:rPr>
        <w:t>社会保障和就业（类）支出7687.31万元，占97.7</w:t>
      </w:r>
      <w:r>
        <w:rPr>
          <w:rFonts w:ascii="仿宋" w:eastAsia="仿宋" w:hAnsi="仿宋"/>
          <w:color w:val="000000"/>
          <w:sz w:val="32"/>
          <w:szCs w:val="32"/>
        </w:rPr>
        <w:t>%</w:t>
      </w:r>
      <w:r>
        <w:rPr>
          <w:rFonts w:ascii="仿宋" w:eastAsia="仿宋" w:hAnsi="仿宋" w:hint="eastAsia"/>
          <w:color w:val="000000"/>
          <w:sz w:val="32"/>
          <w:szCs w:val="32"/>
        </w:rPr>
        <w:t>；医疗卫生支出148.48万元，占1.89</w:t>
      </w:r>
      <w:r>
        <w:rPr>
          <w:rFonts w:ascii="仿宋" w:eastAsia="仿宋" w:hAnsi="仿宋"/>
          <w:color w:val="000000"/>
          <w:sz w:val="32"/>
          <w:szCs w:val="32"/>
        </w:rPr>
        <w:t>%</w:t>
      </w:r>
      <w:r>
        <w:rPr>
          <w:rFonts w:ascii="仿宋" w:eastAsia="仿宋" w:hAnsi="仿宋" w:hint="eastAsia"/>
          <w:color w:val="000000"/>
          <w:sz w:val="32"/>
          <w:szCs w:val="32"/>
        </w:rPr>
        <w:t>；</w:t>
      </w:r>
      <w:r>
        <w:rPr>
          <w:rFonts w:ascii="仿宋_GB2312" w:eastAsia="仿宋_GB2312" w:hint="eastAsia"/>
          <w:color w:val="000000"/>
          <w:sz w:val="32"/>
          <w:szCs w:val="32"/>
        </w:rPr>
        <w:t>农林水支出2.5万元，占0.03%；</w:t>
      </w:r>
      <w:r>
        <w:rPr>
          <w:rFonts w:ascii="仿宋" w:eastAsia="仿宋" w:hAnsi="仿宋" w:hint="eastAsia"/>
          <w:color w:val="000000"/>
          <w:sz w:val="32"/>
          <w:szCs w:val="32"/>
        </w:rPr>
        <w:t>住房保障支出30.11万元，占0.38</w:t>
      </w:r>
      <w:r>
        <w:rPr>
          <w:rFonts w:ascii="仿宋" w:eastAsia="仿宋" w:hAnsi="仿宋"/>
          <w:color w:val="000000"/>
          <w:sz w:val="32"/>
          <w:szCs w:val="32"/>
        </w:rPr>
        <w:t>%</w:t>
      </w:r>
      <w:r>
        <w:rPr>
          <w:rFonts w:ascii="仿宋" w:eastAsia="仿宋" w:hAnsi="仿宋" w:hint="eastAsia"/>
          <w:color w:val="000000"/>
          <w:sz w:val="32"/>
          <w:szCs w:val="32"/>
        </w:rPr>
        <w:t>。</w:t>
      </w:r>
    </w:p>
    <w:p>
      <w:pPr>
        <w:spacing w:line="600" w:lineRule="exact"/>
        <w:ind w:firstLineChars="200" w:firstLine="640"/>
        <w:outlineLvl w:val="2"/>
        <w:rPr>
          <w:rFonts w:ascii="仿宋" w:eastAsia="仿宋" w:hAnsi="仿宋"/>
          <w:b/>
          <w:color w:val="000000"/>
          <w:sz w:val="32"/>
          <w:szCs w:val="32"/>
        </w:rPr>
      </w:pPr>
      <w:bookmarkStart w:id="37" w:name="_Toc15377212"/>
      <w:r>
        <w:rPr>
          <w:rFonts w:ascii="仿宋" w:eastAsia="仿宋" w:hAnsi="仿宋" w:hint="eastAsia"/>
          <w:b/>
          <w:color w:val="000000"/>
          <w:sz w:val="32"/>
          <w:szCs w:val="32"/>
        </w:rPr>
        <w:t>（三）一般公共预算财政拨款支出决算具体情况</w:t>
      </w:r>
      <w:bookmarkEnd w:id="37"/>
    </w:p>
    <w:p>
      <w:pPr>
        <w:spacing w:line="600" w:lineRule="exact"/>
        <w:ind w:firstLineChars="200" w:firstLine="640"/>
        <w:outlineLvl w:val="2"/>
        <w:rPr>
          <w:rFonts w:ascii="仿宋" w:eastAsia="仿宋" w:hAnsi="仿宋"/>
          <w:color w:val="FF0000"/>
          <w:sz w:val="32"/>
          <w:szCs w:val="32"/>
        </w:rPr>
      </w:pPr>
      <w:bookmarkStart w:id="38" w:name="_Toc15378460"/>
      <w:bookmarkStart w:id="39" w:name="_Toc15377444"/>
      <w:bookmarkStart w:id="40" w:name="_Toc15377213"/>
      <w:r>
        <w:rPr>
          <w:rFonts w:ascii="仿宋" w:eastAsia="仿宋" w:hAnsi="仿宋" w:hint="eastAsia"/>
          <w:b/>
          <w:color w:val="000000"/>
          <w:sz w:val="32"/>
          <w:szCs w:val="32"/>
        </w:rPr>
        <w:t>2018年般公共预算支出决算数为7868.4万元</w:t>
      </w:r>
      <w:r>
        <w:rPr>
          <w:rFonts w:ascii="仿宋" w:eastAsia="仿宋" w:hAnsi="仿宋" w:hint="eastAsia"/>
          <w:color w:val="000000"/>
          <w:sz w:val="32"/>
          <w:szCs w:val="32"/>
        </w:rPr>
        <w:t>，</w:t>
      </w:r>
      <w:r>
        <w:rPr>
          <w:rStyle w:val="22"/>
          <w:rFonts w:ascii="仿宋" w:eastAsia="仿宋" w:hAnsi="仿宋" w:hint="eastAsia"/>
          <w:bCs/>
          <w:color w:val="000000"/>
          <w:sz w:val="32"/>
          <w:szCs w:val="32"/>
        </w:rPr>
        <w:t>完成预算94.12</w:t>
      </w:r>
      <w:r>
        <w:rPr>
          <w:rStyle w:val="22"/>
          <w:rFonts w:ascii="仿宋" w:eastAsia="仿宋" w:hAnsi="仿宋"/>
          <w:bCs/>
          <w:color w:val="000000"/>
          <w:sz w:val="32"/>
          <w:szCs w:val="32"/>
        </w:rPr>
        <w:t>%</w:t>
      </w:r>
      <w:r>
        <w:rPr>
          <w:rStyle w:val="22"/>
          <w:rFonts w:ascii="仿宋" w:eastAsia="仿宋" w:hAnsi="仿宋" w:hint="eastAsia"/>
          <w:bCs/>
          <w:color w:val="000000"/>
          <w:sz w:val="32"/>
          <w:szCs w:val="32"/>
        </w:rPr>
        <w:t>。其中：</w:t>
      </w:r>
      <w:bookmarkEnd w:id="38"/>
      <w:bookmarkEnd w:id="39"/>
      <w:bookmarkEnd w:id="40"/>
    </w:p>
    <w:p>
      <w:pPr>
        <w:spacing w:line="600" w:lineRule="exact"/>
        <w:ind w:firstLineChars="200" w:firstLine="640"/>
        <w:rPr>
          <w:rStyle w:val="22"/>
          <w:rFonts w:ascii="仿宋" w:eastAsia="仿宋" w:hAnsi="仿宋"/>
          <w:b w:val="0"/>
          <w:bCs/>
          <w:color w:val="000000"/>
          <w:sz w:val="32"/>
          <w:szCs w:val="32"/>
        </w:rPr>
      </w:pPr>
      <w:r>
        <w:rPr>
          <w:rStyle w:val="22"/>
          <w:rFonts w:ascii="仿宋" w:eastAsia="仿宋" w:hAnsi="仿宋" w:hint="eastAsia"/>
          <w:bCs/>
          <w:color w:val="000000"/>
          <w:sz w:val="32"/>
          <w:szCs w:val="32"/>
        </w:rPr>
        <w:t>1</w:t>
      </w:r>
      <w:r>
        <w:rPr>
          <w:rStyle w:val="22"/>
          <w:rFonts w:ascii="仿宋" w:eastAsia="仿宋" w:hAnsi="仿宋"/>
          <w:bCs/>
          <w:color w:val="000000"/>
          <w:sz w:val="32"/>
          <w:szCs w:val="32"/>
        </w:rPr>
        <w:t>.</w:t>
      </w:r>
      <w:r>
        <w:rPr>
          <w:rStyle w:val="22"/>
          <w:rFonts w:ascii="仿宋" w:eastAsia="仿宋" w:hAnsi="仿宋" w:hint="eastAsia"/>
          <w:bCs/>
          <w:color w:val="000000"/>
          <w:sz w:val="32"/>
          <w:szCs w:val="32"/>
        </w:rPr>
        <w:t>社会保障和就业（类）民政管理事务（款）行政运行（项）</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416.88</w:t>
      </w:r>
      <w:r>
        <w:rPr>
          <w:rStyle w:val="22"/>
          <w:rFonts w:ascii="仿宋" w:eastAsia="仿宋" w:hAnsi="仿宋" w:hint="eastAsia"/>
          <w:b w:val="0"/>
          <w:bCs/>
          <w:color w:val="000000"/>
          <w:sz w:val="32"/>
          <w:szCs w:val="32"/>
        </w:rPr>
        <w:t>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r>
        <w:rPr>
          <w:rStyle w:val="22"/>
          <w:rFonts w:ascii="仿宋" w:eastAsia="仿宋" w:hAnsi="仿宋" w:hint="eastAsia"/>
          <w:bCs/>
          <w:color w:val="000000"/>
          <w:sz w:val="32"/>
          <w:szCs w:val="32"/>
        </w:rPr>
        <w:t>社会保障和就业（类）民政管理事务（款）一般行政管理事务（项）</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17.27</w:t>
      </w:r>
      <w:r>
        <w:rPr>
          <w:rStyle w:val="22"/>
          <w:rFonts w:ascii="仿宋" w:eastAsia="仿宋" w:hAnsi="仿宋" w:hint="eastAsia"/>
          <w:b w:val="0"/>
          <w:bCs/>
          <w:color w:val="000000"/>
          <w:sz w:val="32"/>
          <w:szCs w:val="32"/>
        </w:rPr>
        <w:t>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r>
        <w:rPr>
          <w:rStyle w:val="22"/>
          <w:rFonts w:ascii="仿宋" w:eastAsia="仿宋" w:hAnsi="仿宋" w:hint="eastAsia"/>
          <w:bCs/>
          <w:color w:val="000000"/>
          <w:sz w:val="32"/>
          <w:szCs w:val="32"/>
        </w:rPr>
        <w:t>社会保障和就业（类）民政管理事务（款）拥军优属（项）</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58.13</w:t>
      </w:r>
      <w:r>
        <w:rPr>
          <w:rStyle w:val="22"/>
          <w:rFonts w:ascii="仿宋" w:eastAsia="仿宋" w:hAnsi="仿宋" w:hint="eastAsia"/>
          <w:b w:val="0"/>
          <w:bCs/>
          <w:color w:val="000000"/>
          <w:sz w:val="32"/>
          <w:szCs w:val="32"/>
        </w:rPr>
        <w:t>万元，完成预算90.82</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，决算数小于预算数的主要原因是退役士兵信息采集工作尚未完成；</w:t>
      </w:r>
      <w:r>
        <w:rPr>
          <w:rStyle w:val="22"/>
          <w:rFonts w:ascii="仿宋" w:eastAsia="仿宋" w:hAnsi="仿宋" w:hint="eastAsia"/>
          <w:bCs/>
          <w:color w:val="000000"/>
          <w:sz w:val="32"/>
          <w:szCs w:val="32"/>
        </w:rPr>
        <w:t>社会保障和就业（类）民政管理事务（款）老龄事务（项）</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321.02</w:t>
      </w:r>
      <w:r>
        <w:rPr>
          <w:rStyle w:val="22"/>
          <w:rFonts w:ascii="仿宋" w:eastAsia="仿宋" w:hAnsi="仿宋" w:hint="eastAsia"/>
          <w:b w:val="0"/>
          <w:bCs/>
          <w:color w:val="000000"/>
          <w:sz w:val="32"/>
          <w:szCs w:val="32"/>
        </w:rPr>
        <w:t>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r>
        <w:rPr>
          <w:rStyle w:val="22"/>
          <w:rFonts w:ascii="仿宋" w:eastAsia="仿宋" w:hAnsi="仿宋" w:hint="eastAsia"/>
          <w:bCs/>
          <w:color w:val="000000"/>
          <w:sz w:val="32"/>
          <w:szCs w:val="32"/>
        </w:rPr>
        <w:t>社会保障和就业（类）民政管理事务（款）民间组织管理（项）</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39.71</w:t>
      </w:r>
      <w:r>
        <w:rPr>
          <w:rStyle w:val="22"/>
          <w:rFonts w:ascii="仿宋" w:eastAsia="仿宋" w:hAnsi="仿宋" w:hint="eastAsia"/>
          <w:b w:val="0"/>
          <w:bCs/>
          <w:color w:val="000000"/>
          <w:sz w:val="32"/>
          <w:szCs w:val="32"/>
        </w:rPr>
        <w:t>万元，完成预算88.23</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，决算数小于预算数的主要原因是项目未实施完。</w:t>
      </w:r>
      <w:r>
        <w:rPr>
          <w:rStyle w:val="22"/>
          <w:rFonts w:ascii="仿宋" w:eastAsia="仿宋" w:hAnsi="仿宋" w:hint="eastAsia"/>
          <w:bCs/>
          <w:color w:val="000000"/>
          <w:sz w:val="32"/>
          <w:szCs w:val="32"/>
        </w:rPr>
        <w:t>社会保障和就业（类）民政管理事务（款）行政区划和地名管理（项）</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24.1</w:t>
      </w:r>
      <w:r>
        <w:rPr>
          <w:rStyle w:val="22"/>
          <w:rFonts w:ascii="仿宋" w:eastAsia="仿宋" w:hAnsi="仿宋" w:hint="eastAsia"/>
          <w:b w:val="0"/>
          <w:bCs/>
          <w:color w:val="000000"/>
          <w:sz w:val="32"/>
          <w:szCs w:val="32"/>
        </w:rPr>
        <w:t>万元，完成预算18.03</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，决算数小于预算数的主要原因是项目未实施完；</w:t>
      </w:r>
      <w:r>
        <w:rPr>
          <w:rStyle w:val="22"/>
          <w:rFonts w:ascii="仿宋" w:eastAsia="仿宋" w:hAnsi="仿宋" w:hint="eastAsia"/>
          <w:bCs/>
          <w:color w:val="000000"/>
          <w:sz w:val="32"/>
          <w:szCs w:val="32"/>
        </w:rPr>
        <w:t>社会保障和就业（类）民政管理事务（款）基层政权和社区建设（项）</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102.96</w:t>
      </w:r>
      <w:r>
        <w:rPr>
          <w:rStyle w:val="22"/>
          <w:rFonts w:ascii="仿宋" w:eastAsia="仿宋" w:hAnsi="仿宋" w:hint="eastAsia"/>
          <w:b w:val="0"/>
          <w:bCs/>
          <w:color w:val="000000"/>
          <w:sz w:val="32"/>
          <w:szCs w:val="32"/>
        </w:rPr>
        <w:t>万元，完成预算89.06</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，决算数小于预算数的主要原因是项目尚未完工；</w:t>
      </w:r>
      <w:r>
        <w:rPr>
          <w:rStyle w:val="22"/>
          <w:rFonts w:ascii="仿宋" w:eastAsia="仿宋" w:hAnsi="仿宋" w:hint="eastAsia"/>
          <w:bCs/>
          <w:color w:val="000000"/>
          <w:sz w:val="32"/>
          <w:szCs w:val="32"/>
        </w:rPr>
        <w:t>社会保障和就业（类）民政管理事务（款）其他民政管理事务支出（项）</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37.81</w:t>
      </w:r>
      <w:r>
        <w:rPr>
          <w:rStyle w:val="22"/>
          <w:rFonts w:ascii="仿宋" w:eastAsia="仿宋" w:hAnsi="仿宋" w:hint="eastAsia"/>
          <w:b w:val="0"/>
          <w:bCs/>
          <w:color w:val="000000"/>
          <w:sz w:val="32"/>
          <w:szCs w:val="32"/>
        </w:rPr>
        <w:t>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p>
    <w:p>
      <w:pPr>
        <w:spacing w:line="600" w:lineRule="exact"/>
        <w:ind w:firstLineChars="200" w:firstLine="640"/>
        <w:rPr>
          <w:rStyle w:val="22"/>
          <w:rFonts w:ascii="仿宋" w:eastAsia="仿宋" w:hAnsi="仿宋"/>
          <w:b w:val="0"/>
          <w:bCs/>
          <w:color w:val="000000"/>
          <w:sz w:val="32"/>
          <w:szCs w:val="32"/>
        </w:rPr>
      </w:pPr>
      <w:r>
        <w:rPr>
          <w:rStyle w:val="22"/>
          <w:rFonts w:ascii="仿宋" w:eastAsia="仿宋" w:hAnsi="仿宋" w:hint="eastAsia"/>
          <w:bCs/>
          <w:color w:val="000000"/>
          <w:sz w:val="32"/>
          <w:szCs w:val="32"/>
        </w:rPr>
        <w:t>社会保障和就业（类）民行政事业单位离退休（款）机关事业单位基本养老保险缴费支出★（项）</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52.49</w:t>
      </w:r>
      <w:r>
        <w:rPr>
          <w:rStyle w:val="22"/>
          <w:rFonts w:ascii="仿宋" w:eastAsia="仿宋" w:hAnsi="仿宋" w:hint="eastAsia"/>
          <w:b w:val="0"/>
          <w:bCs/>
          <w:color w:val="000000"/>
          <w:sz w:val="32"/>
          <w:szCs w:val="32"/>
        </w:rPr>
        <w:t>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p>
    <w:p>
      <w:pPr>
        <w:spacing w:line="600" w:lineRule="exact"/>
        <w:ind w:firstLineChars="200" w:firstLine="640"/>
        <w:rPr>
          <w:rStyle w:val="22"/>
          <w:rFonts w:ascii="仿宋" w:eastAsia="仿宋" w:hAnsi="仿宋"/>
          <w:b w:val="0"/>
          <w:bCs/>
          <w:color w:val="000000"/>
          <w:sz w:val="32"/>
          <w:szCs w:val="32"/>
        </w:rPr>
      </w:pPr>
      <w:r>
        <w:rPr>
          <w:rStyle w:val="22"/>
          <w:rFonts w:ascii="仿宋" w:eastAsia="仿宋" w:hAnsi="仿宋" w:hint="eastAsia"/>
          <w:bCs/>
          <w:color w:val="000000"/>
          <w:sz w:val="32"/>
          <w:szCs w:val="32"/>
        </w:rPr>
        <w:t>社会保障和就业（类）抚恤（款）死亡抚恤（项）</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494.01</w:t>
      </w:r>
      <w:r>
        <w:rPr>
          <w:rStyle w:val="22"/>
          <w:rFonts w:ascii="仿宋" w:eastAsia="仿宋" w:hAnsi="仿宋" w:hint="eastAsia"/>
          <w:b w:val="0"/>
          <w:bCs/>
          <w:color w:val="000000"/>
          <w:sz w:val="32"/>
          <w:szCs w:val="32"/>
        </w:rPr>
        <w:t>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r>
        <w:rPr>
          <w:rStyle w:val="22"/>
          <w:rFonts w:ascii="仿宋" w:eastAsia="仿宋" w:hAnsi="仿宋" w:hint="eastAsia"/>
          <w:bCs/>
          <w:color w:val="000000"/>
          <w:sz w:val="32"/>
          <w:szCs w:val="32"/>
        </w:rPr>
        <w:t>社会保障和就业（类）抚恤（款）伤残抚恤（项）</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56.11</w:t>
      </w:r>
      <w:r>
        <w:rPr>
          <w:rStyle w:val="22"/>
          <w:rFonts w:ascii="仿宋" w:eastAsia="仿宋" w:hAnsi="仿宋" w:hint="eastAsia"/>
          <w:b w:val="0"/>
          <w:bCs/>
          <w:color w:val="000000"/>
          <w:sz w:val="32"/>
          <w:szCs w:val="32"/>
        </w:rPr>
        <w:t>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r>
        <w:rPr>
          <w:rStyle w:val="22"/>
          <w:rFonts w:ascii="仿宋" w:eastAsia="仿宋" w:hAnsi="仿宋" w:hint="eastAsia"/>
          <w:bCs/>
          <w:color w:val="000000"/>
          <w:sz w:val="32"/>
          <w:szCs w:val="32"/>
        </w:rPr>
        <w:t>社会保障和就业（类）抚恤（款）在乡复员、退伍军人生活补助（项）</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1461.86</w:t>
      </w:r>
      <w:r>
        <w:rPr>
          <w:rStyle w:val="22"/>
          <w:rFonts w:ascii="仿宋" w:eastAsia="仿宋" w:hAnsi="仿宋" w:hint="eastAsia"/>
          <w:b w:val="0"/>
          <w:bCs/>
          <w:color w:val="000000"/>
          <w:sz w:val="32"/>
          <w:szCs w:val="32"/>
        </w:rPr>
        <w:t>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r>
        <w:rPr>
          <w:rStyle w:val="22"/>
          <w:rFonts w:ascii="仿宋" w:eastAsia="仿宋" w:hAnsi="仿宋" w:hint="eastAsia"/>
          <w:bCs/>
          <w:color w:val="000000"/>
          <w:sz w:val="32"/>
          <w:szCs w:val="32"/>
        </w:rPr>
        <w:t>社会保障和就业（类）抚恤（款）优抚事业单位支出（项）</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40.5</w:t>
      </w:r>
      <w:r>
        <w:rPr>
          <w:rStyle w:val="22"/>
          <w:rFonts w:ascii="仿宋" w:eastAsia="仿宋" w:hAnsi="仿宋" w:hint="eastAsia"/>
          <w:b w:val="0"/>
          <w:bCs/>
          <w:color w:val="000000"/>
          <w:sz w:val="32"/>
          <w:szCs w:val="32"/>
        </w:rPr>
        <w:t>3万元，完成预算40.52</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，决算数小于预算数的主要原因是项目未实施完；</w:t>
      </w:r>
      <w:r>
        <w:rPr>
          <w:rStyle w:val="22"/>
          <w:rFonts w:ascii="仿宋" w:eastAsia="仿宋" w:hAnsi="仿宋" w:hint="eastAsia"/>
          <w:bCs/>
          <w:color w:val="000000"/>
          <w:sz w:val="32"/>
          <w:szCs w:val="32"/>
        </w:rPr>
        <w:t>社会保障和就业（类）抚恤（款） 义务兵优待（项）</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175.15</w:t>
      </w:r>
      <w:r>
        <w:rPr>
          <w:rStyle w:val="22"/>
          <w:rFonts w:ascii="仿宋" w:eastAsia="仿宋" w:hAnsi="仿宋" w:hint="eastAsia"/>
          <w:b w:val="0"/>
          <w:bCs/>
          <w:color w:val="000000"/>
          <w:sz w:val="32"/>
          <w:szCs w:val="32"/>
        </w:rPr>
        <w:t>万元，完成预算36.63</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，决算数小于预算数的主要原因是部分现役军人退伍后才来领取，项目未实施完；</w:t>
      </w:r>
      <w:r>
        <w:rPr>
          <w:rStyle w:val="22"/>
          <w:rFonts w:ascii="仿宋" w:eastAsia="仿宋" w:hAnsi="仿宋" w:hint="eastAsia"/>
          <w:bCs/>
          <w:color w:val="000000"/>
          <w:sz w:val="32"/>
          <w:szCs w:val="32"/>
        </w:rPr>
        <w:t>社会保障和就业（类）抚恤（款）其他优抚支出（项）</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1246.5</w:t>
      </w:r>
      <w:r>
        <w:rPr>
          <w:rStyle w:val="22"/>
          <w:rFonts w:ascii="仿宋" w:eastAsia="仿宋" w:hAnsi="仿宋" w:hint="eastAsia"/>
          <w:b w:val="0"/>
          <w:bCs/>
          <w:color w:val="000000"/>
          <w:sz w:val="32"/>
          <w:szCs w:val="32"/>
        </w:rPr>
        <w:t>万元，完成预算92.76</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，决算数小于预算数的主要原因是项目未实施完。</w:t>
      </w:r>
    </w:p>
    <w:p>
      <w:pPr>
        <w:spacing w:line="600" w:lineRule="exact"/>
        <w:ind w:firstLineChars="200" w:firstLine="640"/>
        <w:rPr>
          <w:rStyle w:val="22"/>
          <w:rFonts w:ascii="仿宋" w:eastAsia="仿宋" w:hAnsi="仿宋"/>
          <w:b w:val="0"/>
          <w:bCs/>
          <w:color w:val="000000"/>
          <w:sz w:val="32"/>
          <w:szCs w:val="32"/>
        </w:rPr>
      </w:pPr>
      <w:r>
        <w:rPr>
          <w:rStyle w:val="22"/>
          <w:rFonts w:ascii="仿宋" w:eastAsia="仿宋" w:hAnsi="仿宋" w:hint="eastAsia"/>
          <w:bCs/>
          <w:color w:val="000000"/>
          <w:sz w:val="32"/>
          <w:szCs w:val="32"/>
        </w:rPr>
        <w:t>社会保障和就业（类）退役安置（款）退役士兵安置（项）</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546.1</w:t>
      </w:r>
      <w:r>
        <w:rPr>
          <w:rStyle w:val="22"/>
          <w:rFonts w:ascii="仿宋" w:eastAsia="仿宋" w:hAnsi="仿宋" w:hint="eastAsia"/>
          <w:b w:val="0"/>
          <w:bCs/>
          <w:color w:val="000000"/>
          <w:sz w:val="32"/>
          <w:szCs w:val="32"/>
        </w:rPr>
        <w:t>万元，完成预算73.79</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，决算数小于预算数的主要原因是含市级义务兵优待金，部分现役军人退伍后才来领取，项目未实施完；</w:t>
      </w:r>
      <w:r>
        <w:rPr>
          <w:rStyle w:val="22"/>
          <w:rFonts w:ascii="仿宋" w:eastAsia="仿宋" w:hAnsi="仿宋" w:hint="eastAsia"/>
          <w:bCs/>
          <w:color w:val="000000"/>
          <w:sz w:val="32"/>
          <w:szCs w:val="32"/>
        </w:rPr>
        <w:t>社会保障和就业（类）退役安置（款）退役士兵管理教育（项）</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22.06</w:t>
      </w:r>
      <w:r>
        <w:rPr>
          <w:rStyle w:val="22"/>
          <w:rFonts w:ascii="仿宋" w:eastAsia="仿宋" w:hAnsi="仿宋" w:hint="eastAsia"/>
          <w:b w:val="0"/>
          <w:bCs/>
          <w:color w:val="000000"/>
          <w:sz w:val="32"/>
          <w:szCs w:val="32"/>
        </w:rPr>
        <w:t>万元，完成预算35.69</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，决算数小于预算数的主要原因是项目未实施完。</w:t>
      </w:r>
    </w:p>
    <w:p>
      <w:pPr>
        <w:spacing w:line="600" w:lineRule="exact"/>
        <w:ind w:firstLineChars="200" w:firstLine="640"/>
        <w:rPr>
          <w:rStyle w:val="22"/>
          <w:rFonts w:ascii="仿宋" w:eastAsia="仿宋" w:hAnsi="仿宋"/>
          <w:b w:val="0"/>
          <w:bCs/>
          <w:color w:val="000000"/>
          <w:sz w:val="32"/>
          <w:szCs w:val="32"/>
        </w:rPr>
      </w:pPr>
      <w:r>
        <w:rPr>
          <w:rStyle w:val="22"/>
          <w:rFonts w:ascii="仿宋" w:eastAsia="仿宋" w:hAnsi="仿宋" w:hint="eastAsia"/>
          <w:bCs/>
          <w:color w:val="000000"/>
          <w:sz w:val="32"/>
          <w:szCs w:val="32"/>
        </w:rPr>
        <w:t>社会保障和就业（类）社会福利（款）儿童福利（项）</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41.9</w:t>
      </w:r>
      <w:r>
        <w:rPr>
          <w:rStyle w:val="22"/>
          <w:rFonts w:ascii="仿宋" w:eastAsia="仿宋" w:hAnsi="仿宋" w:hint="eastAsia"/>
          <w:b w:val="0"/>
          <w:bCs/>
          <w:color w:val="000000"/>
          <w:sz w:val="32"/>
          <w:szCs w:val="32"/>
        </w:rPr>
        <w:t>万元，完成预算98.42</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，决算数小于预算数的主要原因是清理核实取消部分人员；</w:t>
      </w:r>
      <w:r>
        <w:rPr>
          <w:rStyle w:val="22"/>
          <w:rFonts w:ascii="仿宋" w:eastAsia="仿宋" w:hAnsi="仿宋" w:hint="eastAsia"/>
          <w:bCs/>
          <w:color w:val="000000"/>
          <w:sz w:val="32"/>
          <w:szCs w:val="32"/>
        </w:rPr>
        <w:t>社会保障和就业（类）社会福利（款）社会福利事业单位（项）</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120.47</w:t>
      </w:r>
      <w:r>
        <w:rPr>
          <w:rStyle w:val="22"/>
          <w:rFonts w:ascii="仿宋" w:eastAsia="仿宋" w:hAnsi="仿宋" w:hint="eastAsia"/>
          <w:b w:val="0"/>
          <w:bCs/>
          <w:color w:val="000000"/>
          <w:sz w:val="32"/>
          <w:szCs w:val="32"/>
        </w:rPr>
        <w:t>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r>
        <w:rPr>
          <w:rStyle w:val="22"/>
          <w:rFonts w:ascii="仿宋" w:eastAsia="仿宋" w:hAnsi="仿宋" w:hint="eastAsia"/>
          <w:bCs/>
          <w:color w:val="000000"/>
          <w:sz w:val="32"/>
          <w:szCs w:val="32"/>
        </w:rPr>
        <w:t>社会保障和就业（类）社会福利（款）其他社会福利支出（项）</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486.49</w:t>
      </w:r>
      <w:r>
        <w:rPr>
          <w:rStyle w:val="22"/>
          <w:rFonts w:ascii="仿宋" w:eastAsia="仿宋" w:hAnsi="仿宋" w:hint="eastAsia"/>
          <w:b w:val="0"/>
          <w:bCs/>
          <w:color w:val="000000"/>
          <w:sz w:val="32"/>
          <w:szCs w:val="32"/>
        </w:rPr>
        <w:t>万元，完成预算97.52</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，决算数小于预算数的主要原因是项目未实施完。</w:t>
      </w:r>
    </w:p>
    <w:p>
      <w:pPr>
        <w:spacing w:line="600" w:lineRule="exact"/>
        <w:ind w:firstLineChars="200" w:firstLine="640"/>
        <w:rPr>
          <w:rStyle w:val="22"/>
          <w:rFonts w:ascii="仿宋" w:eastAsia="仿宋" w:hAnsi="仿宋"/>
          <w:b w:val="0"/>
          <w:bCs/>
          <w:color w:val="000000"/>
          <w:sz w:val="32"/>
          <w:szCs w:val="32"/>
        </w:rPr>
      </w:pPr>
      <w:r>
        <w:rPr>
          <w:rStyle w:val="22"/>
          <w:rFonts w:ascii="仿宋" w:eastAsia="仿宋" w:hAnsi="仿宋" w:hint="eastAsia"/>
          <w:bCs/>
          <w:color w:val="000000"/>
          <w:sz w:val="32"/>
          <w:szCs w:val="32"/>
        </w:rPr>
        <w:t>社会保障和就业（类）残疾人事业（款）残疾人生活和护理补贴★（项）</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330.24</w:t>
      </w:r>
      <w:r>
        <w:rPr>
          <w:rStyle w:val="22"/>
          <w:rFonts w:ascii="仿宋" w:eastAsia="仿宋" w:hAnsi="仿宋" w:hint="eastAsia"/>
          <w:b w:val="0"/>
          <w:bCs/>
          <w:color w:val="000000"/>
          <w:sz w:val="32"/>
          <w:szCs w:val="32"/>
        </w:rPr>
        <w:t>万元，完成预算96.63</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，决算数小于预算数的主要原因是自然减员；</w:t>
      </w:r>
      <w:r>
        <w:rPr>
          <w:rStyle w:val="22"/>
          <w:rFonts w:ascii="仿宋" w:eastAsia="仿宋" w:hAnsi="仿宋" w:hint="eastAsia"/>
          <w:bCs/>
          <w:color w:val="000000"/>
          <w:sz w:val="32"/>
          <w:szCs w:val="32"/>
        </w:rPr>
        <w:t>社会保障和就业（类）残疾人事业（款）其他残疾人事业支出（项）</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171.61</w:t>
      </w:r>
      <w:r>
        <w:rPr>
          <w:rStyle w:val="22"/>
          <w:rFonts w:ascii="仿宋" w:eastAsia="仿宋" w:hAnsi="仿宋" w:hint="eastAsia"/>
          <w:b w:val="0"/>
          <w:bCs/>
          <w:color w:val="000000"/>
          <w:sz w:val="32"/>
          <w:szCs w:val="32"/>
        </w:rPr>
        <w:t>万元，完成预算64.54</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，决算数小于预算数的主要原因是自然减员。</w:t>
      </w:r>
    </w:p>
    <w:p>
      <w:pPr>
        <w:spacing w:line="600" w:lineRule="exact"/>
        <w:ind w:firstLineChars="200" w:firstLine="640"/>
        <w:rPr>
          <w:rStyle w:val="22"/>
          <w:rFonts w:ascii="仿宋" w:eastAsia="仿宋" w:hAnsi="仿宋"/>
          <w:b w:val="0"/>
          <w:bCs/>
          <w:color w:val="000000"/>
          <w:sz w:val="32"/>
          <w:szCs w:val="32"/>
        </w:rPr>
      </w:pPr>
      <w:r>
        <w:rPr>
          <w:rStyle w:val="22"/>
          <w:rFonts w:ascii="仿宋" w:eastAsia="仿宋" w:hAnsi="仿宋" w:hint="eastAsia"/>
          <w:bCs/>
          <w:color w:val="000000"/>
          <w:sz w:val="32"/>
          <w:szCs w:val="32"/>
        </w:rPr>
        <w:t>社会保障和就业（类）自然灾害生活救助（款）中央自然灾害生活补助（项）</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151.5</w:t>
      </w:r>
      <w:r>
        <w:rPr>
          <w:rStyle w:val="22"/>
          <w:rFonts w:ascii="仿宋" w:eastAsia="仿宋" w:hAnsi="仿宋" w:hint="eastAsia"/>
          <w:b w:val="0"/>
          <w:bCs/>
          <w:color w:val="000000"/>
          <w:sz w:val="32"/>
          <w:szCs w:val="32"/>
        </w:rPr>
        <w:t>万元，完成预算58.62</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，决算数小于预算数的主要原因是指标到账较晚，未及时拨付。</w:t>
      </w:r>
    </w:p>
    <w:p>
      <w:pPr>
        <w:spacing w:line="600" w:lineRule="exact"/>
        <w:ind w:firstLineChars="200" w:firstLine="640"/>
        <w:rPr>
          <w:rStyle w:val="22"/>
          <w:rFonts w:ascii="仿宋" w:eastAsia="仿宋" w:hAnsi="仿宋"/>
          <w:b w:val="0"/>
          <w:bCs/>
          <w:color w:val="000000"/>
          <w:sz w:val="32"/>
          <w:szCs w:val="32"/>
        </w:rPr>
      </w:pPr>
      <w:r>
        <w:rPr>
          <w:rStyle w:val="22"/>
          <w:rFonts w:ascii="仿宋" w:eastAsia="仿宋" w:hAnsi="仿宋" w:hint="eastAsia"/>
          <w:bCs/>
          <w:color w:val="000000"/>
          <w:sz w:val="32"/>
          <w:szCs w:val="32"/>
        </w:rPr>
        <w:t>社会保障和就业（类）最低生活保障（款）城市最低生活保障金支出（项）</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2</w:t>
      </w:r>
      <w:r>
        <w:rPr>
          <w:rStyle w:val="22"/>
          <w:rFonts w:ascii="仿宋" w:eastAsia="仿宋" w:hAnsi="仿宋" w:hint="eastAsia"/>
          <w:b w:val="0"/>
          <w:bCs/>
          <w:color w:val="000000"/>
          <w:sz w:val="32"/>
          <w:szCs w:val="32"/>
        </w:rPr>
        <w:t>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p>
    <w:p>
      <w:pPr>
        <w:spacing w:line="600" w:lineRule="exact"/>
        <w:ind w:firstLineChars="200" w:firstLine="640"/>
        <w:rPr>
          <w:rStyle w:val="22"/>
          <w:rFonts w:ascii="仿宋" w:eastAsia="仿宋" w:hAnsi="仿宋"/>
          <w:b w:val="0"/>
          <w:bCs/>
          <w:color w:val="000000"/>
          <w:sz w:val="32"/>
          <w:szCs w:val="32"/>
        </w:rPr>
      </w:pPr>
      <w:r>
        <w:rPr>
          <w:rStyle w:val="22"/>
          <w:rFonts w:ascii="仿宋" w:eastAsia="仿宋" w:hAnsi="仿宋" w:hint="eastAsia"/>
          <w:bCs/>
          <w:color w:val="000000"/>
          <w:sz w:val="32"/>
          <w:szCs w:val="32"/>
        </w:rPr>
        <w:t>社会保障和就业（类）临时救助（款）临时救助支出（项）</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184.04</w:t>
      </w:r>
      <w:r>
        <w:rPr>
          <w:rStyle w:val="22"/>
          <w:rFonts w:ascii="仿宋" w:eastAsia="仿宋" w:hAnsi="仿宋" w:hint="eastAsia"/>
          <w:b w:val="0"/>
          <w:bCs/>
          <w:color w:val="000000"/>
          <w:sz w:val="32"/>
          <w:szCs w:val="32"/>
        </w:rPr>
        <w:t>万元，完成预算43.83</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，决算数小于预算数的主要原因是项目未实施完；</w:t>
      </w:r>
      <w:r>
        <w:rPr>
          <w:rStyle w:val="22"/>
          <w:rFonts w:ascii="仿宋" w:eastAsia="仿宋" w:hAnsi="仿宋" w:hint="eastAsia"/>
          <w:bCs/>
          <w:color w:val="000000"/>
          <w:sz w:val="32"/>
          <w:szCs w:val="32"/>
        </w:rPr>
        <w:t>社会保障和就业（类）临时救助（款）流浪乞讨人员救助支出（项）</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73.49</w:t>
      </w:r>
      <w:r>
        <w:rPr>
          <w:rStyle w:val="22"/>
          <w:rFonts w:ascii="仿宋" w:eastAsia="仿宋" w:hAnsi="仿宋" w:hint="eastAsia"/>
          <w:b w:val="0"/>
          <w:bCs/>
          <w:color w:val="000000"/>
          <w:sz w:val="32"/>
          <w:szCs w:val="32"/>
        </w:rPr>
        <w:t>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p>
    <w:p>
      <w:pPr>
        <w:spacing w:line="600" w:lineRule="exact"/>
        <w:ind w:firstLineChars="200" w:firstLine="640"/>
        <w:rPr>
          <w:rStyle w:val="22"/>
          <w:rFonts w:ascii="仿宋" w:eastAsia="仿宋" w:hAnsi="仿宋"/>
          <w:b w:val="0"/>
          <w:bCs/>
          <w:color w:val="000000"/>
          <w:sz w:val="32"/>
          <w:szCs w:val="32"/>
        </w:rPr>
      </w:pPr>
      <w:r>
        <w:rPr>
          <w:rStyle w:val="22"/>
          <w:rFonts w:ascii="仿宋" w:eastAsia="仿宋" w:hAnsi="仿宋" w:hint="eastAsia"/>
          <w:bCs/>
          <w:color w:val="000000"/>
          <w:sz w:val="32"/>
          <w:szCs w:val="32"/>
        </w:rPr>
        <w:t>社会保障和就业（类）特困人员救助供养★（款）城市特困人员救助供养支出★（项）</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58.5</w:t>
      </w:r>
      <w:r>
        <w:rPr>
          <w:rStyle w:val="22"/>
          <w:rFonts w:ascii="仿宋" w:eastAsia="仿宋" w:hAnsi="仿宋" w:hint="eastAsia"/>
          <w:b w:val="0"/>
          <w:bCs/>
          <w:color w:val="000000"/>
          <w:sz w:val="32"/>
          <w:szCs w:val="32"/>
        </w:rPr>
        <w:t>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r>
        <w:rPr>
          <w:rStyle w:val="22"/>
          <w:rFonts w:ascii="仿宋" w:eastAsia="仿宋" w:hAnsi="仿宋" w:hint="eastAsia"/>
          <w:bCs/>
          <w:color w:val="000000"/>
          <w:sz w:val="32"/>
          <w:szCs w:val="32"/>
        </w:rPr>
        <w:t>社会保障和就业（类）特困人员救助供养★（款）农村特困人员救助供养支出★（项）</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696.05</w:t>
      </w:r>
      <w:r>
        <w:rPr>
          <w:rStyle w:val="22"/>
          <w:rFonts w:ascii="仿宋" w:eastAsia="仿宋" w:hAnsi="仿宋" w:hint="eastAsia"/>
          <w:b w:val="0"/>
          <w:bCs/>
          <w:color w:val="000000"/>
          <w:sz w:val="32"/>
          <w:szCs w:val="32"/>
        </w:rPr>
        <w:t>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p>
    <w:p>
      <w:pPr>
        <w:spacing w:line="600" w:lineRule="exact"/>
        <w:ind w:firstLineChars="200" w:firstLine="640"/>
        <w:rPr>
          <w:rStyle w:val="22"/>
          <w:rFonts w:ascii="仿宋" w:eastAsia="仿宋" w:hAnsi="仿宋"/>
          <w:b w:val="0"/>
          <w:bCs/>
          <w:color w:val="000000"/>
          <w:sz w:val="32"/>
          <w:szCs w:val="32"/>
        </w:rPr>
      </w:pPr>
      <w:r>
        <w:rPr>
          <w:rStyle w:val="22"/>
          <w:rFonts w:ascii="仿宋" w:eastAsia="仿宋" w:hAnsi="仿宋" w:hint="eastAsia"/>
          <w:bCs/>
          <w:color w:val="000000"/>
          <w:sz w:val="32"/>
          <w:szCs w:val="32"/>
        </w:rPr>
        <w:t>社会保障和就业（类）其他生活救助（款）其他农村生活救助（项）</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1.8</w:t>
      </w:r>
      <w:r>
        <w:rPr>
          <w:rStyle w:val="22"/>
          <w:rFonts w:ascii="仿宋" w:eastAsia="仿宋" w:hAnsi="仿宋" w:hint="eastAsia"/>
          <w:b w:val="0"/>
          <w:bCs/>
          <w:color w:val="000000"/>
          <w:sz w:val="32"/>
          <w:szCs w:val="32"/>
        </w:rPr>
        <w:t>万元，完成预算11.47</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，决算数小于预算数的主要原因是项目未实施完。</w:t>
      </w:r>
    </w:p>
    <w:p>
      <w:pPr>
        <w:spacing w:line="600" w:lineRule="exact"/>
        <w:ind w:firstLineChars="200" w:firstLine="640"/>
        <w:rPr>
          <w:rFonts w:ascii="仿宋" w:eastAsia="仿宋" w:hAnsi="仿宋"/>
          <w:b/>
          <w:color w:val="000000"/>
          <w:sz w:val="32"/>
          <w:szCs w:val="32"/>
        </w:rPr>
      </w:pPr>
      <w:r>
        <w:rPr>
          <w:rStyle w:val="22"/>
          <w:rFonts w:ascii="仿宋" w:eastAsia="仿宋" w:hAnsi="仿宋" w:hint="eastAsia"/>
          <w:bCs/>
          <w:color w:val="000000"/>
          <w:sz w:val="32"/>
          <w:szCs w:val="32"/>
        </w:rPr>
        <w:t>社会保障和就业（类）其他社会保障和就业支出（款）其他社会保障和就业支出（项）</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251.56</w:t>
      </w:r>
      <w:r>
        <w:rPr>
          <w:rStyle w:val="22"/>
          <w:rFonts w:ascii="仿宋" w:eastAsia="仿宋" w:hAnsi="仿宋" w:hint="eastAsia"/>
          <w:b w:val="0"/>
          <w:bCs/>
          <w:color w:val="000000"/>
          <w:sz w:val="32"/>
          <w:szCs w:val="32"/>
        </w:rPr>
        <w:t>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r>
        <w:rPr>
          <w:rFonts w:ascii="仿宋" w:eastAsia="仿宋" w:hAnsi="仿宋" w:hint="eastAsia"/>
          <w:b/>
          <w:color w:val="000000"/>
          <w:sz w:val="32"/>
          <w:szCs w:val="32"/>
        </w:rPr>
        <w:t xml:space="preserve"> </w:t>
      </w:r>
    </w:p>
    <w:p>
      <w:pPr>
        <w:spacing w:line="600" w:lineRule="exact"/>
        <w:ind w:firstLineChars="200" w:firstLine="640"/>
        <w:rPr>
          <w:rStyle w:val="22"/>
          <w:rFonts w:ascii="仿宋" w:eastAsia="仿宋" w:hAnsi="仿宋"/>
          <w:b w:val="0"/>
          <w:bCs/>
          <w:color w:val="000000"/>
          <w:sz w:val="32"/>
          <w:szCs w:val="32"/>
        </w:rPr>
      </w:pPr>
      <w:r>
        <w:rPr>
          <w:rStyle w:val="22"/>
          <w:rFonts w:ascii="仿宋" w:eastAsia="仿宋" w:hAnsi="仿宋" w:hint="eastAsia"/>
          <w:bCs/>
          <w:color w:val="000000"/>
          <w:sz w:val="32"/>
          <w:szCs w:val="32"/>
        </w:rPr>
        <w:t>2</w:t>
      </w:r>
      <w:r>
        <w:rPr>
          <w:rStyle w:val="22"/>
          <w:rFonts w:ascii="仿宋" w:eastAsia="仿宋" w:hAnsi="仿宋"/>
          <w:bCs/>
          <w:color w:val="000000"/>
          <w:sz w:val="32"/>
          <w:szCs w:val="32"/>
        </w:rPr>
        <w:t>.</w:t>
      </w:r>
      <w:r>
        <w:rPr>
          <w:rStyle w:val="22"/>
          <w:rFonts w:ascii="仿宋" w:eastAsia="仿宋" w:hAnsi="仿宋" w:hint="eastAsia"/>
          <w:bCs/>
          <w:color w:val="000000"/>
          <w:sz w:val="32"/>
          <w:szCs w:val="32"/>
        </w:rPr>
        <w:t>医疗卫生与计划生育（类）行政事业单位医疗★（款）行政单位医疗★（项）</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13.56</w:t>
      </w:r>
      <w:r>
        <w:rPr>
          <w:rStyle w:val="22"/>
          <w:rFonts w:ascii="仿宋" w:eastAsia="仿宋" w:hAnsi="仿宋" w:hint="eastAsia"/>
          <w:b w:val="0"/>
          <w:bCs/>
          <w:color w:val="000000"/>
          <w:sz w:val="32"/>
          <w:szCs w:val="32"/>
        </w:rPr>
        <w:t>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r>
        <w:rPr>
          <w:rStyle w:val="22"/>
          <w:rFonts w:ascii="仿宋" w:eastAsia="仿宋" w:hAnsi="仿宋" w:hint="eastAsia"/>
          <w:bCs/>
          <w:color w:val="000000"/>
          <w:sz w:val="32"/>
          <w:szCs w:val="32"/>
        </w:rPr>
        <w:t>医疗卫生与计划生育（类）行政事业单位医疗★（款）事业单位医疗★（项）</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9.67</w:t>
      </w:r>
      <w:r>
        <w:rPr>
          <w:rStyle w:val="22"/>
          <w:rFonts w:ascii="仿宋" w:eastAsia="仿宋" w:hAnsi="仿宋" w:hint="eastAsia"/>
          <w:b w:val="0"/>
          <w:bCs/>
          <w:color w:val="000000"/>
          <w:sz w:val="32"/>
          <w:szCs w:val="32"/>
        </w:rPr>
        <w:t>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p>
    <w:p>
      <w:pPr>
        <w:spacing w:line="600" w:lineRule="exact"/>
        <w:ind w:firstLineChars="200" w:firstLine="640"/>
        <w:rPr>
          <w:rStyle w:val="22"/>
          <w:rFonts w:ascii="仿宋" w:eastAsia="仿宋" w:hAnsi="仿宋"/>
          <w:b w:val="0"/>
          <w:bCs/>
          <w:color w:val="000000"/>
          <w:sz w:val="32"/>
          <w:szCs w:val="32"/>
        </w:rPr>
      </w:pPr>
      <w:r>
        <w:rPr>
          <w:rStyle w:val="22"/>
          <w:rFonts w:ascii="仿宋" w:eastAsia="仿宋" w:hAnsi="仿宋" w:hint="eastAsia"/>
          <w:bCs/>
          <w:color w:val="000000"/>
          <w:sz w:val="32"/>
          <w:szCs w:val="32"/>
        </w:rPr>
        <w:t>医疗卫生与计划生育（类）医疗救助★（款）城乡医疗救助★（项）</w:t>
      </w:r>
      <w:r>
        <w:rPr>
          <w:rStyle w:val="22"/>
          <w:rFonts w:ascii="仿宋" w:eastAsia="仿宋" w:hAnsi="仿宋" w:hint="eastAsia"/>
          <w:b w:val="0"/>
          <w:bCs/>
          <w:color w:val="000000"/>
          <w:sz w:val="32"/>
          <w:szCs w:val="32"/>
        </w:rPr>
        <w:t>支出决算为10万元，完成预算100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p>
    <w:p>
      <w:pPr>
        <w:spacing w:line="600" w:lineRule="exact"/>
        <w:ind w:firstLineChars="200" w:firstLine="640"/>
        <w:rPr>
          <w:rStyle w:val="22"/>
          <w:rFonts w:ascii="仿宋" w:eastAsia="仿宋" w:hAnsi="仿宋"/>
          <w:b w:val="0"/>
          <w:bCs/>
          <w:color w:val="000000"/>
          <w:sz w:val="32"/>
          <w:szCs w:val="32"/>
        </w:rPr>
      </w:pPr>
      <w:r>
        <w:rPr>
          <w:rStyle w:val="22"/>
          <w:rFonts w:ascii="仿宋" w:eastAsia="仿宋" w:hAnsi="仿宋" w:hint="eastAsia"/>
          <w:bCs/>
          <w:color w:val="000000"/>
          <w:sz w:val="32"/>
          <w:szCs w:val="32"/>
        </w:rPr>
        <w:t>医疗卫生与计划生育（类）优抚对象医疗★（款）优抚对象医疗补助★（项）</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115.25</w:t>
      </w:r>
      <w:r>
        <w:rPr>
          <w:rStyle w:val="22"/>
          <w:rFonts w:ascii="仿宋" w:eastAsia="仿宋" w:hAnsi="仿宋" w:hint="eastAsia"/>
          <w:b w:val="0"/>
          <w:bCs/>
          <w:color w:val="000000"/>
          <w:sz w:val="32"/>
          <w:szCs w:val="32"/>
        </w:rPr>
        <w:t>万元，完成预算76.47</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，决算数小于预算数的主要原因是项目未实施完。</w:t>
      </w:r>
    </w:p>
    <w:p>
      <w:pPr>
        <w:spacing w:line="600" w:lineRule="exact"/>
        <w:ind w:firstLineChars="200" w:firstLine="640"/>
        <w:rPr>
          <w:rStyle w:val="22"/>
          <w:rFonts w:ascii="仿宋" w:eastAsia="仿宋" w:hAnsi="仿宋"/>
          <w:b w:val="0"/>
          <w:bCs/>
          <w:color w:val="000000"/>
          <w:sz w:val="32"/>
          <w:szCs w:val="32"/>
        </w:rPr>
      </w:pPr>
      <w:r>
        <w:rPr>
          <w:rStyle w:val="22"/>
          <w:rFonts w:ascii="仿宋" w:eastAsia="仿宋" w:hAnsi="仿宋" w:hint="eastAsia"/>
          <w:bCs/>
          <w:color w:val="000000"/>
          <w:sz w:val="32"/>
          <w:szCs w:val="32"/>
        </w:rPr>
        <w:t>3</w:t>
      </w:r>
      <w:r>
        <w:rPr>
          <w:rStyle w:val="22"/>
          <w:rFonts w:ascii="仿宋" w:eastAsia="仿宋" w:hAnsi="仿宋"/>
          <w:bCs/>
          <w:color w:val="000000"/>
          <w:sz w:val="32"/>
          <w:szCs w:val="32"/>
        </w:rPr>
        <w:t>.</w:t>
      </w:r>
      <w:r>
        <w:rPr>
          <w:rStyle w:val="22"/>
          <w:rFonts w:ascii="仿宋" w:eastAsia="仿宋" w:hAnsi="仿宋" w:hint="eastAsia"/>
          <w:bCs/>
          <w:color w:val="000000"/>
          <w:sz w:val="32"/>
          <w:szCs w:val="32"/>
        </w:rPr>
        <w:t>农林水支出（类）扶贫（款）其他扶贫支出（项）</w:t>
      </w:r>
      <w:r>
        <w:rPr>
          <w:rStyle w:val="22"/>
          <w:rFonts w:ascii="仿宋" w:eastAsia="仿宋" w:hAnsi="仿宋"/>
          <w:bCs/>
          <w:color w:val="000000"/>
          <w:sz w:val="32"/>
          <w:szCs w:val="32"/>
        </w:rPr>
        <w:t>:</w:t>
      </w:r>
      <w:r>
        <w:rPr>
          <w:rStyle w:val="22"/>
          <w:rFonts w:ascii="仿宋" w:eastAsia="仿宋" w:hAnsi="仿宋" w:hint="eastAsia"/>
          <w:b w:val="0"/>
          <w:bCs/>
          <w:color w:val="000000"/>
          <w:sz w:val="32"/>
          <w:szCs w:val="32"/>
        </w:rPr>
        <w:t>支出决算为</w:t>
      </w:r>
      <w:r>
        <w:rPr>
          <w:rStyle w:val="22"/>
          <w:rFonts w:ascii="仿宋" w:eastAsia="仿宋" w:hAnsi="仿宋"/>
          <w:b w:val="0"/>
          <w:bCs/>
          <w:color w:val="000000"/>
          <w:sz w:val="32"/>
          <w:szCs w:val="32"/>
        </w:rPr>
        <w:t>2.5</w:t>
      </w:r>
      <w:r>
        <w:rPr>
          <w:rStyle w:val="22"/>
          <w:rFonts w:ascii="仿宋" w:eastAsia="仿宋" w:hAnsi="仿宋" w:hint="eastAsia"/>
          <w:b w:val="0"/>
          <w:bCs/>
          <w:color w:val="000000"/>
          <w:sz w:val="32"/>
          <w:szCs w:val="32"/>
        </w:rPr>
        <w:t>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p>
    <w:p>
      <w:pPr>
        <w:spacing w:line="600" w:lineRule="exact"/>
        <w:ind w:firstLineChars="200" w:firstLine="640"/>
        <w:rPr>
          <w:rFonts w:ascii="仿宋" w:eastAsia="仿宋" w:hAnsi="仿宋"/>
          <w:color w:val="000000"/>
          <w:sz w:val="32"/>
          <w:szCs w:val="32"/>
        </w:rPr>
      </w:pPr>
      <w:r>
        <w:rPr>
          <w:rStyle w:val="22"/>
          <w:rFonts w:ascii="仿宋" w:eastAsia="仿宋" w:hAnsi="仿宋" w:hint="eastAsia"/>
          <w:b w:val="0"/>
          <w:bCs/>
          <w:color w:val="000000"/>
          <w:sz w:val="32"/>
          <w:szCs w:val="32"/>
        </w:rPr>
        <w:t>4.</w:t>
      </w:r>
      <w:r>
        <w:rPr>
          <w:rStyle w:val="22"/>
          <w:rFonts w:ascii="仿宋" w:eastAsia="仿宋" w:hAnsi="仿宋" w:hint="eastAsia"/>
          <w:bCs/>
          <w:color w:val="000000"/>
          <w:sz w:val="32"/>
          <w:szCs w:val="32"/>
        </w:rPr>
        <w:t xml:space="preserve"> 住房保障支出（类）住房改革支出（款）住房公积金（项）</w:t>
      </w:r>
      <w:r>
        <w:rPr>
          <w:rStyle w:val="22"/>
          <w:rFonts w:ascii="仿宋" w:eastAsia="仿宋" w:hAnsi="仿宋"/>
          <w:bCs/>
          <w:color w:val="000000"/>
          <w:sz w:val="32"/>
          <w:szCs w:val="32"/>
        </w:rPr>
        <w:t>:</w:t>
      </w:r>
      <w:r>
        <w:rPr>
          <w:rStyle w:val="22"/>
          <w:rFonts w:ascii="仿宋" w:eastAsia="仿宋" w:hAnsi="仿宋" w:hint="eastAsia"/>
          <w:b w:val="0"/>
          <w:bCs/>
          <w:color w:val="000000"/>
          <w:sz w:val="32"/>
          <w:szCs w:val="32"/>
        </w:rPr>
        <w:t>支出决算为30.11万元，完成预算96.98</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，决算数小于预算数的主要原因是指标到账较晚，未及时补缴。</w:t>
      </w:r>
    </w:p>
    <w:p>
      <w:pPr>
        <w:tabs>
          <w:tab w:val="right" w:pos="8306"/>
        </w:tabs>
        <w:spacing w:line="600" w:lineRule="exact"/>
        <w:ind w:firstLine="640"/>
        <w:outlineLvl w:val="1"/>
        <w:rPr>
          <w:rStyle w:val="2Char"/>
        </w:rPr>
      </w:pPr>
      <w:bookmarkStart w:id="41" w:name="_Toc15377214"/>
      <w:bookmarkStart w:id="42"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1"/>
      <w:bookmarkEnd w:id="42"/>
      <w:r>
        <w:rPr>
          <w:rStyle w:val="2Char"/>
          <w:rFonts w:ascii="黑体" w:eastAsia="黑体" w:hAnsi="黑体"/>
          <w:b w:val="0"/>
        </w:rPr>
        <w:tab/>
      </w:r>
    </w:p>
    <w:p>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8年一般公共预算财政拨款基本支出643.19万元，其中：</w:t>
      </w:r>
    </w:p>
    <w:p>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587.95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公用经费55.24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Char"/>
          <w:rFonts w:ascii="黑体" w:eastAsia="黑体" w:hAnsi="黑体"/>
          <w:b w:val="0"/>
        </w:rPr>
      </w:pPr>
      <w:bookmarkStart w:id="43" w:name="_Toc15377215"/>
      <w:bookmarkStart w:id="44"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3"/>
      <w:bookmarkEnd w:id="44"/>
    </w:p>
    <w:p>
      <w:pPr>
        <w:spacing w:line="600" w:lineRule="exact"/>
        <w:ind w:firstLine="640"/>
        <w:outlineLvl w:val="2"/>
        <w:rPr>
          <w:rFonts w:ascii="仿宋" w:eastAsia="仿宋" w:hAnsi="仿宋"/>
          <w:b/>
          <w:color w:val="000000"/>
          <w:sz w:val="32"/>
          <w:szCs w:val="32"/>
        </w:rPr>
      </w:pPr>
      <w:bookmarkStart w:id="45" w:name="_Toc15377216"/>
      <w:r>
        <w:rPr>
          <w:rFonts w:ascii="仿宋" w:eastAsia="仿宋" w:hAnsi="仿宋" w:hint="eastAsia"/>
          <w:b/>
          <w:color w:val="000000"/>
          <w:sz w:val="32"/>
          <w:szCs w:val="32"/>
        </w:rPr>
        <w:t>（一）“三公”经费财政拨款支出决算总体情况说明</w:t>
      </w:r>
      <w:bookmarkEnd w:id="45"/>
    </w:p>
    <w:p>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8年“三公”经费财政拨款支出决算为5.17万元，完成预算5.17</w:t>
      </w:r>
      <w:r>
        <w:rPr>
          <w:rFonts w:ascii="仿宋" w:eastAsia="仿宋" w:hAnsi="仿宋"/>
          <w:color w:val="000000"/>
          <w:sz w:val="32"/>
          <w:szCs w:val="32"/>
        </w:rPr>
        <w:t>%</w:t>
      </w:r>
      <w:r>
        <w:rPr>
          <w:rFonts w:ascii="仿宋" w:eastAsia="仿宋" w:hAnsi="仿宋" w:hint="eastAsia"/>
          <w:color w:val="000000"/>
          <w:sz w:val="32"/>
          <w:szCs w:val="32"/>
        </w:rPr>
        <w:t>，决算数与预算数持平。</w:t>
      </w:r>
    </w:p>
    <w:p>
      <w:pPr>
        <w:spacing w:line="600" w:lineRule="exact"/>
        <w:ind w:firstLine="640"/>
        <w:outlineLvl w:val="2"/>
        <w:rPr>
          <w:rFonts w:ascii="仿宋" w:eastAsia="仿宋" w:hAnsi="仿宋"/>
          <w:b/>
          <w:color w:val="000000"/>
          <w:sz w:val="32"/>
          <w:szCs w:val="32"/>
        </w:rPr>
      </w:pPr>
      <w:bookmarkStart w:id="46" w:name="_Toc15377217"/>
      <w:r>
        <w:rPr>
          <w:rFonts w:ascii="仿宋" w:eastAsia="仿宋" w:hAnsi="仿宋" w:hint="eastAsia"/>
          <w:b/>
          <w:color w:val="000000"/>
          <w:sz w:val="32"/>
          <w:szCs w:val="32"/>
        </w:rPr>
        <w:t>（二）“三公”经费财政拨款支出决算具体情况说明</w:t>
      </w:r>
      <w:bookmarkEnd w:id="46"/>
    </w:p>
    <w:p>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8年“三公”经费财政拨款支出决算中，因公出国（境）费支出决算0万元，占0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；公务用车购置及运行维护费支出决算0万元，占0</w:t>
      </w:r>
      <w:r>
        <w:rPr>
          <w:rFonts w:ascii="仿宋" w:eastAsia="仿宋" w:hAnsi="仿宋"/>
          <w:color w:val="000000"/>
          <w:sz w:val="32"/>
          <w:szCs w:val="32"/>
        </w:rPr>
        <w:t>%</w:t>
      </w:r>
      <w:r>
        <w:rPr>
          <w:rFonts w:ascii="仿宋" w:eastAsia="仿宋" w:hAnsi="仿宋" w:hint="eastAsia"/>
          <w:color w:val="000000"/>
          <w:sz w:val="32"/>
          <w:szCs w:val="32"/>
        </w:rPr>
        <w:t>；公务接待费支出决算0万元，占0</w:t>
      </w:r>
      <w:r>
        <w:rPr>
          <w:rFonts w:ascii="仿宋" w:eastAsia="仿宋" w:hAnsi="仿宋"/>
          <w:color w:val="000000"/>
          <w:sz w:val="32"/>
          <w:szCs w:val="32"/>
        </w:rPr>
        <w:t>%</w:t>
      </w:r>
      <w:r>
        <w:rPr>
          <w:rFonts w:ascii="仿宋" w:eastAsia="仿宋" w:hAnsi="仿宋" w:hint="eastAsia"/>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0万元，</w:t>
      </w:r>
      <w:r>
        <w:rPr>
          <w:rStyle w:val="22"/>
          <w:rFonts w:ascii="仿宋" w:eastAsia="仿宋" w:hAnsi="仿宋" w:hint="eastAsia"/>
          <w:b w:val="0"/>
          <w:bCs/>
          <w:color w:val="000000"/>
          <w:sz w:val="32"/>
          <w:szCs w:val="32"/>
        </w:rPr>
        <w:t>完成预算0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全年安排因公出国（境）团组0次，出国（境）0人。因公出国（境）支出决算比</w:t>
      </w:r>
      <w:r>
        <w:rPr>
          <w:rFonts w:ascii="仿宋_GB2312" w:eastAsia="仿宋_GB2312"/>
          <w:color w:val="000000"/>
          <w:sz w:val="32"/>
          <w:szCs w:val="32"/>
        </w:rPr>
        <w:t>201</w:t>
      </w:r>
      <w:r>
        <w:rPr>
          <w:rFonts w:ascii="仿宋_GB2312" w:eastAsia="仿宋_GB2312" w:hint="eastAsia"/>
          <w:color w:val="000000"/>
          <w:sz w:val="32"/>
          <w:szCs w:val="32"/>
        </w:rPr>
        <w:t>7年增加</w:t>
      </w:r>
      <w:r>
        <w:rPr>
          <w:rFonts w:ascii="仿宋_GB2312" w:eastAsia="仿宋_GB2312"/>
          <w:color w:val="000000"/>
          <w:sz w:val="32"/>
          <w:szCs w:val="32"/>
        </w:rPr>
        <w:t>/</w:t>
      </w:r>
      <w:r>
        <w:rPr>
          <w:rFonts w:ascii="仿宋_GB2312" w:eastAsia="仿宋_GB2312" w:hint="eastAsia"/>
          <w:color w:val="000000"/>
          <w:sz w:val="32"/>
          <w:szCs w:val="32"/>
        </w:rPr>
        <w:t>减少0万元，增长</w:t>
      </w:r>
      <w:r>
        <w:rPr>
          <w:rFonts w:ascii="仿宋_GB2312" w:eastAsia="仿宋_GB2312"/>
          <w:color w:val="000000"/>
          <w:sz w:val="32"/>
          <w:szCs w:val="32"/>
        </w:rPr>
        <w:t>/</w:t>
      </w:r>
      <w:r>
        <w:rPr>
          <w:rFonts w:ascii="仿宋_GB2312" w:eastAsia="仿宋_GB2312" w:hint="eastAsia"/>
          <w:color w:val="000000"/>
          <w:sz w:val="32"/>
          <w:szCs w:val="32"/>
        </w:rPr>
        <w:t>下降0</w:t>
      </w:r>
      <w:r>
        <w:rPr>
          <w:rFonts w:ascii="仿宋_GB2312" w:eastAsia="仿宋_GB2312"/>
          <w:color w:val="000000"/>
          <w:sz w:val="32"/>
          <w:szCs w:val="32"/>
        </w:rPr>
        <w:t>%</w:t>
      </w:r>
      <w:r>
        <w:rPr>
          <w:rFonts w:ascii="仿宋_GB2312" w:eastAsia="仿宋_GB2312" w:hint="eastAsia"/>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开支内容无。</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0万元,</w:t>
      </w:r>
      <w:r>
        <w:rPr>
          <w:rStyle w:val="22"/>
          <w:rFonts w:ascii="仿宋" w:eastAsia="仿宋" w:hAnsi="仿宋" w:hint="eastAsia"/>
          <w:b w:val="0"/>
          <w:bCs/>
          <w:color w:val="000000"/>
          <w:sz w:val="32"/>
          <w:szCs w:val="32"/>
        </w:rPr>
        <w:t>完成预算0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7年增加</w:t>
      </w:r>
      <w:r>
        <w:rPr>
          <w:rFonts w:ascii="仿宋_GB2312" w:eastAsia="仿宋_GB2312"/>
          <w:color w:val="000000"/>
          <w:sz w:val="32"/>
          <w:szCs w:val="32"/>
        </w:rPr>
        <w:t>/</w:t>
      </w:r>
      <w:r>
        <w:rPr>
          <w:rFonts w:ascii="仿宋_GB2312" w:eastAsia="仿宋_GB2312" w:hint="eastAsia"/>
          <w:color w:val="000000"/>
          <w:sz w:val="32"/>
          <w:szCs w:val="32"/>
        </w:rPr>
        <w:t>减少0万元，增长</w:t>
      </w:r>
      <w:r>
        <w:rPr>
          <w:rFonts w:ascii="仿宋_GB2312" w:eastAsia="仿宋_GB2312"/>
          <w:color w:val="000000"/>
          <w:sz w:val="32"/>
          <w:szCs w:val="32"/>
        </w:rPr>
        <w:t>/</w:t>
      </w:r>
      <w:r>
        <w:rPr>
          <w:rFonts w:ascii="仿宋_GB2312" w:eastAsia="仿宋_GB2312" w:hint="eastAsia"/>
          <w:color w:val="000000"/>
          <w:sz w:val="32"/>
          <w:szCs w:val="32"/>
        </w:rPr>
        <w:t>下降0</w:t>
      </w:r>
      <w:r>
        <w:rPr>
          <w:rFonts w:ascii="仿宋_GB2312" w:eastAsia="仿宋_GB2312"/>
          <w:color w:val="000000"/>
          <w:sz w:val="32"/>
          <w:szCs w:val="32"/>
        </w:rPr>
        <w:t>%</w:t>
      </w:r>
      <w:r>
        <w:rPr>
          <w:rFonts w:ascii="仿宋_GB2312" w:eastAsia="仿宋_GB2312" w:hint="eastAsia"/>
          <w:color w:val="000000"/>
          <w:sz w:val="32"/>
          <w:szCs w:val="32"/>
        </w:rPr>
        <w:t>。</w:t>
      </w:r>
    </w:p>
    <w:p>
      <w:pPr>
        <w:spacing w:line="600" w:lineRule="exact"/>
        <w:ind w:firstLine="640"/>
        <w:rPr>
          <w:rFonts w:ascii="仿宋_GB2312" w:eastAsia="仿宋_GB2312"/>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0万元。全年按规定更新购置公务用车0辆，其中：轿车0辆、金额0万元，越野车0辆、金额0万元，载客汽车0辆、金额0万元。截至</w:t>
      </w: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olor w:val="000000"/>
          <w:sz w:val="32"/>
          <w:szCs w:val="32"/>
        </w:rPr>
        <w:t>12</w:t>
      </w:r>
      <w:r>
        <w:rPr>
          <w:rFonts w:ascii="仿宋_GB2312" w:eastAsia="仿宋_GB2312" w:hint="eastAsia"/>
          <w:color w:val="000000"/>
          <w:sz w:val="32"/>
          <w:szCs w:val="32"/>
        </w:rPr>
        <w:t>月底，单位账上共有公务用车2辆，其中：轿车1辆、越野车1辆、载客汽车0辆。</w:t>
      </w:r>
    </w:p>
    <w:p>
      <w:pPr>
        <w:spacing w:line="600" w:lineRule="exact"/>
        <w:ind w:firstLine="640"/>
        <w:rPr>
          <w:rFonts w:ascii="仿宋_GB2312" w:eastAsia="仿宋_GB2312"/>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0万元。</w:t>
      </w:r>
      <w:r>
        <w:rPr>
          <w:rFonts w:ascii="仿宋_GB2312" w:eastAsia="仿宋_GB2312" w:hint="eastAsia"/>
          <w:sz w:val="32"/>
          <w:szCs w:val="32"/>
        </w:rPr>
        <w:t>2016年8月公务用车改革后，我单位无公务用车，由区机关事务中心统一管理,2018年无公务车辆运行维护费。</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5.17万元，</w:t>
      </w:r>
      <w:r>
        <w:rPr>
          <w:rStyle w:val="22"/>
          <w:rFonts w:ascii="仿宋" w:eastAsia="仿宋" w:hAnsi="仿宋" w:hint="eastAsia"/>
          <w:b w:val="0"/>
          <w:bCs/>
          <w:color w:val="000000"/>
          <w:sz w:val="32"/>
          <w:szCs w:val="32"/>
        </w:rPr>
        <w:t>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公务接待费支出决算与</w:t>
      </w:r>
      <w:r>
        <w:rPr>
          <w:rFonts w:ascii="仿宋_GB2312" w:eastAsia="仿宋_GB2312"/>
          <w:color w:val="000000"/>
          <w:sz w:val="32"/>
          <w:szCs w:val="32"/>
        </w:rPr>
        <w:t>201</w:t>
      </w:r>
      <w:r>
        <w:rPr>
          <w:rFonts w:ascii="仿宋_GB2312" w:eastAsia="仿宋_GB2312" w:hint="eastAsia"/>
          <w:color w:val="000000"/>
          <w:sz w:val="32"/>
          <w:szCs w:val="32"/>
        </w:rPr>
        <w:t>7年持平。</w:t>
      </w:r>
    </w:p>
    <w:p>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主要用于执行公务、开展业务活动开支的交通费、住宿费、用餐费等。国内公务接待52批次，478人次（不包括陪同人员），共计支出5.17万元，具体内容包括：行政运行2.8万元、拥军优属0.46万元、老龄事务1.02万元、其他民政管理事务支出0.89万元。其中：</w:t>
      </w:r>
    </w:p>
    <w:p>
      <w:pPr>
        <w:spacing w:line="600" w:lineRule="exact"/>
        <w:ind w:firstLineChars="200" w:firstLine="640"/>
        <w:rPr>
          <w:rFonts w:ascii="仿宋_GB2312" w:eastAsia="仿宋_GB2312"/>
          <w:color w:val="000000"/>
          <w:sz w:val="32"/>
          <w:szCs w:val="32"/>
        </w:rPr>
      </w:pPr>
      <w:r>
        <w:rPr>
          <w:rFonts w:ascii="仿宋" w:eastAsia="仿宋" w:hAnsi="仿宋" w:hint="eastAsia"/>
          <w:b/>
          <w:color w:val="000000"/>
          <w:sz w:val="32"/>
          <w:szCs w:val="32"/>
        </w:rPr>
        <w:t>外事接待支出</w:t>
      </w:r>
      <w:r>
        <w:rPr>
          <w:rFonts w:ascii="仿宋" w:eastAsia="仿宋" w:hAnsi="仿宋" w:hint="eastAsia"/>
          <w:color w:val="000000"/>
          <w:sz w:val="32"/>
          <w:szCs w:val="32"/>
        </w:rPr>
        <w:t>0</w:t>
      </w:r>
      <w:r>
        <w:rPr>
          <w:rFonts w:ascii="仿宋_GB2312" w:eastAsia="仿宋_GB2312" w:hint="eastAsia"/>
          <w:color w:val="000000"/>
          <w:sz w:val="32"/>
          <w:szCs w:val="32"/>
        </w:rPr>
        <w:t>万元，外事接待0批次，0人，共计支出0万元0。</w:t>
      </w:r>
    </w:p>
    <w:p>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其他国内公务接待支出</w:t>
      </w:r>
      <w:r>
        <w:rPr>
          <w:rFonts w:ascii="仿宋" w:eastAsia="仿宋" w:hAnsi="仿宋" w:hint="eastAsia"/>
          <w:color w:val="000000"/>
          <w:sz w:val="32"/>
          <w:szCs w:val="32"/>
        </w:rPr>
        <w:t>0</w:t>
      </w:r>
      <w:r>
        <w:rPr>
          <w:rFonts w:ascii="仿宋_GB2312" w:eastAsia="仿宋_GB2312" w:hint="eastAsia"/>
          <w:color w:val="000000"/>
          <w:sz w:val="32"/>
          <w:szCs w:val="32"/>
        </w:rPr>
        <w:t>万元</w:t>
      </w:r>
      <w:bookmarkStart w:id="47" w:name="_Toc15396610"/>
      <w:bookmarkStart w:id="48" w:name="_Toc15377218"/>
      <w:r>
        <w:rPr>
          <w:rFonts w:ascii="仿宋_GB2312" w:eastAsia="仿宋_GB2312" w:hint="eastAsia"/>
          <w:color w:val="000000"/>
          <w:sz w:val="32"/>
          <w:szCs w:val="32"/>
        </w:rPr>
        <w:t>。</w:t>
      </w:r>
    </w:p>
    <w:p>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7"/>
      <w:bookmarkEnd w:id="48"/>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8年政府性基金预算拨款支出329.82万元。</w:t>
      </w:r>
    </w:p>
    <w:p>
      <w:pPr>
        <w:numPr>
          <w:ilvl w:val="0"/>
          <w:numId w:val="2"/>
        </w:numPr>
        <w:spacing w:line="600" w:lineRule="exact"/>
        <w:ind w:left="0" w:firstLine="640"/>
        <w:outlineLvl w:val="1"/>
        <w:rPr>
          <w:rStyle w:val="2Char"/>
          <w:rFonts w:ascii="黑体" w:eastAsia="黑体" w:hAnsi="黑体"/>
          <w:b w:val="0"/>
        </w:rPr>
      </w:pPr>
      <w:bookmarkStart w:id="49" w:name="_Toc15377219"/>
      <w:bookmarkStart w:id="50" w:name="_Toc15396611"/>
      <w:r>
        <w:rPr>
          <w:rStyle w:val="2Char"/>
          <w:rFonts w:ascii="黑体" w:eastAsia="黑体" w:hAnsi="黑体" w:hint="eastAsia"/>
          <w:b w:val="0"/>
        </w:rPr>
        <w:t>国有资本经营预算支出决算情况说明</w:t>
      </w:r>
      <w:bookmarkEnd w:id="49"/>
      <w:bookmarkEnd w:id="50"/>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8年国有资本经营预算拨款支出0万元。</w:t>
      </w:r>
    </w:p>
    <w:p>
      <w:pPr>
        <w:pStyle w:val="28"/>
        <w:numPr>
          <w:ilvl w:val="0"/>
          <w:numId w:val="3"/>
        </w:numPr>
        <w:spacing w:line="580" w:lineRule="exact"/>
        <w:ind w:firstLineChars="0"/>
        <w:rPr>
          <w:rStyle w:val="2Char"/>
          <w:rFonts w:ascii="黑体" w:eastAsia="黑体" w:hAnsi="黑体"/>
          <w:b w:val="0"/>
        </w:rPr>
      </w:pPr>
      <w:r>
        <w:rPr>
          <w:rStyle w:val="2Char"/>
          <w:rFonts w:ascii="黑体" w:eastAsia="黑体" w:hAnsi="黑体" w:hint="eastAsia"/>
          <w:b w:val="0"/>
        </w:rPr>
        <w:t>预算绩效情况说明</w:t>
      </w:r>
    </w:p>
    <w:p>
      <w:pPr>
        <w:numPr>
          <w:ilvl w:val="0"/>
          <w:numId w:val="4"/>
        </w:numPr>
        <w:spacing w:line="580" w:lineRule="exact"/>
        <w:ind w:left="0" w:firstLineChars="200" w:firstLine="640"/>
        <w:rPr>
          <w:rFonts w:ascii="仿宋" w:eastAsia="仿宋" w:cs="楷体_GB2312" w:hAnsi="仿宋"/>
          <w:b/>
          <w:bCs/>
          <w:sz w:val="32"/>
          <w:szCs w:val="32"/>
        </w:rPr>
      </w:pPr>
      <w:r>
        <w:rPr>
          <w:rFonts w:ascii="仿宋" w:eastAsia="仿宋" w:cs="楷体_GB2312" w:hAnsi="仿宋" w:hint="eastAsia"/>
          <w:b/>
          <w:bCs/>
          <w:sz w:val="32"/>
          <w:szCs w:val="32"/>
        </w:rPr>
        <w:t>预算绩效管理工作开展情况。</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根据预算绩效管理要求，我单位在年初预算编制阶段，组织对5项目开展了预算事前绩效评估，对5个项目编制了绩效目标，预算执行过程中，选取5个项目开展绩效监控，年终执行完毕后，对5个项目开展了绩效目标完成情况梳理填报。</w:t>
      </w:r>
    </w:p>
    <w:p>
      <w:pPr>
        <w:spacing w:line="580" w:lineRule="exact"/>
        <w:ind w:firstLineChars="200" w:firstLine="640"/>
        <w:rPr>
          <w:rFonts w:ascii="仿宋" w:eastAsia="仿宋" w:cs="仿宋_GB2312" w:hAnsi="仿宋"/>
          <w:sz w:val="32"/>
          <w:szCs w:val="32"/>
        </w:rPr>
      </w:pPr>
      <w:r>
        <w:rPr>
          <w:rFonts w:ascii="仿宋_GB2312" w:eastAsia="仿宋_GB2312" w:cs="仿宋_GB2312" w:hAnsi="仿宋_GB2312" w:hint="eastAsia"/>
          <w:sz w:val="32"/>
          <w:szCs w:val="32"/>
        </w:rPr>
        <w:t>我单位按要求对2018年部门整体支出开展绩效自评，从评价情况来看</w:t>
      </w:r>
      <w:r>
        <w:rPr>
          <w:rFonts w:ascii="仿宋_GB2312" w:eastAsia="仿宋_GB2312" w:hint="eastAsia"/>
          <w:color w:val="000000"/>
          <w:sz w:val="32"/>
          <w:szCs w:val="32"/>
        </w:rPr>
        <w:t>2018年度收到财政拨款8607.93万元，财政拨款支出8198.22万元，完成预算的95%</w:t>
      </w:r>
      <w:r>
        <w:rPr>
          <w:rFonts w:ascii="仿宋_GB2312" w:eastAsia="仿宋_GB2312" w:cs="仿宋_GB2312" w:hAnsi="仿宋_GB2312" w:hint="eastAsia"/>
          <w:sz w:val="32"/>
          <w:szCs w:val="32"/>
        </w:rPr>
        <w:t>，</w:t>
      </w:r>
      <w:r>
        <w:rPr>
          <w:rFonts w:ascii="仿宋" w:eastAsia="仿宋" w:cs="仿宋_GB2312" w:hAnsi="仿宋" w:hint="eastAsia"/>
          <w:sz w:val="32"/>
          <w:szCs w:val="32"/>
        </w:rPr>
        <w:t>通过绩效管理，使资金的使用更加合理规范，</w:t>
      </w:r>
      <w:r>
        <w:rPr>
          <w:rFonts w:ascii="仿宋_GB2312" w:eastAsia="仿宋_GB2312" w:cs="仿宋_GB2312" w:hAnsi="仿宋_GB2312" w:hint="eastAsia"/>
          <w:color w:val="000000"/>
          <w:sz w:val="32"/>
          <w:szCs w:val="32"/>
          <w:lang w:val="zh-CN"/>
        </w:rPr>
        <w:t>收到了良好的社会效益。</w:t>
      </w:r>
    </w:p>
    <w:p>
      <w:pPr>
        <w:spacing w:line="580" w:lineRule="exact"/>
        <w:ind w:firstLineChars="225" w:firstLine="720"/>
        <w:rPr>
          <w:rFonts w:ascii="仿宋_GB2312" w:eastAsia="仿宋_GB2312"/>
          <w:color w:val="000000"/>
          <w:sz w:val="32"/>
          <w:szCs w:val="32"/>
        </w:rPr>
      </w:pPr>
      <w:r>
        <w:rPr>
          <w:rFonts w:ascii="仿宋_GB2312" w:eastAsia="仿宋_GB2312" w:cs="仿宋_GB2312" w:hAnsi="仿宋_GB2312" w:hint="eastAsia"/>
          <w:sz w:val="32"/>
          <w:szCs w:val="32"/>
        </w:rPr>
        <w:t>我单位还自行组织了5个项目绩效评价，从评价情况来看2018年 5个项目绩效评价开展工作良好，达到了预期值。</w:t>
      </w:r>
    </w:p>
    <w:p>
      <w:pPr>
        <w:numPr>
          <w:ilvl w:val="0"/>
          <w:numId w:val="4"/>
        </w:numPr>
        <w:spacing w:line="580" w:lineRule="exact"/>
        <w:ind w:left="0" w:firstLineChars="200" w:firstLine="640"/>
        <w:rPr>
          <w:rFonts w:ascii="仿宋_GB2312" w:eastAsia="仿宋_GB2312" w:cs="仿宋_GB2312" w:hAnsi="仿宋_GB2312"/>
          <w:sz w:val="32"/>
          <w:szCs w:val="32"/>
        </w:rPr>
      </w:pPr>
      <w:r>
        <w:rPr>
          <w:rFonts w:ascii="仿宋" w:eastAsia="仿宋" w:cs="楷体_GB2312" w:hAnsi="仿宋" w:hint="eastAsia"/>
          <w:b/>
          <w:bCs/>
          <w:sz w:val="32"/>
          <w:szCs w:val="32"/>
        </w:rPr>
        <w:t>项目绩效目标完成情况。</w:t>
      </w:r>
      <w:r>
        <w:rPr>
          <w:rFonts w:ascii="楷体_GB2312" w:eastAsia="楷体_GB2312" w:cs="楷体_GB2312" w:hAnsi="楷体_GB2312" w:hint="eastAsia"/>
          <w:b/>
          <w:bCs/>
          <w:sz w:val="32"/>
          <w:szCs w:val="32"/>
        </w:rPr>
        <w:br/>
      </w:r>
      <w:r>
        <w:rPr>
          <w:rFonts w:ascii="仿宋_GB2312" w:eastAsia="仿宋_GB2312" w:cs="仿宋_GB2312" w:hAnsi="仿宋_GB2312" w:hint="eastAsia"/>
          <w:sz w:val="32"/>
          <w:szCs w:val="32"/>
        </w:rPr>
        <w:t xml:space="preserve">     我单位在2018年度部门决算中反映“困难残疾人生活补贴</w:t>
      </w:r>
      <w:r>
        <w:rPr>
          <w:rFonts w:ascii="仿宋_GB2312" w:eastAsia="仿宋_GB2312" w:cs="仿宋_GB2312" w:hAnsi="仿宋_GB2312"/>
          <w:sz w:val="32"/>
          <w:szCs w:val="32"/>
        </w:rPr>
        <w:t>”</w:t>
      </w:r>
      <w:r>
        <w:rPr>
          <w:rFonts w:ascii="仿宋_GB2312" w:eastAsia="仿宋_GB2312" w:cs="仿宋_GB2312" w:hAnsi="仿宋_GB2312" w:hint="eastAsia"/>
          <w:sz w:val="32"/>
          <w:szCs w:val="32"/>
        </w:rPr>
        <w:t xml:space="preserve"> “重度残疾人护理补贴”</w:t>
      </w:r>
      <w:r>
        <w:rPr>
          <w:rFonts w:ascii="仿宋_GB2312" w:eastAsia="仿宋_GB2312" w:cs="仿宋_GB2312" w:hAnsi="仿宋_GB2312"/>
          <w:sz w:val="32"/>
          <w:szCs w:val="32"/>
        </w:rPr>
        <w:t>”</w:t>
      </w:r>
      <w:r>
        <w:rPr>
          <w:rFonts w:ascii="仿宋_GB2312" w:eastAsia="仿宋_GB2312" w:cs="仿宋_GB2312" w:hAnsi="仿宋_GB2312" w:hint="eastAsia"/>
          <w:sz w:val="32"/>
          <w:szCs w:val="32"/>
        </w:rPr>
        <w:t>孤儿生活补助</w:t>
      </w:r>
      <w:r>
        <w:rPr>
          <w:rFonts w:ascii="仿宋_GB2312" w:eastAsia="仿宋_GB2312" w:cs="仿宋_GB2312" w:hAnsi="仿宋_GB2312"/>
          <w:sz w:val="32"/>
          <w:szCs w:val="32"/>
        </w:rPr>
        <w:t>”</w:t>
      </w:r>
      <w:r>
        <w:rPr>
          <w:rFonts w:ascii="仿宋_GB2312" w:eastAsia="仿宋_GB2312" w:cs="仿宋_GB2312" w:hAnsi="仿宋_GB2312" w:hint="eastAsia"/>
          <w:sz w:val="32"/>
          <w:szCs w:val="32"/>
        </w:rPr>
        <w:t xml:space="preserve"> “高龄补助</w:t>
      </w:r>
      <w:r>
        <w:rPr>
          <w:rFonts w:ascii="仿宋_GB2312" w:eastAsia="仿宋_GB2312" w:cs="仿宋_GB2312" w:hAnsi="仿宋_GB2312"/>
          <w:sz w:val="32"/>
          <w:szCs w:val="32"/>
        </w:rPr>
        <w:t>”</w:t>
      </w:r>
      <w:r>
        <w:rPr>
          <w:rFonts w:ascii="仿宋_GB2312" w:eastAsia="仿宋_GB2312" w:cs="仿宋_GB2312" w:hAnsi="仿宋_GB2312" w:hint="eastAsia"/>
          <w:sz w:val="32"/>
          <w:szCs w:val="32"/>
        </w:rPr>
        <w:t xml:space="preserve"> “流浪乞讨人员救助”等5个项目绩效目标实际完成情况。</w:t>
      </w:r>
    </w:p>
    <w:p>
      <w:pPr>
        <w:numPr>
          <w:ilvl w:val="0"/>
          <w:numId w:val="5"/>
        </w:numPr>
        <w:spacing w:line="580" w:lineRule="exact"/>
        <w:ind w:left="0"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困难残疾人生活补贴项目绩效目标完成情况综述。项目全年预算数</w:t>
      </w:r>
      <w:r>
        <w:rPr>
          <w:rFonts w:ascii="仿宋" w:eastAsia="仿宋" w:cs="仿宋_GB2312" w:hAnsi="仿宋" w:hint="eastAsia"/>
          <w:sz w:val="32"/>
          <w:szCs w:val="32"/>
        </w:rPr>
        <w:t>439.2461</w:t>
      </w:r>
      <w:r>
        <w:rPr>
          <w:rFonts w:ascii="仿宋_GB2312" w:eastAsia="仿宋_GB2312" w:cs="仿宋_GB2312" w:hAnsi="仿宋_GB2312" w:hint="eastAsia"/>
          <w:sz w:val="32"/>
          <w:szCs w:val="32"/>
        </w:rPr>
        <w:t>万元，执行数为</w:t>
      </w:r>
      <w:r>
        <w:rPr>
          <w:rFonts w:ascii="仿宋" w:eastAsia="仿宋" w:cs="仿宋_GB2312" w:hAnsi="仿宋" w:hint="eastAsia"/>
          <w:sz w:val="32"/>
          <w:szCs w:val="32"/>
        </w:rPr>
        <w:t>345.09</w:t>
      </w:r>
      <w:r>
        <w:rPr>
          <w:rFonts w:ascii="仿宋_GB2312" w:eastAsia="仿宋_GB2312" w:cs="仿宋_GB2312" w:hAnsi="仿宋_GB2312" w:hint="eastAsia"/>
          <w:sz w:val="32"/>
          <w:szCs w:val="32"/>
        </w:rPr>
        <w:t>万元，完成预算的78.5%。通过项目实施，</w:t>
      </w:r>
      <w:r>
        <w:rPr>
          <w:rFonts w:ascii="仿宋" w:eastAsia="仿宋" w:cs="仿宋_GB2312" w:hAnsi="仿宋" w:hint="eastAsia"/>
          <w:sz w:val="32"/>
          <w:szCs w:val="32"/>
        </w:rPr>
        <w:t>惠及残疾人43000余人，体现了党和国家对残疾人这个弱势群体的关怀，同时也得到广大残疾人和社会的高度赞赏，是一件福泽百姓的民生工程。</w:t>
      </w:r>
      <w:r>
        <w:rPr>
          <w:rFonts w:ascii="仿宋_GB2312" w:eastAsia="仿宋_GB2312" w:cs="仿宋_GB2312" w:hAnsi="仿宋_GB2312" w:hint="eastAsia"/>
          <w:sz w:val="32"/>
          <w:szCs w:val="32"/>
        </w:rPr>
        <w:t>发现的主要问题：</w:t>
      </w:r>
      <w:r>
        <w:rPr>
          <w:rFonts w:ascii="仿宋" w:eastAsia="仿宋" w:cs="仿宋_GB2312" w:hAnsi="仿宋" w:hint="eastAsia"/>
          <w:sz w:val="32"/>
          <w:szCs w:val="32"/>
        </w:rPr>
        <w:t>困难残疾人生活补贴实施动态管理，数据异动较大，部分乡镇街道更新不及时，上报迟缓，导致退出低保和死亡人员领取补贴现象。</w:t>
      </w:r>
      <w:r>
        <w:rPr>
          <w:rFonts w:ascii="仿宋_GB2312" w:eastAsia="仿宋_GB2312" w:cs="仿宋_GB2312" w:hAnsi="仿宋_GB2312" w:hint="eastAsia"/>
          <w:sz w:val="32"/>
          <w:szCs w:val="32"/>
        </w:rPr>
        <w:t>下一步改进措施：</w:t>
      </w:r>
      <w:r>
        <w:rPr>
          <w:rFonts w:ascii="仿宋" w:eastAsia="仿宋" w:cs="仿宋_GB2312" w:hAnsi="仿宋" w:hint="eastAsia"/>
          <w:sz w:val="32"/>
          <w:szCs w:val="32"/>
        </w:rPr>
        <w:t>建立定期复核和随机抽查制度，加强对基层审核部门的工作指导，强化监督责任。</w:t>
      </w:r>
    </w:p>
    <w:p>
      <w:pPr>
        <w:spacing w:line="580" w:lineRule="exact"/>
        <w:ind w:firstLineChars="200" w:firstLine="640"/>
        <w:rPr>
          <w:rFonts w:ascii="仿宋" w:eastAsia="仿宋" w:cs="仿宋_GB2312" w:hAnsi="仿宋"/>
          <w:sz w:val="32"/>
          <w:szCs w:val="32"/>
        </w:rPr>
      </w:pPr>
      <w:r>
        <w:rPr>
          <w:rFonts w:ascii="仿宋_GB2312" w:eastAsia="仿宋_GB2312" w:cs="仿宋_GB2312" w:hAnsi="仿宋_GB2312" w:hint="eastAsia"/>
          <w:sz w:val="32"/>
          <w:szCs w:val="32"/>
        </w:rPr>
        <w:t>2、重度残疾人护理补贴项目绩效目标完成情况综述。项目全年预算数</w:t>
      </w:r>
      <w:r>
        <w:rPr>
          <w:rFonts w:ascii="仿宋" w:eastAsia="仿宋" w:cs="仿宋_GB2312" w:hAnsi="仿宋" w:hint="eastAsia"/>
          <w:sz w:val="32"/>
          <w:szCs w:val="32"/>
        </w:rPr>
        <w:t>219.7529</w:t>
      </w:r>
      <w:r>
        <w:rPr>
          <w:rFonts w:ascii="仿宋_GB2312" w:eastAsia="仿宋_GB2312" w:cs="仿宋_GB2312" w:hAnsi="仿宋_GB2312" w:hint="eastAsia"/>
          <w:sz w:val="32"/>
          <w:szCs w:val="32"/>
        </w:rPr>
        <w:t>万元，执行数为</w:t>
      </w:r>
      <w:r>
        <w:rPr>
          <w:rFonts w:ascii="仿宋" w:eastAsia="仿宋" w:cs="仿宋_GB2312" w:hAnsi="仿宋" w:hint="eastAsia"/>
          <w:sz w:val="32"/>
          <w:szCs w:val="32"/>
        </w:rPr>
        <w:t>208.25</w:t>
      </w:r>
      <w:r>
        <w:rPr>
          <w:rFonts w:ascii="仿宋_GB2312" w:eastAsia="仿宋_GB2312" w:cs="仿宋_GB2312" w:hAnsi="仿宋_GB2312" w:hint="eastAsia"/>
          <w:sz w:val="32"/>
          <w:szCs w:val="32"/>
        </w:rPr>
        <w:t>万元，完成预算的94.7%。通过项目实施，</w:t>
      </w:r>
      <w:r>
        <w:rPr>
          <w:rFonts w:ascii="仿宋" w:eastAsia="仿宋" w:cs="仿宋_GB2312" w:hAnsi="仿宋" w:hint="eastAsia"/>
          <w:sz w:val="32"/>
          <w:szCs w:val="32"/>
        </w:rPr>
        <w:t>惠及残疾人28907余人，体现了党和国家对残疾人这个弱势群体的关怀，同时也得到广大残疾人和社会的高度赞赏，是一件福泽百姓的民生工程。</w:t>
      </w:r>
    </w:p>
    <w:p>
      <w:pPr>
        <w:spacing w:line="580" w:lineRule="exact"/>
        <w:rPr>
          <w:rFonts w:ascii="仿宋" w:eastAsia="仿宋" w:cs="仿宋_GB2312" w:hAnsi="仿宋"/>
          <w:sz w:val="32"/>
          <w:szCs w:val="32"/>
        </w:rPr>
      </w:pPr>
      <w:r>
        <w:rPr>
          <w:rFonts w:ascii="仿宋_GB2312" w:eastAsia="仿宋_GB2312" w:cs="仿宋_GB2312" w:hAnsi="仿宋_GB2312" w:hint="eastAsia"/>
          <w:sz w:val="32"/>
          <w:szCs w:val="32"/>
        </w:rPr>
        <w:t>发现的主要问题：</w:t>
      </w:r>
      <w:r>
        <w:rPr>
          <w:rFonts w:ascii="仿宋" w:eastAsia="仿宋" w:cs="仿宋_GB2312" w:hAnsi="仿宋" w:hint="eastAsia"/>
          <w:sz w:val="32"/>
          <w:szCs w:val="32"/>
        </w:rPr>
        <w:t>重度残疾人护理补贴实施动态管理，数据异动较大，部分乡镇街道更新不及时，上报迟缓，导致退出低保和死亡人员领取补贴现象。</w:t>
      </w:r>
      <w:r>
        <w:rPr>
          <w:rFonts w:ascii="仿宋_GB2312" w:eastAsia="仿宋_GB2312" w:cs="仿宋_GB2312" w:hAnsi="仿宋_GB2312" w:hint="eastAsia"/>
          <w:sz w:val="32"/>
          <w:szCs w:val="32"/>
        </w:rPr>
        <w:t>下一步改进措施：</w:t>
      </w:r>
      <w:r>
        <w:rPr>
          <w:rFonts w:ascii="仿宋" w:eastAsia="仿宋" w:cs="仿宋_GB2312" w:hAnsi="仿宋" w:hint="eastAsia"/>
          <w:sz w:val="32"/>
          <w:szCs w:val="32"/>
        </w:rPr>
        <w:t>建立定期复核和随机抽查制度，加强对基层审核部门的工作指导，强化监督责任。</w:t>
      </w:r>
    </w:p>
    <w:p>
      <w:pPr>
        <w:numPr>
          <w:ilvl w:val="0"/>
          <w:numId w:val="6"/>
        </w:numPr>
        <w:spacing w:line="580" w:lineRule="exact"/>
        <w:ind w:left="0" w:firstLineChars="225" w:firstLine="720"/>
        <w:rPr>
          <w:rFonts w:ascii="仿宋_GB2312" w:eastAsia="仿宋_GB2312" w:cs="仿宋_GB2312" w:hAnsi="仿宋_GB2312"/>
          <w:sz w:val="32"/>
          <w:szCs w:val="32"/>
        </w:rPr>
      </w:pPr>
      <w:r>
        <w:rPr>
          <w:rFonts w:ascii="仿宋_GB2312" w:eastAsia="仿宋_GB2312" w:cs="仿宋_GB2312" w:hAnsi="仿宋_GB2312" w:hint="eastAsia"/>
          <w:sz w:val="32"/>
          <w:szCs w:val="32"/>
        </w:rPr>
        <w:t>孤儿生活补助项目绩效目标完成情况综述。项目全年预算数291.6万元，执行数为291.6万元，完成预算的100%。通过项目实施，保障保障孤儿能够按月获得救助资金，有效保障了全区孤儿的基本生活。发现的主要问题：开展工作缺少办公经费、宣传经费，原因：地方财力有限下一步改进措施：应加强队伍建设，尤其是要扩充基层工作人员队伍，确保省市各项政策要求在我区切实落到实处。</w:t>
      </w:r>
    </w:p>
    <w:p>
      <w:pPr>
        <w:numPr>
          <w:ilvl w:val="0"/>
          <w:numId w:val="6"/>
        </w:numPr>
        <w:spacing w:line="580" w:lineRule="exact"/>
        <w:ind w:left="0" w:firstLineChars="225" w:firstLine="720"/>
        <w:rPr>
          <w:rFonts w:ascii="仿宋" w:eastAsia="仿宋" w:cs="仿宋_GB2312" w:hAnsi="仿宋"/>
          <w:sz w:val="32"/>
          <w:szCs w:val="32"/>
        </w:rPr>
      </w:pPr>
      <w:r>
        <w:rPr>
          <w:rFonts w:ascii="仿宋_GB2312" w:eastAsia="仿宋_GB2312" w:cs="仿宋_GB2312" w:hAnsi="仿宋_GB2312" w:hint="eastAsia"/>
          <w:sz w:val="32"/>
          <w:szCs w:val="32"/>
        </w:rPr>
        <w:t>高龄补助项目绩效目标完成情况综述。项目全年预算数42.574万元，执行数为41.9032万元，完成预算的98%。通过项目实施，</w:t>
      </w:r>
      <w:r>
        <w:rPr>
          <w:rFonts w:ascii="仿宋" w:eastAsia="仿宋" w:cs="仿宋_GB2312" w:hAnsi="仿宋" w:hint="eastAsia"/>
          <w:sz w:val="32"/>
          <w:szCs w:val="32"/>
        </w:rPr>
        <w:t>严格按标准、按月，通过一卡通将补贴资金及时放到本人（个别）监护人账户。</w:t>
      </w:r>
      <w:r>
        <w:rPr>
          <w:rFonts w:ascii="仿宋_GB2312" w:eastAsia="仿宋_GB2312" w:cs="仿宋_GB2312" w:hAnsi="仿宋_GB2312" w:hint="eastAsia"/>
          <w:sz w:val="32"/>
          <w:szCs w:val="32"/>
        </w:rPr>
        <w:t>发现的主要问题：</w:t>
      </w:r>
      <w:r>
        <w:rPr>
          <w:rFonts w:ascii="仿宋" w:eastAsia="仿宋" w:cs="仿宋_GB2312" w:hAnsi="仿宋" w:hint="eastAsia"/>
          <w:sz w:val="32"/>
          <w:szCs w:val="32"/>
        </w:rPr>
        <w:t>高龄补贴实施年度动态管理，一些在外地居住的老年人年度审核不及时，一些老年人甚至数年都不到社区年检，有时造成漏发。</w:t>
      </w:r>
      <w:r>
        <w:rPr>
          <w:rFonts w:ascii="仿宋_GB2312" w:eastAsia="仿宋_GB2312" w:cs="仿宋_GB2312" w:hAnsi="仿宋_GB2312" w:hint="eastAsia"/>
          <w:sz w:val="32"/>
          <w:szCs w:val="32"/>
        </w:rPr>
        <w:t>下一步改进措施：</w:t>
      </w:r>
      <w:r>
        <w:rPr>
          <w:rFonts w:ascii="仿宋" w:eastAsia="仿宋" w:cs="仿宋_GB2312" w:hAnsi="仿宋" w:hint="eastAsia"/>
          <w:sz w:val="32"/>
          <w:szCs w:val="32"/>
        </w:rPr>
        <w:t>加强民政部门、社保局、公安分局、财政部门、乡镇街道之间的沟通协调，明确各部门的工作任务，积极履行各部门职责，协调相关部门推进工作落实，细化流程，确保补贴按时足额发放。</w:t>
      </w:r>
    </w:p>
    <w:p>
      <w:pPr>
        <w:adjustRightInd w:val="0"/>
        <w:snapToGrid w:val="0"/>
        <w:spacing w:line="540" w:lineRule="exact"/>
        <w:ind w:firstLine="720"/>
        <w:rPr>
          <w:rFonts w:ascii="仿宋_GB2312" w:eastAsia="仿宋_GB2312" w:cs="仿宋_GB2312" w:hAnsi="仿宋_GB2312"/>
          <w:sz w:val="32"/>
          <w:szCs w:val="32"/>
        </w:rPr>
      </w:pPr>
      <w:r>
        <w:rPr>
          <w:rFonts w:ascii="仿宋_GB2312" w:eastAsia="仿宋_GB2312" w:cs="仿宋_GB2312" w:hAnsi="仿宋_GB2312" w:hint="eastAsia"/>
          <w:sz w:val="32"/>
          <w:szCs w:val="32"/>
        </w:rPr>
        <w:t>5、流浪乞讨人员救助项目绩效目标完成情况综述。项目全年预算数70万元，执行数为90万元，完成预算的128%。通过项目实施，</w:t>
      </w:r>
      <w:r>
        <w:rPr>
          <w:rFonts w:ascii="仿宋" w:eastAsia="仿宋" w:cs="仿宋" w:hAnsi="仿宋" w:hint="eastAsia"/>
          <w:sz w:val="32"/>
          <w:szCs w:val="32"/>
          <w:lang w:val="zh-CN"/>
        </w:rPr>
        <w:t>妥善解决了我区流浪乞讨人员、流浪乞讨未成年人、孤寡老人，孤残弃童及残疾人的生存、生活、医疗、教育等问题，维护了我区社会稳定，预防了流浪乞讨人员的违法犯罪，保护了流浪乞讨人员合法权益，收到了良好的社会效益。</w:t>
      </w:r>
      <w:r>
        <w:rPr>
          <w:rFonts w:ascii="仿宋_GB2312" w:eastAsia="仿宋_GB2312" w:cs="仿宋_GB2312" w:hAnsi="仿宋_GB2312" w:hint="eastAsia"/>
          <w:sz w:val="32"/>
          <w:szCs w:val="32"/>
        </w:rPr>
        <w:t>发现的主要问题：</w:t>
      </w:r>
      <w:r>
        <w:rPr>
          <w:rFonts w:ascii="仿宋" w:eastAsia="仿宋" w:cs="仿宋" w:hAnsi="仿宋" w:hint="eastAsia"/>
          <w:sz w:val="32"/>
          <w:szCs w:val="32"/>
          <w:lang w:val="zh-CN"/>
        </w:rPr>
        <w:t>一是我区没有专门的机构和人员编制，开展工作存在一定困难；二是由于工作经费不足，无钱购买公务用车；三是没有固定办公场所，很多工作难以开展</w:t>
      </w:r>
      <w:r>
        <w:rPr>
          <w:rFonts w:ascii="仿宋" w:eastAsia="仿宋" w:cs="仿宋_GB2312" w:hAnsi="仿宋" w:hint="eastAsia"/>
          <w:sz w:val="32"/>
          <w:szCs w:val="32"/>
        </w:rPr>
        <w:t>。</w:t>
      </w:r>
      <w:r>
        <w:rPr>
          <w:rFonts w:ascii="仿宋_GB2312" w:eastAsia="仿宋_GB2312" w:cs="仿宋_GB2312" w:hAnsi="仿宋_GB2312" w:hint="eastAsia"/>
          <w:sz w:val="32"/>
          <w:szCs w:val="32"/>
        </w:rPr>
        <w:t>下一步改进措施：</w:t>
      </w:r>
      <w:r>
        <w:rPr>
          <w:rFonts w:ascii="仿宋_GB2312" w:eastAsia="仿宋_GB2312" w:cs="仿宋_GB2312" w:hAnsi="仿宋_GB2312" w:hint="eastAsia"/>
          <w:sz w:val="32"/>
          <w:szCs w:val="32"/>
          <w:lang w:val="zh-CN"/>
        </w:rPr>
        <w:t>建议各级政府加大对流浪乞讨人员救助工作的投入，增设必要的工作人员和设施设备。</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Mar>
              <w:top w:w="15" w:type="dxa"/>
              <w:left w:w="15" w:type="dxa"/>
              <w:right w:w="15" w:type="dxa"/>
            </w:tcMar>
            <w:vAlign w:val="center"/>
          </w:tcPr>
          <w:p>
            <w:pPr>
              <w:pStyle w:val="28"/>
              <w:widowControl/>
              <w:ind w:leftChars="1310" w:left="4173" w:hangingChars="395" w:hanging="1422"/>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困难残疾人生活补贴</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广元市利州区民政局</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439.2461万元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345.09万元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439.2461万元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345.09</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解决残疾人特殊生活困难和长期照护困难。</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切实解决了残疾人特殊生活困难和长期照护困难。</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r>
              <w:rPr>
                <w:rFonts w:ascii="宋体" w:cs="宋体" w:hAnsi="宋体" w:hint="eastAsia"/>
                <w:color w:val="000000"/>
                <w:sz w:val="24"/>
              </w:rPr>
              <w:t>领取困难残疾人生活补贴人数</w:t>
            </w:r>
          </w:p>
        </w:tc>
        <w:tc>
          <w:tcPr>
            <w:tcW w:w="239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人次</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43085人次</w:t>
            </w:r>
          </w:p>
        </w:tc>
      </w:tr>
      <w:tr>
        <w:trPr>
          <w:trHeight w:val="131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tcBorders>
              <w:left w:val="single" w:sz="4" w:space="0" w:color="000000"/>
              <w:right w:val="single" w:sz="4" w:space="0" w:color="auto"/>
            </w:tcBorders>
            <w:tcMar>
              <w:top w:w="15" w:type="dxa"/>
              <w:left w:w="15" w:type="dxa"/>
              <w:right w:w="15" w:type="dxa"/>
            </w:tcMar>
            <w:vAlign w:val="center"/>
          </w:tcPr>
          <w:p/>
        </w:tc>
        <w:tc>
          <w:tcPr>
            <w:tcW w:w="10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质量指标</w:t>
            </w: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困难残疾人生活补贴标准达标率</w:t>
            </w:r>
          </w:p>
        </w:tc>
        <w:tc>
          <w:tcPr>
            <w:tcW w:w="23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≥100%</w:t>
            </w: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tcBorders>
              <w:left w:val="single" w:sz="4" w:space="0" w:color="000000"/>
              <w:right w:val="single" w:sz="4" w:space="0" w:color="000000"/>
            </w:tcBorders>
            <w:tcMar>
              <w:top w:w="15" w:type="dxa"/>
              <w:left w:w="15" w:type="dxa"/>
              <w:right w:w="15" w:type="dxa"/>
            </w:tcMar>
            <w:vAlign w:val="center"/>
          </w:tcPr>
          <w:p/>
        </w:tc>
        <w:tc>
          <w:tcPr>
            <w:tcW w:w="102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时效指标</w:t>
            </w:r>
          </w:p>
        </w:tc>
        <w:tc>
          <w:tcPr>
            <w:tcW w:w="239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补贴资金及发放时间</w:t>
            </w:r>
          </w:p>
        </w:tc>
        <w:tc>
          <w:tcPr>
            <w:tcW w:w="2394"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每月月底30日前</w:t>
            </w:r>
          </w:p>
        </w:tc>
        <w:tc>
          <w:tcPr>
            <w:tcW w:w="239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每月月底30日前</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r>
              <w:rPr>
                <w:rFonts w:ascii="宋体" w:cs="宋体" w:hAnsi="宋体" w:hint="eastAsia"/>
                <w:color w:val="000000"/>
                <w:sz w:val="24"/>
              </w:rPr>
              <w:t>困难残疾人生活补贴每人每月标准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80元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80元</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p>
            <w:pPr>
              <w:jc w:val="center"/>
              <w:textAlignment w:val="center"/>
              <w:rPr>
                <w:rFonts w:ascii="宋体" w:cs="宋体" w:hAnsi="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政策知晓率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98%</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提高残疾人生活水平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有效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有效</w:t>
            </w:r>
          </w:p>
        </w:tc>
      </w:tr>
      <w:tr>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残疾人满意度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98%以上</w:t>
            </w:r>
          </w:p>
        </w:tc>
      </w:tr>
    </w:tbl>
    <w:p>
      <w:pPr>
        <w:tabs>
          <w:tab w:val="left" w:pos="454"/>
        </w:tabs>
        <w:spacing w:line="580" w:lineRule="exact"/>
        <w:rPr>
          <w:rFonts w:ascii="仿宋_GB2312" w:eastAsia="仿宋_GB2312" w:cs="仿宋_GB2312" w:hAnsi="仿宋_GB2312"/>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Mar>
              <w:top w:w="15" w:type="dxa"/>
              <w:left w:w="15" w:type="dxa"/>
              <w:right w:w="15" w:type="dxa"/>
            </w:tcMar>
            <w:vAlign w:val="center"/>
          </w:tcPr>
          <w:p>
            <w:pPr>
              <w:pStyle w:val="28"/>
              <w:widowControl/>
              <w:ind w:leftChars="1118" w:left="3428" w:hangingChars="300" w:hanging="1080"/>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重度残疾人护理补贴</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广元市利州区民政局</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仿宋" w:eastAsia="仿宋" w:cs="仿宋_GB2312" w:hAnsi="仿宋" w:hint="eastAsia"/>
                <w:sz w:val="32"/>
                <w:szCs w:val="32"/>
              </w:rPr>
              <w:t>219.7529</w:t>
            </w:r>
            <w:r>
              <w:rPr>
                <w:rFonts w:ascii="宋体" w:cs="宋体" w:hAnsi="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208.25万元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219.7529万元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208.25</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解决残疾人特殊生活困难和长期照护困难。</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切实解决了残疾人特殊生活困难和长期照护困难。</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r>
              <w:rPr>
                <w:rFonts w:ascii="宋体" w:cs="宋体" w:hAnsi="宋体" w:hint="eastAsia"/>
                <w:color w:val="000000"/>
                <w:sz w:val="24"/>
              </w:rPr>
              <w:t>领取重度残疾人护理补贴人数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r>
              <w:rPr>
                <w:rFonts w:ascii="宋体" w:cs="宋体" w:hAnsi="宋体" w:hint="eastAsia"/>
                <w:color w:val="000000"/>
                <w:sz w:val="24"/>
              </w:rPr>
              <w:t>28907人次</w:t>
            </w:r>
          </w:p>
        </w:tc>
      </w:tr>
      <w:tr>
        <w:trPr>
          <w:trHeight w:val="131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tcBorders>
              <w:left w:val="single" w:sz="4" w:space="0" w:color="000000"/>
              <w:right w:val="single" w:sz="4" w:space="0" w:color="000000"/>
            </w:tcBorders>
            <w:tcMar>
              <w:top w:w="15" w:type="dxa"/>
              <w:left w:w="15" w:type="dxa"/>
              <w:right w:w="15" w:type="dxa"/>
            </w:tcMar>
            <w:vAlign w:val="center"/>
          </w:tcPr>
          <w:p/>
        </w:tc>
        <w:tc>
          <w:tcPr>
            <w:tcW w:w="1025"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质量指标</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重度残疾人护理补贴标准达标率</w:t>
            </w:r>
          </w:p>
        </w:tc>
        <w:tc>
          <w:tcPr>
            <w:tcW w:w="2394"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≥100%</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tcBorders>
              <w:left w:val="single" w:sz="4" w:space="0" w:color="000000"/>
              <w:right w:val="single" w:sz="4" w:space="0" w:color="000000"/>
            </w:tcBorders>
            <w:tcMar>
              <w:top w:w="15" w:type="dxa"/>
              <w:left w:w="15" w:type="dxa"/>
              <w:right w:w="15" w:type="dxa"/>
            </w:tcMar>
            <w:vAlign w:val="center"/>
          </w:tc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补贴资金及发放时间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每月月底30日前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每月月底30日前</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r>
              <w:rPr>
                <w:rFonts w:ascii="宋体" w:cs="宋体" w:hAnsi="宋体" w:hint="eastAsia"/>
                <w:color w:val="000000"/>
                <w:sz w:val="24"/>
              </w:rPr>
              <w:t>重度残疾人护理补贴每人每月标准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一级80元；二级50元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一级80元；二级50元</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p>
            <w:pPr>
              <w:jc w:val="center"/>
              <w:textAlignment w:val="center"/>
              <w:rPr>
                <w:rFonts w:ascii="宋体" w:cs="宋体" w:hAnsi="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政策知晓率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98%</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提高残疾人生活水平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有效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有效</w:t>
            </w:r>
          </w:p>
        </w:tc>
      </w:tr>
      <w:tr>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残疾人满意度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98%以上</w:t>
            </w:r>
          </w:p>
        </w:tc>
      </w:tr>
    </w:tbl>
    <w:p>
      <w:pPr>
        <w:tabs>
          <w:tab w:val="left" w:pos="312"/>
        </w:tabs>
        <w:spacing w:line="580" w:lineRule="exact"/>
        <w:rPr>
          <w:rFonts w:ascii="仿宋_GB2312" w:eastAsia="仿宋_GB2312" w:cs="仿宋_GB2312" w:hAnsi="仿宋_GB2312"/>
          <w:sz w:val="32"/>
          <w:szCs w:val="32"/>
        </w:rPr>
      </w:pPr>
    </w:p>
    <w:tbl>
      <w:tblPr>
        <w:tblpPr w:leftFromText="180" w:rightFromText="180" w:vertAnchor="text" w:horzAnchor="page" w:tblpXSpec="center" w:tblpY="423"/>
        <w:tblOverlap w:val="never"/>
        <w:tblW w:w="8336"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1008"/>
        <w:gridCol w:w="601"/>
        <w:gridCol w:w="927"/>
        <w:gridCol w:w="2178"/>
        <w:gridCol w:w="1731"/>
        <w:gridCol w:w="1891"/>
      </w:tblGrid>
      <w:tr>
        <w:trPr>
          <w:trHeight w:val="764"/>
        </w:trPr>
        <w:tc>
          <w:tcPr>
            <w:tcW w:w="8336" w:type="dxa"/>
            <w:gridSpan w:val="6"/>
            <w:tcMar>
              <w:top w:w="15" w:type="dxa"/>
              <w:left w:w="15" w:type="dxa"/>
              <w:right w:w="15" w:type="dxa"/>
            </w:tcMar>
            <w:vAlign w:val="center"/>
          </w:tcPr>
          <w:p>
            <w:pPr>
              <w:pStyle w:val="28"/>
              <w:widowControl/>
              <w:spacing w:line="100" w:lineRule="atLeast"/>
              <w:ind w:leftChars="1310" w:left="3936" w:hangingChars="395" w:hanging="1185"/>
              <w:textAlignment w:val="center"/>
              <w:rPr>
                <w:rFonts w:ascii="仿宋_GB2312" w:eastAsia="仿宋_GB2312" w:cs="宋体" w:hAnsi="宋体"/>
                <w:color w:val="000000"/>
                <w:sz w:val="30"/>
                <w:szCs w:val="30"/>
              </w:rPr>
            </w:pPr>
            <w:r>
              <w:rPr>
                <w:rFonts w:ascii="仿宋_GB2312" w:eastAsia="仿宋_GB2312" w:cs="宋体" w:hAnsi="黑体" w:hint="eastAsia"/>
                <w:bCs/>
                <w:color w:val="000000"/>
                <w:kern w:val="0"/>
                <w:sz w:val="30"/>
                <w:szCs w:val="30"/>
              </w:rPr>
              <w:t>项目支出绩效目标完成情况表</w:t>
            </w:r>
            <w:r>
              <w:rPr>
                <w:rFonts w:ascii="仿宋_GB2312" w:eastAsia="仿宋_GB2312" w:cs="宋体" w:hAnsi="宋体" w:hint="eastAsia"/>
                <w:b/>
                <w:bCs/>
                <w:color w:val="000000"/>
                <w:kern w:val="0"/>
                <w:sz w:val="30"/>
                <w:szCs w:val="30"/>
              </w:rPr>
              <w:br/>
            </w:r>
            <w:r>
              <w:rPr>
                <w:rFonts w:ascii="仿宋_GB2312" w:eastAsia="仿宋_GB2312" w:cs="宋体" w:hAnsi="宋体" w:hint="eastAsia"/>
                <w:color w:val="000000"/>
                <w:kern w:val="0"/>
                <w:sz w:val="30"/>
                <w:szCs w:val="30"/>
              </w:rPr>
              <w:t>(2018 年度)</w:t>
            </w:r>
          </w:p>
        </w:tc>
      </w:tr>
      <w:tr>
        <w:trPr>
          <w:trHeight w:val="276"/>
        </w:trPr>
        <w:tc>
          <w:tcPr>
            <w:tcW w:w="253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kern w:val="0"/>
                <w:sz w:val="24"/>
              </w:rPr>
              <w:t>项目名称</w:t>
            </w:r>
          </w:p>
        </w:tc>
        <w:tc>
          <w:tcPr>
            <w:tcW w:w="58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孤儿生活补助</w:t>
            </w:r>
          </w:p>
        </w:tc>
      </w:tr>
      <w:tr>
        <w:trPr>
          <w:trHeight w:val="276"/>
        </w:trPr>
        <w:tc>
          <w:tcPr>
            <w:tcW w:w="253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kern w:val="0"/>
                <w:sz w:val="24"/>
              </w:rPr>
              <w:t>预算单位</w:t>
            </w:r>
          </w:p>
        </w:tc>
        <w:tc>
          <w:tcPr>
            <w:tcW w:w="58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广元市利州区民政局</w:t>
            </w:r>
          </w:p>
        </w:tc>
      </w:tr>
      <w:tr>
        <w:trPr>
          <w:trHeight w:val="276"/>
        </w:trPr>
        <w:tc>
          <w:tcPr>
            <w:tcW w:w="100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kern w:val="0"/>
                <w:sz w:val="24"/>
              </w:rPr>
              <w:t>预算执行情况(万元)</w:t>
            </w:r>
          </w:p>
        </w:tc>
        <w:tc>
          <w:tcPr>
            <w:tcW w:w="152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kern w:val="0"/>
                <w:sz w:val="24"/>
              </w:rPr>
              <w:t>预算数:</w:t>
            </w:r>
          </w:p>
        </w:tc>
        <w:tc>
          <w:tcPr>
            <w:tcW w:w="2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42.57</w:t>
            </w:r>
          </w:p>
        </w:tc>
        <w:tc>
          <w:tcPr>
            <w:tcW w:w="1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kern w:val="0"/>
                <w:sz w:val="24"/>
              </w:rPr>
              <w:t>执行数:</w:t>
            </w:r>
          </w:p>
        </w:tc>
        <w:tc>
          <w:tcPr>
            <w:tcW w:w="1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41.9</w:t>
            </w:r>
          </w:p>
        </w:tc>
      </w:tr>
      <w:tr>
        <w:trPr>
          <w:trHeight w:val="276"/>
        </w:trPr>
        <w:tc>
          <w:tcPr>
            <w:tcW w:w="1008" w:type="dxa"/>
            <w:vMerge/>
            <w:tcBorders>
              <w:top w:val="single" w:sz="4" w:space="0" w:color="000000"/>
              <w:left w:val="single" w:sz="4" w:space="0" w:color="000000"/>
              <w:bottom w:val="single" w:sz="4" w:space="0" w:color="000000"/>
              <w:right w:val="single" w:sz="4" w:space="0" w:color="000000"/>
            </w:tcBorders>
            <w:vAlign w:val="center"/>
          </w:tcPr>
          <w:p/>
        </w:tc>
        <w:tc>
          <w:tcPr>
            <w:tcW w:w="152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kern w:val="0"/>
                <w:sz w:val="24"/>
              </w:rPr>
              <w:t>其中-财政拨款:</w:t>
            </w:r>
          </w:p>
        </w:tc>
        <w:tc>
          <w:tcPr>
            <w:tcW w:w="2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42.57</w:t>
            </w:r>
          </w:p>
        </w:tc>
        <w:tc>
          <w:tcPr>
            <w:tcW w:w="1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kern w:val="0"/>
                <w:sz w:val="24"/>
              </w:rPr>
              <w:t>其中-财政拨款:</w:t>
            </w:r>
          </w:p>
        </w:tc>
        <w:tc>
          <w:tcPr>
            <w:tcW w:w="1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41.9</w:t>
            </w:r>
          </w:p>
        </w:tc>
      </w:tr>
      <w:tr>
        <w:trPr>
          <w:trHeight w:val="808"/>
        </w:trPr>
        <w:tc>
          <w:tcPr>
            <w:tcW w:w="1008" w:type="dxa"/>
            <w:vMerge/>
            <w:tcBorders>
              <w:top w:val="single" w:sz="4" w:space="0" w:color="000000"/>
              <w:left w:val="single" w:sz="4" w:space="0" w:color="000000"/>
              <w:bottom w:val="single" w:sz="4" w:space="0" w:color="000000"/>
              <w:right w:val="single" w:sz="4" w:space="0" w:color="000000"/>
            </w:tcBorders>
            <w:vAlign w:val="center"/>
          </w:tcPr>
          <w:p/>
        </w:tc>
        <w:tc>
          <w:tcPr>
            <w:tcW w:w="152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kern w:val="0"/>
                <w:sz w:val="24"/>
              </w:rPr>
              <w:t>其它资金:</w:t>
            </w:r>
          </w:p>
        </w:tc>
        <w:tc>
          <w:tcPr>
            <w:tcW w:w="2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kern w:val="0"/>
                <w:sz w:val="24"/>
              </w:rPr>
              <w:t>0</w:t>
            </w:r>
          </w:p>
        </w:tc>
        <w:tc>
          <w:tcPr>
            <w:tcW w:w="1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kern w:val="0"/>
                <w:sz w:val="24"/>
              </w:rPr>
              <w:t>其它资金:</w:t>
            </w:r>
          </w:p>
        </w:tc>
        <w:tc>
          <w:tcPr>
            <w:tcW w:w="1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0" w:lineRule="atLeast"/>
              <w:jc w:val="center"/>
              <w:rPr>
                <w:rFonts w:ascii="仿宋_GB2312" w:eastAsia="仿宋_GB2312" w:cs="宋体" w:hAnsi="宋体"/>
                <w:color w:val="000000"/>
                <w:sz w:val="24"/>
              </w:rPr>
            </w:pPr>
            <w:r>
              <w:rPr>
                <w:rFonts w:ascii="仿宋_GB2312" w:eastAsia="仿宋_GB2312" w:cs="宋体" w:hAnsi="宋体" w:hint="eastAsia"/>
                <w:color w:val="000000"/>
                <w:sz w:val="24"/>
              </w:rPr>
              <w:t>0</w:t>
            </w:r>
          </w:p>
        </w:tc>
      </w:tr>
      <w:tr>
        <w:trPr>
          <w:trHeight w:val="276"/>
        </w:trPr>
        <w:tc>
          <w:tcPr>
            <w:tcW w:w="100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kern w:val="0"/>
                <w:sz w:val="24"/>
              </w:rPr>
              <w:t>年度目标完成情况</w:t>
            </w:r>
          </w:p>
        </w:tc>
        <w:tc>
          <w:tcPr>
            <w:tcW w:w="370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kern w:val="0"/>
                <w:sz w:val="24"/>
              </w:rPr>
              <w:t>预期目标</w:t>
            </w:r>
          </w:p>
        </w:tc>
        <w:tc>
          <w:tcPr>
            <w:tcW w:w="362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kern w:val="0"/>
                <w:sz w:val="24"/>
              </w:rPr>
              <w:t>实际完成目标</w:t>
            </w:r>
          </w:p>
        </w:tc>
      </w:tr>
      <w:tr>
        <w:trPr>
          <w:trHeight w:val="960"/>
        </w:trPr>
        <w:tc>
          <w:tcPr>
            <w:tcW w:w="1008" w:type="dxa"/>
            <w:vMerge/>
            <w:tcBorders>
              <w:top w:val="single" w:sz="4" w:space="0" w:color="000000"/>
              <w:left w:val="single" w:sz="4" w:space="0" w:color="000000"/>
              <w:bottom w:val="single" w:sz="4" w:space="0" w:color="000000"/>
              <w:right w:val="single" w:sz="4" w:space="0" w:color="000000"/>
            </w:tcBorders>
            <w:vAlign w:val="center"/>
          </w:tcPr>
          <w:p/>
        </w:tc>
        <w:tc>
          <w:tcPr>
            <w:tcW w:w="370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资金发放到位，孤儿基本生活得到保障</w:t>
            </w:r>
          </w:p>
        </w:tc>
        <w:tc>
          <w:tcPr>
            <w:tcW w:w="362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资金全部发放到位，孤儿基本生活得到保障</w:t>
            </w:r>
          </w:p>
        </w:tc>
      </w:tr>
      <w:tr>
        <w:trPr>
          <w:trHeight w:val="819"/>
        </w:trPr>
        <w:tc>
          <w:tcPr>
            <w:tcW w:w="100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绩效指标完成情况</w:t>
            </w:r>
          </w:p>
        </w:tc>
        <w:tc>
          <w:tcPr>
            <w:tcW w:w="6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kern w:val="0"/>
                <w:sz w:val="24"/>
              </w:rPr>
              <w:t>一级指标</w:t>
            </w:r>
          </w:p>
        </w:tc>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kern w:val="0"/>
                <w:sz w:val="24"/>
              </w:rPr>
              <w:t>二级指标</w:t>
            </w:r>
          </w:p>
        </w:tc>
        <w:tc>
          <w:tcPr>
            <w:tcW w:w="2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kern w:val="0"/>
                <w:sz w:val="24"/>
              </w:rPr>
              <w:t>三级指标</w:t>
            </w:r>
          </w:p>
        </w:tc>
        <w:tc>
          <w:tcPr>
            <w:tcW w:w="1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textAlignment w:val="center"/>
              <w:rPr>
                <w:rFonts w:ascii="仿宋_GB2312" w:eastAsia="仿宋_GB2312" w:cs="宋体" w:hAnsi="宋体"/>
                <w:color w:val="000000"/>
                <w:sz w:val="24"/>
              </w:rPr>
            </w:pPr>
            <w:r>
              <w:rPr>
                <w:rFonts w:ascii="仿宋_GB2312" w:eastAsia="仿宋_GB2312" w:cs="宋体" w:hAnsi="宋体" w:hint="eastAsia"/>
                <w:color w:val="000000"/>
                <w:kern w:val="0"/>
                <w:sz w:val="24"/>
              </w:rPr>
              <w:t>预期指标值(包含数字及文字描述)</w:t>
            </w:r>
          </w:p>
        </w:tc>
        <w:tc>
          <w:tcPr>
            <w:tcW w:w="1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textAlignment w:val="center"/>
              <w:rPr>
                <w:rFonts w:ascii="仿宋_GB2312" w:eastAsia="仿宋_GB2312" w:cs="宋体" w:hAnsi="宋体"/>
                <w:color w:val="000000"/>
                <w:sz w:val="24"/>
              </w:rPr>
            </w:pPr>
            <w:r>
              <w:rPr>
                <w:rFonts w:ascii="仿宋_GB2312" w:eastAsia="仿宋_GB2312" w:cs="宋体" w:hAnsi="宋体" w:hint="eastAsia"/>
                <w:color w:val="000000"/>
                <w:kern w:val="0"/>
                <w:sz w:val="24"/>
              </w:rPr>
              <w:t>实际完成指标值(包含数字及文字描述)</w:t>
            </w:r>
          </w:p>
        </w:tc>
      </w:tr>
      <w:tr>
        <w:trPr>
          <w:trHeight w:val="599"/>
        </w:trPr>
        <w:tc>
          <w:tcPr>
            <w:tcW w:w="1008" w:type="dxa"/>
            <w:vMerge/>
            <w:tcBorders>
              <w:top w:val="single" w:sz="4" w:space="0" w:color="000000"/>
              <w:left w:val="single" w:sz="4" w:space="0" w:color="000000"/>
              <w:bottom w:val="single" w:sz="4" w:space="0" w:color="000000"/>
              <w:right w:val="single" w:sz="4" w:space="0" w:color="000000"/>
            </w:tcBorders>
            <w:vAlign w:val="center"/>
          </w:tcPr>
          <w:p/>
        </w:tc>
        <w:tc>
          <w:tcPr>
            <w:tcW w:w="60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kern w:val="0"/>
                <w:sz w:val="24"/>
              </w:rPr>
              <w:t>产出指标</w:t>
            </w:r>
          </w:p>
          <w:p>
            <w:pPr>
              <w:spacing w:line="0" w:lineRule="atLeast"/>
              <w:jc w:val="center"/>
              <w:textAlignment w:val="center"/>
              <w:rPr>
                <w:rFonts w:ascii="仿宋_GB2312" w:eastAsia="仿宋_GB2312" w:cs="宋体" w:hAnsi="宋体"/>
                <w:color w:val="000000"/>
                <w:sz w:val="24"/>
              </w:rPr>
            </w:pPr>
          </w:p>
        </w:tc>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数量指标</w:t>
            </w:r>
          </w:p>
        </w:tc>
        <w:tc>
          <w:tcPr>
            <w:tcW w:w="2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孤儿基本生活保障政策覆盖率（≥**%）</w:t>
            </w:r>
          </w:p>
        </w:tc>
        <w:tc>
          <w:tcPr>
            <w:tcW w:w="1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0" w:lineRule="atLeast"/>
              <w:jc w:val="center"/>
              <w:rPr>
                <w:rFonts w:ascii="仿宋_GB2312" w:eastAsia="仿宋_GB2312" w:cs="宋体" w:hAnsi="宋体"/>
                <w:sz w:val="24"/>
              </w:rPr>
            </w:pPr>
            <w:r>
              <w:rPr>
                <w:rFonts w:ascii="仿宋_GB2312" w:eastAsia="仿宋_GB2312" w:hint="eastAsia"/>
                <w:sz w:val="24"/>
              </w:rPr>
              <w:t>&gt;=100%</w:t>
            </w:r>
          </w:p>
          <w:p>
            <w:pPr>
              <w:widowControl/>
              <w:spacing w:line="0" w:lineRule="atLeast"/>
              <w:jc w:val="center"/>
              <w:textAlignment w:val="center"/>
              <w:rPr>
                <w:rFonts w:ascii="仿宋_GB2312" w:eastAsia="仿宋_GB2312" w:cs="宋体" w:hAnsi="宋体"/>
                <w:color w:val="000000"/>
                <w:sz w:val="24"/>
              </w:rPr>
            </w:pPr>
          </w:p>
        </w:tc>
        <w:tc>
          <w:tcPr>
            <w:tcW w:w="1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0" w:lineRule="atLeast"/>
              <w:jc w:val="center"/>
              <w:rPr>
                <w:rFonts w:ascii="仿宋_GB2312" w:eastAsia="仿宋_GB2312" w:cs="宋体" w:hAnsi="宋体"/>
                <w:sz w:val="24"/>
              </w:rPr>
            </w:pPr>
            <w:r>
              <w:rPr>
                <w:rFonts w:ascii="仿宋_GB2312" w:eastAsia="仿宋_GB2312" w:hint="eastAsia"/>
                <w:sz w:val="24"/>
              </w:rPr>
              <w:t>&gt;=100%</w:t>
            </w:r>
          </w:p>
          <w:p>
            <w:pPr>
              <w:widowControl/>
              <w:spacing w:line="0" w:lineRule="atLeast"/>
              <w:jc w:val="center"/>
              <w:textAlignment w:val="center"/>
              <w:rPr>
                <w:rFonts w:ascii="仿宋_GB2312" w:eastAsia="仿宋_GB2312" w:cs="宋体" w:hAnsi="宋体"/>
                <w:color w:val="000000"/>
                <w:sz w:val="24"/>
              </w:rPr>
            </w:pPr>
          </w:p>
        </w:tc>
      </w:tr>
      <w:tr>
        <w:trPr>
          <w:trHeight w:val="925"/>
        </w:trPr>
        <w:tc>
          <w:tcPr>
            <w:tcW w:w="1008" w:type="dxa"/>
            <w:vMerge/>
            <w:tcBorders>
              <w:top w:val="single" w:sz="4" w:space="0" w:color="000000"/>
              <w:left w:val="single" w:sz="4" w:space="0" w:color="000000"/>
              <w:bottom w:val="single" w:sz="4" w:space="0" w:color="000000"/>
              <w:right w:val="single" w:sz="4" w:space="0" w:color="000000"/>
            </w:tcBorders>
            <w:vAlign w:val="center"/>
          </w:tcPr>
          <w:p/>
        </w:tc>
        <w:tc>
          <w:tcPr>
            <w:tcW w:w="601" w:type="dxa"/>
            <w:vMerge/>
            <w:tcBorders>
              <w:left w:val="single" w:sz="4" w:space="0" w:color="000000"/>
              <w:right w:val="single" w:sz="4" w:space="0" w:color="000000"/>
            </w:tcBorders>
            <w:tcMar>
              <w:top w:w="15" w:type="dxa"/>
              <w:left w:w="15" w:type="dxa"/>
              <w:right w:w="15" w:type="dxa"/>
            </w:tcMar>
            <w:vAlign w:val="center"/>
          </w:tcPr>
          <w:p/>
        </w:tc>
        <w:tc>
          <w:tcPr>
            <w:tcW w:w="92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质量指标</w:t>
            </w:r>
          </w:p>
        </w:tc>
        <w:tc>
          <w:tcPr>
            <w:tcW w:w="2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textAlignment w:val="center"/>
              <w:rPr>
                <w:rFonts w:ascii="仿宋_GB2312" w:eastAsia="仿宋_GB2312" w:cs="宋体" w:hAnsi="宋体"/>
                <w:color w:val="000000"/>
                <w:sz w:val="24"/>
              </w:rPr>
            </w:pPr>
            <w:r>
              <w:rPr>
                <w:rFonts w:ascii="仿宋_GB2312" w:eastAsia="仿宋_GB2312" w:cs="宋体" w:hAnsi="宋体" w:hint="eastAsia"/>
                <w:color w:val="000000"/>
                <w:sz w:val="24"/>
              </w:rPr>
              <w:t>孤儿基本生活保障标准（≥**元/人·月）</w:t>
            </w:r>
          </w:p>
        </w:tc>
        <w:tc>
          <w:tcPr>
            <w:tcW w:w="1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0" w:lineRule="atLeast"/>
              <w:jc w:val="center"/>
              <w:rPr>
                <w:rFonts w:ascii="仿宋_GB2312" w:eastAsia="仿宋_GB2312" w:cs="宋体" w:hAnsi="宋体"/>
                <w:sz w:val="24"/>
              </w:rPr>
            </w:pPr>
            <w:r>
              <w:rPr>
                <w:rFonts w:ascii="仿宋_GB2312" w:eastAsia="仿宋_GB2312" w:hint="eastAsia"/>
                <w:sz w:val="24"/>
              </w:rPr>
              <w:t>&gt;=748元/人*月</w:t>
            </w:r>
          </w:p>
          <w:p>
            <w:pPr>
              <w:widowControl/>
              <w:spacing w:line="0" w:lineRule="atLeast"/>
              <w:jc w:val="center"/>
              <w:textAlignment w:val="center"/>
              <w:rPr>
                <w:rFonts w:ascii="仿宋_GB2312" w:eastAsia="仿宋_GB2312" w:cs="宋体" w:hAnsi="宋体"/>
                <w:color w:val="000000"/>
                <w:sz w:val="24"/>
              </w:rPr>
            </w:pPr>
          </w:p>
        </w:tc>
        <w:tc>
          <w:tcPr>
            <w:tcW w:w="1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0" w:lineRule="atLeast"/>
              <w:jc w:val="center"/>
              <w:rPr>
                <w:rFonts w:ascii="仿宋_GB2312" w:eastAsia="仿宋_GB2312" w:cs="宋体" w:hAnsi="宋体"/>
                <w:sz w:val="24"/>
              </w:rPr>
            </w:pPr>
            <w:r>
              <w:rPr>
                <w:rFonts w:ascii="仿宋_GB2312" w:eastAsia="仿宋_GB2312" w:hint="eastAsia"/>
                <w:sz w:val="24"/>
              </w:rPr>
              <w:t>=748元/人*月</w:t>
            </w:r>
          </w:p>
          <w:p>
            <w:pPr>
              <w:widowControl/>
              <w:spacing w:line="0" w:lineRule="atLeast"/>
              <w:jc w:val="center"/>
              <w:textAlignment w:val="center"/>
              <w:rPr>
                <w:rFonts w:ascii="仿宋_GB2312" w:eastAsia="仿宋_GB2312" w:cs="宋体" w:hAnsi="宋体"/>
                <w:color w:val="000000"/>
                <w:sz w:val="24"/>
              </w:rPr>
            </w:pPr>
          </w:p>
        </w:tc>
      </w:tr>
      <w:tr>
        <w:trPr>
          <w:trHeight w:val="610"/>
        </w:trPr>
        <w:tc>
          <w:tcPr>
            <w:tcW w:w="1008" w:type="dxa"/>
            <w:vMerge/>
            <w:tcBorders>
              <w:top w:val="single" w:sz="4" w:space="0" w:color="000000"/>
              <w:left w:val="single" w:sz="4" w:space="0" w:color="000000"/>
              <w:bottom w:val="single" w:sz="4" w:space="0" w:color="000000"/>
              <w:right w:val="single" w:sz="4" w:space="0" w:color="000000"/>
            </w:tcBorders>
            <w:vAlign w:val="center"/>
          </w:tcPr>
          <w:p/>
        </w:tc>
        <w:tc>
          <w:tcPr>
            <w:tcW w:w="601" w:type="dxa"/>
            <w:vMerge/>
            <w:tcBorders>
              <w:left w:val="single" w:sz="4" w:space="0" w:color="000000"/>
              <w:right w:val="single" w:sz="4" w:space="0" w:color="000000"/>
            </w:tcBorders>
            <w:tcMar>
              <w:top w:w="15" w:type="dxa"/>
              <w:left w:w="15" w:type="dxa"/>
              <w:right w:w="15" w:type="dxa"/>
            </w:tcMar>
            <w:vAlign w:val="center"/>
          </w:tcPr>
          <w:p/>
        </w:tc>
        <w:tc>
          <w:tcPr>
            <w:tcW w:w="927"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2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集中孤儿基本生活保障每人每月补助标准</w:t>
            </w:r>
          </w:p>
        </w:tc>
        <w:tc>
          <w:tcPr>
            <w:tcW w:w="1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1130元/人*月</w:t>
            </w:r>
          </w:p>
        </w:tc>
        <w:tc>
          <w:tcPr>
            <w:tcW w:w="1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1130元/人*月</w:t>
            </w:r>
          </w:p>
        </w:tc>
      </w:tr>
      <w:tr>
        <w:trPr>
          <w:trHeight w:val="733"/>
        </w:trPr>
        <w:tc>
          <w:tcPr>
            <w:tcW w:w="1008" w:type="dxa"/>
            <w:vMerge/>
            <w:tcBorders>
              <w:top w:val="single" w:sz="4" w:space="0" w:color="000000"/>
              <w:left w:val="single" w:sz="4" w:space="0" w:color="000000"/>
              <w:bottom w:val="single" w:sz="4" w:space="0" w:color="000000"/>
              <w:right w:val="single" w:sz="4" w:space="0" w:color="000000"/>
            </w:tcBorders>
            <w:vAlign w:val="center"/>
          </w:tcPr>
          <w:p/>
        </w:tc>
        <w:tc>
          <w:tcPr>
            <w:tcW w:w="601"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textAlignment w:val="center"/>
              <w:rPr>
                <w:rFonts w:ascii="仿宋_GB2312" w:eastAsia="仿宋_GB2312" w:cs="宋体" w:hAnsi="宋体"/>
                <w:color w:val="000000"/>
                <w:sz w:val="24"/>
              </w:rPr>
            </w:pPr>
            <w:r>
              <w:rPr>
                <w:rFonts w:ascii="仿宋_GB2312" w:eastAsia="仿宋_GB2312" w:cs="宋体" w:hAnsi="宋体" w:hint="eastAsia"/>
                <w:color w:val="000000"/>
                <w:sz w:val="24"/>
              </w:rPr>
              <w:t>时效指标</w:t>
            </w:r>
          </w:p>
        </w:tc>
        <w:tc>
          <w:tcPr>
            <w:tcW w:w="2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★补助资金及时发放率（≥**%）</w:t>
            </w:r>
          </w:p>
        </w:tc>
        <w:tc>
          <w:tcPr>
            <w:tcW w:w="1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&gt;=100%</w:t>
            </w:r>
          </w:p>
        </w:tc>
        <w:tc>
          <w:tcPr>
            <w:tcW w:w="1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100%</w:t>
            </w:r>
          </w:p>
        </w:tc>
      </w:tr>
      <w:tr>
        <w:trPr>
          <w:trHeight w:val="601"/>
        </w:trPr>
        <w:tc>
          <w:tcPr>
            <w:tcW w:w="1008" w:type="dxa"/>
            <w:vMerge/>
            <w:tcBorders>
              <w:top w:val="single" w:sz="4" w:space="0" w:color="000000"/>
              <w:left w:val="single" w:sz="4" w:space="0" w:color="000000"/>
              <w:bottom w:val="single" w:sz="4" w:space="0" w:color="000000"/>
              <w:right w:val="single" w:sz="4" w:space="0" w:color="000000"/>
            </w:tcBorders>
            <w:vAlign w:val="center"/>
          </w:tcPr>
          <w:p/>
        </w:tc>
        <w:tc>
          <w:tcPr>
            <w:tcW w:w="60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kern w:val="0"/>
                <w:sz w:val="24"/>
              </w:rPr>
              <w:t>效益指标</w:t>
            </w:r>
          </w:p>
          <w:p>
            <w:pPr>
              <w:spacing w:line="0" w:lineRule="atLeast"/>
              <w:jc w:val="center"/>
              <w:textAlignment w:val="center"/>
              <w:rPr>
                <w:rFonts w:ascii="仿宋_GB2312" w:eastAsia="仿宋_GB2312" w:cs="宋体" w:hAnsi="宋体"/>
                <w:color w:val="000000"/>
                <w:sz w:val="24"/>
              </w:rPr>
            </w:pPr>
          </w:p>
        </w:tc>
        <w:tc>
          <w:tcPr>
            <w:tcW w:w="92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经济效益指标</w:t>
            </w:r>
          </w:p>
        </w:tc>
        <w:tc>
          <w:tcPr>
            <w:tcW w:w="2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散居孤儿生活水平月人均提高</w:t>
            </w:r>
          </w:p>
        </w:tc>
        <w:tc>
          <w:tcPr>
            <w:tcW w:w="1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=62元/人*月</w:t>
            </w:r>
          </w:p>
        </w:tc>
        <w:tc>
          <w:tcPr>
            <w:tcW w:w="1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62元/人*月</w:t>
            </w:r>
          </w:p>
        </w:tc>
      </w:tr>
      <w:tr>
        <w:trPr>
          <w:trHeight w:val="566"/>
        </w:trPr>
        <w:tc>
          <w:tcPr>
            <w:tcW w:w="1008" w:type="dxa"/>
            <w:vMerge/>
            <w:tcBorders>
              <w:top w:val="single" w:sz="4" w:space="0" w:color="000000"/>
              <w:left w:val="single" w:sz="4" w:space="0" w:color="000000"/>
              <w:bottom w:val="single" w:sz="4" w:space="0" w:color="000000"/>
              <w:right w:val="single" w:sz="4" w:space="0" w:color="000000"/>
            </w:tcBorders>
            <w:vAlign w:val="center"/>
          </w:tcPr>
          <w:p/>
        </w:tc>
        <w:tc>
          <w:tcPr>
            <w:tcW w:w="601" w:type="dxa"/>
            <w:vMerge/>
            <w:tcBorders>
              <w:left w:val="single" w:sz="4" w:space="0" w:color="000000"/>
              <w:right w:val="single" w:sz="4" w:space="0" w:color="000000"/>
            </w:tcBorders>
            <w:tcMar>
              <w:top w:w="15" w:type="dxa"/>
              <w:left w:w="15" w:type="dxa"/>
              <w:right w:w="15" w:type="dxa"/>
            </w:tcMar>
            <w:vAlign w:val="center"/>
          </w:tcPr>
          <w:p/>
        </w:tc>
        <w:tc>
          <w:tcPr>
            <w:tcW w:w="927"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2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集中孤儿生活水平月人均提高</w:t>
            </w:r>
          </w:p>
        </w:tc>
        <w:tc>
          <w:tcPr>
            <w:tcW w:w="1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 xml:space="preserve">=170元/人*月 </w:t>
            </w:r>
          </w:p>
        </w:tc>
        <w:tc>
          <w:tcPr>
            <w:tcW w:w="1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170元/人*月</w:t>
            </w:r>
          </w:p>
        </w:tc>
      </w:tr>
      <w:tr>
        <w:trPr>
          <w:trHeight w:val="1042"/>
        </w:trPr>
        <w:tc>
          <w:tcPr>
            <w:tcW w:w="1008" w:type="dxa"/>
            <w:vMerge/>
            <w:tcBorders>
              <w:top w:val="single" w:sz="4" w:space="0" w:color="000000"/>
              <w:left w:val="single" w:sz="4" w:space="0" w:color="000000"/>
              <w:bottom w:val="single" w:sz="4" w:space="0" w:color="000000"/>
              <w:right w:val="single" w:sz="4" w:space="0" w:color="000000"/>
            </w:tcBorders>
            <w:vAlign w:val="center"/>
          </w:tcPr>
          <w:p/>
        </w:tc>
        <w:tc>
          <w:tcPr>
            <w:tcW w:w="601" w:type="dxa"/>
            <w:vMerge/>
            <w:tcBorders>
              <w:left w:val="single" w:sz="4" w:space="0" w:color="000000"/>
              <w:right w:val="single" w:sz="4" w:space="0" w:color="000000"/>
            </w:tcBorders>
            <w:tcMar>
              <w:top w:w="15" w:type="dxa"/>
              <w:left w:w="15" w:type="dxa"/>
              <w:right w:w="15" w:type="dxa"/>
            </w:tcMar>
            <w:vAlign w:val="center"/>
          </w:tcPr>
          <w:p/>
        </w:tc>
        <w:tc>
          <w:tcPr>
            <w:tcW w:w="92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社会效益指标</w:t>
            </w:r>
          </w:p>
        </w:tc>
        <w:tc>
          <w:tcPr>
            <w:tcW w:w="2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★★★受益建档立卡贫困人口数≥**人</w:t>
            </w:r>
          </w:p>
        </w:tc>
        <w:tc>
          <w:tcPr>
            <w:tcW w:w="1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&gt;=6人</w:t>
            </w:r>
          </w:p>
        </w:tc>
        <w:tc>
          <w:tcPr>
            <w:tcW w:w="1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6人</w:t>
            </w:r>
          </w:p>
        </w:tc>
      </w:tr>
      <w:tr>
        <w:trPr>
          <w:trHeight w:val="681"/>
        </w:trPr>
        <w:tc>
          <w:tcPr>
            <w:tcW w:w="1008" w:type="dxa"/>
            <w:vMerge/>
            <w:tcBorders>
              <w:top w:val="single" w:sz="4" w:space="0" w:color="000000"/>
              <w:left w:val="single" w:sz="4" w:space="0" w:color="000000"/>
              <w:bottom w:val="single" w:sz="4" w:space="0" w:color="000000"/>
              <w:right w:val="single" w:sz="4" w:space="0" w:color="000000"/>
            </w:tcBorders>
            <w:vAlign w:val="center"/>
          </w:tcPr>
          <w:p/>
        </w:tc>
        <w:tc>
          <w:tcPr>
            <w:tcW w:w="601"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927"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2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政策知晓率</w:t>
            </w:r>
          </w:p>
        </w:tc>
        <w:tc>
          <w:tcPr>
            <w:tcW w:w="1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&gt;=100%</w:t>
            </w:r>
          </w:p>
        </w:tc>
        <w:tc>
          <w:tcPr>
            <w:tcW w:w="1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100%</w:t>
            </w:r>
          </w:p>
        </w:tc>
      </w:tr>
      <w:tr>
        <w:trPr>
          <w:trHeight w:val="1297"/>
        </w:trPr>
        <w:tc>
          <w:tcPr>
            <w:tcW w:w="1008" w:type="dxa"/>
            <w:vMerge/>
            <w:tcBorders>
              <w:top w:val="single" w:sz="4" w:space="0" w:color="000000"/>
              <w:left w:val="single" w:sz="4" w:space="0" w:color="000000"/>
              <w:bottom w:val="single" w:sz="4" w:space="0" w:color="000000"/>
              <w:right w:val="single" w:sz="4" w:space="0" w:color="000000"/>
            </w:tcBorders>
            <w:vAlign w:val="center"/>
          </w:tcPr>
          <w:p/>
        </w:tc>
        <w:tc>
          <w:tcPr>
            <w:tcW w:w="6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kern w:val="0"/>
                <w:sz w:val="24"/>
              </w:rPr>
              <w:t>满意度指标</w:t>
            </w:r>
          </w:p>
        </w:tc>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服务对象满意度指标</w:t>
            </w:r>
          </w:p>
        </w:tc>
        <w:tc>
          <w:tcPr>
            <w:tcW w:w="2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★受助对象满意度（≥**%）</w:t>
            </w:r>
          </w:p>
        </w:tc>
        <w:tc>
          <w:tcPr>
            <w:tcW w:w="1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&gt;=100%</w:t>
            </w:r>
          </w:p>
        </w:tc>
        <w:tc>
          <w:tcPr>
            <w:tcW w:w="1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0" w:lineRule="atLeast"/>
              <w:jc w:val="center"/>
              <w:textAlignment w:val="center"/>
              <w:rPr>
                <w:rFonts w:ascii="仿宋_GB2312" w:eastAsia="仿宋_GB2312" w:cs="宋体" w:hAnsi="宋体"/>
                <w:color w:val="000000"/>
                <w:sz w:val="24"/>
              </w:rPr>
            </w:pPr>
            <w:r>
              <w:rPr>
                <w:rFonts w:ascii="仿宋_GB2312" w:eastAsia="仿宋_GB2312" w:cs="宋体" w:hAnsi="宋体" w:hint="eastAsia"/>
                <w:color w:val="000000"/>
                <w:sz w:val="24"/>
              </w:rPr>
              <w:t>100%</w:t>
            </w:r>
          </w:p>
        </w:tc>
      </w:tr>
    </w:tbl>
    <w:p>
      <w:pPr>
        <w:rPr>
          <w:rFonts w:ascii="Calibri" w:hAnsi="Calibri"/>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Mar>
              <w:top w:w="15" w:type="dxa"/>
              <w:left w:w="15" w:type="dxa"/>
              <w:right w:w="15" w:type="dxa"/>
            </w:tcMar>
            <w:vAlign w:val="center"/>
          </w:tcPr>
          <w:p>
            <w:pPr>
              <w:pStyle w:val="28"/>
              <w:widowControl/>
              <w:ind w:leftChars="1118" w:left="3428" w:hangingChars="300" w:hanging="1080"/>
              <w:textAlignment w:val="center"/>
              <w:rPr>
                <w:rFonts w:ascii="宋体" w:cs="宋体"/>
                <w:color w:val="000000"/>
                <w:sz w:val="36"/>
                <w:szCs w:val="36"/>
              </w:rPr>
            </w:pPr>
            <w:r>
              <w:rPr>
                <w:rFonts w:ascii="黑体" w:eastAsia="黑体" w:cs="宋体" w:hAnsi="黑体" w:hint="eastAsia"/>
                <w:bCs/>
                <w:color w:val="000000"/>
                <w:kern w:val="0"/>
                <w:sz w:val="36"/>
                <w:szCs w:val="36"/>
              </w:rPr>
              <w:t>项目支出绩效目标完成情况表</w:t>
            </w:r>
            <w:r>
              <w:rPr>
                <w:rFonts w:ascii="宋体" w:cs="宋体"/>
                <w:b/>
                <w:bCs/>
                <w:color w:val="000000"/>
                <w:kern w:val="0"/>
                <w:sz w:val="36"/>
                <w:szCs w:val="36"/>
              </w:rPr>
              <w:br/>
            </w:r>
            <w:r>
              <w:rPr>
                <w:rFonts w:ascii="宋体" w:cs="宋体" w:hAnsi="宋体"/>
                <w:color w:val="000000"/>
                <w:kern w:val="0"/>
                <w:sz w:val="36"/>
                <w:szCs w:val="36"/>
              </w:rPr>
              <w:t xml:space="preserve">(2018 </w:t>
            </w:r>
            <w:r>
              <w:rPr>
                <w:rFonts w:ascii="宋体" w:cs="宋体" w:hAnsi="宋体" w:hint="eastAsia"/>
                <w:color w:val="000000"/>
                <w:kern w:val="0"/>
                <w:sz w:val="36"/>
                <w:szCs w:val="36"/>
              </w:rPr>
              <w:t>年度</w:t>
            </w:r>
            <w:r>
              <w:rPr>
                <w:rFonts w:ascii="宋体" w:cs="宋体" w:hAnsi="宋体"/>
                <w:color w:val="000000"/>
                <w:kern w:val="0"/>
                <w:sz w:val="36"/>
                <w:szCs w:val="36"/>
              </w:rPr>
              <w:t>)</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高龄补贴</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广元市利州区民政局</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预算执行情况</w:t>
            </w:r>
            <w:r>
              <w:rPr>
                <w:rFonts w:ascii="宋体" w:cs="宋体" w:hAnsi="宋体"/>
                <w:color w:val="000000"/>
                <w:kern w:val="0"/>
                <w:sz w:val="24"/>
              </w:rPr>
              <w:t>(</w:t>
            </w:r>
            <w:r>
              <w:rPr>
                <w:rFonts w:ascii="宋体" w:cs="宋体" w:hAnsi="宋体" w:hint="eastAsia"/>
                <w:color w:val="000000"/>
                <w:kern w:val="0"/>
                <w:sz w:val="24"/>
              </w:rPr>
              <w:t>万元</w:t>
            </w:r>
            <w:r>
              <w:rPr>
                <w:rFonts w:ascii="宋体" w:cs="宋体" w:hAnsi="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预算数</w:t>
            </w:r>
            <w:r>
              <w:rPr>
                <w:rFonts w:ascii="宋体" w:cs="宋体" w:hAnsi="宋体"/>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color w:val="000000"/>
                <w:sz w:val="24"/>
              </w:rPr>
              <w:t>291.6</w:t>
            </w:r>
            <w:r>
              <w:rPr>
                <w:rFonts w:ascii="宋体" w:cs="宋体" w:hAnsi="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执行数</w:t>
            </w:r>
            <w:r>
              <w:rPr>
                <w:rFonts w:ascii="宋体" w:cs="宋体" w:hAnsi="宋体"/>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color w:val="000000"/>
                <w:sz w:val="24"/>
              </w:rPr>
              <w:t>291.6</w:t>
            </w:r>
            <w:r>
              <w:rPr>
                <w:rFonts w:ascii="宋体" w:cs="宋体" w:hAnsi="宋体" w:hint="eastAsia"/>
                <w:color w:val="000000"/>
                <w:sz w:val="24"/>
              </w:rPr>
              <w:t>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其中</w:t>
            </w:r>
            <w:r>
              <w:rPr>
                <w:rFonts w:ascii="宋体" w:cs="宋体"/>
                <w:color w:val="000000"/>
                <w:sz w:val="24"/>
              </w:rPr>
              <w:t>-</w:t>
            </w:r>
            <w:r>
              <w:rPr>
                <w:rFonts w:ascii="宋体" w:cs="宋体" w:hAnsi="宋体" w:hint="eastAsia"/>
                <w:color w:val="000000"/>
                <w:sz w:val="24"/>
              </w:rPr>
              <w:t>财政拨款</w:t>
            </w:r>
            <w:r>
              <w:rPr>
                <w:rFonts w:ascii="宋体" w:cs="宋体" w:hAnsi="宋体"/>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color w:val="000000"/>
                <w:sz w:val="24"/>
              </w:rPr>
              <w:t>291.6</w:t>
            </w:r>
            <w:r>
              <w:rPr>
                <w:rFonts w:ascii="宋体" w:cs="宋体" w:hAnsi="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其中</w:t>
            </w:r>
            <w:r>
              <w:rPr>
                <w:rFonts w:ascii="宋体" w:cs="宋体"/>
                <w:color w:val="000000"/>
                <w:sz w:val="24"/>
              </w:rPr>
              <w:t>-</w:t>
            </w:r>
            <w:r>
              <w:rPr>
                <w:rFonts w:ascii="宋体" w:cs="宋体" w:hAnsi="宋体" w:hint="eastAsia"/>
                <w:color w:val="000000"/>
                <w:sz w:val="24"/>
              </w:rPr>
              <w:t>财政拨款</w:t>
            </w:r>
            <w:r>
              <w:rPr>
                <w:rFonts w:ascii="宋体" w:cs="宋体" w:hAnsi="宋体"/>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291.6万元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其它资金</w:t>
            </w:r>
            <w:r>
              <w:rPr>
                <w:rFonts w:ascii="宋体" w:cs="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其它资金</w:t>
            </w:r>
            <w:r>
              <w:rPr>
                <w:rFonts w:ascii="宋体" w:cs="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color w:val="000000"/>
                <w:sz w:val="24"/>
              </w:rPr>
            </w:pPr>
            <w:r>
              <w:rPr>
                <w:rFonts w:ascii="宋体" w:cs="宋体"/>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推动老年人社会福利普惠制。</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增强老年人的幸福感。</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预期指标值</w:t>
            </w:r>
            <w:r>
              <w:rPr>
                <w:rFonts w:ascii="宋体" w:cs="宋体" w:hAnsi="宋体"/>
                <w:color w:val="000000"/>
                <w:kern w:val="0"/>
                <w:sz w:val="24"/>
              </w:rPr>
              <w:t>(</w:t>
            </w:r>
            <w:r>
              <w:rPr>
                <w:rFonts w:ascii="宋体" w:cs="宋体" w:hAnsi="宋体" w:hint="eastAsia"/>
                <w:color w:val="000000"/>
                <w:kern w:val="0"/>
                <w:sz w:val="24"/>
              </w:rPr>
              <w:t>包含数字及文字描述</w:t>
            </w:r>
            <w:r>
              <w:rPr>
                <w:rFonts w:ascii="宋体" w:cs="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实际完成指标值</w:t>
            </w:r>
            <w:r>
              <w:rPr>
                <w:rFonts w:ascii="宋体" w:cs="宋体" w:hAnsi="宋体"/>
                <w:color w:val="000000"/>
                <w:kern w:val="0"/>
                <w:sz w:val="24"/>
              </w:rPr>
              <w:t>(</w:t>
            </w:r>
            <w:r>
              <w:rPr>
                <w:rFonts w:ascii="宋体" w:cs="宋体" w:hAnsi="宋体" w:hint="eastAsia"/>
                <w:color w:val="000000"/>
                <w:kern w:val="0"/>
                <w:sz w:val="24"/>
              </w:rPr>
              <w:t>包含数字及文字描述</w:t>
            </w:r>
            <w:r>
              <w:rPr>
                <w:rFonts w:ascii="宋体" w:cs="宋体" w:hAnsi="宋体"/>
                <w:color w:val="000000"/>
                <w:kern w:val="0"/>
                <w:sz w:val="24"/>
              </w:rPr>
              <w:t>)</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color w:val="000000"/>
                <w:sz w:val="24"/>
              </w:rPr>
            </w:pPr>
            <w:r>
              <w:rPr>
                <w:rFonts w:ascii="宋体" w:cs="宋体" w:hAnsi="宋体" w:hint="eastAsia"/>
                <w:color w:val="000000"/>
                <w:sz w:val="24"/>
              </w:rPr>
              <w:t>领取高龄补贴人数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7302</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color w:val="000000"/>
                <w:sz w:val="24"/>
              </w:rPr>
            </w:pPr>
            <w:r>
              <w:rPr>
                <w:rFonts w:ascii="宋体" w:cs="宋体" w:hAnsi="宋体"/>
                <w:color w:val="000000"/>
                <w:sz w:val="24"/>
              </w:rPr>
              <w:t>7302</w:t>
            </w:r>
            <w:r>
              <w:rPr>
                <w:rFonts w:ascii="宋体" w:cs="宋体" w:hAnsi="宋体" w:hint="eastAsia"/>
                <w:color w:val="000000"/>
                <w:sz w:val="24"/>
              </w:rPr>
              <w:t>人次</w:t>
            </w:r>
          </w:p>
        </w:tc>
      </w:tr>
      <w:tr>
        <w:trPr>
          <w:trHeight w:val="131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tcBorders>
              <w:left w:val="single" w:sz="4" w:space="0" w:color="000000"/>
              <w:right w:val="single" w:sz="4" w:space="0" w:color="000000"/>
            </w:tcBorders>
            <w:tcMar>
              <w:top w:w="15" w:type="dxa"/>
              <w:left w:w="15" w:type="dxa"/>
              <w:right w:w="15" w:type="dxa"/>
            </w:tcMar>
            <w:vAlign w:val="center"/>
          </w:tcPr>
          <w:p/>
        </w:tc>
        <w:tc>
          <w:tcPr>
            <w:tcW w:w="1025"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质量指标</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领取补贴标准达标率</w:t>
            </w:r>
          </w:p>
        </w:tc>
        <w:tc>
          <w:tcPr>
            <w:tcW w:w="2394"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w:t>
            </w:r>
            <w:r>
              <w:rPr>
                <w:rFonts w:ascii="宋体" w:cs="宋体" w:hAnsi="宋体"/>
                <w:color w:val="000000"/>
                <w:sz w:val="24"/>
              </w:rPr>
              <w:t>100%</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color w:val="000000"/>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tcBorders>
              <w:left w:val="single" w:sz="4" w:space="0" w:color="000000"/>
              <w:right w:val="single" w:sz="4" w:space="0" w:color="000000"/>
            </w:tcBorders>
            <w:tcMar>
              <w:top w:w="15" w:type="dxa"/>
              <w:left w:w="15" w:type="dxa"/>
              <w:right w:w="15" w:type="dxa"/>
            </w:tcMar>
            <w:vAlign w:val="center"/>
          </w:tc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补贴资金及发放时间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每年重阳节前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每年重阳节前</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color w:val="000000"/>
                <w:sz w:val="24"/>
              </w:rPr>
            </w:pPr>
            <w:r>
              <w:rPr>
                <w:rFonts w:ascii="宋体" w:cs="宋体" w:hAnsi="宋体" w:hint="eastAsia"/>
                <w:color w:val="000000"/>
                <w:sz w:val="24"/>
              </w:rPr>
              <w:t>高龄老人补贴每人每月标准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color w:val="000000"/>
                <w:sz w:val="24"/>
              </w:rPr>
              <w:t>80</w:t>
            </w:r>
            <w:r>
              <w:rPr>
                <w:rFonts w:ascii="宋体" w:cs="宋体" w:hAnsi="宋体" w:hint="eastAsia"/>
                <w:color w:val="000000"/>
                <w:sz w:val="24"/>
              </w:rPr>
              <w:t>至</w:t>
            </w:r>
            <w:r>
              <w:rPr>
                <w:rFonts w:ascii="宋体" w:cs="宋体" w:hAnsi="宋体"/>
                <w:color w:val="000000"/>
                <w:sz w:val="24"/>
              </w:rPr>
              <w:t>89</w:t>
            </w:r>
            <w:r>
              <w:rPr>
                <w:rFonts w:ascii="宋体" w:cs="宋体" w:hAnsi="宋体" w:hint="eastAsia"/>
                <w:color w:val="000000"/>
                <w:sz w:val="24"/>
              </w:rPr>
              <w:t>岁</w:t>
            </w:r>
            <w:r>
              <w:rPr>
                <w:rFonts w:ascii="宋体" w:cs="宋体" w:hAnsi="宋体"/>
                <w:color w:val="000000"/>
                <w:sz w:val="24"/>
              </w:rPr>
              <w:t>25</w:t>
            </w:r>
            <w:r>
              <w:rPr>
                <w:rFonts w:ascii="宋体" w:cs="宋体" w:hAnsi="宋体" w:hint="eastAsia"/>
                <w:color w:val="000000"/>
                <w:sz w:val="24"/>
              </w:rPr>
              <w:t>元，</w:t>
            </w:r>
            <w:r>
              <w:rPr>
                <w:rFonts w:ascii="宋体" w:cs="宋体" w:hAnsi="宋体"/>
                <w:color w:val="000000"/>
                <w:sz w:val="24"/>
              </w:rPr>
              <w:t>90</w:t>
            </w:r>
            <w:r>
              <w:rPr>
                <w:rFonts w:ascii="宋体" w:cs="宋体" w:hAnsi="宋体" w:hint="eastAsia"/>
                <w:color w:val="000000"/>
                <w:sz w:val="24"/>
              </w:rPr>
              <w:t>至</w:t>
            </w:r>
            <w:r>
              <w:rPr>
                <w:rFonts w:ascii="宋体" w:cs="宋体" w:hAnsi="宋体"/>
                <w:color w:val="000000"/>
                <w:sz w:val="24"/>
              </w:rPr>
              <w:t>99</w:t>
            </w:r>
            <w:r>
              <w:rPr>
                <w:rFonts w:ascii="宋体" w:cs="宋体" w:hAnsi="宋体" w:hint="eastAsia"/>
                <w:color w:val="000000"/>
                <w:sz w:val="24"/>
              </w:rPr>
              <w:t>岁</w:t>
            </w:r>
            <w:r>
              <w:rPr>
                <w:rFonts w:ascii="宋体" w:cs="宋体" w:hAnsi="宋体"/>
                <w:color w:val="000000"/>
                <w:sz w:val="24"/>
              </w:rPr>
              <w:t>100</w:t>
            </w:r>
            <w:r>
              <w:rPr>
                <w:rFonts w:ascii="宋体" w:cs="宋体" w:hAnsi="宋体" w:hint="eastAsia"/>
                <w:color w:val="000000"/>
                <w:sz w:val="24"/>
              </w:rPr>
              <w:t>元</w:t>
            </w:r>
            <w:r>
              <w:rPr>
                <w:rFonts w:ascii="宋体" w:cs="宋体" w:hAnsi="宋体"/>
                <w:color w:val="000000"/>
                <w:sz w:val="24"/>
              </w:rPr>
              <w:t>,100</w:t>
            </w:r>
            <w:r>
              <w:rPr>
                <w:rFonts w:ascii="宋体" w:cs="宋体" w:hAnsi="宋体" w:hint="eastAsia"/>
                <w:color w:val="000000"/>
                <w:sz w:val="24"/>
              </w:rPr>
              <w:t>岁以上</w:t>
            </w:r>
            <w:r>
              <w:rPr>
                <w:rFonts w:ascii="宋体" w:cs="宋体" w:hAnsi="宋体"/>
                <w:color w:val="000000"/>
                <w:sz w:val="24"/>
              </w:rPr>
              <w:t>300</w:t>
            </w:r>
            <w:r>
              <w:rPr>
                <w:rFonts w:ascii="宋体" w:cs="宋体" w:hAnsi="宋体" w:hint="eastAsia"/>
                <w:color w:val="000000"/>
                <w:sz w:val="24"/>
              </w:rPr>
              <w:t>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color w:val="000000"/>
                <w:sz w:val="24"/>
              </w:rPr>
              <w:t>80</w:t>
            </w:r>
            <w:r>
              <w:rPr>
                <w:rFonts w:ascii="宋体" w:cs="宋体" w:hAnsi="宋体" w:hint="eastAsia"/>
                <w:color w:val="000000"/>
                <w:sz w:val="24"/>
              </w:rPr>
              <w:t>至</w:t>
            </w:r>
            <w:r>
              <w:rPr>
                <w:rFonts w:ascii="宋体" w:cs="宋体" w:hAnsi="宋体"/>
                <w:color w:val="000000"/>
                <w:sz w:val="24"/>
              </w:rPr>
              <w:t>89</w:t>
            </w:r>
            <w:r>
              <w:rPr>
                <w:rFonts w:ascii="宋体" w:cs="宋体" w:hAnsi="宋体" w:hint="eastAsia"/>
                <w:color w:val="000000"/>
                <w:sz w:val="24"/>
              </w:rPr>
              <w:t>岁</w:t>
            </w:r>
            <w:r>
              <w:rPr>
                <w:rFonts w:ascii="宋体" w:cs="宋体" w:hAnsi="宋体"/>
                <w:color w:val="000000"/>
                <w:sz w:val="24"/>
              </w:rPr>
              <w:t>25</w:t>
            </w:r>
            <w:r>
              <w:rPr>
                <w:rFonts w:ascii="宋体" w:cs="宋体" w:hAnsi="宋体" w:hint="eastAsia"/>
                <w:color w:val="000000"/>
                <w:sz w:val="24"/>
              </w:rPr>
              <w:t>元，</w:t>
            </w:r>
            <w:r>
              <w:rPr>
                <w:rFonts w:ascii="宋体" w:cs="宋体" w:hAnsi="宋体"/>
                <w:color w:val="000000"/>
                <w:sz w:val="24"/>
              </w:rPr>
              <w:t>90</w:t>
            </w:r>
            <w:r>
              <w:rPr>
                <w:rFonts w:ascii="宋体" w:cs="宋体" w:hAnsi="宋体" w:hint="eastAsia"/>
                <w:color w:val="000000"/>
                <w:sz w:val="24"/>
              </w:rPr>
              <w:t>至</w:t>
            </w:r>
            <w:r>
              <w:rPr>
                <w:rFonts w:ascii="宋体" w:cs="宋体" w:hAnsi="宋体"/>
                <w:color w:val="000000"/>
                <w:sz w:val="24"/>
              </w:rPr>
              <w:t>99</w:t>
            </w:r>
            <w:r>
              <w:rPr>
                <w:rFonts w:ascii="宋体" w:cs="宋体" w:hAnsi="宋体" w:hint="eastAsia"/>
                <w:color w:val="000000"/>
                <w:sz w:val="24"/>
              </w:rPr>
              <w:t>岁</w:t>
            </w:r>
            <w:r>
              <w:rPr>
                <w:rFonts w:ascii="宋体" w:cs="宋体" w:hAnsi="宋体"/>
                <w:color w:val="000000"/>
                <w:sz w:val="24"/>
              </w:rPr>
              <w:t>100</w:t>
            </w:r>
            <w:r>
              <w:rPr>
                <w:rFonts w:ascii="宋体" w:cs="宋体" w:hAnsi="宋体" w:hint="eastAsia"/>
                <w:color w:val="000000"/>
                <w:sz w:val="24"/>
              </w:rPr>
              <w:t>元</w:t>
            </w:r>
            <w:r>
              <w:rPr>
                <w:rFonts w:ascii="宋体" w:cs="宋体" w:hAnsi="宋体"/>
                <w:color w:val="000000"/>
                <w:sz w:val="24"/>
              </w:rPr>
              <w:t>,100</w:t>
            </w:r>
            <w:r>
              <w:rPr>
                <w:rFonts w:ascii="宋体" w:cs="宋体" w:hAnsi="宋体" w:hint="eastAsia"/>
                <w:color w:val="000000"/>
                <w:sz w:val="24"/>
              </w:rPr>
              <w:t>岁以上</w:t>
            </w:r>
            <w:r>
              <w:rPr>
                <w:rFonts w:ascii="宋体" w:cs="宋体" w:hAnsi="宋体"/>
                <w:color w:val="000000"/>
                <w:sz w:val="24"/>
              </w:rPr>
              <w:t>300</w:t>
            </w:r>
            <w:r>
              <w:rPr>
                <w:rFonts w:ascii="宋体" w:cs="宋体" w:hAnsi="宋体" w:hint="eastAsia"/>
                <w:color w:val="000000"/>
                <w:sz w:val="24"/>
              </w:rPr>
              <w:t>元</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效益指标</w:t>
            </w:r>
          </w:p>
          <w:p>
            <w:pPr>
              <w:jc w:val="center"/>
              <w:textAlignment w:val="center"/>
              <w:rPr>
                <w:rFonts w:ascii="宋体" w:cs="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政策知晓率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w:t>
            </w:r>
            <w:r>
              <w:rPr>
                <w:rFonts w:ascii="宋体" w:cs="宋体" w:hAnsi="宋体"/>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color w:val="000000"/>
                <w:sz w:val="24"/>
              </w:rPr>
              <w:t>96%</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提高高龄老人生活水平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有效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有效</w:t>
            </w:r>
          </w:p>
        </w:tc>
      </w:tr>
      <w:tr>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老年人人满意度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w:t>
            </w:r>
            <w:r>
              <w:rPr>
                <w:rFonts w:ascii="宋体" w:cs="宋体" w:hAnsi="宋体"/>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color w:val="000000"/>
                <w:sz w:val="24"/>
              </w:rPr>
              <w:t>98%</w:t>
            </w:r>
            <w:r>
              <w:rPr>
                <w:rFonts w:ascii="宋体" w:cs="宋体" w:hAnsi="宋体" w:hint="eastAsia"/>
                <w:color w:val="000000"/>
                <w:sz w:val="24"/>
              </w:rPr>
              <w:t>以上</w:t>
            </w:r>
          </w:p>
        </w:tc>
      </w:tr>
      <w:tr>
        <w:trPr>
          <w:trHeight w:val="1034"/>
        </w:trPr>
        <w:tc>
          <w:tcPr>
            <w:tcW w:w="9960" w:type="dxa"/>
            <w:gridSpan w:val="6"/>
            <w:tcMar>
              <w:top w:w="15" w:type="dxa"/>
              <w:left w:w="15" w:type="dxa"/>
              <w:right w:w="15" w:type="dxa"/>
            </w:tcMar>
            <w:vAlign w:val="center"/>
          </w:tcPr>
          <w:p>
            <w:pPr>
              <w:pStyle w:val="28"/>
              <w:widowControl/>
              <w:ind w:leftChars="1118" w:left="3428" w:hangingChars="300" w:hanging="1080"/>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流浪乞讨人员救助管理工作</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广元市利州区民政局</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仿宋" w:eastAsia="仿宋" w:cs="仿宋_GB2312" w:hAnsi="仿宋" w:hint="eastAsia"/>
                <w:sz w:val="32"/>
                <w:szCs w:val="32"/>
              </w:rPr>
              <w:t>70</w:t>
            </w:r>
            <w:r>
              <w:rPr>
                <w:rFonts w:ascii="宋体" w:cs="宋体" w:hAnsi="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90万元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70万元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90</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保障流浪乞讨人员基本生活权益</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保障了流浪乞讨人员基本生活权益</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r>
              <w:rPr>
                <w:rFonts w:ascii="宋体" w:cs="宋体" w:hAnsi="宋体" w:hint="eastAsia"/>
                <w:color w:val="000000"/>
                <w:sz w:val="24"/>
              </w:rPr>
              <w:t>项目规模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r>
              <w:rPr>
                <w:rFonts w:ascii="宋体" w:cs="宋体" w:hAnsi="宋体" w:hint="eastAsia"/>
                <w:color w:val="000000"/>
                <w:sz w:val="24"/>
              </w:rPr>
              <w:t>531人次</w:t>
            </w:r>
          </w:p>
        </w:tc>
      </w:tr>
      <w:tr>
        <w:trPr>
          <w:trHeight w:val="131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tcBorders>
              <w:left w:val="single" w:sz="4" w:space="0" w:color="000000"/>
              <w:right w:val="single" w:sz="4" w:space="0" w:color="000000"/>
            </w:tcBorders>
            <w:tcMar>
              <w:top w:w="15" w:type="dxa"/>
              <w:left w:w="15" w:type="dxa"/>
              <w:right w:w="15" w:type="dxa"/>
            </w:tcMar>
            <w:vAlign w:val="center"/>
          </w:tcPr>
          <w:p/>
        </w:tc>
        <w:tc>
          <w:tcPr>
            <w:tcW w:w="1025"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质量指标</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按照相关规定实施救助，维护其合法权益</w:t>
            </w:r>
          </w:p>
        </w:tc>
        <w:tc>
          <w:tcPr>
            <w:tcW w:w="2394"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≥100%</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tcBorders>
              <w:left w:val="single" w:sz="4" w:space="0" w:color="000000"/>
              <w:right w:val="single" w:sz="4" w:space="0" w:color="000000"/>
            </w:tcBorders>
            <w:tcMar>
              <w:top w:w="15" w:type="dxa"/>
              <w:left w:w="15" w:type="dxa"/>
              <w:right w:w="15" w:type="dxa"/>
            </w:tcMar>
            <w:vAlign w:val="center"/>
          </w:tc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hAnsi="宋体"/>
                <w:color w:val="000000"/>
                <w:sz w:val="24"/>
              </w:rPr>
            </w:pPr>
            <w:r>
              <w:rPr>
                <w:rFonts w:ascii="宋体" w:cs="宋体" w:hAnsi="宋体" w:hint="eastAsia"/>
                <w:color w:val="000000"/>
                <w:kern w:val="0"/>
                <w:sz w:val="24"/>
              </w:rPr>
              <w:t>按照规定的时间及时进行救助。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及时救助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及时救助</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按规定救助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按照规定救助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按照规定救助</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p>
            <w:pPr>
              <w:jc w:val="center"/>
              <w:textAlignment w:val="center"/>
              <w:rPr>
                <w:rFonts w:ascii="宋体" w:cs="宋体" w:hAnsi="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政策知晓率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98%</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实现政策目标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有效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有效</w:t>
            </w:r>
          </w:p>
        </w:tc>
      </w:tr>
      <w:tr>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受益全体满意度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98%以上</w:t>
            </w:r>
          </w:p>
        </w:tc>
      </w:tr>
    </w:tbl>
    <w:p>
      <w:pPr>
        <w:spacing w:line="580" w:lineRule="exact"/>
        <w:rPr>
          <w:rFonts w:ascii="仿宋_GB2312" w:eastAsia="仿宋_GB2312" w:cs="仿宋_GB2312" w:hAnsi="仿宋_GB2312"/>
          <w:sz w:val="32"/>
          <w:szCs w:val="32"/>
        </w:rPr>
      </w:pPr>
    </w:p>
    <w:p>
      <w:pPr>
        <w:numPr>
          <w:ilvl w:val="0"/>
          <w:numId w:val="4"/>
        </w:numPr>
        <w:spacing w:line="580" w:lineRule="exact"/>
        <w:ind w:left="0" w:firstLineChars="200" w:firstLine="640"/>
        <w:rPr>
          <w:rFonts w:ascii="仿宋" w:eastAsia="仿宋" w:cs="仿宋_GB2312" w:hAnsi="仿宋"/>
          <w:sz w:val="32"/>
          <w:szCs w:val="32"/>
        </w:rPr>
      </w:pPr>
      <w:r>
        <w:rPr>
          <w:rFonts w:ascii="仿宋" w:eastAsia="仿宋" w:cs="楷体_GB2312" w:hAnsi="仿宋" w:hint="eastAsia"/>
          <w:b/>
          <w:bCs/>
          <w:sz w:val="32"/>
          <w:szCs w:val="32"/>
        </w:rPr>
        <w:t>部门开展绩效评价结果。</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本部门按要求对2018年部门整体支出绩效评价情况开展自评，《民政局部门2018年部门整体支出绩效评价报告》见附件。</w:t>
      </w:r>
    </w:p>
    <w:p>
      <w:pPr>
        <w:spacing w:line="580" w:lineRule="exact"/>
        <w:ind w:firstLineChars="200" w:firstLine="640"/>
        <w:rPr>
          <w:rFonts w:ascii="方正小标宋简体" w:eastAsia="方正小标宋简体" w:cs="方正小标宋简体" w:hAnsi="方正小标宋简体"/>
          <w:sz w:val="44"/>
          <w:szCs w:val="44"/>
        </w:rPr>
      </w:pPr>
      <w:r>
        <w:rPr>
          <w:rFonts w:ascii="仿宋_GB2312" w:eastAsia="仿宋_GB2312" w:cs="仿宋_GB2312" w:hAnsi="仿宋_GB2312" w:hint="eastAsia"/>
          <w:sz w:val="32"/>
          <w:szCs w:val="32"/>
        </w:rPr>
        <w:t>本部门自行组织对5个项目， “困难残疾人生活补贴</w:t>
      </w:r>
      <w:r>
        <w:rPr>
          <w:rFonts w:ascii="仿宋_GB2312" w:eastAsia="仿宋_GB2312" w:cs="仿宋_GB2312" w:hAnsi="仿宋_GB2312"/>
          <w:sz w:val="32"/>
          <w:szCs w:val="32"/>
        </w:rPr>
        <w:t>”</w:t>
      </w:r>
      <w:r>
        <w:rPr>
          <w:rFonts w:ascii="仿宋_GB2312" w:eastAsia="仿宋_GB2312" w:cs="仿宋_GB2312" w:hAnsi="仿宋_GB2312" w:hint="eastAsia"/>
          <w:sz w:val="32"/>
          <w:szCs w:val="32"/>
        </w:rPr>
        <w:t xml:space="preserve"> “重度残疾人护理补贴”</w:t>
      </w:r>
      <w:r>
        <w:rPr>
          <w:rFonts w:ascii="仿宋_GB2312" w:eastAsia="仿宋_GB2312" w:cs="仿宋_GB2312" w:hAnsi="仿宋_GB2312"/>
          <w:sz w:val="32"/>
          <w:szCs w:val="32"/>
        </w:rPr>
        <w:t>”</w:t>
      </w:r>
      <w:r>
        <w:rPr>
          <w:rFonts w:ascii="仿宋_GB2312" w:eastAsia="仿宋_GB2312" w:cs="仿宋_GB2312" w:hAnsi="仿宋_GB2312" w:hint="eastAsia"/>
          <w:sz w:val="32"/>
          <w:szCs w:val="32"/>
        </w:rPr>
        <w:t>孤儿生活补助</w:t>
      </w:r>
      <w:r>
        <w:rPr>
          <w:rFonts w:ascii="仿宋_GB2312" w:eastAsia="仿宋_GB2312" w:cs="仿宋_GB2312" w:hAnsi="仿宋_GB2312"/>
          <w:sz w:val="32"/>
          <w:szCs w:val="32"/>
        </w:rPr>
        <w:t>”</w:t>
      </w:r>
      <w:r>
        <w:rPr>
          <w:rFonts w:ascii="仿宋_GB2312" w:eastAsia="仿宋_GB2312" w:cs="仿宋_GB2312" w:hAnsi="仿宋_GB2312" w:hint="eastAsia"/>
          <w:sz w:val="32"/>
          <w:szCs w:val="32"/>
        </w:rPr>
        <w:t xml:space="preserve"> “高龄补助</w:t>
      </w:r>
      <w:r>
        <w:rPr>
          <w:rFonts w:ascii="仿宋_GB2312" w:eastAsia="仿宋_GB2312" w:cs="仿宋_GB2312" w:hAnsi="仿宋_GB2312"/>
          <w:sz w:val="32"/>
          <w:szCs w:val="32"/>
        </w:rPr>
        <w:t>”</w:t>
      </w:r>
      <w:r>
        <w:rPr>
          <w:rFonts w:ascii="仿宋_GB2312" w:eastAsia="仿宋_GB2312" w:cs="仿宋_GB2312" w:hAnsi="仿宋_GB2312" w:hint="eastAsia"/>
          <w:sz w:val="32"/>
          <w:szCs w:val="32"/>
        </w:rPr>
        <w:t xml:space="preserve"> “流浪乞讨人员支出”5个项目开展了绩效评价，《5个项目2018年绩效评价报告》见附件。</w:t>
      </w:r>
    </w:p>
    <w:p>
      <w:pPr>
        <w:spacing w:line="600" w:lineRule="exact"/>
        <w:ind w:firstLineChars="250" w:firstLine="800"/>
        <w:outlineLvl w:val="1"/>
        <w:rPr>
          <w:rStyle w:val="2Char"/>
          <w:rFonts w:ascii="黑体" w:eastAsia="黑体" w:hAnsi="黑体"/>
        </w:rPr>
      </w:pPr>
      <w:bookmarkStart w:id="51" w:name="_Toc15377221"/>
      <w:bookmarkStart w:id="52" w:name="_Toc15396612"/>
      <w:r>
        <w:rPr>
          <w:rFonts w:ascii="黑体" w:eastAsia="黑体" w:hAnsi="黑体" w:hint="eastAsia"/>
          <w:color w:val="000000"/>
          <w:sz w:val="32"/>
          <w:szCs w:val="32"/>
        </w:rPr>
        <w:t>十</w:t>
      </w:r>
      <w:r>
        <w:rPr>
          <w:rStyle w:val="2Char"/>
          <w:rFonts w:ascii="黑体" w:eastAsia="黑体" w:hAnsi="黑体" w:hint="eastAsia"/>
        </w:rPr>
        <w:t>一、</w:t>
      </w:r>
      <w:r>
        <w:rPr>
          <w:rStyle w:val="2Char"/>
          <w:rFonts w:ascii="黑体" w:eastAsia="黑体" w:hAnsi="黑体" w:hint="eastAsia"/>
          <w:b w:val="0"/>
        </w:rPr>
        <w:t>其他重要事项的情况说明</w:t>
      </w:r>
      <w:bookmarkEnd w:id="51"/>
      <w:bookmarkEnd w:id="52"/>
    </w:p>
    <w:p>
      <w:pPr>
        <w:spacing w:line="600" w:lineRule="exact"/>
        <w:ind w:firstLineChars="200" w:firstLine="640"/>
        <w:outlineLvl w:val="2"/>
        <w:rPr>
          <w:rFonts w:ascii="仿宋" w:eastAsia="仿宋" w:hAnsi="仿宋"/>
          <w:color w:val="000000"/>
          <w:sz w:val="32"/>
          <w:szCs w:val="32"/>
        </w:rPr>
      </w:pPr>
      <w:bookmarkStart w:id="53" w:name="_Toc15377222"/>
      <w:r>
        <w:rPr>
          <w:rFonts w:ascii="仿宋" w:eastAsia="仿宋" w:hAnsi="仿宋" w:hint="eastAsia"/>
          <w:b/>
          <w:color w:val="000000"/>
          <w:sz w:val="32"/>
          <w:szCs w:val="32"/>
        </w:rPr>
        <w:t>（一）机关运行经费支出情况</w:t>
      </w:r>
      <w:bookmarkEnd w:id="53"/>
    </w:p>
    <w:p>
      <w:pPr>
        <w:spacing w:line="600" w:lineRule="exact"/>
        <w:ind w:firstLineChars="200" w:firstLine="640"/>
        <w:rPr>
          <w:rFonts w:ascii="仿宋" w:eastAsia="仿宋" w:hAnsi="仿宋"/>
          <w:b/>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8年，民政局机关运行经费支出55.24万元，比</w:t>
      </w:r>
      <w:r>
        <w:rPr>
          <w:rFonts w:ascii="仿宋_GB2312" w:eastAsia="仿宋_GB2312"/>
          <w:color w:val="000000"/>
          <w:sz w:val="32"/>
          <w:szCs w:val="32"/>
        </w:rPr>
        <w:t>201</w:t>
      </w:r>
      <w:r>
        <w:rPr>
          <w:rFonts w:ascii="仿宋_GB2312" w:eastAsia="仿宋_GB2312" w:hint="eastAsia"/>
          <w:color w:val="000000"/>
          <w:sz w:val="32"/>
          <w:szCs w:val="32"/>
        </w:rPr>
        <w:t>7年减少14.8万元，下降21.13</w:t>
      </w:r>
      <w:r>
        <w:rPr>
          <w:rFonts w:ascii="仿宋_GB2312" w:eastAsia="仿宋_GB2312"/>
          <w:color w:val="000000"/>
          <w:sz w:val="32"/>
          <w:szCs w:val="32"/>
        </w:rPr>
        <w:t>%</w:t>
      </w:r>
      <w:r>
        <w:rPr>
          <w:rFonts w:ascii="仿宋_GB2312" w:eastAsia="仿宋_GB2312" w:hint="eastAsia"/>
          <w:color w:val="000000"/>
          <w:sz w:val="32"/>
          <w:szCs w:val="32"/>
        </w:rPr>
        <w:t>。主要原因是其他商品服务减少</w:t>
      </w:r>
      <w:r>
        <w:rPr>
          <w:rFonts w:ascii="仿宋" w:eastAsia="仿宋" w:hAnsi="仿宋" w:hint="eastAsia"/>
          <w:b/>
          <w:color w:val="000000"/>
          <w:sz w:val="32"/>
          <w:szCs w:val="32"/>
        </w:rPr>
        <w:t>。</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bookmarkStart w:id="54" w:name="_Toc15377223"/>
      <w:r>
        <w:rPr>
          <w:rFonts w:ascii="仿宋" w:eastAsia="仿宋" w:hAnsi="仿宋" w:hint="eastAsia"/>
          <w:b/>
          <w:color w:val="000000"/>
          <w:sz w:val="32"/>
          <w:szCs w:val="32"/>
        </w:rPr>
        <w:t>（二）政府采购支出情况</w:t>
      </w:r>
      <w:bookmarkEnd w:id="54"/>
    </w:p>
    <w:p>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8年，民政局政府采购支出总额0万元，其中：政府采购货物支出0万元、政府采购工程支出0万元、政府采购服务支出0万元。授予中小企业合同金额0万元，占政府采购支出总额的0</w:t>
      </w:r>
      <w:r>
        <w:rPr>
          <w:rFonts w:ascii="仿宋_GB2312" w:eastAsia="仿宋_GB2312"/>
          <w:color w:val="000000"/>
          <w:sz w:val="32"/>
          <w:szCs w:val="32"/>
        </w:rPr>
        <w:t>%</w:t>
      </w:r>
      <w:r>
        <w:rPr>
          <w:rFonts w:ascii="仿宋_GB2312" w:eastAsia="仿宋_GB2312" w:hint="eastAsia"/>
          <w:color w:val="000000"/>
          <w:sz w:val="32"/>
          <w:szCs w:val="32"/>
        </w:rPr>
        <w:t>，其中：授予小微企业合同金额0万元，占政府采购支出总额的0</w:t>
      </w:r>
      <w:r>
        <w:rPr>
          <w:rFonts w:ascii="仿宋_GB2312" w:eastAsia="仿宋_GB2312"/>
          <w:color w:val="000000"/>
          <w:sz w:val="32"/>
          <w:szCs w:val="32"/>
        </w:rPr>
        <w:t>%</w:t>
      </w:r>
      <w:r>
        <w:rPr>
          <w:rFonts w:ascii="仿宋_GB2312" w:eastAsia="仿宋_GB2312" w:hint="eastAsia"/>
          <w:color w:val="000000"/>
          <w:sz w:val="32"/>
          <w:szCs w:val="32"/>
        </w:rPr>
        <w:t>。</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bookmarkStart w:id="55" w:name="_Toc15377224"/>
      <w:r>
        <w:rPr>
          <w:rFonts w:ascii="仿宋" w:eastAsia="仿宋" w:hAnsi="仿宋" w:hint="eastAsia"/>
          <w:b/>
          <w:color w:val="000000"/>
          <w:sz w:val="32"/>
          <w:szCs w:val="32"/>
        </w:rPr>
        <w:t>（三）国有资产占有使用情况</w:t>
      </w:r>
      <w:bookmarkEnd w:id="55"/>
    </w:p>
    <w:p>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日，民政局共有车辆2辆，其中：部级领导干部用车0辆、一般公务用车2辆、一般执法执勤用车0辆、特种专业技术用车0辆、其他用车0辆，单价</w:t>
      </w:r>
      <w:r>
        <w:rPr>
          <w:rFonts w:ascii="仿宋_GB2312" w:eastAsia="仿宋_GB2312"/>
          <w:color w:val="000000"/>
          <w:sz w:val="32"/>
          <w:szCs w:val="32"/>
        </w:rPr>
        <w:t>50</w:t>
      </w:r>
      <w:r>
        <w:rPr>
          <w:rFonts w:ascii="仿宋_GB2312" w:eastAsia="仿宋_GB2312" w:hint="eastAsia"/>
          <w:color w:val="000000"/>
          <w:sz w:val="32"/>
          <w:szCs w:val="32"/>
        </w:rPr>
        <w:t>万元以上通用设备0台（套），单价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万元以上专用设备0台（套）。</w:t>
      </w:r>
    </w:p>
    <w:p>
      <w:pPr>
        <w:spacing w:line="600" w:lineRule="atLeast"/>
        <w:ind w:firstLineChars="200" w:firstLine="64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7"/>
        </w:numPr>
        <w:spacing w:line="600" w:lineRule="exact"/>
        <w:ind w:left="0" w:firstLineChars="150" w:firstLine="660"/>
        <w:jc w:val="center"/>
        <w:outlineLvl w:val="0"/>
        <w:rPr>
          <w:rStyle w:val="1Char"/>
          <w:rFonts w:ascii="黑体" w:eastAsia="黑体" w:hAnsi="黑体"/>
          <w:b w:val="0"/>
        </w:rPr>
      </w:pPr>
      <w:bookmarkStart w:id="56" w:name="_Toc15377225"/>
      <w:bookmarkStart w:id="57" w:name="_Toc15396613"/>
      <w:r>
        <w:rPr>
          <w:rFonts w:ascii="黑体" w:eastAsia="黑体" w:hAnsi="黑体" w:hint="eastAsia"/>
          <w:b/>
          <w:color w:val="000000"/>
          <w:sz w:val="44"/>
          <w:szCs w:val="44"/>
        </w:rPr>
        <w:t>名</w:t>
      </w:r>
      <w:r>
        <w:rPr>
          <w:rStyle w:val="1Char"/>
          <w:rFonts w:ascii="黑体" w:eastAsia="黑体" w:hAnsi="黑体" w:hint="eastAsia"/>
          <w:b w:val="0"/>
        </w:rPr>
        <w:t>词解释</w:t>
      </w:r>
      <w:bookmarkEnd w:id="56"/>
      <w:bookmarkEnd w:id="57"/>
    </w:p>
    <w:p>
      <w:pPr>
        <w:spacing w:line="600" w:lineRule="exact"/>
        <w:jc w:val="left"/>
        <w:rPr>
          <w:rFonts w:ascii="宋体"/>
          <w:b/>
          <w:color w:val="000000"/>
          <w:sz w:val="44"/>
          <w:szCs w:val="44"/>
        </w:rPr>
      </w:pPr>
    </w:p>
    <w:p>
      <w:pPr>
        <w:pStyle w:val="27"/>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pPr>
        <w:ind w:firstLineChars="200" w:firstLine="640"/>
        <w:rPr>
          <w:rStyle w:val="22"/>
          <w:rFonts w:ascii="仿宋" w:eastAsia="仿宋" w:hAnsi="仿宋"/>
          <w:b w:val="0"/>
          <w:bCs/>
          <w:color w:val="000000"/>
          <w:sz w:val="32"/>
          <w:szCs w:val="32"/>
        </w:rPr>
      </w:pPr>
      <w:r>
        <w:rPr>
          <w:rFonts w:ascii="仿宋_GB2312" w:eastAsia="仿宋_GB2312" w:hint="eastAsia"/>
          <w:color w:val="000000"/>
          <w:sz w:val="32"/>
          <w:szCs w:val="32"/>
        </w:rPr>
        <w:t>9</w:t>
      </w:r>
      <w:r>
        <w:rPr>
          <w:rFonts w:ascii="仿宋_GB2312" w:eastAsia="仿宋_GB2312"/>
          <w:color w:val="000000"/>
          <w:sz w:val="32"/>
          <w:szCs w:val="32"/>
        </w:rPr>
        <w:t>.</w:t>
      </w:r>
      <w:r>
        <w:rPr>
          <w:rStyle w:val="22"/>
          <w:rFonts w:ascii="仿宋" w:eastAsia="仿宋" w:hAnsi="仿宋" w:hint="eastAsia"/>
          <w:b w:val="0"/>
          <w:bCs/>
          <w:color w:val="000000"/>
          <w:sz w:val="32"/>
          <w:szCs w:val="32"/>
        </w:rPr>
        <w:t>社会保障和就业（类）民政管理事务（款）行政运行（项）：指反映行政单位（包括实行公务员管理的事业单位）的基本支出。</w:t>
      </w:r>
    </w:p>
    <w:p>
      <w:pPr>
        <w:ind w:firstLineChars="200" w:firstLine="640"/>
        <w:rPr>
          <w:rStyle w:val="22"/>
          <w:rFonts w:ascii="仿宋" w:eastAsia="仿宋" w:hAnsi="仿宋"/>
          <w:b w:val="0"/>
          <w:bCs/>
          <w:color w:val="000000"/>
          <w:sz w:val="32"/>
          <w:szCs w:val="32"/>
        </w:rPr>
      </w:pPr>
      <w:r>
        <w:rPr>
          <w:rStyle w:val="22"/>
          <w:rFonts w:ascii="仿宋" w:eastAsia="仿宋" w:hAnsi="仿宋" w:hint="eastAsia"/>
          <w:b w:val="0"/>
          <w:bCs/>
          <w:color w:val="000000"/>
          <w:sz w:val="32"/>
          <w:szCs w:val="32"/>
        </w:rPr>
        <w:t>10.社会保障和就业（类）民政管理事务（款）一般行政管理事务（项）：指反映行政单位（包括实行公务员管理的事业单位）未单独设置项级科目的其他项目支出。</w:t>
      </w:r>
    </w:p>
    <w:p>
      <w:pPr>
        <w:ind w:firstLineChars="200" w:firstLine="640"/>
        <w:rPr>
          <w:rStyle w:val="22"/>
          <w:rFonts w:ascii="仿宋" w:eastAsia="仿宋" w:hAnsi="仿宋"/>
          <w:b w:val="0"/>
          <w:bCs/>
          <w:color w:val="000000"/>
          <w:sz w:val="32"/>
          <w:szCs w:val="32"/>
        </w:rPr>
      </w:pPr>
      <w:r>
        <w:rPr>
          <w:rStyle w:val="22"/>
          <w:rFonts w:ascii="仿宋" w:eastAsia="仿宋" w:hAnsi="仿宋" w:hint="eastAsia"/>
          <w:b w:val="0"/>
          <w:bCs/>
          <w:color w:val="000000"/>
          <w:sz w:val="32"/>
          <w:szCs w:val="32"/>
        </w:rPr>
        <w:t>11.社会保障和就业（类）民政管理事务（款）拥军优属（项）：反映开展拥军优属活动的支出。</w:t>
      </w:r>
    </w:p>
    <w:p>
      <w:pPr>
        <w:ind w:firstLineChars="200" w:firstLine="640"/>
        <w:rPr>
          <w:rStyle w:val="22"/>
          <w:rFonts w:ascii="仿宋" w:eastAsia="仿宋" w:hAnsi="仿宋"/>
          <w:b w:val="0"/>
          <w:bCs/>
          <w:color w:val="000000"/>
          <w:sz w:val="32"/>
          <w:szCs w:val="32"/>
        </w:rPr>
      </w:pPr>
      <w:r>
        <w:rPr>
          <w:rStyle w:val="22"/>
          <w:rFonts w:ascii="仿宋" w:eastAsia="仿宋" w:hAnsi="仿宋" w:hint="eastAsia"/>
          <w:b w:val="0"/>
          <w:bCs/>
          <w:color w:val="000000"/>
          <w:sz w:val="32"/>
          <w:szCs w:val="32"/>
        </w:rPr>
        <w:t>12.社会保障和就业（类）民政管理事务（款）老龄事务（项）：反映老龄事务方面的支出。</w:t>
      </w:r>
    </w:p>
    <w:p>
      <w:pPr>
        <w:ind w:firstLineChars="200" w:firstLine="640"/>
        <w:rPr>
          <w:rStyle w:val="22"/>
          <w:rFonts w:ascii="仿宋" w:eastAsia="仿宋" w:hAnsi="仿宋"/>
          <w:b w:val="0"/>
          <w:bCs/>
          <w:color w:val="000000"/>
          <w:sz w:val="32"/>
          <w:szCs w:val="32"/>
        </w:rPr>
      </w:pPr>
      <w:r>
        <w:rPr>
          <w:rStyle w:val="22"/>
          <w:rFonts w:ascii="仿宋" w:eastAsia="仿宋" w:hAnsi="仿宋" w:hint="eastAsia"/>
          <w:b w:val="0"/>
          <w:bCs/>
          <w:color w:val="000000"/>
          <w:sz w:val="32"/>
          <w:szCs w:val="32"/>
        </w:rPr>
        <w:t>13.社会保障和就业（类）民政管理事务（款）民间组织管理（项）：反映民间组织管理方面的支出。</w:t>
      </w:r>
    </w:p>
    <w:p>
      <w:pPr>
        <w:ind w:firstLineChars="200" w:firstLine="640"/>
        <w:rPr>
          <w:rStyle w:val="22"/>
          <w:rFonts w:ascii="仿宋" w:eastAsia="仿宋" w:hAnsi="仿宋"/>
          <w:b w:val="0"/>
          <w:bCs/>
          <w:color w:val="000000"/>
          <w:sz w:val="32"/>
          <w:szCs w:val="32"/>
        </w:rPr>
      </w:pPr>
      <w:r>
        <w:rPr>
          <w:rStyle w:val="22"/>
          <w:rFonts w:ascii="仿宋" w:eastAsia="仿宋" w:hAnsi="仿宋" w:hint="eastAsia"/>
          <w:b w:val="0"/>
          <w:bCs/>
          <w:color w:val="000000"/>
          <w:sz w:val="32"/>
          <w:szCs w:val="32"/>
        </w:rPr>
        <w:t>14.社会保障和就业（类）民政管理事务（款）行政区划和地名管理（项）：反映行政区划界线勘定、维护，以及行政区划和地名管理支出。</w:t>
      </w:r>
    </w:p>
    <w:p>
      <w:pPr>
        <w:ind w:firstLineChars="200" w:firstLine="640"/>
        <w:rPr>
          <w:rStyle w:val="22"/>
          <w:rFonts w:ascii="仿宋" w:eastAsia="仿宋" w:hAnsi="仿宋"/>
          <w:b w:val="0"/>
          <w:bCs/>
          <w:color w:val="000000"/>
          <w:sz w:val="32"/>
          <w:szCs w:val="32"/>
        </w:rPr>
      </w:pPr>
      <w:r>
        <w:rPr>
          <w:rStyle w:val="22"/>
          <w:rFonts w:ascii="仿宋" w:eastAsia="仿宋" w:hAnsi="仿宋" w:hint="eastAsia"/>
          <w:b w:val="0"/>
          <w:bCs/>
          <w:color w:val="000000"/>
          <w:sz w:val="32"/>
          <w:szCs w:val="32"/>
        </w:rPr>
        <w:t>15.社会保障和就业（类）民政管理事务（款）基层政权和社区建设（项）：反映开展村民自治、村务公开等基层政权和社区建设工作的支出。</w:t>
      </w:r>
    </w:p>
    <w:p>
      <w:pPr>
        <w:ind w:firstLineChars="200" w:firstLine="640"/>
        <w:rPr>
          <w:rStyle w:val="22"/>
          <w:rFonts w:ascii="仿宋" w:eastAsia="仿宋" w:hAnsi="仿宋"/>
          <w:b w:val="0"/>
          <w:bCs/>
          <w:color w:val="000000"/>
          <w:sz w:val="32"/>
          <w:szCs w:val="32"/>
        </w:rPr>
      </w:pPr>
      <w:r>
        <w:rPr>
          <w:rStyle w:val="22"/>
          <w:rFonts w:ascii="仿宋" w:eastAsia="仿宋" w:hAnsi="仿宋" w:hint="eastAsia"/>
          <w:b w:val="0"/>
          <w:bCs/>
          <w:color w:val="000000"/>
          <w:sz w:val="32"/>
          <w:szCs w:val="32"/>
        </w:rPr>
        <w:t>16.社会保障和就业（类）民政管理事务（款）其他民政管理事务支出（项）：反映民政部门接待来访、法制建设、政策宣传方面的支出，以及开展优抚安置、救灾减灾、社会救助、社会福利、婚姻登记、社会事务、信息化建设等专项业务的支出。</w:t>
      </w:r>
    </w:p>
    <w:p>
      <w:pPr>
        <w:ind w:firstLineChars="200" w:firstLine="640"/>
        <w:rPr>
          <w:rStyle w:val="22"/>
          <w:rFonts w:ascii="仿宋" w:eastAsia="仿宋" w:hAnsi="仿宋"/>
          <w:b w:val="0"/>
          <w:bCs/>
          <w:color w:val="000000"/>
          <w:sz w:val="32"/>
          <w:szCs w:val="32"/>
        </w:rPr>
      </w:pPr>
      <w:r>
        <w:rPr>
          <w:rStyle w:val="22"/>
          <w:rFonts w:ascii="仿宋" w:eastAsia="仿宋" w:hAnsi="仿宋" w:hint="eastAsia"/>
          <w:b w:val="0"/>
          <w:bCs/>
          <w:color w:val="000000"/>
          <w:sz w:val="32"/>
          <w:szCs w:val="32"/>
        </w:rPr>
        <w:t>17.社会保障和就业（类）民行政事业单位离退休（款）机关事业单位基本养老保险缴费支出★（项）：反映机关事业单位实施养老保险制度有单位缴纳的基本养老保险费支出。</w:t>
      </w:r>
    </w:p>
    <w:p>
      <w:pPr>
        <w:ind w:firstLineChars="200" w:firstLine="640"/>
        <w:rPr>
          <w:rStyle w:val="22"/>
          <w:rFonts w:ascii="仿宋" w:eastAsia="仿宋" w:hAnsi="仿宋"/>
          <w:b w:val="0"/>
          <w:bCs/>
          <w:color w:val="000000"/>
          <w:sz w:val="32"/>
          <w:szCs w:val="32"/>
        </w:rPr>
      </w:pPr>
      <w:r>
        <w:rPr>
          <w:rStyle w:val="22"/>
          <w:rFonts w:ascii="仿宋" w:eastAsia="仿宋" w:hAnsi="仿宋" w:hint="eastAsia"/>
          <w:b w:val="0"/>
          <w:bCs/>
          <w:color w:val="000000"/>
          <w:sz w:val="32"/>
          <w:szCs w:val="32"/>
        </w:rPr>
        <w:t>18.社会保障和就业（类）抚恤（款）死亡抚恤（项）：反映按规定用于烈士和牺牲、病故人员家属的一次性和定期抚恤金以及丧葬补助费。</w:t>
      </w:r>
    </w:p>
    <w:p>
      <w:pPr>
        <w:ind w:firstLineChars="200" w:firstLine="640"/>
        <w:rPr>
          <w:rStyle w:val="22"/>
          <w:rFonts w:ascii="仿宋" w:eastAsia="仿宋" w:hAnsi="仿宋"/>
          <w:b w:val="0"/>
          <w:bCs/>
          <w:color w:val="000000"/>
          <w:sz w:val="32"/>
          <w:szCs w:val="32"/>
        </w:rPr>
      </w:pPr>
      <w:r>
        <w:rPr>
          <w:rStyle w:val="22"/>
          <w:rFonts w:ascii="仿宋" w:eastAsia="仿宋" w:hAnsi="仿宋" w:hint="eastAsia"/>
          <w:b w:val="0"/>
          <w:bCs/>
          <w:color w:val="000000"/>
          <w:sz w:val="32"/>
          <w:szCs w:val="32"/>
        </w:rPr>
        <w:t>19.社会保障和就业（类）抚恤（款）伤残抚恤（项）：反映按规定用于伤残人员的抚恤金和按规定开支的各种伤残补助费。</w:t>
      </w:r>
    </w:p>
    <w:p>
      <w:pPr>
        <w:ind w:firstLineChars="200" w:firstLine="640"/>
        <w:rPr>
          <w:rStyle w:val="22"/>
          <w:rFonts w:ascii="仿宋" w:eastAsia="仿宋" w:hAnsi="仿宋"/>
          <w:b w:val="0"/>
          <w:bCs/>
          <w:color w:val="000000"/>
          <w:sz w:val="32"/>
          <w:szCs w:val="32"/>
        </w:rPr>
      </w:pPr>
      <w:r>
        <w:rPr>
          <w:rStyle w:val="22"/>
          <w:rFonts w:ascii="仿宋" w:eastAsia="仿宋" w:hAnsi="仿宋" w:hint="eastAsia"/>
          <w:b w:val="0"/>
          <w:bCs/>
          <w:color w:val="000000"/>
          <w:sz w:val="32"/>
          <w:szCs w:val="32"/>
        </w:rPr>
        <w:t>20.社会保障和就业（类）抚恤（款）在乡复员、退伍军人生活补助（项）：反映在想退伍红军老战士（含西路军红军老战士、红军失散人员）、1954年10月31日前入伍的在乡复员军人、按规定办理带病回乡手续的退伍军人生活补助。</w:t>
      </w:r>
    </w:p>
    <w:p>
      <w:pPr>
        <w:ind w:firstLineChars="200" w:firstLine="640"/>
        <w:rPr>
          <w:rStyle w:val="22"/>
          <w:rFonts w:ascii="仿宋" w:eastAsia="仿宋" w:hAnsi="仿宋"/>
          <w:b w:val="0"/>
          <w:bCs/>
          <w:color w:val="000000"/>
          <w:sz w:val="32"/>
          <w:szCs w:val="32"/>
        </w:rPr>
      </w:pPr>
      <w:r>
        <w:rPr>
          <w:rStyle w:val="22"/>
          <w:rFonts w:ascii="仿宋" w:eastAsia="仿宋" w:hAnsi="仿宋" w:hint="eastAsia"/>
          <w:b w:val="0"/>
          <w:bCs/>
          <w:color w:val="000000"/>
          <w:sz w:val="32"/>
          <w:szCs w:val="32"/>
        </w:rPr>
        <w:t>21.社会保障和就业（类）抚恤（款）优抚事业单位支出（项）:反映民政部门管理的优抚事业单位支出，对集体优抚事业单位的补助，对烈士纪念设施的维修改造和管理保护支出，以及全国重点军供站设施维修改造和设备更新支出。</w:t>
      </w:r>
    </w:p>
    <w:p>
      <w:pPr>
        <w:ind w:firstLineChars="200" w:firstLine="640"/>
        <w:rPr>
          <w:rStyle w:val="22"/>
          <w:rFonts w:ascii="仿宋" w:eastAsia="仿宋" w:hAnsi="仿宋"/>
          <w:b w:val="0"/>
          <w:bCs/>
          <w:color w:val="000000"/>
          <w:sz w:val="32"/>
          <w:szCs w:val="32"/>
        </w:rPr>
      </w:pPr>
      <w:r>
        <w:rPr>
          <w:rStyle w:val="22"/>
          <w:rFonts w:ascii="仿宋" w:eastAsia="仿宋" w:hAnsi="仿宋" w:hint="eastAsia"/>
          <w:b w:val="0"/>
          <w:bCs/>
          <w:color w:val="000000"/>
          <w:sz w:val="32"/>
          <w:szCs w:val="32"/>
        </w:rPr>
        <w:t>22.社会保障和就业（类）抚恤（款）义务兵优待（项）：反映用于义务兵优待方面的支出。</w:t>
      </w:r>
    </w:p>
    <w:p>
      <w:pPr>
        <w:ind w:firstLineChars="200" w:firstLine="640"/>
        <w:rPr>
          <w:rStyle w:val="22"/>
          <w:rFonts w:ascii="仿宋" w:eastAsia="仿宋" w:hAnsi="仿宋"/>
          <w:b w:val="0"/>
          <w:bCs/>
          <w:color w:val="000000"/>
          <w:sz w:val="32"/>
          <w:szCs w:val="32"/>
        </w:rPr>
      </w:pPr>
      <w:r>
        <w:rPr>
          <w:rStyle w:val="22"/>
          <w:rFonts w:ascii="仿宋" w:eastAsia="仿宋" w:hAnsi="仿宋" w:hint="eastAsia"/>
          <w:b w:val="0"/>
          <w:bCs/>
          <w:color w:val="000000"/>
          <w:sz w:val="32"/>
          <w:szCs w:val="32"/>
        </w:rPr>
        <w:t>23.社会保障和就业（类）抚恤（款）其他优抚支出（项）：反映除上述项目以外其他用于优抚方面的支出。</w:t>
      </w:r>
    </w:p>
    <w:p>
      <w:pPr>
        <w:ind w:firstLineChars="200" w:firstLine="640"/>
        <w:rPr>
          <w:rStyle w:val="22"/>
          <w:rFonts w:ascii="仿宋" w:eastAsia="仿宋" w:hAnsi="仿宋"/>
          <w:b w:val="0"/>
          <w:bCs/>
          <w:color w:val="000000"/>
          <w:sz w:val="32"/>
          <w:szCs w:val="32"/>
        </w:rPr>
      </w:pPr>
      <w:r>
        <w:rPr>
          <w:rStyle w:val="22"/>
          <w:rFonts w:ascii="仿宋" w:eastAsia="仿宋" w:hAnsi="仿宋" w:hint="eastAsia"/>
          <w:b w:val="0"/>
          <w:bCs/>
          <w:color w:val="000000"/>
          <w:sz w:val="32"/>
          <w:szCs w:val="32"/>
        </w:rPr>
        <w:t>24.社会保障和就业（类）退役安置（款）退役士兵安置（项）：反映按规定用于伤残义务兵的一次性建房补助，对符合条件的退役士兵、转业士官的安置支出。</w:t>
      </w:r>
    </w:p>
    <w:p>
      <w:pPr>
        <w:ind w:firstLineChars="200" w:firstLine="640"/>
        <w:rPr>
          <w:rStyle w:val="22"/>
          <w:rFonts w:ascii="仿宋" w:eastAsia="仿宋" w:hAnsi="仿宋"/>
          <w:b w:val="0"/>
          <w:bCs/>
          <w:color w:val="000000"/>
          <w:sz w:val="32"/>
          <w:szCs w:val="32"/>
        </w:rPr>
      </w:pPr>
      <w:r>
        <w:rPr>
          <w:rStyle w:val="22"/>
          <w:rFonts w:ascii="仿宋" w:eastAsia="仿宋" w:hAnsi="仿宋" w:hint="eastAsia"/>
          <w:b w:val="0"/>
          <w:bCs/>
          <w:color w:val="000000"/>
          <w:sz w:val="32"/>
          <w:szCs w:val="32"/>
        </w:rPr>
        <w:t>25.社会保障和就业（类）退役安置（款）退役士兵管理教育（项）：反映退役士兵职业教育、转业士官待分配期间管理教育、医疗等支出。</w:t>
      </w:r>
    </w:p>
    <w:p>
      <w:pPr>
        <w:ind w:firstLineChars="200" w:firstLine="640"/>
        <w:rPr>
          <w:rStyle w:val="22"/>
          <w:rFonts w:ascii="仿宋" w:eastAsia="仿宋" w:hAnsi="仿宋"/>
          <w:b w:val="0"/>
          <w:bCs/>
          <w:color w:val="000000"/>
          <w:sz w:val="32"/>
          <w:szCs w:val="32"/>
        </w:rPr>
      </w:pPr>
      <w:r>
        <w:rPr>
          <w:rStyle w:val="22"/>
          <w:rFonts w:ascii="仿宋" w:eastAsia="仿宋" w:hAnsi="仿宋" w:hint="eastAsia"/>
          <w:b w:val="0"/>
          <w:bCs/>
          <w:color w:val="000000"/>
          <w:sz w:val="32"/>
          <w:szCs w:val="32"/>
        </w:rPr>
        <w:t>26.社会保障和就业（类）退役安置（款）其他退役安置支出（项）：反映除上述项目以外其他用于退役安置方面的支出。</w:t>
      </w:r>
    </w:p>
    <w:p>
      <w:pPr>
        <w:ind w:firstLineChars="200" w:firstLine="640"/>
        <w:rPr>
          <w:rStyle w:val="22"/>
          <w:rFonts w:ascii="仿宋" w:eastAsia="仿宋" w:hAnsi="仿宋"/>
          <w:b w:val="0"/>
          <w:bCs/>
          <w:color w:val="000000"/>
          <w:sz w:val="32"/>
          <w:szCs w:val="32"/>
        </w:rPr>
      </w:pPr>
      <w:r>
        <w:rPr>
          <w:rStyle w:val="22"/>
          <w:rFonts w:ascii="仿宋" w:eastAsia="仿宋" w:hAnsi="仿宋" w:hint="eastAsia"/>
          <w:b w:val="0"/>
          <w:bCs/>
          <w:color w:val="000000"/>
          <w:sz w:val="32"/>
          <w:szCs w:val="32"/>
        </w:rPr>
        <w:t>27.社会保障和就业（类）社会福利（款）儿童福利（项）：反映对儿童提供福利服务方面的支出。</w:t>
      </w:r>
    </w:p>
    <w:p>
      <w:pPr>
        <w:ind w:firstLineChars="200" w:firstLine="640"/>
        <w:rPr>
          <w:rStyle w:val="22"/>
          <w:rFonts w:ascii="仿宋" w:eastAsia="仿宋" w:hAnsi="仿宋"/>
          <w:b w:val="0"/>
          <w:bCs/>
          <w:color w:val="000000"/>
          <w:sz w:val="32"/>
          <w:szCs w:val="32"/>
        </w:rPr>
      </w:pPr>
      <w:r>
        <w:rPr>
          <w:rStyle w:val="22"/>
          <w:rFonts w:ascii="仿宋" w:eastAsia="仿宋" w:hAnsi="仿宋" w:hint="eastAsia"/>
          <w:b w:val="0"/>
          <w:bCs/>
          <w:color w:val="000000"/>
          <w:sz w:val="32"/>
          <w:szCs w:val="32"/>
        </w:rPr>
        <w:t>28.社会保障和就业（类）社会福利（款）社会福利事业单位（项）：反映民政部门举办的社会福利事业单位的支出，以及对集体社会福利事业单位的补助费。</w:t>
      </w:r>
    </w:p>
    <w:p>
      <w:pPr>
        <w:ind w:firstLineChars="200" w:firstLine="640"/>
        <w:rPr>
          <w:rStyle w:val="22"/>
          <w:rFonts w:ascii="仿宋" w:eastAsia="仿宋" w:hAnsi="仿宋"/>
          <w:b w:val="0"/>
          <w:bCs/>
          <w:color w:val="000000"/>
          <w:sz w:val="32"/>
          <w:szCs w:val="32"/>
        </w:rPr>
      </w:pPr>
      <w:r>
        <w:rPr>
          <w:rStyle w:val="22"/>
          <w:rFonts w:ascii="仿宋" w:eastAsia="仿宋" w:hAnsi="仿宋" w:hint="eastAsia"/>
          <w:b w:val="0"/>
          <w:bCs/>
          <w:color w:val="000000"/>
          <w:sz w:val="32"/>
          <w:szCs w:val="32"/>
        </w:rPr>
        <w:t>29.社会保障和就业（类）社会福利（款）其他社会福利支出（项）：反映除上述项目以外其他用于社会福利方面的支出。</w:t>
      </w:r>
    </w:p>
    <w:p>
      <w:pPr>
        <w:ind w:firstLineChars="200" w:firstLine="640"/>
        <w:rPr>
          <w:rStyle w:val="22"/>
          <w:rFonts w:ascii="仿宋" w:eastAsia="仿宋" w:hAnsi="仿宋"/>
          <w:b w:val="0"/>
          <w:bCs/>
          <w:color w:val="000000"/>
          <w:sz w:val="32"/>
          <w:szCs w:val="32"/>
        </w:rPr>
      </w:pPr>
      <w:r>
        <w:rPr>
          <w:rStyle w:val="22"/>
          <w:rFonts w:ascii="仿宋" w:eastAsia="仿宋" w:hAnsi="仿宋" w:hint="eastAsia"/>
          <w:b w:val="0"/>
          <w:bCs/>
          <w:color w:val="000000"/>
          <w:sz w:val="32"/>
          <w:szCs w:val="32"/>
        </w:rPr>
        <w:t>30.社会保障和就业（类）残疾人事业（款）残疾人生活和护理补贴★（项）：反映困难残疾人生活补贴和重度残疾人护理补贴支出。</w:t>
      </w:r>
    </w:p>
    <w:p>
      <w:pPr>
        <w:ind w:firstLineChars="200" w:firstLine="640"/>
        <w:rPr>
          <w:rStyle w:val="22"/>
          <w:rFonts w:ascii="仿宋" w:eastAsia="仿宋" w:hAnsi="仿宋"/>
          <w:b w:val="0"/>
          <w:bCs/>
          <w:color w:val="000000"/>
          <w:sz w:val="32"/>
          <w:szCs w:val="32"/>
        </w:rPr>
      </w:pPr>
      <w:r>
        <w:rPr>
          <w:rStyle w:val="22"/>
          <w:rFonts w:ascii="仿宋" w:eastAsia="仿宋" w:hAnsi="仿宋" w:hint="eastAsia"/>
          <w:b w:val="0"/>
          <w:bCs/>
          <w:color w:val="000000"/>
          <w:sz w:val="32"/>
          <w:szCs w:val="32"/>
        </w:rPr>
        <w:t>31.社会保障和就业（类）残疾人事业（款）其他残疾人事业支出（项）：反映除上述项目以外其他用于残疾人事业方面的支出。</w:t>
      </w:r>
    </w:p>
    <w:p>
      <w:pPr>
        <w:ind w:firstLineChars="200" w:firstLine="640"/>
        <w:rPr>
          <w:rStyle w:val="22"/>
          <w:rFonts w:ascii="仿宋" w:eastAsia="仿宋" w:hAnsi="仿宋"/>
          <w:b w:val="0"/>
          <w:bCs/>
          <w:color w:val="000000"/>
          <w:sz w:val="32"/>
          <w:szCs w:val="32"/>
        </w:rPr>
      </w:pPr>
      <w:r>
        <w:rPr>
          <w:rStyle w:val="22"/>
          <w:rFonts w:ascii="仿宋" w:eastAsia="仿宋" w:hAnsi="仿宋" w:hint="eastAsia"/>
          <w:b w:val="0"/>
          <w:bCs/>
          <w:color w:val="000000"/>
          <w:sz w:val="32"/>
          <w:szCs w:val="32"/>
        </w:rPr>
        <w:t>32.社会保障和就业（类）自然灾害生活救助（款）中央自然灾害生活补助（项）：反映中央预算对遭受特大自然灾害地区的地方政府在安排受灾群众吃、穿、住和抢救、转移、安置、治病等经费发生困难时给予的专项补助，以及为抗御特大自然灾害而设立的中央级救灾物资储备资金。</w:t>
      </w:r>
    </w:p>
    <w:p>
      <w:pPr>
        <w:ind w:firstLineChars="200" w:firstLine="640"/>
        <w:rPr>
          <w:rStyle w:val="22"/>
          <w:rFonts w:ascii="仿宋" w:eastAsia="仿宋" w:hAnsi="仿宋"/>
          <w:b w:val="0"/>
          <w:bCs/>
          <w:color w:val="000000"/>
          <w:sz w:val="32"/>
          <w:szCs w:val="32"/>
        </w:rPr>
      </w:pPr>
      <w:r>
        <w:rPr>
          <w:rStyle w:val="22"/>
          <w:rFonts w:ascii="仿宋" w:eastAsia="仿宋" w:hAnsi="仿宋" w:hint="eastAsia"/>
          <w:b w:val="0"/>
          <w:bCs/>
          <w:color w:val="000000"/>
          <w:sz w:val="32"/>
          <w:szCs w:val="32"/>
        </w:rPr>
        <w:t>33.社会保障和就业（类）最低生活保障（款）城市最低生活保障金支出（项）：反映城市最低生活保障对象的最低生活保障金支出。</w:t>
      </w:r>
    </w:p>
    <w:p>
      <w:pPr>
        <w:ind w:firstLineChars="200" w:firstLine="640"/>
        <w:rPr>
          <w:rStyle w:val="22"/>
          <w:rFonts w:ascii="仿宋" w:eastAsia="仿宋" w:hAnsi="仿宋"/>
          <w:b w:val="0"/>
          <w:bCs/>
          <w:color w:val="000000"/>
          <w:sz w:val="32"/>
          <w:szCs w:val="32"/>
        </w:rPr>
      </w:pPr>
      <w:r>
        <w:rPr>
          <w:rStyle w:val="22"/>
          <w:rFonts w:ascii="仿宋" w:eastAsia="仿宋" w:hAnsi="仿宋" w:hint="eastAsia"/>
          <w:b w:val="0"/>
          <w:bCs/>
          <w:color w:val="000000"/>
          <w:sz w:val="32"/>
          <w:szCs w:val="32"/>
        </w:rPr>
        <w:t>34.社会保障和就业（类）临时救助（款）临时救助支出（项）：反映用于城乡生活困难居民的临时救助支出。</w:t>
      </w:r>
    </w:p>
    <w:p>
      <w:pPr>
        <w:ind w:firstLineChars="200" w:firstLine="640"/>
        <w:rPr>
          <w:rStyle w:val="22"/>
          <w:rFonts w:ascii="仿宋" w:eastAsia="仿宋" w:hAnsi="仿宋"/>
          <w:b w:val="0"/>
          <w:bCs/>
          <w:color w:val="000000"/>
          <w:sz w:val="32"/>
          <w:szCs w:val="32"/>
        </w:rPr>
      </w:pPr>
      <w:r>
        <w:rPr>
          <w:rStyle w:val="22"/>
          <w:rFonts w:ascii="仿宋" w:eastAsia="仿宋" w:hAnsi="仿宋" w:hint="eastAsia"/>
          <w:b w:val="0"/>
          <w:bCs/>
          <w:color w:val="000000"/>
          <w:sz w:val="32"/>
          <w:szCs w:val="32"/>
        </w:rPr>
        <w:t>35.社会保障和就业（类）临时救助（款）流浪乞讨人员救助支出（项）：反映用于生活无着的流浪乞讨人员的救助支出和救助管理机构的运转支出。</w:t>
      </w:r>
    </w:p>
    <w:p>
      <w:pPr>
        <w:ind w:firstLineChars="200" w:firstLine="640"/>
        <w:rPr>
          <w:rStyle w:val="22"/>
          <w:rFonts w:ascii="仿宋" w:eastAsia="仿宋" w:hAnsi="仿宋"/>
          <w:b w:val="0"/>
          <w:bCs/>
          <w:color w:val="000000"/>
          <w:sz w:val="32"/>
          <w:szCs w:val="32"/>
        </w:rPr>
      </w:pPr>
      <w:r>
        <w:rPr>
          <w:rStyle w:val="22"/>
          <w:rFonts w:ascii="仿宋" w:eastAsia="仿宋" w:hAnsi="仿宋" w:hint="eastAsia"/>
          <w:b w:val="0"/>
          <w:bCs/>
          <w:color w:val="000000"/>
          <w:sz w:val="32"/>
          <w:szCs w:val="32"/>
        </w:rPr>
        <w:t>36.社会保障和就业（类）特困人员救助供养★（款）城市特困人员救助供养支出★（项）：反映城市特困人员救助供养支出。</w:t>
      </w:r>
    </w:p>
    <w:p>
      <w:pPr>
        <w:ind w:firstLineChars="200" w:firstLine="640"/>
        <w:rPr>
          <w:rStyle w:val="22"/>
          <w:rFonts w:ascii="仿宋" w:eastAsia="仿宋" w:hAnsi="仿宋"/>
          <w:b w:val="0"/>
          <w:bCs/>
          <w:color w:val="000000"/>
          <w:sz w:val="32"/>
          <w:szCs w:val="32"/>
        </w:rPr>
      </w:pPr>
      <w:r>
        <w:rPr>
          <w:rStyle w:val="22"/>
          <w:rFonts w:ascii="仿宋" w:eastAsia="仿宋" w:hAnsi="仿宋" w:hint="eastAsia"/>
          <w:b w:val="0"/>
          <w:bCs/>
          <w:color w:val="000000"/>
          <w:sz w:val="32"/>
          <w:szCs w:val="32"/>
        </w:rPr>
        <w:t>37.社会保障和就业（类）特困人员救助供养★（款）农村特困人员救助供养支出★（项）：反映农村特困人员救助供养支出。</w:t>
      </w:r>
    </w:p>
    <w:p>
      <w:pPr>
        <w:ind w:firstLineChars="200" w:firstLine="640"/>
        <w:rPr>
          <w:rStyle w:val="22"/>
          <w:rFonts w:ascii="仿宋" w:eastAsia="仿宋" w:hAnsi="仿宋"/>
          <w:b w:val="0"/>
          <w:bCs/>
          <w:color w:val="000000"/>
          <w:sz w:val="32"/>
          <w:szCs w:val="32"/>
        </w:rPr>
      </w:pPr>
      <w:r>
        <w:rPr>
          <w:rStyle w:val="22"/>
          <w:rFonts w:ascii="仿宋" w:eastAsia="仿宋" w:hAnsi="仿宋" w:hint="eastAsia"/>
          <w:b w:val="0"/>
          <w:bCs/>
          <w:color w:val="000000"/>
          <w:sz w:val="32"/>
          <w:szCs w:val="32"/>
        </w:rPr>
        <w:t>38.社会保障和就业（类）其他生活救助（款）其他农村生活救助（项）：反映除最低生活保障、临时救助、特困人员供养、自然灾害生活救助外，用于农村生活困难居民生活救助的其他支出。</w:t>
      </w:r>
    </w:p>
    <w:p>
      <w:pPr>
        <w:ind w:firstLineChars="200" w:firstLine="640"/>
        <w:rPr>
          <w:rFonts w:ascii="仿宋_GB2312" w:eastAsia="仿宋_GB2312"/>
          <w:color w:val="000000"/>
          <w:sz w:val="32"/>
          <w:szCs w:val="32"/>
        </w:rPr>
      </w:pPr>
      <w:r>
        <w:rPr>
          <w:rStyle w:val="22"/>
          <w:rFonts w:ascii="仿宋" w:eastAsia="仿宋" w:hAnsi="仿宋" w:hint="eastAsia"/>
          <w:b w:val="0"/>
          <w:bCs/>
          <w:color w:val="000000"/>
          <w:sz w:val="32"/>
          <w:szCs w:val="32"/>
        </w:rPr>
        <w:t>39.社会保障和就业（类）其他社会保障和就业支出（款）其他社会保障和就业支出（项）：反映除上述项目以外其他用于社会保障和就业方面的支出</w:t>
      </w:r>
      <w:r>
        <w:rPr>
          <w:rFonts w:ascii="仿宋_GB2312" w:eastAsia="仿宋_GB2312" w:hint="eastAsia"/>
          <w:color w:val="000000"/>
          <w:sz w:val="32"/>
          <w:szCs w:val="32"/>
        </w:rPr>
        <w:t>。</w:t>
      </w:r>
    </w:p>
    <w:p>
      <w:pPr>
        <w:spacing w:line="600" w:lineRule="exact"/>
        <w:ind w:firstLineChars="200" w:firstLine="640"/>
        <w:rPr>
          <w:rStyle w:val="22"/>
          <w:rFonts w:ascii="仿宋" w:eastAsia="仿宋" w:hAnsi="仿宋"/>
          <w:b w:val="0"/>
          <w:bCs/>
          <w:color w:val="000000"/>
          <w:sz w:val="32"/>
          <w:szCs w:val="32"/>
        </w:rPr>
      </w:pPr>
      <w:r>
        <w:rPr>
          <w:rFonts w:ascii="仿宋_GB2312" w:eastAsia="仿宋_GB2312" w:hint="eastAsia"/>
          <w:color w:val="000000"/>
          <w:sz w:val="32"/>
          <w:szCs w:val="32"/>
        </w:rPr>
        <w:t>40</w:t>
      </w:r>
      <w:r>
        <w:rPr>
          <w:rFonts w:ascii="仿宋_GB2312" w:eastAsia="仿宋_GB2312"/>
          <w:b/>
          <w:color w:val="000000"/>
          <w:sz w:val="32"/>
          <w:szCs w:val="32"/>
        </w:rPr>
        <w:t>.</w:t>
      </w:r>
      <w:r>
        <w:rPr>
          <w:rStyle w:val="22"/>
          <w:rFonts w:ascii="仿宋" w:eastAsia="仿宋" w:hAnsi="仿宋" w:hint="eastAsia"/>
          <w:b w:val="0"/>
          <w:bCs/>
          <w:color w:val="000000"/>
          <w:sz w:val="32"/>
          <w:szCs w:val="32"/>
        </w:rPr>
        <w:t xml:space="preserve"> 医疗卫生与计划生育（类）行政事业单位医疗★（款）行政单位医疗★（项）:反映财政部门集中安排的行政单位基本医疗保险缴费经费，未参加医疗保险的行政单位的公费医疗经费，按国家规定享受离休人员、红军老战士待遇人员的医疗经费.</w:t>
      </w:r>
    </w:p>
    <w:p>
      <w:pPr>
        <w:spacing w:line="600" w:lineRule="exact"/>
        <w:ind w:firstLineChars="200" w:firstLine="640"/>
        <w:rPr>
          <w:rStyle w:val="22"/>
          <w:rFonts w:ascii="仿宋" w:eastAsia="仿宋" w:hAnsi="仿宋"/>
          <w:b w:val="0"/>
          <w:bCs/>
          <w:color w:val="000000"/>
          <w:sz w:val="32"/>
          <w:szCs w:val="32"/>
        </w:rPr>
      </w:pPr>
      <w:r>
        <w:rPr>
          <w:rStyle w:val="22"/>
          <w:rFonts w:ascii="仿宋" w:eastAsia="仿宋" w:hAnsi="仿宋" w:hint="eastAsia"/>
          <w:b w:val="0"/>
          <w:bCs/>
          <w:color w:val="000000"/>
          <w:sz w:val="32"/>
          <w:szCs w:val="32"/>
        </w:rPr>
        <w:t>41.医疗卫生与计划生育（类）行政事业单位医疗★（款）事业单位医疗★（项）：反映财政部门集中安排的事业单位基本医疗保险缴费经费，未参加医疗保险的事业单位的公费医疗经费，按国家规定享受离休人员待遇的医疗经费。</w:t>
      </w:r>
    </w:p>
    <w:p>
      <w:pPr>
        <w:spacing w:line="600" w:lineRule="exact"/>
        <w:ind w:firstLineChars="200" w:firstLine="640"/>
        <w:rPr>
          <w:rStyle w:val="22"/>
          <w:rFonts w:ascii="仿宋" w:eastAsia="仿宋" w:hAnsi="仿宋"/>
          <w:b w:val="0"/>
          <w:bCs/>
          <w:color w:val="000000"/>
          <w:sz w:val="32"/>
          <w:szCs w:val="32"/>
        </w:rPr>
      </w:pPr>
      <w:r>
        <w:rPr>
          <w:rStyle w:val="22"/>
          <w:rFonts w:ascii="仿宋" w:eastAsia="仿宋" w:hAnsi="仿宋" w:hint="eastAsia"/>
          <w:b w:val="0"/>
          <w:bCs/>
          <w:color w:val="000000"/>
          <w:sz w:val="32"/>
          <w:szCs w:val="32"/>
        </w:rPr>
        <w:t>42.医疗卫生与计划生育（类）医疗救助★（款）城乡医疗救助★（项）：反映财政用于城乡困难群众医疗救助的支出。</w:t>
      </w:r>
    </w:p>
    <w:p>
      <w:pPr>
        <w:spacing w:line="600" w:lineRule="exact"/>
        <w:ind w:firstLineChars="200" w:firstLine="640"/>
        <w:rPr>
          <w:rFonts w:ascii="仿宋" w:eastAsia="仿宋" w:hAnsi="仿宋"/>
          <w:bCs/>
          <w:color w:val="000000"/>
          <w:sz w:val="32"/>
          <w:szCs w:val="32"/>
        </w:rPr>
      </w:pPr>
      <w:r>
        <w:rPr>
          <w:rStyle w:val="22"/>
          <w:rFonts w:ascii="仿宋" w:eastAsia="仿宋" w:hAnsi="仿宋" w:hint="eastAsia"/>
          <w:b w:val="0"/>
          <w:bCs/>
          <w:color w:val="000000"/>
          <w:sz w:val="32"/>
          <w:szCs w:val="32"/>
        </w:rPr>
        <w:t>43.医疗卫生与计划生育（类）优抚对象医疗★（款）优抚对象医疗补助★（项）：反映按规定补助优抚对象的医疗经费。</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44</w:t>
      </w:r>
      <w:r>
        <w:rPr>
          <w:rFonts w:ascii="仿宋_GB2312" w:eastAsia="仿宋_GB2312"/>
          <w:color w:val="000000"/>
          <w:sz w:val="32"/>
          <w:szCs w:val="32"/>
        </w:rPr>
        <w:t>.</w:t>
      </w:r>
      <w:r>
        <w:rPr>
          <w:rFonts w:ascii="仿宋_GB2312" w:eastAsia="仿宋_GB2312" w:hint="eastAsia"/>
          <w:color w:val="000000"/>
          <w:sz w:val="32"/>
          <w:szCs w:val="32"/>
        </w:rPr>
        <w:t>农林水（类）扶贫（款）其他扶贫支出（项）：指反映除上述项目以外其他用于扶贫方面的支出。</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45</w:t>
      </w:r>
      <w:r>
        <w:rPr>
          <w:rFonts w:ascii="仿宋_GB2312" w:eastAsia="仿宋_GB2312"/>
          <w:color w:val="000000"/>
          <w:sz w:val="32"/>
          <w:szCs w:val="32"/>
        </w:rPr>
        <w:t>.</w:t>
      </w:r>
      <w:r>
        <w:rPr>
          <w:rFonts w:ascii="仿宋_GB2312" w:eastAsia="仿宋_GB2312" w:hint="eastAsia"/>
          <w:color w:val="000000"/>
          <w:sz w:val="32"/>
          <w:szCs w:val="32"/>
        </w:rPr>
        <w:t>住房保障（类）住房改革支出（款）住房公积金（项）：指反映行政事业单位按人力资源和社会保障部、财政部规定的基本工资和津贴补贴以及规定比例为职工缴纳的住房公积金。</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46.</w:t>
      </w:r>
      <w:r>
        <w:rPr>
          <w:rFonts w:hint="eastAsia"/>
        </w:rPr>
        <w:t xml:space="preserve"> </w:t>
      </w:r>
      <w:r>
        <w:rPr>
          <w:rFonts w:ascii="仿宋_GB2312" w:eastAsia="仿宋_GB2312" w:hint="eastAsia"/>
          <w:color w:val="000000"/>
          <w:sz w:val="32"/>
          <w:szCs w:val="32"/>
        </w:rPr>
        <w:t>其他支出（类）彩票公益金及对应专项债务收入安排的支出（款）用于社会福利的彩票公益金支出（项）：反映用于社会福利和社会救助的彩票公益金支出。</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47</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48</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49</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pPr>
        <w:pStyle w:val="27"/>
        <w:spacing w:line="560" w:lineRule="exact"/>
        <w:ind w:firstLineChars="200" w:firstLine="640"/>
        <w:rPr>
          <w:rFonts w:ascii="仿宋_GB2312" w:eastAsia="仿宋_GB2312"/>
          <w:sz w:val="32"/>
          <w:szCs w:val="32"/>
        </w:rPr>
      </w:pPr>
      <w:r>
        <w:rPr>
          <w:rFonts w:ascii="仿宋_GB2312" w:eastAsia="仿宋_GB2312" w:hint="eastAsia"/>
          <w:sz w:val="32"/>
          <w:szCs w:val="32"/>
        </w:rPr>
        <w:t>50</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Chars="200" w:firstLine="640"/>
        <w:rPr>
          <w:rFonts w:ascii="仿宋_GB2312" w:eastAsia="仿宋_GB2312"/>
          <w:sz w:val="32"/>
          <w:szCs w:val="32"/>
        </w:rPr>
      </w:pPr>
      <w:r>
        <w:rPr>
          <w:rFonts w:ascii="仿宋_GB2312" w:eastAsia="仿宋_GB2312" w:hint="eastAsia"/>
          <w:sz w:val="32"/>
          <w:szCs w:val="32"/>
        </w:rPr>
        <w:t>51</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60" w:lineRule="exact"/>
        <w:rPr>
          <w:rFonts w:ascii="仿宋_GB2312" w:eastAsia="仿宋_GB2312" w:cs="黑体"/>
          <w:sz w:val="32"/>
          <w:szCs w:val="32"/>
        </w:rPr>
      </w:pPr>
    </w:p>
    <w:p>
      <w:pPr>
        <w:spacing w:line="600" w:lineRule="exact"/>
        <w:outlineLvl w:val="0"/>
        <w:rPr>
          <w:rStyle w:val="1Char"/>
          <w:rFonts w:ascii="黑体" w:eastAsia="黑体" w:hAnsi="黑体"/>
          <w:b w:val="0"/>
        </w:rPr>
      </w:pPr>
      <w:bookmarkStart w:id="58" w:name="_Toc15377226"/>
      <w:r>
        <w:rPr>
          <w:rFonts w:ascii="宋体"/>
          <w:b/>
          <w:color w:val="000000"/>
          <w:sz w:val="44"/>
          <w:szCs w:val="44"/>
        </w:rPr>
        <w:br w:type="page"/>
      </w:r>
      <w:bookmarkStart w:id="59" w:name="_Toc15396614"/>
      <w:r>
        <w:rPr>
          <w:rFonts w:ascii="黑体" w:eastAsia="黑体" w:hAnsi="黑体" w:hint="eastAsia"/>
          <w:color w:val="000000"/>
          <w:sz w:val="44"/>
          <w:szCs w:val="44"/>
        </w:rPr>
        <w:t>第</w:t>
      </w:r>
      <w:r>
        <w:rPr>
          <w:rStyle w:val="1Char"/>
          <w:rFonts w:ascii="黑体" w:eastAsia="黑体" w:hAnsi="黑体" w:hint="eastAsia"/>
          <w:b w:val="0"/>
        </w:rPr>
        <w:t>四部分 附件</w:t>
      </w:r>
      <w:bookmarkEnd w:id="59"/>
    </w:p>
    <w:p>
      <w:pPr>
        <w:spacing w:line="600" w:lineRule="exact"/>
        <w:jc w:val="center"/>
        <w:outlineLvl w:val="0"/>
        <w:rPr>
          <w:rStyle w:val="1Char"/>
        </w:rPr>
      </w:pPr>
    </w:p>
    <w:p>
      <w:pPr>
        <w:pStyle w:val="2"/>
        <w:rPr>
          <w:rStyle w:val="1Char"/>
          <w:rFonts w:ascii="仿宋" w:eastAsia="仿宋" w:hAnsi="仿宋"/>
          <w:b w:val="0"/>
          <w:bCs w:val="0"/>
          <w:sz w:val="32"/>
          <w:szCs w:val="32"/>
        </w:rPr>
      </w:pPr>
      <w:bookmarkStart w:id="60" w:name="_Toc15396615"/>
      <w:r>
        <w:rPr>
          <w:rStyle w:val="1Char"/>
          <w:rFonts w:ascii="仿宋" w:eastAsia="仿宋" w:hAnsi="仿宋" w:hint="eastAsia"/>
          <w:b w:val="0"/>
          <w:bCs w:val="0"/>
          <w:sz w:val="32"/>
          <w:szCs w:val="32"/>
        </w:rPr>
        <w:t>附件1</w:t>
      </w:r>
      <w:bookmarkEnd w:id="60"/>
    </w:p>
    <w:p>
      <w:pPr>
        <w:spacing w:line="600" w:lineRule="exact"/>
        <w:jc w:val="center"/>
        <w:outlineLvl w:val="0"/>
        <w:rPr>
          <w:rFonts w:ascii="黑体" w:eastAsia="黑体" w:cs="方正小标宋简体" w:hAnsi="黑体"/>
          <w:sz w:val="36"/>
          <w:szCs w:val="36"/>
        </w:rPr>
      </w:pPr>
      <w:bookmarkStart w:id="61" w:name="_Toc15396616"/>
      <w:r>
        <w:rPr>
          <w:rFonts w:ascii="黑体" w:eastAsia="黑体" w:cs="方正小标宋简体" w:hAnsi="黑体" w:hint="eastAsia"/>
          <w:sz w:val="36"/>
          <w:szCs w:val="36"/>
        </w:rPr>
        <w:t>民政局部门2018年部门整体支出绩效评价报告</w:t>
      </w:r>
      <w:bookmarkEnd w:id="61"/>
    </w:p>
    <w:p>
      <w:pPr>
        <w:spacing w:line="580" w:lineRule="exact"/>
        <w:ind w:firstLineChars="200" w:firstLine="640"/>
        <w:rPr>
          <w:rFonts w:ascii="黑体" w:eastAsia="黑体" w:cs="黑体" w:hAnsi="黑体"/>
          <w:sz w:val="32"/>
          <w:szCs w:val="32"/>
        </w:rPr>
      </w:pPr>
    </w:p>
    <w:p>
      <w:pPr>
        <w:spacing w:line="580" w:lineRule="exact"/>
        <w:ind w:firstLineChars="200" w:firstLine="640"/>
        <w:rPr>
          <w:rFonts w:ascii="黑体" w:eastAsia="黑体" w:cs="黑体" w:hAnsi="黑体"/>
          <w:sz w:val="32"/>
          <w:szCs w:val="32"/>
        </w:rPr>
      </w:pPr>
      <w:r>
        <w:rPr>
          <w:rFonts w:ascii="黑体" w:eastAsia="黑体" w:cs="黑体" w:hAnsi="黑体" w:hint="eastAsia"/>
          <w:sz w:val="32"/>
          <w:szCs w:val="32"/>
        </w:rPr>
        <w:t>一、部门概况</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（一）机构组成</w:t>
      </w:r>
      <w:r>
        <w:rPr>
          <w:rFonts w:ascii="仿宋" w:eastAsia="仿宋" w:cs="仿宋_GB2312" w:hAnsi="仿宋" w:hint="eastAsia"/>
          <w:sz w:val="32"/>
          <w:szCs w:val="32"/>
        </w:rPr>
        <w:t>：我单位行政单位1个，财政全额拨款事业单位6个（广元市利州区社会福利院、广元市利州区中心敬老院、广元市利州区婚姻登记处、广元市利州区老年大学、广元市利州区慈善会办公室、广元市利州区光荣院），经费自理单位1个。纳入2018年度部门决算汇编范围的独立核算单位共4个，包括区民政局机关及区社会福利院、区中心敬老院、广元市利州区八卦山公墓3个事业单位。</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（二）机构职能</w:t>
      </w:r>
      <w:r>
        <w:rPr>
          <w:rFonts w:ascii="仿宋" w:eastAsia="仿宋" w:cs="仿宋_GB2312" w:hAnsi="仿宋" w:hint="eastAsia"/>
          <w:sz w:val="32"/>
          <w:szCs w:val="32"/>
        </w:rPr>
        <w:t>：</w:t>
      </w:r>
      <w:r>
        <w:rPr>
          <w:rFonts w:ascii="仿宋_GB2312" w:eastAsia="仿宋_GB2312" w:cs="仿宋_GB2312" w:hAnsi="仿宋_GB2312" w:hint="eastAsia"/>
          <w:sz w:val="32"/>
          <w:szCs w:val="32"/>
        </w:rPr>
        <w:t>主要职能是贯彻执行党和国家有关优抚、退役安置、救灾救助、社会事务、行政区划、基层政权、社会福利、老龄、民管等民政工作的方针政策和法律法规；起草民政工作规范性文件，拟订全区民政事业发展规划、工作计划及政策并组织实施和监督检查。</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（三）人员概况</w:t>
      </w:r>
      <w:r>
        <w:rPr>
          <w:rFonts w:ascii="仿宋" w:eastAsia="仿宋" w:cs="仿宋_GB2312" w:hAnsi="仿宋" w:hint="eastAsia"/>
          <w:sz w:val="32"/>
          <w:szCs w:val="32"/>
        </w:rPr>
        <w:t>：编制人数47人，其中：行政13人，事业33人。年末实有人数47人，其中：行政15人，事业32人。</w:t>
      </w:r>
    </w:p>
    <w:p>
      <w:pPr>
        <w:spacing w:line="580" w:lineRule="exact"/>
        <w:ind w:firstLineChars="200" w:firstLine="640"/>
        <w:rPr>
          <w:rFonts w:ascii="黑体" w:eastAsia="黑体" w:cs="黑体" w:hAnsi="黑体"/>
          <w:sz w:val="32"/>
          <w:szCs w:val="32"/>
        </w:rPr>
      </w:pPr>
      <w:r>
        <w:rPr>
          <w:rFonts w:ascii="黑体" w:eastAsia="黑体" w:cs="黑体" w:hAnsi="黑体"/>
          <w:sz w:val="32"/>
          <w:szCs w:val="32"/>
        </w:rPr>
        <w:t>二、部门财政资金收支情况</w:t>
      </w:r>
    </w:p>
    <w:p>
      <w:pPr>
        <w:spacing w:line="580" w:lineRule="exact"/>
        <w:ind w:firstLineChars="225" w:firstLine="720"/>
        <w:rPr>
          <w:rFonts w:ascii="仿宋" w:eastAsia="仿宋" w:cs="仿宋_GB2312" w:hAnsi="仿宋"/>
          <w:sz w:val="32"/>
          <w:szCs w:val="32"/>
        </w:rPr>
      </w:pPr>
      <w:r>
        <w:rPr>
          <w:rFonts w:ascii="仿宋" w:eastAsia="仿宋" w:cs="仿宋_GB2312" w:hAnsi="仿宋"/>
          <w:sz w:val="32"/>
          <w:szCs w:val="32"/>
        </w:rPr>
        <w:t>（一）部门财政资金收入情况。</w:t>
      </w:r>
    </w:p>
    <w:p>
      <w:pPr>
        <w:spacing w:line="580" w:lineRule="exact"/>
        <w:ind w:firstLineChars="225" w:firstLine="720"/>
        <w:rPr>
          <w:rFonts w:ascii="仿宋" w:eastAsia="仿宋" w:hAnsi="仿宋"/>
          <w:color w:val="000000"/>
          <w:sz w:val="32"/>
          <w:szCs w:val="32"/>
        </w:rPr>
      </w:pPr>
      <w:r>
        <w:rPr>
          <w:rFonts w:ascii="仿宋_GB2312" w:eastAsia="仿宋_GB2312" w:hint="eastAsia"/>
          <w:color w:val="000000"/>
          <w:sz w:val="32"/>
          <w:szCs w:val="32"/>
        </w:rPr>
        <w:t>2018年度财政拨款收入8607.93万元，</w:t>
      </w:r>
      <w:r>
        <w:rPr>
          <w:rFonts w:ascii="仿宋_GB2312" w:eastAsia="仿宋_GB2312" w:hint="eastAsia"/>
          <w:spacing w:val="10"/>
          <w:sz w:val="32"/>
          <w:szCs w:val="32"/>
        </w:rPr>
        <w:t>其中，一般公共预算财政拨款8359.8万元，政府性基金预算财政拨款248.13万元。</w:t>
      </w:r>
    </w:p>
    <w:p>
      <w:pPr>
        <w:spacing w:line="580" w:lineRule="exact"/>
        <w:ind w:firstLineChars="225" w:firstLine="720"/>
        <w:rPr>
          <w:rFonts w:ascii="仿宋" w:eastAsia="仿宋" w:cs="仿宋_GB2312" w:hAnsi="仿宋"/>
          <w:sz w:val="32"/>
          <w:szCs w:val="32"/>
        </w:rPr>
      </w:pPr>
      <w:r>
        <w:rPr>
          <w:rFonts w:ascii="仿宋" w:eastAsia="仿宋" w:cs="仿宋_GB2312" w:hAnsi="仿宋"/>
          <w:sz w:val="32"/>
          <w:szCs w:val="32"/>
        </w:rPr>
        <w:t>（二）部门财政资金支出情况。</w:t>
      </w:r>
    </w:p>
    <w:p>
      <w:pPr>
        <w:spacing w:line="580" w:lineRule="exact"/>
        <w:ind w:firstLineChars="225" w:firstLine="720"/>
        <w:rPr>
          <w:rFonts w:ascii="仿宋_GB2312" w:eastAsia="仿宋_GB2312"/>
          <w:color w:val="000000"/>
          <w:sz w:val="32"/>
          <w:szCs w:val="32"/>
        </w:rPr>
      </w:pPr>
      <w:r>
        <w:rPr>
          <w:rFonts w:ascii="仿宋_GB2312" w:eastAsia="仿宋_GB2312" w:hint="eastAsia"/>
          <w:color w:val="000000"/>
          <w:sz w:val="32"/>
          <w:szCs w:val="32"/>
        </w:rPr>
        <w:t>2018年度财政拨款支出决算8198.22万元，其中：一般公共预算财政拨款支出7868.4万元，</w:t>
      </w:r>
      <w:r>
        <w:rPr>
          <w:rFonts w:ascii="仿宋_GB2312" w:eastAsia="仿宋_GB2312" w:hint="eastAsia"/>
          <w:spacing w:val="10"/>
          <w:sz w:val="32"/>
          <w:szCs w:val="32"/>
        </w:rPr>
        <w:t>政府性基金预算财政拨款支出329.82万元。</w:t>
      </w:r>
    </w:p>
    <w:p>
      <w:pPr>
        <w:spacing w:line="580" w:lineRule="exact"/>
        <w:ind w:firstLineChars="200" w:firstLine="640"/>
        <w:rPr>
          <w:rFonts w:ascii="黑体" w:eastAsia="黑体" w:cs="黑体" w:hAnsi="黑体"/>
          <w:sz w:val="32"/>
          <w:szCs w:val="32"/>
        </w:rPr>
      </w:pPr>
      <w:r>
        <w:rPr>
          <w:rFonts w:ascii="黑体" w:eastAsia="黑体" w:cs="黑体" w:hAnsi="黑体"/>
          <w:sz w:val="32"/>
          <w:szCs w:val="32"/>
        </w:rPr>
        <w:t>三、部门整体预算绩效管理情况</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（一）部门预算管理。</w:t>
      </w:r>
    </w:p>
    <w:p>
      <w:pPr>
        <w:ind w:right="-97" w:firstLineChars="200" w:firstLine="640"/>
        <w:rPr>
          <w:rFonts w:ascii="仿宋_GB2312" w:eastAsia="仿宋_GB2312" w:cs="宋体" w:hAnsi="宋体"/>
          <w:sz w:val="32"/>
          <w:szCs w:val="32"/>
        </w:rPr>
      </w:pPr>
      <w:r>
        <w:rPr>
          <w:rFonts w:ascii="仿宋_GB2312" w:eastAsia="仿宋_GB2312" w:cs="宋体" w:hAnsi="宋体" w:hint="eastAsia"/>
          <w:bCs/>
          <w:sz w:val="32"/>
          <w:szCs w:val="32"/>
        </w:rPr>
        <w:t>1、</w:t>
      </w:r>
      <w:r>
        <w:rPr>
          <w:rFonts w:ascii="仿宋_GB2312" w:eastAsia="仿宋_GB2312" w:cs="宋体" w:hAnsi="宋体" w:hint="eastAsia"/>
          <w:sz w:val="32"/>
          <w:szCs w:val="32"/>
        </w:rPr>
        <w:t>部门预算报送时间</w:t>
      </w:r>
    </w:p>
    <w:p>
      <w:pPr>
        <w:ind w:right="-97"/>
        <w:rPr>
          <w:rFonts w:ascii="仿宋_GB2312" w:eastAsia="仿宋_GB2312" w:cs="宋体" w:hAnsi="宋体"/>
          <w:sz w:val="32"/>
          <w:szCs w:val="32"/>
        </w:rPr>
      </w:pPr>
      <w:r>
        <w:rPr>
          <w:rFonts w:ascii="仿宋_GB2312" w:eastAsia="仿宋_GB2312" w:cs="宋体" w:hAnsi="宋体" w:hint="eastAsia"/>
          <w:sz w:val="32"/>
          <w:szCs w:val="32"/>
        </w:rPr>
        <w:t xml:space="preserve">  （1）报送时效：严格按照财政部门预算编制要求的时间及时报送部门预算。</w:t>
      </w:r>
    </w:p>
    <w:p>
      <w:pPr>
        <w:ind w:right="-97" w:firstLineChars="100" w:firstLine="320"/>
        <w:rPr>
          <w:rFonts w:ascii="仿宋_GB2312" w:eastAsia="仿宋_GB2312" w:cs="宋体" w:hAnsi="宋体"/>
          <w:sz w:val="32"/>
          <w:szCs w:val="32"/>
        </w:rPr>
      </w:pPr>
      <w:r>
        <w:rPr>
          <w:rFonts w:ascii="仿宋_GB2312" w:eastAsia="仿宋_GB2312" w:cs="宋体" w:hAnsi="宋体" w:hint="eastAsia"/>
          <w:sz w:val="32"/>
          <w:szCs w:val="32"/>
        </w:rPr>
        <w:t>（2）编制质量：预算编制完整，预算编制准确、基础信息和科目使用准确。</w:t>
      </w:r>
    </w:p>
    <w:p>
      <w:pPr>
        <w:ind w:left="709" w:right="-97"/>
        <w:rPr>
          <w:rFonts w:ascii="仿宋_GB2312" w:eastAsia="仿宋_GB2312" w:cs="宋体" w:hAnsi="宋体"/>
          <w:sz w:val="32"/>
          <w:szCs w:val="32"/>
        </w:rPr>
      </w:pPr>
      <w:r>
        <w:rPr>
          <w:rFonts w:ascii="仿宋_GB2312" w:eastAsia="仿宋_GB2312" w:cs="宋体" w:hAnsi="宋体" w:hint="eastAsia"/>
          <w:sz w:val="32"/>
          <w:szCs w:val="32"/>
        </w:rPr>
        <w:t>2、预算执行</w:t>
      </w:r>
    </w:p>
    <w:p>
      <w:pPr>
        <w:ind w:right="-97"/>
        <w:rPr>
          <w:rFonts w:ascii="仿宋_GB2312" w:eastAsia="仿宋_GB2312" w:cs="宋体" w:hAnsi="宋体"/>
          <w:sz w:val="32"/>
          <w:szCs w:val="32"/>
        </w:rPr>
      </w:pPr>
      <w:r>
        <w:rPr>
          <w:rFonts w:ascii="仿宋_GB2312" w:eastAsia="仿宋_GB2312" w:cs="宋体" w:hAnsi="宋体" w:hint="eastAsia"/>
          <w:sz w:val="32"/>
          <w:szCs w:val="32"/>
        </w:rPr>
        <w:t xml:space="preserve">  （1）预算执行刚性：严格执行预算，执行中不调整预算项目。</w:t>
      </w:r>
    </w:p>
    <w:p>
      <w:pPr>
        <w:ind w:right="-97"/>
        <w:rPr>
          <w:rFonts w:ascii="仿宋_GB2312" w:eastAsia="仿宋_GB2312" w:cs="宋体" w:hAnsi="宋体"/>
          <w:sz w:val="32"/>
          <w:szCs w:val="32"/>
        </w:rPr>
      </w:pPr>
      <w:r>
        <w:rPr>
          <w:rFonts w:ascii="仿宋_GB2312" w:eastAsia="仿宋_GB2312" w:cs="宋体" w:hAnsi="宋体" w:hint="eastAsia"/>
          <w:sz w:val="32"/>
          <w:szCs w:val="32"/>
        </w:rPr>
        <w:t xml:space="preserve">  （2）预算执行均衡：年度预算收支平衡，人员支出按时间表进度执行，无挪用情况。</w:t>
      </w:r>
    </w:p>
    <w:p>
      <w:pPr>
        <w:ind w:right="-97" w:firstLineChars="100" w:firstLine="320"/>
        <w:rPr>
          <w:rFonts w:ascii="仿宋_GB2312" w:eastAsia="仿宋_GB2312" w:cs="宋体" w:hAnsi="宋体"/>
          <w:sz w:val="32"/>
          <w:szCs w:val="32"/>
        </w:rPr>
      </w:pPr>
      <w:r>
        <w:rPr>
          <w:rFonts w:ascii="仿宋_GB2312" w:eastAsia="仿宋_GB2312" w:cs="宋体" w:hAnsi="宋体" w:hint="eastAsia"/>
          <w:sz w:val="32"/>
          <w:szCs w:val="32"/>
        </w:rPr>
        <w:t>（3）部门决算编制和审查：按时报送部门决算，帐表一致，决算数据真实准确。</w:t>
      </w:r>
    </w:p>
    <w:p>
      <w:pPr>
        <w:ind w:right="-97" w:firstLineChars="200" w:firstLine="640"/>
        <w:rPr>
          <w:rFonts w:ascii="仿宋_GB2312" w:eastAsia="仿宋_GB2312" w:cs="宋体" w:hAnsi="宋体"/>
          <w:sz w:val="32"/>
          <w:szCs w:val="32"/>
        </w:rPr>
      </w:pPr>
      <w:r>
        <w:rPr>
          <w:rFonts w:ascii="仿宋_GB2312" w:eastAsia="仿宋_GB2312" w:cs="宋体" w:hAnsi="宋体" w:hint="eastAsia"/>
          <w:sz w:val="32"/>
          <w:szCs w:val="32"/>
        </w:rPr>
        <w:t>3、财务管理</w:t>
      </w:r>
    </w:p>
    <w:p>
      <w:pPr>
        <w:ind w:right="-97"/>
        <w:rPr>
          <w:rFonts w:ascii="仿宋_GB2312" w:eastAsia="仿宋_GB2312" w:cs="宋体" w:hAnsi="宋体"/>
          <w:sz w:val="32"/>
          <w:szCs w:val="32"/>
        </w:rPr>
      </w:pPr>
      <w:r>
        <w:rPr>
          <w:rFonts w:ascii="仿宋_GB2312" w:eastAsia="仿宋_GB2312" w:cs="宋体" w:hAnsi="宋体" w:hint="eastAsia"/>
          <w:sz w:val="32"/>
          <w:szCs w:val="32"/>
        </w:rPr>
        <w:t xml:space="preserve">  （1）会计机构和会计人员：依法设立独立会计机构，都有从业资格证，分设会计出纳，监督和执行岗位健全。</w:t>
      </w:r>
    </w:p>
    <w:p>
      <w:pPr>
        <w:ind w:right="-97"/>
        <w:rPr>
          <w:rFonts w:ascii="仿宋_GB2312" w:eastAsia="仿宋_GB2312" w:cs="宋体" w:hAnsi="宋体"/>
          <w:sz w:val="32"/>
          <w:szCs w:val="32"/>
        </w:rPr>
      </w:pPr>
      <w:r>
        <w:rPr>
          <w:rFonts w:ascii="仿宋_GB2312" w:eastAsia="仿宋_GB2312" w:cs="宋体" w:hAnsi="宋体" w:hint="eastAsia"/>
          <w:sz w:val="32"/>
          <w:szCs w:val="32"/>
        </w:rPr>
        <w:t xml:space="preserve">  （2）内部管理制度：财务管理制度健全。</w:t>
      </w:r>
    </w:p>
    <w:p>
      <w:pPr>
        <w:ind w:right="-97"/>
        <w:rPr>
          <w:rFonts w:ascii="仿宋_GB2312" w:eastAsia="仿宋_GB2312" w:cs="宋体" w:hAnsi="宋体"/>
          <w:sz w:val="32"/>
          <w:szCs w:val="32"/>
        </w:rPr>
      </w:pPr>
      <w:r>
        <w:rPr>
          <w:rFonts w:ascii="仿宋_GB2312" w:eastAsia="仿宋_GB2312" w:cs="宋体" w:hAnsi="宋体" w:hint="eastAsia"/>
          <w:sz w:val="32"/>
          <w:szCs w:val="32"/>
        </w:rPr>
        <w:t xml:space="preserve">  （3）会计核算：依法建账，使用合符规定的会计准则制度，建有总账、明细账，使用合法、内容真实、要素齐全并经审核的原始单据作为编制记账凭证依据，按国家规定采用会计制度。</w:t>
      </w:r>
    </w:p>
    <w:p>
      <w:pPr>
        <w:ind w:right="-97" w:firstLineChars="200" w:firstLine="640"/>
        <w:rPr>
          <w:rFonts w:ascii="仿宋_GB2312" w:eastAsia="仿宋_GB2312" w:cs="宋体" w:hAnsi="宋体"/>
          <w:sz w:val="32"/>
          <w:szCs w:val="32"/>
        </w:rPr>
      </w:pPr>
      <w:r>
        <w:rPr>
          <w:rFonts w:ascii="仿宋_GB2312" w:eastAsia="仿宋_GB2312" w:cs="宋体" w:hAnsi="宋体" w:hint="eastAsia"/>
          <w:sz w:val="32"/>
          <w:szCs w:val="32"/>
        </w:rPr>
        <w:t>4.财政政策执行</w:t>
      </w:r>
    </w:p>
    <w:p>
      <w:pPr>
        <w:ind w:right="-97"/>
        <w:rPr>
          <w:rFonts w:ascii="仿宋_GB2312" w:eastAsia="仿宋_GB2312" w:cs="宋体" w:hAnsi="宋体"/>
          <w:sz w:val="32"/>
          <w:szCs w:val="32"/>
        </w:rPr>
      </w:pPr>
      <w:r>
        <w:rPr>
          <w:rFonts w:ascii="仿宋_GB2312" w:eastAsia="仿宋_GB2312" w:cs="宋体" w:hAnsi="宋体" w:hint="eastAsia"/>
          <w:sz w:val="32"/>
          <w:szCs w:val="32"/>
        </w:rPr>
        <w:t xml:space="preserve">  （1）国库集中支付：2018年预算支出直接支付比例达到了区级当期平均水平。</w:t>
      </w:r>
    </w:p>
    <w:p>
      <w:pPr>
        <w:ind w:right="-97"/>
        <w:rPr>
          <w:rFonts w:ascii="仿宋_GB2312" w:eastAsia="仿宋_GB2312" w:cs="宋体" w:hAnsi="宋体"/>
          <w:sz w:val="32"/>
          <w:szCs w:val="32"/>
        </w:rPr>
      </w:pPr>
      <w:r>
        <w:rPr>
          <w:rFonts w:ascii="仿宋_GB2312" w:eastAsia="仿宋_GB2312" w:cs="宋体" w:hAnsi="宋体" w:hint="eastAsia"/>
          <w:sz w:val="32"/>
          <w:szCs w:val="32"/>
        </w:rPr>
        <w:t xml:space="preserve">  （2）公务卡改革：严格按公务卡强制结算目录，使用公务卡进行公务结算，比例达到要求。</w:t>
      </w:r>
    </w:p>
    <w:p>
      <w:pPr>
        <w:ind w:right="-97"/>
        <w:rPr>
          <w:rFonts w:ascii="仿宋_GB2312" w:eastAsia="仿宋_GB2312" w:cs="宋体" w:hAnsi="宋体"/>
          <w:sz w:val="32"/>
          <w:szCs w:val="32"/>
        </w:rPr>
      </w:pPr>
      <w:r>
        <w:rPr>
          <w:rFonts w:ascii="仿宋_GB2312" w:eastAsia="仿宋_GB2312" w:cs="宋体" w:hAnsi="宋体" w:hint="eastAsia"/>
          <w:sz w:val="32"/>
          <w:szCs w:val="32"/>
        </w:rPr>
        <w:t xml:space="preserve">  （3）政府采购政策执行：严格执行政府采购政策，做到了应采尽采。</w:t>
      </w:r>
    </w:p>
    <w:p>
      <w:pPr>
        <w:ind w:right="-97"/>
        <w:rPr>
          <w:rFonts w:ascii="仿宋_GB2312" w:eastAsia="仿宋_GB2312" w:cs="宋体" w:hAnsi="宋体"/>
          <w:sz w:val="32"/>
          <w:szCs w:val="32"/>
        </w:rPr>
      </w:pPr>
      <w:r>
        <w:rPr>
          <w:rFonts w:ascii="仿宋_GB2312" w:eastAsia="仿宋_GB2312" w:cs="宋体" w:hAnsi="宋体" w:hint="eastAsia"/>
          <w:sz w:val="32"/>
          <w:szCs w:val="32"/>
        </w:rPr>
        <w:t xml:space="preserve">  （4）厉行节约：使用经费开支符合相关规定，无违规支出，“三公”经费严格按政府规定的目标执行。</w:t>
      </w:r>
    </w:p>
    <w:p>
      <w:pPr>
        <w:ind w:right="-97" w:firstLineChars="150" w:firstLine="480"/>
        <w:rPr>
          <w:rFonts w:ascii="仿宋_GB2312" w:eastAsia="仿宋_GB2312" w:cs="宋体" w:hAnsi="宋体"/>
          <w:sz w:val="32"/>
          <w:szCs w:val="32"/>
        </w:rPr>
      </w:pPr>
      <w:r>
        <w:rPr>
          <w:rFonts w:ascii="仿宋_GB2312" w:eastAsia="仿宋_GB2312" w:cs="宋体" w:hAnsi="宋体" w:hint="eastAsia"/>
          <w:sz w:val="32"/>
          <w:szCs w:val="32"/>
        </w:rPr>
        <w:t>5.财经纪律</w:t>
      </w:r>
    </w:p>
    <w:p>
      <w:pPr>
        <w:ind w:right="-97"/>
        <w:rPr>
          <w:rFonts w:ascii="仿宋_GB2312" w:eastAsia="仿宋_GB2312" w:cs="宋体" w:hAnsi="宋体"/>
          <w:sz w:val="32"/>
          <w:szCs w:val="32"/>
        </w:rPr>
      </w:pPr>
      <w:r>
        <w:rPr>
          <w:rFonts w:ascii="仿宋_GB2312" w:eastAsia="仿宋_GB2312" w:cs="宋体" w:hAnsi="宋体" w:hint="eastAsia"/>
          <w:sz w:val="32"/>
          <w:szCs w:val="32"/>
        </w:rPr>
        <w:t xml:space="preserve">  （1）审计监察：上级监督检查。  </w:t>
      </w:r>
    </w:p>
    <w:p>
      <w:pPr>
        <w:ind w:right="-97" w:firstLineChars="100" w:firstLine="320"/>
        <w:rPr>
          <w:rFonts w:ascii="仿宋_GB2312" w:eastAsia="仿宋_GB2312" w:cs="宋体" w:hAnsi="宋体"/>
          <w:sz w:val="32"/>
          <w:szCs w:val="32"/>
        </w:rPr>
      </w:pPr>
      <w:r>
        <w:rPr>
          <w:rFonts w:ascii="仿宋_GB2312" w:eastAsia="仿宋_GB2312" w:cs="宋体" w:hAnsi="宋体" w:hint="eastAsia"/>
          <w:sz w:val="32"/>
          <w:szCs w:val="32"/>
        </w:rPr>
        <w:t>（2）预算执行动态监控：无违规支付行为。</w:t>
      </w:r>
    </w:p>
    <w:p>
      <w:pPr>
        <w:ind w:right="-97" w:firstLineChars="200" w:firstLine="640"/>
        <w:rPr>
          <w:rFonts w:ascii="仿宋" w:eastAsia="仿宋" w:cs="仿宋_GB2312" w:hAnsi="仿宋"/>
          <w:sz w:val="32"/>
          <w:szCs w:val="32"/>
        </w:rPr>
      </w:pPr>
      <w:r>
        <w:rPr>
          <w:rFonts w:ascii="仿宋" w:eastAsia="仿宋" w:cs="仿宋_GB2312" w:hAnsi="仿宋"/>
          <w:sz w:val="32"/>
          <w:szCs w:val="32"/>
        </w:rPr>
        <w:t>（二）专项预算管理。</w:t>
      </w:r>
    </w:p>
    <w:p>
      <w:pPr>
        <w:spacing w:line="360" w:lineRule="auto"/>
        <w:ind w:firstLineChars="200" w:firstLine="640"/>
        <w:rPr>
          <w:rFonts w:ascii="仿宋_GB2312" w:eastAsia="仿宋_GB2312" w:hAnsi="宋体"/>
          <w:sz w:val="32"/>
          <w:szCs w:val="32"/>
        </w:rPr>
      </w:pPr>
      <w:r>
        <w:rPr>
          <w:rFonts w:ascii="仿宋_GB2312" w:eastAsia="仿宋_GB2312" w:cs="宋体" w:hAnsi="宋体" w:hint="eastAsia"/>
          <w:sz w:val="32"/>
          <w:szCs w:val="32"/>
        </w:rPr>
        <w:t>根据部门支出绩效评价指标体系，以考核督促指标完成，将规划指标年度进行分解到各股室，并签订《工作目标管理责任》各项目股室进行考核考评。</w:t>
      </w:r>
      <w:r>
        <w:rPr>
          <w:rFonts w:ascii="仿宋_GB2312" w:eastAsia="仿宋_GB2312" w:cs="仿宋_GB2312" w:hAnsi="宋体" w:hint="eastAsia"/>
          <w:sz w:val="32"/>
          <w:szCs w:val="32"/>
        </w:rPr>
        <w:t>严格按照相关项目要求，制定严格的财务管理制度，专款专用。</w:t>
      </w:r>
      <w:r>
        <w:rPr>
          <w:rFonts w:ascii="仿宋_GB2312" w:eastAsia="仿宋_GB2312" w:hAnsi="宋体" w:hint="eastAsia"/>
          <w:sz w:val="32"/>
          <w:szCs w:val="32"/>
        </w:rPr>
        <w:t>因部分指标是年终下的，项目实施方案与资金到位使用不同步，这样造成部分的资金只有来年再用。</w:t>
      </w:r>
    </w:p>
    <w:p>
      <w:pPr>
        <w:spacing w:line="580" w:lineRule="exact"/>
        <w:ind w:firstLineChars="150" w:firstLine="480"/>
        <w:rPr>
          <w:rFonts w:ascii="仿宋" w:eastAsia="仿宋" w:cs="仿宋_GB2312" w:hAnsi="仿宋"/>
          <w:sz w:val="32"/>
          <w:szCs w:val="32"/>
        </w:rPr>
      </w:pPr>
      <w:r>
        <w:rPr>
          <w:rFonts w:ascii="仿宋" w:eastAsia="仿宋" w:cs="仿宋_GB2312" w:hAnsi="仿宋"/>
          <w:sz w:val="32"/>
          <w:szCs w:val="32"/>
        </w:rPr>
        <w:t>（三）结果应用情况。</w:t>
      </w:r>
    </w:p>
    <w:p>
      <w:pPr>
        <w:ind w:firstLineChars="200" w:firstLine="640"/>
      </w:pPr>
      <w:r>
        <w:rPr>
          <w:rFonts w:ascii="仿宋_GB2312" w:eastAsia="仿宋_GB2312" w:hint="eastAsia"/>
          <w:sz w:val="32"/>
          <w:szCs w:val="32"/>
        </w:rPr>
        <w:t>进一步加强了以国库集中支付、政府采购制度为重点的支出管理，严格预算支出控制。根据2018年部门预算总量，按照“增收节支、收支平衡、统筹兼顾、保证重点”的原则，压缩了全局公用支出总量，调整和规范了支出项目、标准，同时严格执行支出审批、核算管理规定，完善支出手续，规范支出科目，确保各类支出真实、有效。</w:t>
      </w:r>
      <w:r>
        <w:rPr>
          <w:rFonts w:ascii="仿宋" w:eastAsia="仿宋" w:cs="仿宋_GB2312" w:hAnsi="仿宋" w:hint="eastAsia"/>
          <w:sz w:val="32"/>
          <w:szCs w:val="32"/>
        </w:rPr>
        <w:t>年初绩效目标全部予以公开。实施过程公开透明，随时接受社会监督。通过绩效管理，使资金的使用更加合理规范，</w:t>
      </w:r>
      <w:r>
        <w:rPr>
          <w:rFonts w:ascii="仿宋_GB2312" w:eastAsia="仿宋_GB2312" w:cs="仿宋_GB2312" w:hAnsi="仿宋_GB2312" w:hint="eastAsia"/>
          <w:color w:val="000000"/>
          <w:sz w:val="32"/>
          <w:szCs w:val="32"/>
          <w:lang w:val="zh-CN"/>
        </w:rPr>
        <w:t>收到了良好的社会效益。</w:t>
      </w:r>
    </w:p>
    <w:p>
      <w:pPr>
        <w:spacing w:line="580" w:lineRule="exact"/>
        <w:ind w:firstLineChars="200" w:firstLine="640"/>
        <w:rPr>
          <w:rFonts w:ascii="黑体" w:eastAsia="黑体" w:cs="黑体" w:hAnsi="黑体"/>
          <w:sz w:val="32"/>
          <w:szCs w:val="32"/>
        </w:rPr>
      </w:pPr>
      <w:r>
        <w:rPr>
          <w:rFonts w:ascii="黑体" w:eastAsia="黑体" w:cs="黑体" w:hAnsi="黑体"/>
          <w:sz w:val="32"/>
          <w:szCs w:val="32"/>
        </w:rPr>
        <w:t>四、评价结论及建议</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（一）评价结论。</w:t>
      </w:r>
    </w:p>
    <w:tbl>
      <w:tblPr>
        <w:jc w:val="left"/>
        <w:tblInd w:w="-411" w:type="dxa"/>
        <w:tblW w:w="9215"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836"/>
        <w:gridCol w:w="1418"/>
        <w:gridCol w:w="2835"/>
        <w:gridCol w:w="1134"/>
        <w:gridCol w:w="992"/>
      </w:tblGrid>
      <w:tr>
        <w:trPr>
          <w:trHeight w:val="570"/>
        </w:trPr>
        <w:tc>
          <w:tcPr>
            <w:tcW w:w="2836" w:type="dxa"/>
            <w:tcBorders>
              <w:top w:val="single" w:sz="4" w:space="0" w:color="000000"/>
              <w:left w:val="single" w:sz="4" w:space="0" w:color="000000"/>
              <w:bottom w:val="single" w:sz="4" w:space="0" w:color="000000"/>
              <w:right w:val="single" w:sz="4" w:space="0" w:color="000000"/>
            </w:tcBorders>
            <w:vAlign w:val="bottom"/>
          </w:tcPr>
          <w:p>
            <w:pPr>
              <w:widowControl/>
              <w:jc w:val="center"/>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一级指标</w:t>
            </w:r>
          </w:p>
        </w:tc>
        <w:tc>
          <w:tcPr>
            <w:tcW w:w="1418" w:type="dxa"/>
            <w:tcBorders>
              <w:top w:val="single" w:sz="4" w:space="0" w:color="000000"/>
              <w:left w:val="single" w:sz="4" w:space="0" w:color="000000"/>
              <w:bottom w:val="single" w:sz="4" w:space="0" w:color="000000"/>
              <w:right w:val="single" w:sz="4" w:space="0" w:color="000000"/>
            </w:tcBorders>
            <w:vAlign w:val="bottom"/>
          </w:tcPr>
          <w:p>
            <w:pPr>
              <w:widowControl/>
              <w:jc w:val="center"/>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二级指标</w:t>
            </w: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center"/>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三级指标</w:t>
            </w:r>
          </w:p>
        </w:tc>
        <w:tc>
          <w:tcPr>
            <w:tcW w:w="1134" w:type="dxa"/>
            <w:tcBorders>
              <w:top w:val="single" w:sz="4" w:space="0" w:color="000000"/>
              <w:left w:val="single" w:sz="4" w:space="0" w:color="000000"/>
              <w:bottom w:val="single" w:sz="4" w:space="0" w:color="000000"/>
              <w:right w:val="single" w:sz="4" w:space="0" w:color="000000"/>
            </w:tcBorders>
            <w:vAlign w:val="bottom"/>
          </w:tcPr>
          <w:p>
            <w:pPr>
              <w:widowControl/>
              <w:jc w:val="center"/>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分值</w:t>
            </w:r>
          </w:p>
        </w:tc>
        <w:tc>
          <w:tcPr>
            <w:tcW w:w="992" w:type="dxa"/>
            <w:tcBorders>
              <w:top w:val="single" w:sz="4" w:space="0" w:color="000000"/>
              <w:left w:val="single" w:sz="4" w:space="0" w:color="000000"/>
              <w:bottom w:val="single" w:sz="4" w:space="0" w:color="000000"/>
              <w:right w:val="single" w:sz="4" w:space="0" w:color="000000"/>
            </w:tcBorders>
            <w:vAlign w:val="bottom"/>
          </w:tcPr>
          <w:p>
            <w:pPr>
              <w:widowControl/>
              <w:jc w:val="center"/>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得分</w:t>
            </w:r>
          </w:p>
        </w:tc>
      </w:tr>
      <w:tr>
        <w:trPr>
          <w:trHeight w:val="420"/>
        </w:trPr>
        <w:tc>
          <w:tcPr>
            <w:tcW w:w="2836" w:type="dxa"/>
            <w:tcBorders>
              <w:top w:val="single" w:sz="4" w:space="0" w:color="000000"/>
              <w:left w:val="single" w:sz="4" w:space="0" w:color="000000"/>
              <w:bottom w:val="single" w:sz="4" w:space="0" w:color="000000"/>
              <w:right w:val="single" w:sz="4" w:space="0" w:color="000000"/>
            </w:tcBorders>
            <w:vAlign w:val="bottom"/>
          </w:tcPr>
          <w:p>
            <w:pPr>
              <w:widowControl/>
              <w:jc w:val="center"/>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年度任务目标</w:t>
            </w:r>
          </w:p>
        </w:tc>
        <w:tc>
          <w:tcPr>
            <w:tcW w:w="1418"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年度考核</w:t>
            </w: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区政府年终考核结果</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20</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20</w:t>
            </w:r>
          </w:p>
        </w:tc>
      </w:tr>
      <w:tr>
        <w:trPr>
          <w:trHeight w:val="420"/>
        </w:trPr>
        <w:tc>
          <w:tcPr>
            <w:tcW w:w="2836"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预算编制和执行</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报送时间</w:t>
            </w: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报送时效</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w:t>
            </w:r>
          </w:p>
        </w:tc>
      </w:tr>
      <w:tr>
        <w:trPr>
          <w:trHeight w:val="420"/>
        </w:trPr>
        <w:tc>
          <w:tcPr>
            <w:tcW w:w="2836" w:type="dxa"/>
            <w:vMerge/>
            <w:tcBorders>
              <w:top w:val="single" w:sz="4" w:space="0" w:color="000000"/>
              <w:left w:val="single" w:sz="4" w:space="0" w:color="000000"/>
              <w:bottom w:val="single" w:sz="4" w:space="0" w:color="000000"/>
              <w:right w:val="single" w:sz="4" w:space="0" w:color="000000"/>
            </w:tcBorders>
            <w:vAlign w:val="center"/>
          </w:tcPr>
          <w:p/>
        </w:tc>
        <w:tc>
          <w:tcPr>
            <w:tcW w:w="1418" w:type="dxa"/>
            <w:vMerge/>
            <w:tcBorders>
              <w:top w:val="single" w:sz="4" w:space="0" w:color="000000"/>
              <w:left w:val="single" w:sz="4" w:space="0" w:color="000000"/>
              <w:bottom w:val="single" w:sz="4" w:space="0" w:color="000000"/>
              <w:right w:val="single" w:sz="4" w:space="0" w:color="000000"/>
            </w:tcBorders>
            <w:vAlign w:val="center"/>
          </w:tcP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编制质量</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3</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3</w:t>
            </w:r>
          </w:p>
        </w:tc>
      </w:tr>
      <w:tr>
        <w:trPr>
          <w:trHeight w:val="420"/>
        </w:trPr>
        <w:tc>
          <w:tcPr>
            <w:tcW w:w="2836" w:type="dxa"/>
            <w:vMerge/>
            <w:tcBorders>
              <w:top w:val="single" w:sz="4" w:space="0" w:color="000000"/>
              <w:left w:val="single" w:sz="4" w:space="0" w:color="000000"/>
              <w:bottom w:val="single" w:sz="4" w:space="0" w:color="000000"/>
              <w:right w:val="single" w:sz="4" w:space="0" w:color="000000"/>
            </w:tcBorders>
            <w:vAlign w:val="center"/>
          </w:tc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预算执行</w:t>
            </w: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预算执行刚性</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w:t>
            </w:r>
          </w:p>
        </w:tc>
      </w:tr>
      <w:tr>
        <w:trPr>
          <w:trHeight w:val="420"/>
        </w:trPr>
        <w:tc>
          <w:tcPr>
            <w:tcW w:w="2836" w:type="dxa"/>
            <w:vMerge/>
            <w:tcBorders>
              <w:top w:val="single" w:sz="4" w:space="0" w:color="000000"/>
              <w:left w:val="single" w:sz="4" w:space="0" w:color="000000"/>
              <w:bottom w:val="single" w:sz="4" w:space="0" w:color="000000"/>
              <w:right w:val="single" w:sz="4" w:space="0" w:color="000000"/>
            </w:tcBorders>
            <w:vAlign w:val="center"/>
          </w:tcPr>
          <w:p/>
        </w:tc>
        <w:tc>
          <w:tcPr>
            <w:tcW w:w="1418" w:type="dxa"/>
            <w:vMerge/>
            <w:tcBorders>
              <w:top w:val="single" w:sz="4" w:space="0" w:color="000000"/>
              <w:left w:val="single" w:sz="4" w:space="0" w:color="000000"/>
              <w:bottom w:val="single" w:sz="4" w:space="0" w:color="000000"/>
              <w:right w:val="single" w:sz="4" w:space="0" w:color="000000"/>
            </w:tcBorders>
            <w:vAlign w:val="center"/>
          </w:tcP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预算执行均衡</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w:t>
            </w:r>
          </w:p>
        </w:tc>
      </w:tr>
      <w:tr>
        <w:trPr>
          <w:trHeight w:val="420"/>
        </w:trPr>
        <w:tc>
          <w:tcPr>
            <w:tcW w:w="2836" w:type="dxa"/>
            <w:vMerge/>
            <w:tcBorders>
              <w:top w:val="single" w:sz="4" w:space="0" w:color="000000"/>
              <w:left w:val="single" w:sz="4" w:space="0" w:color="000000"/>
              <w:bottom w:val="single" w:sz="4" w:space="0" w:color="000000"/>
              <w:right w:val="single" w:sz="4" w:space="0" w:color="000000"/>
            </w:tcBorders>
            <w:vAlign w:val="center"/>
          </w:tcPr>
          <w:p/>
        </w:tc>
        <w:tc>
          <w:tcPr>
            <w:tcW w:w="1418" w:type="dxa"/>
            <w:vMerge/>
            <w:tcBorders>
              <w:top w:val="single" w:sz="4" w:space="0" w:color="000000"/>
              <w:left w:val="single" w:sz="4" w:space="0" w:color="000000"/>
              <w:bottom w:val="single" w:sz="4" w:space="0" w:color="000000"/>
              <w:right w:val="single" w:sz="4" w:space="0" w:color="000000"/>
            </w:tcBorders>
            <w:vAlign w:val="center"/>
          </w:tcP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部门决算编制和审查</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3</w:t>
            </w:r>
          </w:p>
        </w:tc>
      </w:tr>
      <w:tr>
        <w:trPr>
          <w:trHeight w:val="420"/>
        </w:trPr>
        <w:tc>
          <w:tcPr>
            <w:tcW w:w="2836"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财政资金收支管理</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财务管理</w:t>
            </w: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会计机构和会计人员</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3</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3</w:t>
            </w:r>
          </w:p>
        </w:tc>
      </w:tr>
      <w:tr>
        <w:trPr>
          <w:trHeight w:val="420"/>
        </w:trPr>
        <w:tc>
          <w:tcPr>
            <w:tcW w:w="2836" w:type="dxa"/>
            <w:vMerge/>
            <w:tcBorders>
              <w:top w:val="single" w:sz="4" w:space="0" w:color="000000"/>
              <w:left w:val="single" w:sz="4" w:space="0" w:color="000000"/>
              <w:bottom w:val="single" w:sz="4" w:space="0" w:color="000000"/>
              <w:right w:val="single" w:sz="4" w:space="0" w:color="000000"/>
            </w:tcBorders>
            <w:vAlign w:val="center"/>
          </w:tcPr>
          <w:p/>
        </w:tc>
        <w:tc>
          <w:tcPr>
            <w:tcW w:w="1418" w:type="dxa"/>
            <w:vMerge/>
            <w:tcBorders>
              <w:top w:val="single" w:sz="4" w:space="0" w:color="000000"/>
              <w:left w:val="single" w:sz="4" w:space="0" w:color="000000"/>
              <w:bottom w:val="single" w:sz="4" w:space="0" w:color="000000"/>
              <w:right w:val="single" w:sz="4" w:space="0" w:color="000000"/>
            </w:tcBorders>
            <w:vAlign w:val="center"/>
          </w:tcP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内部管理制度</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w:t>
            </w:r>
          </w:p>
        </w:tc>
      </w:tr>
      <w:tr>
        <w:trPr>
          <w:trHeight w:val="420"/>
        </w:trPr>
        <w:tc>
          <w:tcPr>
            <w:tcW w:w="2836" w:type="dxa"/>
            <w:vMerge/>
            <w:tcBorders>
              <w:top w:val="single" w:sz="4" w:space="0" w:color="000000"/>
              <w:left w:val="single" w:sz="4" w:space="0" w:color="000000"/>
              <w:bottom w:val="single" w:sz="4" w:space="0" w:color="000000"/>
              <w:right w:val="single" w:sz="4" w:space="0" w:color="000000"/>
            </w:tcBorders>
            <w:vAlign w:val="center"/>
          </w:tcPr>
          <w:p/>
        </w:tc>
        <w:tc>
          <w:tcPr>
            <w:tcW w:w="1418" w:type="dxa"/>
            <w:vMerge/>
            <w:tcBorders>
              <w:top w:val="single" w:sz="4" w:space="0" w:color="000000"/>
              <w:left w:val="single" w:sz="4" w:space="0" w:color="000000"/>
              <w:bottom w:val="single" w:sz="4" w:space="0" w:color="000000"/>
              <w:right w:val="single" w:sz="4" w:space="0" w:color="000000"/>
            </w:tcBorders>
            <w:vAlign w:val="center"/>
          </w:tcP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会计核算</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3</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3</w:t>
            </w:r>
          </w:p>
        </w:tc>
      </w:tr>
      <w:tr>
        <w:trPr>
          <w:trHeight w:val="420"/>
        </w:trPr>
        <w:tc>
          <w:tcPr>
            <w:tcW w:w="2836" w:type="dxa"/>
            <w:vMerge/>
            <w:tcBorders>
              <w:top w:val="single" w:sz="4" w:space="0" w:color="000000"/>
              <w:left w:val="single" w:sz="4" w:space="0" w:color="000000"/>
              <w:bottom w:val="single" w:sz="4" w:space="0" w:color="000000"/>
              <w:right w:val="single" w:sz="4" w:space="0" w:color="000000"/>
            </w:tcBorders>
            <w:vAlign w:val="center"/>
          </w:tc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财政政策执行</w:t>
            </w: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国库集中支付</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3</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3</w:t>
            </w:r>
          </w:p>
        </w:tc>
      </w:tr>
      <w:tr>
        <w:trPr>
          <w:trHeight w:val="420"/>
        </w:trPr>
        <w:tc>
          <w:tcPr>
            <w:tcW w:w="2836" w:type="dxa"/>
            <w:vMerge/>
            <w:tcBorders>
              <w:top w:val="single" w:sz="4" w:space="0" w:color="000000"/>
              <w:left w:val="single" w:sz="4" w:space="0" w:color="000000"/>
              <w:bottom w:val="single" w:sz="4" w:space="0" w:color="000000"/>
              <w:right w:val="single" w:sz="4" w:space="0" w:color="000000"/>
            </w:tcBorders>
            <w:vAlign w:val="center"/>
          </w:tcPr>
          <w:p/>
        </w:tc>
        <w:tc>
          <w:tcPr>
            <w:tcW w:w="1418" w:type="dxa"/>
            <w:vMerge/>
            <w:tcBorders>
              <w:top w:val="single" w:sz="4" w:space="0" w:color="000000"/>
              <w:left w:val="single" w:sz="4" w:space="0" w:color="000000"/>
              <w:bottom w:val="single" w:sz="4" w:space="0" w:color="000000"/>
              <w:right w:val="single" w:sz="4" w:space="0" w:color="000000"/>
            </w:tcBorders>
            <w:vAlign w:val="center"/>
          </w:tcP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公务卡改革</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w:t>
            </w:r>
          </w:p>
        </w:tc>
      </w:tr>
      <w:tr>
        <w:trPr>
          <w:trHeight w:val="420"/>
        </w:trPr>
        <w:tc>
          <w:tcPr>
            <w:tcW w:w="2836" w:type="dxa"/>
            <w:vMerge/>
            <w:tcBorders>
              <w:top w:val="single" w:sz="4" w:space="0" w:color="000000"/>
              <w:left w:val="single" w:sz="4" w:space="0" w:color="000000"/>
              <w:bottom w:val="single" w:sz="4" w:space="0" w:color="000000"/>
              <w:right w:val="single" w:sz="4" w:space="0" w:color="000000"/>
            </w:tcBorders>
            <w:vAlign w:val="center"/>
          </w:tcPr>
          <w:p/>
        </w:tc>
        <w:tc>
          <w:tcPr>
            <w:tcW w:w="1418" w:type="dxa"/>
            <w:vMerge/>
            <w:tcBorders>
              <w:top w:val="single" w:sz="4" w:space="0" w:color="000000"/>
              <w:left w:val="single" w:sz="4" w:space="0" w:color="000000"/>
              <w:bottom w:val="single" w:sz="4" w:space="0" w:color="000000"/>
              <w:right w:val="single" w:sz="4" w:space="0" w:color="000000"/>
            </w:tcBorders>
            <w:vAlign w:val="center"/>
          </w:tcP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政府采购政策执行</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3</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3</w:t>
            </w:r>
          </w:p>
        </w:tc>
      </w:tr>
      <w:tr>
        <w:trPr>
          <w:trHeight w:val="420"/>
        </w:trPr>
        <w:tc>
          <w:tcPr>
            <w:tcW w:w="2836" w:type="dxa"/>
            <w:vMerge/>
            <w:tcBorders>
              <w:top w:val="single" w:sz="4" w:space="0" w:color="000000"/>
              <w:left w:val="single" w:sz="4" w:space="0" w:color="000000"/>
              <w:bottom w:val="single" w:sz="4" w:space="0" w:color="000000"/>
              <w:right w:val="single" w:sz="4" w:space="0" w:color="000000"/>
            </w:tcBorders>
            <w:vAlign w:val="center"/>
          </w:tcPr>
          <w:p/>
        </w:tc>
        <w:tc>
          <w:tcPr>
            <w:tcW w:w="1418" w:type="dxa"/>
            <w:vMerge/>
            <w:tcBorders>
              <w:top w:val="single" w:sz="4" w:space="0" w:color="000000"/>
              <w:left w:val="single" w:sz="4" w:space="0" w:color="000000"/>
              <w:bottom w:val="single" w:sz="4" w:space="0" w:color="000000"/>
              <w:right w:val="single" w:sz="4" w:space="0" w:color="000000"/>
            </w:tcBorders>
            <w:vAlign w:val="center"/>
          </w:tcP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厉行节约</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3</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w:t>
            </w:r>
          </w:p>
        </w:tc>
      </w:tr>
      <w:tr>
        <w:trPr>
          <w:trHeight w:val="420"/>
        </w:trPr>
        <w:tc>
          <w:tcPr>
            <w:tcW w:w="2836" w:type="dxa"/>
            <w:vMerge/>
            <w:tcBorders>
              <w:top w:val="single" w:sz="4" w:space="0" w:color="000000"/>
              <w:left w:val="single" w:sz="4" w:space="0" w:color="000000"/>
              <w:bottom w:val="single" w:sz="4" w:space="0" w:color="000000"/>
              <w:right w:val="single" w:sz="4" w:space="0" w:color="000000"/>
            </w:tcBorders>
            <w:vAlign w:val="center"/>
          </w:tcPr>
          <w:p/>
        </w:tc>
        <w:tc>
          <w:tcPr>
            <w:tcW w:w="1418"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财经纪律</w:t>
            </w: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审计监察</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w:t>
            </w:r>
          </w:p>
        </w:tc>
      </w:tr>
      <w:tr>
        <w:trPr>
          <w:trHeight w:val="420"/>
        </w:trPr>
        <w:tc>
          <w:tcPr>
            <w:tcW w:w="2836" w:type="dxa"/>
            <w:vMerge/>
            <w:tcBorders>
              <w:top w:val="single" w:sz="4" w:space="0" w:color="000000"/>
              <w:left w:val="single" w:sz="4" w:space="0" w:color="000000"/>
              <w:bottom w:val="single" w:sz="4" w:space="0" w:color="000000"/>
              <w:right w:val="single" w:sz="4" w:space="0" w:color="000000"/>
            </w:tcBorders>
            <w:vAlign w:val="center"/>
          </w:tcPr>
          <w:p/>
        </w:tc>
        <w:tc>
          <w:tcPr>
            <w:tcW w:w="1418"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监督执行</w:t>
            </w: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预算执行动态监控</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2</w:t>
            </w:r>
          </w:p>
        </w:tc>
      </w:tr>
      <w:tr>
        <w:trPr>
          <w:trHeight w:val="420"/>
        </w:trPr>
        <w:tc>
          <w:tcPr>
            <w:tcW w:w="2836" w:type="dxa"/>
            <w:vMerge w:val="restart"/>
            <w:tcBorders>
              <w:top w:val="single" w:sz="4" w:space="0" w:color="000000"/>
              <w:left w:val="single" w:sz="4" w:space="0" w:color="000000"/>
              <w:bottom w:val="single" w:sz="4" w:space="0" w:color="000000"/>
              <w:right w:val="single" w:sz="4" w:space="0" w:color="000000"/>
            </w:tcBorders>
            <w:vAlign w:val="bottom"/>
          </w:tcPr>
          <w:p>
            <w:pPr>
              <w:widowControl/>
              <w:jc w:val="center"/>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项目绩效</w:t>
            </w:r>
          </w:p>
        </w:tc>
        <w:tc>
          <w:tcPr>
            <w:tcW w:w="1418"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绩效目标</w:t>
            </w: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绩效目标管理</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6</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6</w:t>
            </w:r>
          </w:p>
        </w:tc>
      </w:tr>
      <w:tr>
        <w:trPr>
          <w:trHeight w:val="420"/>
        </w:trPr>
        <w:tc>
          <w:tcPr>
            <w:tcW w:w="2836" w:type="dxa"/>
            <w:vMerge/>
            <w:tcBorders>
              <w:top w:val="single" w:sz="4" w:space="0" w:color="000000"/>
              <w:left w:val="single" w:sz="4" w:space="0" w:color="000000"/>
              <w:bottom w:val="single" w:sz="4" w:space="0" w:color="000000"/>
              <w:right w:val="single" w:sz="4" w:space="0" w:color="000000"/>
            </w:tcBorders>
            <w:vAlign w:val="bottom"/>
          </w:tcPr>
          <w:p/>
        </w:tc>
        <w:tc>
          <w:tcPr>
            <w:tcW w:w="1418"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项目绩效</w:t>
            </w:r>
          </w:p>
        </w:tc>
        <w:tc>
          <w:tcPr>
            <w:tcW w:w="2835" w:type="dxa"/>
            <w:tcBorders>
              <w:top w:val="single" w:sz="4" w:space="0" w:color="000000"/>
              <w:left w:val="single" w:sz="4" w:space="0" w:color="000000"/>
              <w:bottom w:val="single" w:sz="4" w:space="0" w:color="000000"/>
              <w:right w:val="single" w:sz="4" w:space="0" w:color="000000"/>
            </w:tcBorders>
            <w:vAlign w:val="bottom"/>
          </w:tcPr>
          <w:p>
            <w:pPr>
              <w:widowControl/>
              <w:jc w:val="left"/>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项目绩效评价</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40</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36</w:t>
            </w:r>
          </w:p>
        </w:tc>
      </w:tr>
      <w:tr>
        <w:trPr>
          <w:trHeight w:val="420"/>
        </w:trPr>
        <w:tc>
          <w:tcPr>
            <w:tcW w:w="7089" w:type="dxa"/>
            <w:gridSpan w:val="3"/>
            <w:tcBorders>
              <w:top w:val="single" w:sz="4" w:space="0" w:color="000000"/>
              <w:left w:val="single" w:sz="4" w:space="0" w:color="000000"/>
              <w:bottom w:val="single" w:sz="4" w:space="0" w:color="000000"/>
              <w:right w:val="single" w:sz="4" w:space="0" w:color="000000"/>
            </w:tcBorders>
            <w:vAlign w:val="bottom"/>
          </w:tcPr>
          <w:p>
            <w:pPr>
              <w:widowControl/>
              <w:jc w:val="center"/>
              <w:textAlignment w:val="bottom"/>
              <w:rPr>
                <w:rFonts w:ascii="仿宋_GB2312" w:eastAsia="仿宋_GB2312" w:cs="宋体" w:hAnsi="宋体"/>
                <w:color w:val="000000"/>
                <w:sz w:val="30"/>
                <w:szCs w:val="30"/>
              </w:rPr>
            </w:pPr>
            <w:r>
              <w:rPr>
                <w:rFonts w:ascii="仿宋_GB2312" w:eastAsia="仿宋_GB2312" w:cs="宋体" w:hAnsi="宋体" w:hint="eastAsia"/>
                <w:color w:val="000000"/>
                <w:kern w:val="0"/>
                <w:sz w:val="30"/>
                <w:szCs w:val="30"/>
              </w:rPr>
              <w:t>合计</w:t>
            </w:r>
          </w:p>
        </w:tc>
        <w:tc>
          <w:tcPr>
            <w:tcW w:w="1134"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100</w:t>
            </w:r>
          </w:p>
        </w:tc>
        <w:tc>
          <w:tcPr>
            <w:tcW w:w="992" w:type="dxa"/>
            <w:tcBorders>
              <w:top w:val="single" w:sz="4" w:space="0" w:color="000000"/>
              <w:left w:val="single" w:sz="4" w:space="0" w:color="000000"/>
              <w:bottom w:val="single" w:sz="4" w:space="0" w:color="000000"/>
              <w:right w:val="single" w:sz="4" w:space="0" w:color="000000"/>
            </w:tcBorders>
            <w:vAlign w:val="bottom"/>
          </w:tcPr>
          <w:p>
            <w:pPr>
              <w:rPr>
                <w:rFonts w:ascii="仿宋_GB2312" w:eastAsia="仿宋_GB2312" w:cs="宋体" w:hAnsi="宋体"/>
                <w:color w:val="000000"/>
                <w:sz w:val="30"/>
                <w:szCs w:val="30"/>
              </w:rPr>
            </w:pPr>
            <w:r>
              <w:rPr>
                <w:rFonts w:ascii="仿宋_GB2312" w:eastAsia="仿宋_GB2312" w:cs="宋体" w:hAnsi="宋体" w:hint="eastAsia"/>
                <w:color w:val="000000"/>
                <w:sz w:val="30"/>
                <w:szCs w:val="30"/>
              </w:rPr>
              <w:t>96</w:t>
            </w:r>
          </w:p>
        </w:tc>
      </w:tr>
    </w:tbl>
    <w:p>
      <w:pPr>
        <w:ind w:right="-97" w:firstLineChars="200" w:firstLine="640"/>
        <w:rPr>
          <w:rFonts w:ascii="仿宋_GB2312" w:eastAsia="仿宋_GB2312" w:cs="宋体" w:hAnsi="宋体"/>
          <w:sz w:val="32"/>
          <w:szCs w:val="32"/>
        </w:rPr>
      </w:pPr>
      <w:r>
        <w:rPr>
          <w:rFonts w:ascii="仿宋_GB2312" w:eastAsia="仿宋_GB2312" w:cs="宋体" w:hAnsi="宋体" w:hint="eastAsia"/>
          <w:sz w:val="32"/>
          <w:szCs w:val="32"/>
        </w:rPr>
        <w:t>根据部门支出绩效评价指标,总体绩效评价最终得分为96分。</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（二）存在问题。</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各项补贴实施动态管理，数据异动较大，部分乡镇街道更新不及时，上报迟缓，导致退出低保和死亡人员领取补贴现象。</w:t>
      </w:r>
    </w:p>
    <w:p>
      <w:pPr>
        <w:ind w:right="-97" w:firstLineChars="200" w:firstLine="640"/>
        <w:rPr>
          <w:rFonts w:ascii="仿宋" w:eastAsia="仿宋" w:cs="仿宋_GB2312" w:hAnsi="仿宋"/>
          <w:sz w:val="32"/>
          <w:szCs w:val="32"/>
        </w:rPr>
      </w:pPr>
      <w:r>
        <w:rPr>
          <w:rFonts w:ascii="仿宋" w:eastAsia="仿宋" w:cs="仿宋_GB2312" w:hAnsi="仿宋"/>
          <w:sz w:val="32"/>
          <w:szCs w:val="32"/>
        </w:rPr>
        <w:t>（三）改进建议。</w:t>
      </w:r>
    </w:p>
    <w:p>
      <w:pPr>
        <w:tabs>
          <w:tab w:val="left" w:pos="454"/>
        </w:tabs>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1、加强民政部门、社保局、公安分局、财政部门、乡镇街道之间的沟通协调，明确各部门的工作任务，积极履行各部门职责，协调相关部门推进工作落实，细化流程，确保补贴按时足额发放。</w:t>
      </w:r>
    </w:p>
    <w:p>
      <w:pPr>
        <w:tabs>
          <w:tab w:val="left" w:pos="454"/>
        </w:tabs>
        <w:spacing w:line="580" w:lineRule="exact"/>
        <w:ind w:firstLineChars="200" w:firstLine="640"/>
        <w:rPr>
          <w:rFonts w:ascii="仿宋_GB2312" w:eastAsia="仿宋_GB2312" w:cs="仿宋_GB2312" w:hAnsi="仿宋_GB2312"/>
          <w:sz w:val="32"/>
          <w:szCs w:val="32"/>
        </w:rPr>
      </w:pPr>
      <w:r>
        <w:rPr>
          <w:rFonts w:ascii="仿宋" w:eastAsia="仿宋" w:cs="仿宋_GB2312" w:hAnsi="仿宋" w:hint="eastAsia"/>
          <w:sz w:val="32"/>
          <w:szCs w:val="32"/>
        </w:rPr>
        <w:t>2、</w:t>
      </w:r>
      <w:r>
        <w:rPr>
          <w:rFonts w:ascii="仿宋_GB2312" w:eastAsia="仿宋_GB2312" w:hAnsi="宋体" w:hint="eastAsia"/>
          <w:sz w:val="32"/>
          <w:szCs w:val="32"/>
        </w:rPr>
        <w:t>针对项目工作提前做好各项准备，合理设计规划项目内容，并针对项目资金详细做好预算编制，力争做到工作既圆满完成又不结余或超支项目资金。</w:t>
      </w:r>
    </w:p>
    <w:p>
      <w:pPr>
        <w:pStyle w:val="2"/>
        <w:rPr>
          <w:rStyle w:val="1Char"/>
          <w:rFonts w:ascii="仿宋" w:eastAsia="仿宋" w:hAnsi="仿宋"/>
          <w:b w:val="0"/>
          <w:bCs w:val="0"/>
          <w:sz w:val="32"/>
          <w:szCs w:val="32"/>
        </w:rPr>
      </w:pPr>
      <w:bookmarkStart w:id="62" w:name="_Toc15396617"/>
      <w:r>
        <w:rPr>
          <w:rStyle w:val="1Char"/>
          <w:rFonts w:ascii="仿宋" w:eastAsia="仿宋" w:hAnsi="仿宋" w:hint="eastAsia"/>
          <w:b w:val="0"/>
          <w:bCs w:val="0"/>
          <w:sz w:val="32"/>
          <w:szCs w:val="32"/>
        </w:rPr>
        <w:t>附件2</w:t>
      </w:r>
      <w:bookmarkEnd w:id="62"/>
    </w:p>
    <w:p>
      <w:pPr>
        <w:spacing w:line="580" w:lineRule="exact"/>
        <w:jc w:val="center"/>
        <w:rPr>
          <w:rFonts w:ascii="黑体" w:eastAsia="黑体" w:cs="方正小标宋简体" w:hAnsi="黑体"/>
          <w:sz w:val="44"/>
          <w:szCs w:val="44"/>
        </w:rPr>
      </w:pPr>
      <w:bookmarkStart w:id="63" w:name="_Toc15396618"/>
      <w:r>
        <w:rPr>
          <w:rFonts w:ascii="黑体" w:eastAsia="黑体" w:cs="方正小标宋简体" w:hAnsi="黑体" w:hint="eastAsia"/>
          <w:sz w:val="44"/>
          <w:szCs w:val="44"/>
        </w:rPr>
        <w:t>2018困难残疾人生活补贴项目支出绩效评价报告</w:t>
      </w:r>
    </w:p>
    <w:p>
      <w:pPr>
        <w:spacing w:line="580" w:lineRule="exact"/>
        <w:ind w:firstLineChars="200" w:firstLine="720"/>
        <w:rPr>
          <w:rFonts w:ascii="黑体" w:eastAsia="黑体" w:cs="方正小标宋简体" w:hAnsi="黑体"/>
          <w:sz w:val="44"/>
          <w:szCs w:val="44"/>
        </w:rPr>
      </w:pPr>
      <w:r>
        <w:rPr>
          <w:rFonts w:ascii="仿宋" w:eastAsia="仿宋" w:cs="仿宋_GB2312" w:hAnsi="仿宋" w:hint="eastAsia"/>
          <w:b/>
          <w:sz w:val="36"/>
          <w:szCs w:val="32"/>
        </w:rPr>
        <w:t>一、</w:t>
      </w:r>
      <w:r>
        <w:rPr>
          <w:rFonts w:ascii="仿宋" w:eastAsia="仿宋" w:cs="仿宋_GB2312" w:hAnsi="仿宋"/>
          <w:b/>
          <w:sz w:val="36"/>
          <w:szCs w:val="32"/>
        </w:rPr>
        <w:t>评价工作开展及项目情况</w:t>
      </w:r>
    </w:p>
    <w:p>
      <w:pPr>
        <w:spacing w:line="580" w:lineRule="exact"/>
        <w:ind w:firstLineChars="198" w:firstLine="634"/>
        <w:rPr>
          <w:rFonts w:ascii="仿宋" w:eastAsia="仿宋" w:cs="仿宋_GB2312" w:hAnsi="仿宋"/>
          <w:sz w:val="32"/>
          <w:szCs w:val="32"/>
        </w:rPr>
      </w:pPr>
      <w:r>
        <w:rPr>
          <w:rFonts w:ascii="仿宋" w:eastAsia="仿宋" w:cs="仿宋_GB2312" w:hAnsi="仿宋" w:hint="eastAsia"/>
          <w:sz w:val="32"/>
          <w:szCs w:val="32"/>
        </w:rPr>
        <w:t>根据《四川省民政厅 四川省财政厅 四川省残疾人联合会关于建立困难残疾人生活补贴和重度残疾人护理补贴的通知》（川民发〔2015〕195号）文件，结合我区实际，建立实施了困难残疾人生活补贴制度。</w:t>
      </w:r>
    </w:p>
    <w:p>
      <w:pPr>
        <w:spacing w:line="580" w:lineRule="exact"/>
        <w:ind w:firstLineChars="198" w:firstLine="634"/>
        <w:rPr>
          <w:rFonts w:ascii="仿宋" w:eastAsia="仿宋" w:cs="仿宋_GB2312" w:hAnsi="仿宋"/>
          <w:sz w:val="32"/>
          <w:szCs w:val="32"/>
        </w:rPr>
      </w:pPr>
      <w:r>
        <w:rPr>
          <w:rFonts w:ascii="仿宋" w:eastAsia="仿宋" w:cs="仿宋_GB2312" w:hAnsi="仿宋" w:hint="eastAsia"/>
          <w:sz w:val="32"/>
          <w:szCs w:val="32"/>
        </w:rPr>
        <w:t>困难残疾人生活补贴范围。指具有利州区户籍的最低生活保障对象、建档立卡贫困户中，持有《中华人民共和国残疾人证》且残疾等级在四级以上（含四级）的残疾人。</w:t>
      </w:r>
    </w:p>
    <w:p>
      <w:pPr>
        <w:spacing w:line="580" w:lineRule="exact"/>
        <w:ind w:firstLineChars="198" w:firstLine="554"/>
        <w:rPr>
          <w:rFonts w:ascii="仿宋" w:eastAsia="仿宋" w:cs="仿宋_GB2312" w:hAnsi="仿宋"/>
          <w:sz w:val="32"/>
          <w:szCs w:val="32"/>
        </w:rPr>
      </w:pPr>
      <w:r>
        <w:rPr>
          <w:rFonts w:hint="eastAsia"/>
          <w:b/>
          <w:bCs/>
          <w:sz w:val="28"/>
        </w:rPr>
        <w:t>健全管理制度。</w:t>
      </w:r>
      <w:r>
        <w:rPr>
          <w:rFonts w:ascii="仿宋" w:eastAsia="仿宋" w:cs="仿宋_GB2312" w:hAnsi="仿宋" w:hint="eastAsia"/>
          <w:sz w:val="32"/>
          <w:szCs w:val="32"/>
        </w:rPr>
        <w:t>为进一步规范残疾人两项发放，先后出台了《广元市利州区民政局关于加强困难残疾人生活补贴动态管理的通知》（广利民〔2017〕114号）《广元市利州区民政局关于加强残疾人生活补贴动态管理的通知》等文件，组织全区各乡镇街道民政工作人员开展了业务培训。区民政局注重把好申请、审核、审批程序，规范困难生活补贴审批工作，严格做到公开申请、入户审核、公开公示、造册建档、精准发放，经“户报、村审、乡镇核、区民政局和残联审定”四个步骤确定补贴对象，明确每个乡镇街道要抽查申请户进行核实，自补贴对象申请当月底由区财政局通过 “一卡通”直接拨付到保障对象个人账户，实行精准及时发放，做到应补尽补，确保残疾人生活制度覆盖所有符合条件的残疾人，群众满意度较好。</w:t>
      </w:r>
    </w:p>
    <w:p>
      <w:pPr>
        <w:spacing w:line="580" w:lineRule="exact"/>
        <w:ind w:firstLineChars="196" w:firstLine="549"/>
        <w:rPr>
          <w:rFonts w:ascii="仿宋" w:eastAsia="仿宋" w:cs="仿宋_GB2312" w:hAnsi="仿宋"/>
          <w:sz w:val="32"/>
          <w:szCs w:val="32"/>
        </w:rPr>
      </w:pPr>
      <w:r>
        <w:rPr>
          <w:rFonts w:hint="eastAsia"/>
          <w:b/>
          <w:bCs/>
          <w:sz w:val="28"/>
        </w:rPr>
        <w:t>建立健全动态管理机制。</w:t>
      </w:r>
      <w:r>
        <w:rPr>
          <w:rFonts w:ascii="仿宋" w:eastAsia="仿宋" w:cs="仿宋_GB2312" w:hAnsi="仿宋" w:hint="eastAsia"/>
          <w:sz w:val="32"/>
          <w:szCs w:val="32"/>
        </w:rPr>
        <w:t>建立生活补贴对象档案，做到一人一档。补贴对象死亡或迁出本区的、困难程度变化不再符合相应条件的，及时停发困难疾人生活补贴。因医学治疗或康复训练后残疾程度减轻达不到残疾标准的，经过残联审核后，及时停发残疾人两项补贴。</w:t>
      </w:r>
    </w:p>
    <w:p>
      <w:pPr>
        <w:spacing w:line="580" w:lineRule="exact"/>
        <w:ind w:firstLineChars="196" w:firstLine="549"/>
        <w:rPr>
          <w:rFonts w:ascii="仿宋" w:eastAsia="仿宋" w:cs="仿宋_GB2312" w:hAnsi="仿宋"/>
          <w:sz w:val="32"/>
          <w:szCs w:val="32"/>
        </w:rPr>
      </w:pPr>
      <w:r>
        <w:rPr>
          <w:rFonts w:hint="eastAsia"/>
          <w:b/>
          <w:bCs/>
          <w:sz w:val="28"/>
        </w:rPr>
        <w:t>工作成效。</w:t>
      </w:r>
      <w:r>
        <w:rPr>
          <w:rFonts w:ascii="仿宋" w:eastAsia="仿宋" w:cs="仿宋_GB2312" w:hAnsi="仿宋" w:hint="eastAsia"/>
          <w:sz w:val="32"/>
          <w:szCs w:val="32"/>
        </w:rPr>
        <w:t>困难残疾人生活补贴严格按照困难残疾人生活补贴发放程序，按照每人每月80元的标准发放。 2018年，我区累计发放43085人，累计发放金额345.09万元。通过民生工程基础数据库中的联系方式对保障对象进行电话回访的方式进行保障对象满意度调查，均对该项工作表示满意。</w:t>
      </w:r>
    </w:p>
    <w:p>
      <w:pPr>
        <w:spacing w:line="580" w:lineRule="exact"/>
        <w:ind w:firstLineChars="150" w:firstLine="540"/>
        <w:rPr>
          <w:rFonts w:ascii="仿宋" w:eastAsia="仿宋" w:cs="仿宋_GB2312" w:hAnsi="仿宋"/>
          <w:b/>
          <w:sz w:val="36"/>
          <w:szCs w:val="32"/>
        </w:rPr>
      </w:pPr>
      <w:r>
        <w:rPr>
          <w:rFonts w:ascii="仿宋" w:eastAsia="仿宋" w:cs="仿宋_GB2312" w:hAnsi="仿宋" w:hint="eastAsia"/>
          <w:b/>
          <w:sz w:val="36"/>
          <w:szCs w:val="32"/>
        </w:rPr>
        <w:t>二</w:t>
      </w:r>
      <w:r>
        <w:rPr>
          <w:rFonts w:ascii="仿宋" w:eastAsia="仿宋" w:cs="仿宋_GB2312" w:hAnsi="仿宋"/>
          <w:b/>
          <w:sz w:val="36"/>
          <w:szCs w:val="32"/>
        </w:rPr>
        <w:t>、评价结论及绩效分析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（一）评价结论</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分值</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得分</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r>
              <w:rPr>
                <w:rFonts w:ascii="宋体" w:cs="宋体" w:hAnsi="宋体" w:hint="eastAsia"/>
                <w:color w:val="000000"/>
                <w:sz w:val="24"/>
              </w:rPr>
              <w:t>领取困难残疾人生活补贴人数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15</w:t>
            </w:r>
          </w:p>
        </w:tc>
      </w:tr>
      <w:tr>
        <w:trPr>
          <w:trHeight w:val="131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tcBorders>
              <w:left w:val="single" w:sz="4" w:space="0" w:color="000000"/>
              <w:right w:val="single" w:sz="4" w:space="0" w:color="000000"/>
            </w:tcBorders>
            <w:tcMar>
              <w:top w:w="15" w:type="dxa"/>
              <w:left w:w="15" w:type="dxa"/>
              <w:right w:w="15" w:type="dxa"/>
            </w:tcMar>
            <w:vAlign w:val="center"/>
          </w:tcPr>
          <w:p/>
        </w:tc>
        <w:tc>
          <w:tcPr>
            <w:tcW w:w="1025"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质量指标</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困难残疾人生活补贴标准达标率</w:t>
            </w:r>
          </w:p>
        </w:tc>
        <w:tc>
          <w:tcPr>
            <w:tcW w:w="2394"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15</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15</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tcBorders>
              <w:left w:val="single" w:sz="4" w:space="0" w:color="000000"/>
              <w:right w:val="single" w:sz="4" w:space="0" w:color="000000"/>
            </w:tcBorders>
            <w:tcMar>
              <w:top w:w="15" w:type="dxa"/>
              <w:left w:w="15" w:type="dxa"/>
              <w:right w:w="15" w:type="dxa"/>
            </w:tcMar>
            <w:vAlign w:val="center"/>
          </w:tc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补贴资金及发放时间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19</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r>
              <w:rPr>
                <w:rFonts w:ascii="宋体" w:cs="宋体" w:hAnsi="宋体" w:hint="eastAsia"/>
                <w:color w:val="000000"/>
                <w:sz w:val="24"/>
              </w:rPr>
              <w:t>困难残疾人生活补贴每人每月标准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p>
            <w:pPr>
              <w:jc w:val="center"/>
              <w:textAlignment w:val="center"/>
              <w:rPr>
                <w:rFonts w:ascii="宋体" w:cs="宋体" w:hAnsi="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政策知晓率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9.5</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提高残疾人生活水平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w:t>
            </w:r>
          </w:p>
        </w:tc>
      </w:tr>
      <w:tr>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残疾人满意度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19</w:t>
            </w:r>
          </w:p>
        </w:tc>
      </w:tr>
    </w:tbl>
    <w:p>
      <w:pPr>
        <w:ind w:right="-97"/>
        <w:rPr>
          <w:rFonts w:ascii="仿宋_GB2312" w:eastAsia="仿宋_GB2312" w:cs="宋体" w:hAnsi="宋体"/>
          <w:sz w:val="32"/>
          <w:szCs w:val="32"/>
        </w:rPr>
      </w:pPr>
      <w:r>
        <w:rPr>
          <w:rFonts w:ascii="仿宋_GB2312" w:eastAsia="仿宋_GB2312" w:cs="宋体" w:hAnsi="宋体" w:hint="eastAsia"/>
          <w:sz w:val="32"/>
          <w:szCs w:val="32"/>
        </w:rPr>
        <w:t>根据项目支出绩效评价指标,总体绩效评价最终得分为97.5分。</w:t>
      </w:r>
    </w:p>
    <w:p>
      <w:pPr>
        <w:spacing w:line="580" w:lineRule="exact"/>
        <w:ind w:firstLineChars="196" w:firstLine="627"/>
        <w:rPr>
          <w:rFonts w:ascii="仿宋_GB2312" w:eastAsia="仿宋_GB2312" w:hAnsi="微软雅黑"/>
          <w:color w:val="444444"/>
          <w:sz w:val="29"/>
          <w:szCs w:val="29"/>
        </w:rPr>
      </w:pPr>
      <w:r>
        <w:rPr>
          <w:rFonts w:ascii="仿宋" w:eastAsia="仿宋" w:cs="仿宋_GB2312" w:hAnsi="仿宋"/>
          <w:sz w:val="32"/>
          <w:szCs w:val="32"/>
        </w:rPr>
        <w:t>从项目实施情况来看，项目年度预算绩效目标基本实现。从项目的经济性和效率性来看，</w:t>
      </w:r>
      <w:r>
        <w:rPr>
          <w:rFonts w:ascii="仿宋" w:eastAsia="仿宋" w:cs="仿宋_GB2312" w:hAnsi="仿宋" w:hint="eastAsia"/>
          <w:sz w:val="32"/>
          <w:szCs w:val="32"/>
        </w:rPr>
        <w:t>困难残疾人生活补贴</w:t>
      </w:r>
      <w:r>
        <w:rPr>
          <w:rFonts w:ascii="仿宋" w:eastAsia="仿宋" w:cs="仿宋_GB2312" w:hAnsi="仿宋"/>
          <w:sz w:val="32"/>
          <w:szCs w:val="32"/>
        </w:rPr>
        <w:t>资金有</w:t>
      </w:r>
      <w:r>
        <w:rPr>
          <w:rFonts w:ascii="仿宋" w:eastAsia="仿宋" w:cs="仿宋_GB2312" w:hAnsi="仿宋" w:hint="eastAsia"/>
          <w:sz w:val="32"/>
          <w:szCs w:val="32"/>
        </w:rPr>
        <w:t>且严格按照</w:t>
      </w:r>
      <w:r>
        <w:rPr>
          <w:rFonts w:ascii="仿宋" w:eastAsia="仿宋" w:cs="仿宋_GB2312" w:hAnsi="仿宋"/>
          <w:sz w:val="32"/>
          <w:szCs w:val="32"/>
        </w:rPr>
        <w:t>明确的资金申报、发放和监督管理规定。确保了各项资金绩效目标的完成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1、项目决策</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2018年利州区发放残疾人补贴共计345.09万元，按月发放，平均每月补助3千多人，在一定程度上缓解了残疾人生活上的压力，提高部分残疾人的生活水平，让他们感受到了政府的关心和党的温暖。</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残疾人补贴政策的实施，有效缓解了残疾人特殊生活困难和长期照顾的困难，维护了社会稳定，对残疾人的生存发展权益和全面建设小康社会具有重要意义。</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2、项目管理</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区民政根据有关政策规定，制定了《关于进一步规范残疾人两项补贴发工作的通知》，生活补贴扶贫资金纳入国库（专户）集中管理，单独列帐反映，所有残疾人扶贫资金经个人申请、乡镇初审、业务股室核实、区残联党组会讨论通过，区财政局审核后，通过财政国库（专户）拨付，由银行打卡发放到救助对象帐户，确保扶贫资金专款专用。审批、发放程序规范，暂未发现挤占、截留、挪用资金现象。</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3、</w:t>
      </w:r>
      <w:r>
        <w:rPr>
          <w:rFonts w:ascii="仿宋" w:eastAsia="仿宋" w:cs="仿宋_GB2312" w:hAnsi="仿宋"/>
          <w:sz w:val="32"/>
          <w:szCs w:val="32"/>
        </w:rPr>
        <w:t>项目绩效</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2018年，全区共收到困难残疾人生活补贴扶贫资金439.2461万元，发放困难残疾人生活补贴345.09万元。资金使用率78.5%。实施动态管理，全面清理领取生活补贴人员，退出最低生活保障、死亡及低保转特殊供养的予以取消领取资格。严格按标准、按月，通过一卡通将补贴资金及时放到残疾人本人或其监护人账户。</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项目实施来，惠及残疾人43000余人，体现了党和国家对残疾人这个弱势群体的关怀，同时也得到广大残疾人和社会的高度赞赏，是一件福泽百姓的民生工程。</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三、</w:t>
      </w:r>
      <w:r>
        <w:rPr>
          <w:rFonts w:ascii="仿宋" w:eastAsia="仿宋" w:cs="仿宋_GB2312" w:hAnsi="仿宋"/>
          <w:b/>
          <w:sz w:val="36"/>
          <w:szCs w:val="32"/>
        </w:rPr>
        <w:t>存在主要问题</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1、困难残疾人生活补贴实施动态管理，数据异动较大，部分乡镇街道更新不及时，上报迟缓，导致退出低保和死亡人员领取补贴现象。</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2、部分乡镇街道申报信息不准确，需要多次完善，导致审核、发放时间拉长和推迟发放情况。</w:t>
      </w:r>
    </w:p>
    <w:p>
      <w:pPr>
        <w:spacing w:line="580" w:lineRule="exact"/>
        <w:ind w:firstLineChars="200" w:firstLine="720"/>
        <w:rPr>
          <w:rFonts w:ascii="仿宋" w:eastAsia="仿宋" w:cs="仿宋_GB2312" w:hAnsi="仿宋"/>
          <w:b/>
          <w:sz w:val="36"/>
          <w:szCs w:val="32"/>
        </w:rPr>
      </w:pPr>
      <w:r>
        <w:rPr>
          <w:rFonts w:ascii="仿宋" w:eastAsia="仿宋" w:cs="仿宋_GB2312" w:hAnsi="仿宋" w:hint="eastAsia"/>
          <w:b/>
          <w:sz w:val="36"/>
          <w:szCs w:val="32"/>
        </w:rPr>
        <w:t>四</w:t>
      </w:r>
      <w:r>
        <w:rPr>
          <w:rFonts w:ascii="仿宋" w:eastAsia="仿宋" w:cs="仿宋_GB2312" w:hAnsi="仿宋"/>
          <w:b/>
          <w:sz w:val="36"/>
          <w:szCs w:val="32"/>
        </w:rPr>
        <w:t>、相关措施建议</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b/>
          <w:bCs/>
          <w:sz w:val="32"/>
          <w:szCs w:val="32"/>
        </w:rPr>
        <w:t>1、</w:t>
      </w:r>
      <w:r>
        <w:rPr>
          <w:rFonts w:ascii="仿宋" w:eastAsia="仿宋" w:cs="仿宋_GB2312" w:hAnsi="仿宋" w:hint="eastAsia"/>
          <w:sz w:val="32"/>
          <w:szCs w:val="32"/>
        </w:rPr>
        <w:t>加强民政部门、残联及财政部门之间的沟通协调，明确各部门的工作任务，积极履行各部门职责，协调相关部门推进工作落实，细化流程，确保补贴按时足额发放。</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b/>
          <w:bCs/>
          <w:sz w:val="32"/>
          <w:szCs w:val="32"/>
        </w:rPr>
        <w:t>2、</w:t>
      </w:r>
      <w:r>
        <w:rPr>
          <w:rFonts w:ascii="仿宋" w:eastAsia="仿宋" w:cs="仿宋_GB2312" w:hAnsi="仿宋" w:hint="eastAsia"/>
          <w:sz w:val="32"/>
          <w:szCs w:val="32"/>
        </w:rPr>
        <w:t>各乡镇街道全面掌握困难残疾人补贴制度内容及相关工作职责，大力开展宣传工作，营造良好舆论氛围。利用各种渠道，将补助的资格条件、标准、发放渠道和领取方式等内容向群众公示，便于群众随时查看，切实做到宣传工作齐门挨户，家喻户晓。要采用灵活多样形式宣传解读残疾人两项补贴制度，使残疾人及其家属了解政策内容和基本申领要求，做到应补尽补。同时也要准确把握补贴对象条件标准，尊重残疾人申领意愿，强调自愿申请，还要加强社会福利和社会救助科室协作，做好残疾人家庭经济状况核对，夯实基础工作。</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b/>
          <w:bCs/>
          <w:sz w:val="32"/>
          <w:szCs w:val="32"/>
        </w:rPr>
        <w:t>3、</w:t>
      </w:r>
      <w:r>
        <w:rPr>
          <w:rFonts w:ascii="仿宋" w:eastAsia="仿宋" w:cs="仿宋_GB2312" w:hAnsi="仿宋" w:hint="eastAsia"/>
          <w:sz w:val="32"/>
          <w:szCs w:val="32"/>
        </w:rPr>
        <w:t>残疾人补贴是带有“高压线”性质的民生保障资金，各级民政部门要会同相关部门切实加强补贴资金的监督管理工作。要加强审核、补贴发放等政务信息公开，主动接受社会监督，力戒人情补、关系补、错补。要注重复核与检查，建立定期复核和随机抽查制度，加强对基层审核部门的工作指导，强化监督责任。</w:t>
      </w:r>
    </w:p>
    <w:p>
      <w:pPr>
        <w:pStyle w:val="2"/>
        <w:rPr>
          <w:rFonts w:ascii="仿宋" w:eastAsia="仿宋" w:hAnsi="仿宋"/>
          <w:b w:val="0"/>
          <w:bCs w:val="0"/>
          <w:kern w:val="44"/>
        </w:rPr>
      </w:pPr>
      <w:r>
        <w:rPr>
          <w:rStyle w:val="1Char"/>
          <w:rFonts w:ascii="仿宋" w:eastAsia="仿宋" w:hAnsi="仿宋" w:hint="eastAsia"/>
          <w:b w:val="0"/>
          <w:bCs w:val="0"/>
          <w:sz w:val="32"/>
          <w:szCs w:val="32"/>
        </w:rPr>
        <w:t>附件2</w:t>
      </w:r>
    </w:p>
    <w:p>
      <w:pPr>
        <w:spacing w:line="580" w:lineRule="exact"/>
        <w:jc w:val="center"/>
        <w:rPr>
          <w:rFonts w:ascii="黑体" w:eastAsia="黑体" w:cs="方正小标宋简体" w:hAnsi="黑体"/>
          <w:sz w:val="44"/>
          <w:szCs w:val="44"/>
        </w:rPr>
      </w:pPr>
      <w:r>
        <w:rPr>
          <w:rFonts w:ascii="黑体" w:eastAsia="黑体" w:cs="方正小标宋简体" w:hAnsi="黑体" w:hint="eastAsia"/>
          <w:sz w:val="44"/>
          <w:szCs w:val="44"/>
        </w:rPr>
        <w:t>2018年重度残疾人护理补贴项目支出绩效评价报告</w:t>
      </w:r>
    </w:p>
    <w:p>
      <w:pPr>
        <w:pStyle w:val="31"/>
        <w:numPr>
          <w:ilvl w:val="0"/>
          <w:numId w:val="8"/>
        </w:numPr>
        <w:spacing w:line="580" w:lineRule="exact"/>
        <w:ind w:firstLineChars="0"/>
        <w:rPr>
          <w:rFonts w:ascii="仿宋" w:eastAsia="仿宋" w:cs="仿宋_GB2312" w:hAnsi="仿宋"/>
          <w:b/>
          <w:sz w:val="36"/>
          <w:szCs w:val="32"/>
        </w:rPr>
      </w:pPr>
      <w:r>
        <w:rPr>
          <w:rFonts w:ascii="仿宋" w:eastAsia="仿宋" w:cs="仿宋_GB2312" w:hAnsi="仿宋"/>
          <w:b/>
          <w:sz w:val="36"/>
          <w:szCs w:val="32"/>
        </w:rPr>
        <w:t>评价工作开展及项目情况</w:t>
      </w:r>
    </w:p>
    <w:p>
      <w:pPr>
        <w:spacing w:line="580" w:lineRule="exact"/>
        <w:ind w:firstLineChars="198" w:firstLine="634"/>
        <w:rPr>
          <w:rFonts w:ascii="仿宋" w:eastAsia="仿宋" w:cs="仿宋_GB2312" w:hAnsi="仿宋"/>
          <w:sz w:val="32"/>
          <w:szCs w:val="32"/>
        </w:rPr>
      </w:pPr>
      <w:r>
        <w:rPr>
          <w:rFonts w:ascii="仿宋" w:eastAsia="仿宋" w:cs="仿宋_GB2312" w:hAnsi="仿宋" w:hint="eastAsia"/>
          <w:sz w:val="32"/>
          <w:szCs w:val="32"/>
        </w:rPr>
        <w:t>根据《四川省民政厅 四川省财政厅 四川省残疾人联合会关于建立困难残疾人生活补贴和重度残疾人护理补贴的通知》（川民发〔2015〕195号）文件，结合我区实际，建立实施了困难残疾人生活补贴制度。</w:t>
      </w:r>
    </w:p>
    <w:p>
      <w:pPr>
        <w:spacing w:line="580" w:lineRule="exact"/>
        <w:ind w:firstLineChars="198" w:firstLine="634"/>
        <w:rPr>
          <w:rFonts w:ascii="仿宋" w:eastAsia="仿宋" w:cs="仿宋_GB2312" w:hAnsi="仿宋"/>
          <w:sz w:val="32"/>
          <w:szCs w:val="32"/>
        </w:rPr>
      </w:pPr>
      <w:r>
        <w:rPr>
          <w:rFonts w:ascii="仿宋" w:eastAsia="仿宋" w:cs="仿宋_GB2312" w:hAnsi="仿宋" w:hint="eastAsia"/>
          <w:sz w:val="32"/>
          <w:szCs w:val="32"/>
        </w:rPr>
        <w:t>重度残疾人护理补贴范围。指具有利州区户籍，持有《中华人民共和国残疾人证》，残疾等级被评定为一级、二级且需要长期照护的重度残疾人（长期照护六个月以上）。评定为一级、二级的智力、精神残疾人。</w:t>
      </w:r>
    </w:p>
    <w:p>
      <w:pPr>
        <w:spacing w:line="580" w:lineRule="exact"/>
        <w:ind w:firstLineChars="198" w:firstLine="554"/>
        <w:rPr>
          <w:rFonts w:ascii="仿宋" w:eastAsia="仿宋" w:cs="仿宋_GB2312" w:hAnsi="仿宋"/>
          <w:sz w:val="32"/>
          <w:szCs w:val="32"/>
        </w:rPr>
      </w:pPr>
      <w:r>
        <w:rPr>
          <w:rFonts w:hint="eastAsia"/>
          <w:b/>
          <w:bCs/>
          <w:sz w:val="28"/>
        </w:rPr>
        <w:t>健全管理制度。</w:t>
      </w:r>
      <w:r>
        <w:rPr>
          <w:rFonts w:ascii="仿宋" w:eastAsia="仿宋" w:cs="仿宋_GB2312" w:hAnsi="仿宋" w:hint="eastAsia"/>
          <w:sz w:val="32"/>
          <w:szCs w:val="32"/>
        </w:rPr>
        <w:t>为进一步规范残疾人两项发放，先后出台了《广元市利州区民政局关于加强困难残疾人生活补贴动态管理的通知》（广利民〔2017〕114号）《广元市利州区民政局关于加强残疾人生活补贴动态管理的通知》等文件，组织全区各乡镇街道民政工作人员开展了业务培训。区民政局注重把好申请、审核、审批程序，规范困难生活补贴审批工作，严格做到公开申请、入户审核、公开公示、造册建档、精准发放，经“户报、村审、乡镇核、区民政局和残联审定”四个步骤确定补贴对象，明确每个乡镇街道要抽查申请户进行核实，自补贴对象申请当月底由区财政局通过 “一卡通”直接拨付到保障对象个人账户，实行精准及时发放，做到应补尽补，确保残疾人生活制度覆盖所有符合条件的残疾人，群众满意度较好。</w:t>
      </w:r>
    </w:p>
    <w:p>
      <w:pPr>
        <w:spacing w:line="580" w:lineRule="exact"/>
        <w:ind w:firstLineChars="196" w:firstLine="549"/>
        <w:rPr>
          <w:rFonts w:ascii="仿宋" w:eastAsia="仿宋" w:cs="仿宋_GB2312" w:hAnsi="仿宋"/>
          <w:sz w:val="32"/>
          <w:szCs w:val="32"/>
        </w:rPr>
      </w:pPr>
      <w:r>
        <w:rPr>
          <w:rFonts w:hint="eastAsia"/>
          <w:b/>
          <w:bCs/>
          <w:sz w:val="28"/>
        </w:rPr>
        <w:t>建立健全动态管理机制。</w:t>
      </w:r>
      <w:r>
        <w:rPr>
          <w:rFonts w:ascii="仿宋" w:eastAsia="仿宋" w:cs="仿宋_GB2312" w:hAnsi="仿宋" w:hint="eastAsia"/>
          <w:sz w:val="32"/>
          <w:szCs w:val="32"/>
        </w:rPr>
        <w:t>建立重度残疾人护理补贴对象档案，做到一人一档。补贴对象死亡或迁出本区的、困难程度变化不再符合相应条件的，及时停发重度残疾人护理补贴。因医学治疗或康复训练后残疾程度减轻达不到重度残疾标准的，经过残联审核后，及时停发残疾人两项补贴。</w:t>
      </w:r>
    </w:p>
    <w:p>
      <w:pPr>
        <w:spacing w:line="580" w:lineRule="exact"/>
        <w:ind w:firstLineChars="196" w:firstLine="549"/>
        <w:rPr>
          <w:rFonts w:ascii="仿宋" w:eastAsia="仿宋" w:cs="仿宋_GB2312" w:hAnsi="仿宋"/>
          <w:sz w:val="32"/>
          <w:szCs w:val="32"/>
        </w:rPr>
      </w:pPr>
      <w:r>
        <w:rPr>
          <w:rFonts w:hint="eastAsia"/>
          <w:b/>
          <w:bCs/>
          <w:sz w:val="28"/>
        </w:rPr>
        <w:t>工作成效。</w:t>
      </w:r>
      <w:r>
        <w:rPr>
          <w:rFonts w:ascii="仿宋" w:eastAsia="仿宋" w:cs="仿宋_GB2312" w:hAnsi="仿宋" w:hint="eastAsia"/>
          <w:sz w:val="32"/>
          <w:szCs w:val="32"/>
        </w:rPr>
        <w:t>重度残疾人护理补贴按照一级每人每月80元的标准发放、二级每人每月50元的标准发放，严格按照重度残疾人护理补贴发放程序。2018年，我区重度残疾人护理补贴累计发放28907人次，累计发放208.25万元。通过民生工程基础数据库中的联系方式对保障对象进行电话回访的方式进行保障对象满意度调查，均对该项工作表示满意。</w:t>
      </w:r>
    </w:p>
    <w:p>
      <w:pPr>
        <w:spacing w:line="580" w:lineRule="exact"/>
        <w:rPr>
          <w:rFonts w:ascii="仿宋" w:eastAsia="仿宋" w:cs="仿宋_GB2312" w:hAnsi="仿宋"/>
          <w:b/>
          <w:sz w:val="36"/>
          <w:szCs w:val="32"/>
        </w:rPr>
      </w:pPr>
      <w:r>
        <w:rPr>
          <w:rFonts w:ascii="仿宋" w:eastAsia="仿宋" w:cs="仿宋_GB2312" w:hAnsi="仿宋" w:hint="eastAsia"/>
          <w:b/>
          <w:sz w:val="36"/>
          <w:szCs w:val="32"/>
        </w:rPr>
        <w:t>二</w:t>
      </w:r>
      <w:r>
        <w:rPr>
          <w:rFonts w:ascii="仿宋" w:eastAsia="仿宋" w:cs="仿宋_GB2312" w:hAnsi="仿宋"/>
          <w:b/>
          <w:sz w:val="36"/>
          <w:szCs w:val="32"/>
        </w:rPr>
        <w:t>、评价结论及绩效分析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（一）评价结论</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分值</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得分</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r>
              <w:rPr>
                <w:rFonts w:ascii="宋体" w:cs="宋体" w:hAnsi="宋体" w:hint="eastAsia"/>
                <w:color w:val="000000"/>
                <w:sz w:val="24"/>
              </w:rPr>
              <w:t>领取重度残疾人护理补贴人数</w:t>
            </w:r>
          </w:p>
        </w:tc>
        <w:tc>
          <w:tcPr>
            <w:tcW w:w="239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15</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r>
              <w:rPr>
                <w:rFonts w:ascii="宋体" w:cs="宋体" w:hAnsi="宋体" w:hint="eastAsia"/>
                <w:color w:val="000000"/>
                <w:sz w:val="24"/>
              </w:rPr>
              <w:t>15</w:t>
            </w:r>
          </w:p>
        </w:tc>
      </w:tr>
      <w:tr>
        <w:trPr>
          <w:trHeight w:val="131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tcBorders>
              <w:left w:val="single" w:sz="4" w:space="0" w:color="000000"/>
              <w:right w:val="single" w:sz="4" w:space="0" w:color="auto"/>
            </w:tcBorders>
            <w:tcMar>
              <w:top w:w="15" w:type="dxa"/>
              <w:left w:w="15" w:type="dxa"/>
              <w:right w:w="15" w:type="dxa"/>
            </w:tcMar>
            <w:vAlign w:val="center"/>
          </w:tcPr>
          <w:p/>
        </w:tc>
        <w:tc>
          <w:tcPr>
            <w:tcW w:w="10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质量指标</w:t>
            </w: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重度残疾人护理补贴标准达标率</w:t>
            </w:r>
          </w:p>
        </w:tc>
        <w:tc>
          <w:tcPr>
            <w:tcW w:w="23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15</w:t>
            </w: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15</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tcBorders>
              <w:left w:val="single" w:sz="4" w:space="0" w:color="000000"/>
              <w:right w:val="single" w:sz="4" w:space="0" w:color="000000"/>
            </w:tcBorders>
            <w:tcMar>
              <w:top w:w="15" w:type="dxa"/>
              <w:left w:w="15" w:type="dxa"/>
              <w:right w:w="15" w:type="dxa"/>
            </w:tcMar>
            <w:vAlign w:val="center"/>
          </w:tcPr>
          <w:p/>
        </w:tc>
        <w:tc>
          <w:tcPr>
            <w:tcW w:w="102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时效指标</w:t>
            </w:r>
          </w:p>
        </w:tc>
        <w:tc>
          <w:tcPr>
            <w:tcW w:w="239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补贴资金及发放时间</w:t>
            </w:r>
          </w:p>
        </w:tc>
        <w:tc>
          <w:tcPr>
            <w:tcW w:w="2394"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w:t>
            </w:r>
          </w:p>
        </w:tc>
        <w:tc>
          <w:tcPr>
            <w:tcW w:w="239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19</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r>
              <w:rPr>
                <w:rFonts w:ascii="宋体" w:cs="宋体" w:hAnsi="宋体" w:hint="eastAsia"/>
                <w:color w:val="000000"/>
                <w:sz w:val="24"/>
              </w:rPr>
              <w:t>重度残疾人护理补贴每人每月标准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p>
            <w:pPr>
              <w:jc w:val="center"/>
              <w:textAlignment w:val="center"/>
              <w:rPr>
                <w:rFonts w:ascii="宋体" w:cs="宋体" w:hAnsi="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政策知晓率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9.5</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提高残疾人生活水平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w:t>
            </w:r>
          </w:p>
        </w:tc>
      </w:tr>
      <w:tr>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残疾人满意度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19</w:t>
            </w:r>
          </w:p>
        </w:tc>
      </w:tr>
    </w:tbl>
    <w:p>
      <w:pPr>
        <w:ind w:right="-97"/>
        <w:rPr>
          <w:rFonts w:ascii="仿宋_GB2312" w:eastAsia="仿宋_GB2312" w:cs="宋体" w:hAnsi="宋体"/>
          <w:sz w:val="32"/>
          <w:szCs w:val="32"/>
        </w:rPr>
      </w:pPr>
      <w:r>
        <w:rPr>
          <w:rFonts w:ascii="仿宋_GB2312" w:eastAsia="仿宋_GB2312" w:cs="宋体" w:hAnsi="宋体" w:hint="eastAsia"/>
          <w:sz w:val="32"/>
          <w:szCs w:val="32"/>
        </w:rPr>
        <w:t>根据项目支出绩效评价指标,总体绩效评价最终得分为97.5分。</w:t>
      </w:r>
    </w:p>
    <w:p>
      <w:pPr>
        <w:spacing w:line="580" w:lineRule="exact"/>
        <w:ind w:firstLineChars="196" w:firstLine="627"/>
        <w:rPr>
          <w:rFonts w:ascii="仿宋_GB2312" w:eastAsia="仿宋_GB2312" w:hAnsi="微软雅黑"/>
          <w:color w:val="444444"/>
          <w:sz w:val="29"/>
          <w:szCs w:val="29"/>
        </w:rPr>
      </w:pPr>
      <w:r>
        <w:rPr>
          <w:rFonts w:ascii="仿宋" w:eastAsia="仿宋" w:cs="仿宋_GB2312" w:hAnsi="仿宋"/>
          <w:sz w:val="32"/>
          <w:szCs w:val="32"/>
        </w:rPr>
        <w:t>从项目实施情况来看，项目年度预算绩效目标基本实现。从项目的经济性和效率性来看，重度残疾人护理补贴有</w:t>
      </w:r>
      <w:r>
        <w:rPr>
          <w:rFonts w:ascii="仿宋" w:eastAsia="仿宋" w:cs="仿宋_GB2312" w:hAnsi="仿宋" w:hint="eastAsia"/>
          <w:sz w:val="32"/>
          <w:szCs w:val="32"/>
        </w:rPr>
        <w:t>且严格按照</w:t>
      </w:r>
      <w:r>
        <w:rPr>
          <w:rFonts w:ascii="仿宋" w:eastAsia="仿宋" w:cs="仿宋_GB2312" w:hAnsi="仿宋"/>
          <w:sz w:val="32"/>
          <w:szCs w:val="32"/>
        </w:rPr>
        <w:t>明确的资金申报、发放和监督管理规定</w:t>
      </w:r>
      <w:r>
        <w:rPr>
          <w:rFonts w:ascii="仿宋" w:eastAsia="仿宋" w:cs="仿宋_GB2312" w:hAnsi="仿宋" w:hint="eastAsia"/>
          <w:sz w:val="32"/>
          <w:szCs w:val="32"/>
        </w:rPr>
        <w:t>,</w:t>
      </w:r>
      <w:r>
        <w:rPr>
          <w:rFonts w:ascii="仿宋" w:eastAsia="仿宋" w:cs="仿宋_GB2312" w:hAnsi="仿宋"/>
          <w:sz w:val="32"/>
          <w:szCs w:val="32"/>
        </w:rPr>
        <w:t>确保了各项资金绩效目标的完成</w:t>
      </w:r>
      <w:r>
        <w:rPr>
          <w:rFonts w:ascii="仿宋" w:eastAsia="仿宋" w:cs="仿宋_GB2312" w:hAnsi="仿宋" w:hint="eastAsia"/>
          <w:sz w:val="32"/>
          <w:szCs w:val="32"/>
        </w:rPr>
        <w:t>.</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1、项目决策</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2018年利州区发放残疾人补贴共计208.25万元，按月发放，平均每月补助3千多人，在一定程度上缓解了残疾人生活上的压力，提高部分残疾人的生活水平，让他们感受到了政府的关心和党的温暖。</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残疾人补贴政策的实施，有效缓解了残疾人特殊生活困难和长期照顾的困难，维护了社会稳定，对残疾人的生存发展权益和全面建设小康社会具有重要意义。</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2、项目管理</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区民政根据有关政策规定，制定了《关于进一步规范残疾人两项补贴发工作的通知》，两项补贴扶贫资金纳入国库（专户）集中管理，单独列帐反映，所有残疾人扶贫资金经个人申请、乡镇初审、业务股室核实、区残联党组会讨论通过，区财政局审核后，通过财政国库（专户）拨付，由银行打卡发放到救助对象帐户，确保扶贫资金专款专用。审批、发放程序规范，暂未发现挤占、截留、挪用资金现象。</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3、</w:t>
      </w:r>
      <w:r>
        <w:rPr>
          <w:rFonts w:ascii="仿宋" w:eastAsia="仿宋" w:cs="仿宋_GB2312" w:hAnsi="仿宋"/>
          <w:sz w:val="32"/>
          <w:szCs w:val="32"/>
        </w:rPr>
        <w:t>项目绩效</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2018年，全区共收到重度残疾人护理补贴219.7529万元；发放重度残疾人护理补贴208.25万元，资金使用率94.7%。（未使用资金因人员不符合领取条件和正常死亡）严格按标准、按月，通过一卡通将补贴资金及时放到残疾人本人或其监护人账户。实施动态管理，全面清理领取两项补贴人员，退出最低生活保障、死亡、残疾等级不达标及低保转特殊供养的予以取消领取资格。</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项目实施来，惠及残疾人28907余人次，体现了党和国家对残疾人这个弱势群体的关怀，同时也得到广大残疾人和社会的高度赞赏，是一件福泽百姓的民生工程。</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三、</w:t>
      </w:r>
      <w:r>
        <w:rPr>
          <w:rFonts w:ascii="仿宋" w:eastAsia="仿宋" w:cs="仿宋_GB2312" w:hAnsi="仿宋"/>
          <w:b/>
          <w:sz w:val="36"/>
          <w:szCs w:val="32"/>
        </w:rPr>
        <w:t>存在主要问题</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1、重度残疾人护理补贴实施动态管理，数据异动较大，部分乡镇街道更新不及时，上报迟缓，导致退出低保和死亡人员领取补贴现象。</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2、部分乡镇街道申报信息不准确，需要多次完善，导致审核、发放时间拉长和推迟发放情况。</w:t>
      </w:r>
    </w:p>
    <w:p>
      <w:pPr>
        <w:spacing w:line="580" w:lineRule="exact"/>
        <w:ind w:firstLineChars="200" w:firstLine="720"/>
        <w:rPr>
          <w:rFonts w:ascii="仿宋" w:eastAsia="仿宋" w:cs="仿宋_GB2312" w:hAnsi="仿宋"/>
          <w:b/>
          <w:sz w:val="36"/>
          <w:szCs w:val="32"/>
        </w:rPr>
      </w:pPr>
      <w:r>
        <w:rPr>
          <w:rFonts w:ascii="仿宋" w:eastAsia="仿宋" w:cs="仿宋_GB2312" w:hAnsi="仿宋" w:hint="eastAsia"/>
          <w:b/>
          <w:sz w:val="36"/>
          <w:szCs w:val="32"/>
        </w:rPr>
        <w:t>四</w:t>
      </w:r>
      <w:r>
        <w:rPr>
          <w:rFonts w:ascii="仿宋" w:eastAsia="仿宋" w:cs="仿宋_GB2312" w:hAnsi="仿宋"/>
          <w:b/>
          <w:sz w:val="36"/>
          <w:szCs w:val="32"/>
        </w:rPr>
        <w:t>、相关措施建议</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b/>
          <w:bCs/>
          <w:sz w:val="32"/>
          <w:szCs w:val="32"/>
        </w:rPr>
        <w:t>1、</w:t>
      </w:r>
      <w:r>
        <w:rPr>
          <w:rFonts w:ascii="仿宋" w:eastAsia="仿宋" w:cs="仿宋_GB2312" w:hAnsi="仿宋" w:hint="eastAsia"/>
          <w:sz w:val="32"/>
          <w:szCs w:val="32"/>
        </w:rPr>
        <w:t>加强民政部门、残联及财政部门之间的沟通协调，明确各部门的工作任务，积极履行各部门职责，协调相关部门推进工作落实，细化流程，确保补贴按时足额发放。</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b/>
          <w:bCs/>
          <w:sz w:val="32"/>
          <w:szCs w:val="32"/>
        </w:rPr>
        <w:t>2、</w:t>
      </w:r>
      <w:r>
        <w:rPr>
          <w:rFonts w:ascii="仿宋" w:eastAsia="仿宋" w:cs="仿宋_GB2312" w:hAnsi="仿宋" w:hint="eastAsia"/>
          <w:sz w:val="32"/>
          <w:szCs w:val="32"/>
        </w:rPr>
        <w:t>各乡镇街道全面掌握重度残疾人护理补贴制度内容及相关工作职责，大力开展宣传工作，营造良好舆论氛围。利用各种渠道，将补助的资格条件、标准、发放渠道和领取方式等内容向群众公示，便于群众随时查看，切实做到宣传工作齐门挨户，家喻户晓。要采用灵活多样形式宣传解读残疾人两项补贴制度，使残疾人及其家属了解政策内容和基本申领要求，做到应补尽补。同时也要准确把握补贴对象条件标准，尊重残疾人申领意愿，强调自愿申请，还要加强社会福利和社会救助科室协作，做好残疾人家庭经济状况核对，夯实基础工作。</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b/>
          <w:bCs/>
          <w:sz w:val="32"/>
          <w:szCs w:val="32"/>
        </w:rPr>
        <w:t>3、</w:t>
      </w:r>
      <w:r>
        <w:rPr>
          <w:rFonts w:ascii="仿宋" w:eastAsia="仿宋" w:cs="仿宋_GB2312" w:hAnsi="仿宋" w:hint="eastAsia"/>
          <w:sz w:val="32"/>
          <w:szCs w:val="32"/>
        </w:rPr>
        <w:t>残疾人补贴是带有“高压线”性质的民生保障资金，各级民政部门要会同相关部门切实加强补贴资金的监督管理工作。要加强审核、补贴发放等政务信息公开，主动接受社会监督，力戒人情补、关系补、错补。要注重复核与检查，建立定期复核和随机抽查制度，加强对基层审核部门的工作指导，强化监督责任。</w:t>
      </w:r>
    </w:p>
    <w:p>
      <w:pPr>
        <w:spacing w:line="580" w:lineRule="exact"/>
        <w:jc w:val="center"/>
        <w:rPr>
          <w:rFonts w:ascii="黑体" w:eastAsia="黑体" w:hAnsi="黑体"/>
          <w:color w:val="000000"/>
          <w:sz w:val="44"/>
          <w:szCs w:val="44"/>
        </w:rPr>
      </w:pPr>
    </w:p>
    <w:p>
      <w:pPr>
        <w:spacing w:line="580" w:lineRule="exact"/>
        <w:rPr>
          <w:rFonts w:ascii="黑体" w:eastAsia="黑体" w:hAnsi="黑体"/>
          <w:color w:val="000000"/>
          <w:sz w:val="44"/>
          <w:szCs w:val="44"/>
        </w:rPr>
      </w:pPr>
    </w:p>
    <w:p>
      <w:pPr>
        <w:pStyle w:val="2"/>
        <w:spacing w:line="100" w:lineRule="atLeast"/>
        <w:rPr>
          <w:rStyle w:val="1Char"/>
          <w:rFonts w:ascii="仿宋_GB2312" w:eastAsia="仿宋_GB2312" w:hAnsi="仿宋"/>
          <w:b w:val="0"/>
          <w:bCs w:val="0"/>
          <w:sz w:val="30"/>
          <w:szCs w:val="30"/>
        </w:rPr>
      </w:pPr>
      <w:r>
        <w:rPr>
          <w:rStyle w:val="1Char"/>
          <w:rFonts w:ascii="仿宋_GB2312" w:eastAsia="仿宋_GB2312" w:hAnsi="仿宋" w:hint="eastAsia"/>
          <w:b/>
          <w:bCs/>
          <w:sz w:val="30"/>
          <w:szCs w:val="30"/>
        </w:rPr>
        <w:t>附件2</w:t>
      </w:r>
    </w:p>
    <w:p>
      <w:pPr>
        <w:spacing w:line="580" w:lineRule="exact"/>
        <w:jc w:val="center"/>
        <w:rPr>
          <w:rFonts w:ascii="仿宋" w:eastAsia="仿宋" w:cs="仿宋_GB2312" w:hAnsi="仿宋"/>
          <w:b/>
          <w:bCs/>
          <w:sz w:val="44"/>
          <w:szCs w:val="44"/>
        </w:rPr>
      </w:pPr>
      <w:r>
        <w:rPr>
          <w:rFonts w:ascii="仿宋" w:eastAsia="仿宋" w:cs="仿宋_GB2312" w:hAnsi="仿宋" w:hint="eastAsia"/>
          <w:b/>
          <w:bCs/>
          <w:sz w:val="44"/>
          <w:szCs w:val="44"/>
        </w:rPr>
        <w:t>2018年孤儿生活补助项目绩效评价报告</w:t>
      </w:r>
    </w:p>
    <w:p>
      <w:pPr>
        <w:spacing w:line="580" w:lineRule="exact"/>
        <w:ind w:firstLineChars="200" w:firstLine="640"/>
        <w:jc w:val="left"/>
        <w:rPr>
          <w:rFonts w:ascii="仿宋" w:eastAsia="仿宋" w:cs="仿宋_GB2312" w:hAnsi="仿宋"/>
          <w:b/>
          <w:bCs/>
          <w:sz w:val="32"/>
          <w:szCs w:val="32"/>
        </w:rPr>
      </w:pPr>
      <w:r>
        <w:rPr>
          <w:rFonts w:ascii="仿宋" w:eastAsia="仿宋" w:cs="仿宋_GB2312" w:hAnsi="仿宋" w:hint="eastAsia"/>
          <w:b/>
          <w:bCs/>
          <w:sz w:val="32"/>
          <w:szCs w:val="32"/>
        </w:rPr>
        <w:t>一、评价工作开展及项目情况</w:t>
      </w:r>
    </w:p>
    <w:p>
      <w:pPr>
        <w:spacing w:line="580" w:lineRule="exact"/>
        <w:ind w:firstLineChars="200" w:firstLine="640"/>
        <w:jc w:val="left"/>
        <w:rPr>
          <w:rFonts w:ascii="仿宋" w:eastAsia="仿宋" w:cs="仿宋_GB2312" w:hAnsi="仿宋"/>
          <w:sz w:val="32"/>
          <w:szCs w:val="32"/>
        </w:rPr>
      </w:pPr>
      <w:r>
        <w:rPr>
          <w:rFonts w:ascii="仿宋" w:eastAsia="仿宋" w:cs="仿宋_GB2312" w:hAnsi="仿宋" w:hint="eastAsia"/>
          <w:sz w:val="32"/>
          <w:szCs w:val="32"/>
        </w:rPr>
        <w:t>根据《国务院办公厅关于加强孤儿保障工作的意见》和《民政部、财政部关于发放孤儿基本生活的通知》要求，孤儿基本生活保障为专项补助类资金，主要用于孤儿的基本生活救助。</w:t>
      </w:r>
    </w:p>
    <w:p>
      <w:pPr>
        <w:spacing w:line="580" w:lineRule="exact"/>
        <w:ind w:firstLineChars="200" w:firstLine="640"/>
        <w:jc w:val="left"/>
        <w:rPr>
          <w:rFonts w:ascii="仿宋" w:eastAsia="仿宋" w:cs="仿宋_GB2312" w:hAnsi="仿宋"/>
          <w:b/>
          <w:bCs/>
          <w:sz w:val="32"/>
          <w:szCs w:val="32"/>
        </w:rPr>
      </w:pPr>
      <w:r>
        <w:rPr>
          <w:rFonts w:ascii="仿宋" w:eastAsia="仿宋" w:cs="仿宋_GB2312" w:hAnsi="仿宋" w:hint="eastAsia"/>
          <w:b/>
          <w:bCs/>
          <w:sz w:val="32"/>
          <w:szCs w:val="32"/>
        </w:rPr>
        <w:t>二、评价结论及绩效分析</w:t>
      </w:r>
    </w:p>
    <w:p>
      <w:pPr>
        <w:spacing w:line="580" w:lineRule="exact"/>
        <w:ind w:firstLineChars="100" w:firstLine="320"/>
        <w:jc w:val="left"/>
        <w:rPr>
          <w:rFonts w:ascii="仿宋" w:eastAsia="仿宋" w:cs="仿宋_GB2312" w:hAnsi="仿宋"/>
          <w:sz w:val="32"/>
          <w:szCs w:val="32"/>
        </w:rPr>
      </w:pPr>
      <w:r>
        <w:rPr>
          <w:rFonts w:ascii="仿宋" w:eastAsia="仿宋" w:cs="仿宋_GB2312" w:hAnsi="仿宋" w:hint="eastAsia"/>
          <w:sz w:val="32"/>
          <w:szCs w:val="32"/>
        </w:rPr>
        <w:t>（一）、评价结论</w:t>
      </w:r>
    </w:p>
    <w:tbl>
      <w:tblPr>
        <w:tblpPr w:leftFromText="180" w:rightFromText="180" w:vertAnchor="text" w:horzAnchor="page" w:tblpXSpec="center" w:tblpY="423"/>
        <w:tblOverlap w:val="never"/>
        <w:tblW w:w="8336"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1499"/>
        <w:gridCol w:w="1006"/>
        <w:gridCol w:w="1663"/>
        <w:gridCol w:w="3140"/>
        <w:gridCol w:w="514"/>
        <w:gridCol w:w="514"/>
      </w:tblGrid>
      <w:tr>
        <w:trPr>
          <w:trHeight w:val="819"/>
        </w:trPr>
        <w:tc>
          <w:tcPr>
            <w:tcW w:w="149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绩效指标完成情况</w:t>
            </w:r>
          </w:p>
        </w:tc>
        <w:tc>
          <w:tcPr>
            <w:tcW w:w="10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一级指标</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二级指标</w:t>
            </w:r>
          </w:p>
        </w:tc>
        <w:tc>
          <w:tcPr>
            <w:tcW w:w="3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三级指标</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分值</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得分</w:t>
            </w:r>
          </w:p>
        </w:tc>
      </w:tr>
      <w:tr>
        <w:trPr>
          <w:trHeight w:val="599"/>
        </w:trPr>
        <w:tc>
          <w:tcPr>
            <w:tcW w:w="1499" w:type="dxa"/>
            <w:vMerge/>
            <w:tcBorders>
              <w:top w:val="single" w:sz="4" w:space="0" w:color="000000"/>
              <w:left w:val="single" w:sz="4" w:space="0" w:color="000000"/>
              <w:bottom w:val="single" w:sz="4" w:space="0" w:color="000000"/>
              <w:right w:val="single" w:sz="4" w:space="0" w:color="000000"/>
            </w:tcBorders>
            <w:vAlign w:val="center"/>
          </w:tcPr>
          <w:p/>
        </w:tc>
        <w:tc>
          <w:tcPr>
            <w:tcW w:w="100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产出指标</w:t>
            </w:r>
          </w:p>
          <w:p>
            <w:pPr>
              <w:spacing w:line="580" w:lineRule="exact"/>
              <w:jc w:val="left"/>
              <w:rPr>
                <w:rFonts w:ascii="仿宋" w:eastAsia="仿宋" w:cs="仿宋_GB2312" w:hAnsi="仿宋"/>
                <w:sz w:val="32"/>
                <w:szCs w:val="32"/>
              </w:rPr>
            </w:pP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数量指标</w:t>
            </w:r>
          </w:p>
        </w:tc>
        <w:tc>
          <w:tcPr>
            <w:tcW w:w="3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孤儿基本生活保障政策覆盖率</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15</w:t>
            </w:r>
          </w:p>
          <w:p>
            <w:pPr>
              <w:spacing w:line="580" w:lineRule="exact"/>
              <w:jc w:val="left"/>
              <w:rPr>
                <w:rFonts w:ascii="仿宋" w:eastAsia="仿宋" w:cs="仿宋_GB2312" w:hAnsi="仿宋"/>
                <w:sz w:val="32"/>
                <w:szCs w:val="32"/>
              </w:rPr>
            </w:pP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15</w:t>
            </w:r>
          </w:p>
          <w:p>
            <w:pPr>
              <w:spacing w:line="580" w:lineRule="exact"/>
              <w:jc w:val="left"/>
              <w:rPr>
                <w:rFonts w:ascii="仿宋" w:eastAsia="仿宋" w:cs="仿宋_GB2312" w:hAnsi="仿宋"/>
                <w:sz w:val="32"/>
                <w:szCs w:val="32"/>
              </w:rPr>
            </w:pPr>
          </w:p>
        </w:tc>
      </w:tr>
      <w:tr>
        <w:trPr>
          <w:trHeight w:val="925"/>
        </w:trPr>
        <w:tc>
          <w:tcPr>
            <w:tcW w:w="1499" w:type="dxa"/>
            <w:vMerge/>
            <w:tcBorders>
              <w:top w:val="single" w:sz="4" w:space="0" w:color="000000"/>
              <w:left w:val="single" w:sz="4" w:space="0" w:color="000000"/>
              <w:bottom w:val="single" w:sz="4" w:space="0" w:color="000000"/>
              <w:right w:val="single" w:sz="4" w:space="0" w:color="000000"/>
            </w:tcBorders>
            <w:vAlign w:val="center"/>
          </w:tcPr>
          <w:p/>
        </w:tc>
        <w:tc>
          <w:tcPr>
            <w:tcW w:w="1006" w:type="dxa"/>
            <w:vMerge/>
            <w:tcBorders>
              <w:left w:val="single" w:sz="4" w:space="0" w:color="000000"/>
              <w:right w:val="single" w:sz="4" w:space="0" w:color="000000"/>
            </w:tcBorders>
            <w:tcMar>
              <w:top w:w="15" w:type="dxa"/>
              <w:left w:w="15" w:type="dxa"/>
              <w:right w:w="15" w:type="dxa"/>
            </w:tcMar>
            <w:vAlign w:val="center"/>
          </w:tcPr>
          <w:p/>
        </w:tc>
        <w:tc>
          <w:tcPr>
            <w:tcW w:w="166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质量指标</w:t>
            </w:r>
          </w:p>
        </w:tc>
        <w:tc>
          <w:tcPr>
            <w:tcW w:w="3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孤儿基本生活保障标准</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15</w:t>
            </w:r>
          </w:p>
          <w:p>
            <w:pPr>
              <w:spacing w:line="580" w:lineRule="exact"/>
              <w:jc w:val="left"/>
              <w:rPr>
                <w:rFonts w:ascii="仿宋" w:eastAsia="仿宋" w:cs="仿宋_GB2312" w:hAnsi="仿宋"/>
                <w:sz w:val="32"/>
                <w:szCs w:val="32"/>
              </w:rPr>
            </w:pP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15</w:t>
            </w:r>
          </w:p>
          <w:p>
            <w:pPr>
              <w:spacing w:line="580" w:lineRule="exact"/>
              <w:jc w:val="left"/>
              <w:rPr>
                <w:rFonts w:ascii="仿宋" w:eastAsia="仿宋" w:cs="仿宋_GB2312" w:hAnsi="仿宋"/>
                <w:sz w:val="32"/>
                <w:szCs w:val="32"/>
              </w:rPr>
            </w:pPr>
          </w:p>
        </w:tc>
      </w:tr>
      <w:tr>
        <w:trPr>
          <w:trHeight w:val="610"/>
        </w:trPr>
        <w:tc>
          <w:tcPr>
            <w:tcW w:w="1499" w:type="dxa"/>
            <w:vMerge/>
            <w:tcBorders>
              <w:top w:val="single" w:sz="4" w:space="0" w:color="000000"/>
              <w:left w:val="single" w:sz="4" w:space="0" w:color="000000"/>
              <w:bottom w:val="single" w:sz="4" w:space="0" w:color="000000"/>
              <w:right w:val="single" w:sz="4" w:space="0" w:color="000000"/>
            </w:tcBorders>
            <w:vAlign w:val="center"/>
          </w:tcPr>
          <w:p/>
        </w:tc>
        <w:tc>
          <w:tcPr>
            <w:tcW w:w="1006" w:type="dxa"/>
            <w:vMerge/>
            <w:tcBorders>
              <w:left w:val="single" w:sz="4" w:space="0" w:color="000000"/>
              <w:right w:val="single" w:sz="4" w:space="0" w:color="000000"/>
            </w:tcBorders>
            <w:tcMar>
              <w:top w:w="15" w:type="dxa"/>
              <w:left w:w="15" w:type="dxa"/>
              <w:right w:w="15" w:type="dxa"/>
            </w:tcMar>
            <w:vAlign w:val="center"/>
          </w:tcPr>
          <w:p/>
        </w:tc>
        <w:tc>
          <w:tcPr>
            <w:tcW w:w="1663"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3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集中孤儿基本生活保障每人每月补助标准</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15</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15</w:t>
            </w:r>
          </w:p>
        </w:tc>
      </w:tr>
      <w:tr>
        <w:trPr>
          <w:trHeight w:val="733"/>
        </w:trPr>
        <w:tc>
          <w:tcPr>
            <w:tcW w:w="1499" w:type="dxa"/>
            <w:vMerge/>
            <w:tcBorders>
              <w:top w:val="single" w:sz="4" w:space="0" w:color="000000"/>
              <w:left w:val="single" w:sz="4" w:space="0" w:color="000000"/>
              <w:bottom w:val="single" w:sz="4" w:space="0" w:color="000000"/>
              <w:right w:val="single" w:sz="4" w:space="0" w:color="000000"/>
            </w:tcBorders>
            <w:vAlign w:val="center"/>
          </w:tcPr>
          <w:p/>
        </w:tc>
        <w:tc>
          <w:tcPr>
            <w:tcW w:w="1006"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时效指标</w:t>
            </w:r>
          </w:p>
        </w:tc>
        <w:tc>
          <w:tcPr>
            <w:tcW w:w="3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★补助资金及时发放率</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10</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10</w:t>
            </w:r>
          </w:p>
        </w:tc>
      </w:tr>
      <w:tr>
        <w:trPr>
          <w:trHeight w:val="601"/>
        </w:trPr>
        <w:tc>
          <w:tcPr>
            <w:tcW w:w="1499" w:type="dxa"/>
            <w:vMerge/>
            <w:tcBorders>
              <w:top w:val="single" w:sz="4" w:space="0" w:color="000000"/>
              <w:left w:val="single" w:sz="4" w:space="0" w:color="000000"/>
              <w:bottom w:val="single" w:sz="4" w:space="0" w:color="000000"/>
              <w:right w:val="single" w:sz="4" w:space="0" w:color="000000"/>
            </w:tcBorders>
            <w:vAlign w:val="center"/>
          </w:tcPr>
          <w:p/>
        </w:tc>
        <w:tc>
          <w:tcPr>
            <w:tcW w:w="100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效益指标</w:t>
            </w:r>
          </w:p>
          <w:p>
            <w:pPr>
              <w:spacing w:line="580" w:lineRule="exact"/>
              <w:jc w:val="left"/>
              <w:rPr>
                <w:rFonts w:ascii="仿宋" w:eastAsia="仿宋" w:cs="仿宋_GB2312" w:hAnsi="仿宋"/>
                <w:sz w:val="32"/>
                <w:szCs w:val="32"/>
              </w:rPr>
            </w:pPr>
          </w:p>
        </w:tc>
        <w:tc>
          <w:tcPr>
            <w:tcW w:w="166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经济效益指标</w:t>
            </w:r>
          </w:p>
        </w:tc>
        <w:tc>
          <w:tcPr>
            <w:tcW w:w="3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散居孤儿生活水平月人均提高</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5</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5</w:t>
            </w:r>
          </w:p>
        </w:tc>
      </w:tr>
      <w:tr>
        <w:trPr>
          <w:trHeight w:val="566"/>
        </w:trPr>
        <w:tc>
          <w:tcPr>
            <w:tcW w:w="1499" w:type="dxa"/>
            <w:vMerge/>
            <w:tcBorders>
              <w:top w:val="single" w:sz="4" w:space="0" w:color="000000"/>
              <w:left w:val="single" w:sz="4" w:space="0" w:color="000000"/>
              <w:bottom w:val="single" w:sz="4" w:space="0" w:color="000000"/>
              <w:right w:val="single" w:sz="4" w:space="0" w:color="000000"/>
            </w:tcBorders>
            <w:vAlign w:val="center"/>
          </w:tcPr>
          <w:p/>
        </w:tc>
        <w:tc>
          <w:tcPr>
            <w:tcW w:w="1006" w:type="dxa"/>
            <w:vMerge/>
            <w:tcBorders>
              <w:left w:val="single" w:sz="4" w:space="0" w:color="000000"/>
              <w:right w:val="single" w:sz="4" w:space="0" w:color="000000"/>
            </w:tcBorders>
            <w:tcMar>
              <w:top w:w="15" w:type="dxa"/>
              <w:left w:w="15" w:type="dxa"/>
              <w:right w:w="15" w:type="dxa"/>
            </w:tcMar>
            <w:vAlign w:val="center"/>
          </w:tcPr>
          <w:p/>
        </w:tc>
        <w:tc>
          <w:tcPr>
            <w:tcW w:w="1663"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3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集中孤儿生活水平月人均提高</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5</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5</w:t>
            </w:r>
          </w:p>
        </w:tc>
      </w:tr>
      <w:tr>
        <w:trPr>
          <w:trHeight w:val="1042"/>
        </w:trPr>
        <w:tc>
          <w:tcPr>
            <w:tcW w:w="1499" w:type="dxa"/>
            <w:vMerge/>
            <w:tcBorders>
              <w:top w:val="single" w:sz="4" w:space="0" w:color="000000"/>
              <w:left w:val="single" w:sz="4" w:space="0" w:color="000000"/>
              <w:bottom w:val="single" w:sz="4" w:space="0" w:color="000000"/>
              <w:right w:val="single" w:sz="4" w:space="0" w:color="000000"/>
            </w:tcBorders>
            <w:vAlign w:val="center"/>
          </w:tcPr>
          <w:p/>
        </w:tc>
        <w:tc>
          <w:tcPr>
            <w:tcW w:w="1006" w:type="dxa"/>
            <w:vMerge/>
            <w:tcBorders>
              <w:left w:val="single" w:sz="4" w:space="0" w:color="000000"/>
              <w:right w:val="single" w:sz="4" w:space="0" w:color="000000"/>
            </w:tcBorders>
            <w:tcMar>
              <w:top w:w="15" w:type="dxa"/>
              <w:left w:w="15" w:type="dxa"/>
              <w:right w:w="15" w:type="dxa"/>
            </w:tcMar>
            <w:vAlign w:val="center"/>
          </w:tcPr>
          <w:p/>
        </w:tc>
        <w:tc>
          <w:tcPr>
            <w:tcW w:w="166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社会效益指标</w:t>
            </w:r>
          </w:p>
        </w:tc>
        <w:tc>
          <w:tcPr>
            <w:tcW w:w="3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★★★受益建档立卡贫困人口数</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5</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5</w:t>
            </w:r>
          </w:p>
        </w:tc>
      </w:tr>
      <w:tr>
        <w:trPr>
          <w:trHeight w:val="681"/>
        </w:trPr>
        <w:tc>
          <w:tcPr>
            <w:tcW w:w="1499" w:type="dxa"/>
            <w:vMerge/>
            <w:tcBorders>
              <w:top w:val="single" w:sz="4" w:space="0" w:color="000000"/>
              <w:left w:val="single" w:sz="4" w:space="0" w:color="000000"/>
              <w:bottom w:val="single" w:sz="4" w:space="0" w:color="000000"/>
              <w:right w:val="single" w:sz="4" w:space="0" w:color="000000"/>
            </w:tcBorders>
            <w:vAlign w:val="center"/>
          </w:tcPr>
          <w:p/>
        </w:tc>
        <w:tc>
          <w:tcPr>
            <w:tcW w:w="1006"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663"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3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政策知晓率</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10</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10</w:t>
            </w:r>
          </w:p>
        </w:tc>
      </w:tr>
      <w:tr>
        <w:trPr>
          <w:trHeight w:val="1297"/>
        </w:trPr>
        <w:tc>
          <w:tcPr>
            <w:tcW w:w="1499" w:type="dxa"/>
            <w:vMerge/>
            <w:tcBorders>
              <w:top w:val="single" w:sz="4" w:space="0" w:color="000000"/>
              <w:left w:val="single" w:sz="4" w:space="0" w:color="000000"/>
              <w:bottom w:val="single" w:sz="4" w:space="0" w:color="000000"/>
              <w:right w:val="single" w:sz="4" w:space="0" w:color="000000"/>
            </w:tcBorders>
            <w:vAlign w:val="center"/>
          </w:tcPr>
          <w:p/>
        </w:tc>
        <w:tc>
          <w:tcPr>
            <w:tcW w:w="10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满意度指标</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服务对象满意度指标</w:t>
            </w:r>
          </w:p>
        </w:tc>
        <w:tc>
          <w:tcPr>
            <w:tcW w:w="3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★受助对象满意度</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20</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10</w:t>
            </w:r>
          </w:p>
        </w:tc>
      </w:tr>
    </w:tbl>
    <w:p>
      <w:pPr>
        <w:spacing w:line="580" w:lineRule="exact"/>
        <w:jc w:val="left"/>
        <w:rPr>
          <w:rFonts w:ascii="仿宋" w:eastAsia="仿宋" w:cs="仿宋_GB2312" w:hAnsi="仿宋"/>
          <w:sz w:val="32"/>
          <w:szCs w:val="32"/>
        </w:rPr>
      </w:pPr>
    </w:p>
    <w:p>
      <w:pPr>
        <w:spacing w:line="580" w:lineRule="exact"/>
        <w:ind w:firstLineChars="200" w:firstLine="640"/>
        <w:jc w:val="left"/>
        <w:rPr>
          <w:rFonts w:ascii="仿宋" w:eastAsia="仿宋" w:cs="仿宋_GB2312" w:hAnsi="仿宋"/>
          <w:sz w:val="32"/>
          <w:szCs w:val="32"/>
        </w:rPr>
      </w:pPr>
      <w:r>
        <w:rPr>
          <w:rFonts w:ascii="仿宋" w:eastAsia="仿宋" w:cs="仿宋_GB2312" w:hAnsi="仿宋" w:hint="eastAsia"/>
          <w:sz w:val="32"/>
          <w:szCs w:val="32"/>
        </w:rPr>
        <w:t>根据项目支出绩效评价指标,总体绩效评价最终得分为100分。</w:t>
      </w:r>
    </w:p>
    <w:p>
      <w:pPr>
        <w:spacing w:line="580" w:lineRule="exact"/>
        <w:ind w:firstLineChars="200" w:firstLine="640"/>
        <w:jc w:val="left"/>
        <w:rPr>
          <w:rFonts w:ascii="仿宋" w:eastAsia="仿宋" w:cs="仿宋_GB2312" w:hAnsi="仿宋"/>
          <w:sz w:val="32"/>
          <w:szCs w:val="32"/>
        </w:rPr>
      </w:pPr>
      <w:r>
        <w:rPr>
          <w:rFonts w:ascii="仿宋" w:eastAsia="仿宋" w:cs="仿宋_GB2312" w:hAnsi="仿宋" w:hint="eastAsia"/>
          <w:sz w:val="32"/>
          <w:szCs w:val="32"/>
        </w:rPr>
        <w:t>从项目实施情况来看，项目年度预算绩效目标基本实现。从项目的经济性和效率性来看，孤儿生活补助有且严格按照明确的资金申报、发放和监督管理规定,确保了各项资金绩效目标的完成.</w:t>
      </w:r>
    </w:p>
    <w:p>
      <w:pPr>
        <w:spacing w:line="580" w:lineRule="exact"/>
        <w:ind w:firstLineChars="200" w:firstLine="640"/>
        <w:jc w:val="left"/>
        <w:rPr>
          <w:rFonts w:ascii="仿宋" w:eastAsia="仿宋" w:cs="仿宋_GB2312" w:hAnsi="仿宋"/>
          <w:sz w:val="32"/>
          <w:szCs w:val="32"/>
        </w:rPr>
      </w:pPr>
      <w:r>
        <w:rPr>
          <w:rFonts w:ascii="仿宋" w:eastAsia="仿宋" w:cs="仿宋_GB2312" w:hAnsi="仿宋" w:hint="eastAsia"/>
          <w:sz w:val="32"/>
          <w:szCs w:val="32"/>
        </w:rPr>
        <w:t>（二）、绩效分析</w:t>
      </w:r>
    </w:p>
    <w:p>
      <w:pPr>
        <w:spacing w:line="580" w:lineRule="exact"/>
        <w:ind w:firstLineChars="200" w:firstLine="640"/>
        <w:jc w:val="left"/>
        <w:rPr>
          <w:rFonts w:ascii="仿宋" w:eastAsia="仿宋" w:cs="仿宋_GB2312" w:hAnsi="仿宋"/>
          <w:sz w:val="32"/>
          <w:szCs w:val="32"/>
        </w:rPr>
      </w:pPr>
      <w:r>
        <w:rPr>
          <w:rFonts w:ascii="仿宋" w:eastAsia="仿宋" w:cs="仿宋_GB2312" w:hAnsi="仿宋" w:hint="eastAsia"/>
          <w:sz w:val="32"/>
          <w:szCs w:val="32"/>
        </w:rPr>
        <w:t>1、项目决策</w:t>
      </w:r>
    </w:p>
    <w:p>
      <w:pPr>
        <w:spacing w:line="580" w:lineRule="exact"/>
        <w:ind w:firstLineChars="100" w:firstLine="320"/>
        <w:jc w:val="left"/>
        <w:rPr>
          <w:rFonts w:ascii="仿宋" w:eastAsia="仿宋" w:cs="仿宋_GB2312" w:hAnsi="仿宋"/>
          <w:sz w:val="32"/>
          <w:szCs w:val="32"/>
        </w:rPr>
      </w:pPr>
      <w:r>
        <w:rPr>
          <w:rFonts w:ascii="仿宋" w:eastAsia="仿宋" w:cs="仿宋_GB2312" w:hAnsi="仿宋" w:hint="eastAsia"/>
          <w:sz w:val="32"/>
          <w:szCs w:val="32"/>
        </w:rPr>
        <w:t>（1）绩效目标合理性。根据国家和省、市、区相关政策及民生工程目标要求制定了孤儿救助发展规划和年度计划，分解了省民生工程下达的任务数区，保持年度绩效目标与上级民生工程目标要求一致。</w:t>
      </w:r>
    </w:p>
    <w:p>
      <w:pPr>
        <w:spacing w:line="580" w:lineRule="exact"/>
        <w:ind w:firstLineChars="100" w:firstLine="320"/>
        <w:jc w:val="left"/>
        <w:rPr>
          <w:rFonts w:ascii="仿宋" w:eastAsia="仿宋" w:cs="仿宋_GB2312" w:hAnsi="仿宋"/>
          <w:sz w:val="32"/>
          <w:szCs w:val="32"/>
        </w:rPr>
      </w:pPr>
      <w:r>
        <w:rPr>
          <w:rFonts w:ascii="仿宋" w:eastAsia="仿宋" w:cs="仿宋_GB2312" w:hAnsi="仿宋" w:hint="eastAsia"/>
          <w:sz w:val="32"/>
          <w:szCs w:val="32"/>
        </w:rPr>
        <w:t>（2）绩效目标明确性。在设立孤儿救助绩效目标的基础上，进一步将绩效目标细化、分解为具体的绩效指标，绩效目标与年度计划数、预算资金额相对应，为切实落实好孤儿救助工作指明方向。</w:t>
      </w:r>
    </w:p>
    <w:p>
      <w:pPr>
        <w:spacing w:line="580" w:lineRule="exact"/>
        <w:ind w:firstLineChars="300" w:firstLine="960"/>
        <w:jc w:val="left"/>
        <w:rPr>
          <w:rFonts w:ascii="仿宋" w:eastAsia="仿宋" w:cs="仿宋_GB2312" w:hAnsi="仿宋"/>
          <w:sz w:val="32"/>
          <w:szCs w:val="32"/>
        </w:rPr>
      </w:pPr>
      <w:r>
        <w:rPr>
          <w:rFonts w:ascii="仿宋" w:eastAsia="仿宋" w:cs="仿宋_GB2312" w:hAnsi="仿宋" w:hint="eastAsia"/>
          <w:sz w:val="32"/>
          <w:szCs w:val="32"/>
        </w:rPr>
        <w:t>2、项目管理</w:t>
      </w:r>
    </w:p>
    <w:p>
      <w:pPr>
        <w:spacing w:line="580" w:lineRule="exact"/>
        <w:ind w:firstLineChars="200" w:firstLine="640"/>
        <w:jc w:val="left"/>
        <w:rPr>
          <w:rFonts w:ascii="仿宋" w:eastAsia="仿宋" w:cs="仿宋_GB2312" w:hAnsi="仿宋"/>
          <w:sz w:val="32"/>
          <w:szCs w:val="32"/>
        </w:rPr>
      </w:pPr>
      <w:r>
        <w:rPr>
          <w:rFonts w:ascii="仿宋" w:eastAsia="仿宋" w:cs="仿宋_GB2312" w:hAnsi="仿宋" w:hint="eastAsia"/>
          <w:sz w:val="32"/>
          <w:szCs w:val="32"/>
        </w:rPr>
        <w:t>（1）资金到位率。孤儿救助的实际到位资金总额与规定补助资金总额相一致。</w:t>
      </w:r>
    </w:p>
    <w:p>
      <w:pPr>
        <w:spacing w:line="580" w:lineRule="exact"/>
        <w:ind w:firstLineChars="200" w:firstLine="640"/>
        <w:jc w:val="left"/>
        <w:rPr>
          <w:rFonts w:ascii="仿宋" w:eastAsia="仿宋" w:cs="仿宋_GB2312" w:hAnsi="仿宋"/>
          <w:sz w:val="32"/>
          <w:szCs w:val="32"/>
        </w:rPr>
      </w:pPr>
      <w:r>
        <w:rPr>
          <w:rFonts w:ascii="仿宋" w:eastAsia="仿宋" w:cs="仿宋_GB2312" w:hAnsi="仿宋" w:hint="eastAsia"/>
          <w:sz w:val="32"/>
          <w:szCs w:val="32"/>
        </w:rPr>
        <w:t>（2）到位及时率。2018年孤儿基本生活保障项目资金到位率为100%。按照相关，要求将中央、省级资金和县级配套资金按规定拨付，保障孤儿能够按月获得救助资金，有效保障了全区孤儿的基本生活。</w:t>
      </w:r>
    </w:p>
    <w:p>
      <w:pPr>
        <w:spacing w:line="580" w:lineRule="exact"/>
        <w:ind w:firstLineChars="200" w:firstLine="640"/>
        <w:jc w:val="left"/>
        <w:rPr>
          <w:rFonts w:ascii="仿宋" w:eastAsia="仿宋" w:cs="仿宋_GB2312" w:hAnsi="仿宋"/>
          <w:sz w:val="32"/>
          <w:szCs w:val="32"/>
        </w:rPr>
      </w:pPr>
      <w:r>
        <w:rPr>
          <w:rFonts w:ascii="仿宋" w:eastAsia="仿宋" w:cs="仿宋_GB2312" w:hAnsi="仿宋" w:hint="eastAsia"/>
          <w:sz w:val="32"/>
          <w:szCs w:val="32"/>
        </w:rPr>
        <w:t>3、项目绩效</w:t>
      </w:r>
    </w:p>
    <w:p>
      <w:pPr>
        <w:spacing w:line="580" w:lineRule="exact"/>
        <w:jc w:val="left"/>
        <w:rPr>
          <w:rFonts w:ascii="仿宋" w:eastAsia="仿宋" w:cs="仿宋_GB2312" w:hAnsi="仿宋"/>
          <w:sz w:val="32"/>
          <w:szCs w:val="32"/>
        </w:rPr>
      </w:pPr>
      <w:r>
        <w:rPr>
          <w:rFonts w:ascii="仿宋" w:eastAsia="仿宋" w:cs="仿宋_GB2312" w:hAnsi="仿宋" w:hint="eastAsia"/>
          <w:sz w:val="32"/>
          <w:szCs w:val="32"/>
        </w:rPr>
        <w:t>2018年全区共救助孤儿31 人，其中集中供养孤儿2人，散居孤儿29 人，全年收到42.574万元，共计发放救助资金41.9032万元。资金使用率98%。</w:t>
      </w:r>
    </w:p>
    <w:p>
      <w:pPr>
        <w:spacing w:line="580" w:lineRule="exact"/>
        <w:ind w:firstLineChars="200" w:firstLine="640"/>
        <w:jc w:val="left"/>
        <w:rPr>
          <w:rFonts w:ascii="仿宋" w:eastAsia="仿宋" w:cs="仿宋_GB2312" w:hAnsi="仿宋"/>
          <w:sz w:val="32"/>
          <w:szCs w:val="32"/>
        </w:rPr>
      </w:pPr>
      <w:r>
        <w:rPr>
          <w:rFonts w:ascii="仿宋" w:eastAsia="仿宋" w:cs="仿宋_GB2312" w:hAnsi="仿宋" w:hint="eastAsia"/>
          <w:sz w:val="32"/>
          <w:szCs w:val="32"/>
        </w:rPr>
        <w:t>（1）社会效益。坚持以科学发展观为指导，树立“民政为民、民政爱民”理念，按照“儿童优先”和“儿童利益最大化”的原则，对孤儿、父母因重大困难无法履行抚养和监护责任的事实无人抚养儿童，采取政府补助的方式增强儿童家庭养育能力，以最大限度地维系儿童原有家庭环境，保障其生存与发展权益。</w:t>
      </w:r>
    </w:p>
    <w:p>
      <w:pPr>
        <w:spacing w:line="580" w:lineRule="exact"/>
        <w:ind w:firstLineChars="200" w:firstLine="640"/>
        <w:jc w:val="left"/>
        <w:rPr>
          <w:rFonts w:ascii="仿宋" w:eastAsia="仿宋" w:cs="仿宋_GB2312" w:hAnsi="仿宋"/>
          <w:sz w:val="32"/>
          <w:szCs w:val="32"/>
        </w:rPr>
      </w:pPr>
      <w:r>
        <w:rPr>
          <w:rFonts w:ascii="仿宋" w:eastAsia="仿宋" w:cs="仿宋_GB2312" w:hAnsi="仿宋" w:hint="eastAsia"/>
          <w:sz w:val="32"/>
          <w:szCs w:val="32"/>
        </w:rPr>
        <w:t>（2）可持续影响。严格按照文件要求进行孤儿基本生活保障的有关审核审批工作，不断完善有关审核的程序、标准等内控制度，健全完善救助网络，完善发现、报告、反映机制，及时将符合条件孤儿纳入保障。</w:t>
      </w:r>
    </w:p>
    <w:p>
      <w:pPr>
        <w:spacing w:line="580" w:lineRule="exact"/>
        <w:ind w:firstLineChars="200" w:firstLine="640"/>
        <w:jc w:val="left"/>
        <w:rPr>
          <w:rFonts w:ascii="仿宋" w:eastAsia="仿宋" w:cs="仿宋_GB2312" w:hAnsi="仿宋"/>
          <w:sz w:val="32"/>
          <w:szCs w:val="32"/>
        </w:rPr>
      </w:pPr>
      <w:r>
        <w:rPr>
          <w:rFonts w:ascii="仿宋" w:eastAsia="仿宋" w:cs="仿宋_GB2312" w:hAnsi="仿宋" w:hint="eastAsia"/>
          <w:sz w:val="32"/>
          <w:szCs w:val="32"/>
        </w:rPr>
        <w:t>（3）保障对象满意度。根据省市相关文件要求，在对各乡镇（街道）孤儿基本生活保障发放工作进行考核的细则中，着重强调对宣传和民调工作的要求，进一步提升孤儿基本生活保障政策的知晓度。此外，安排相关工作人员每月对各乡镇（街道）孤儿救助对象进行民意调查，切实掌握各乡镇（街道）政策落实情况和群众满意度，为接下来的工作方向提供指导。</w:t>
      </w:r>
    </w:p>
    <w:p>
      <w:pPr>
        <w:spacing w:line="580" w:lineRule="exact"/>
        <w:ind w:firstLineChars="300" w:firstLine="960"/>
        <w:jc w:val="left"/>
        <w:rPr>
          <w:rFonts w:ascii="仿宋" w:eastAsia="仿宋" w:cs="仿宋_GB2312" w:hAnsi="仿宋"/>
          <w:b/>
          <w:bCs/>
          <w:sz w:val="32"/>
          <w:szCs w:val="32"/>
        </w:rPr>
      </w:pPr>
      <w:r>
        <w:rPr>
          <w:rFonts w:ascii="仿宋" w:eastAsia="仿宋" w:cs="仿宋_GB2312" w:hAnsi="仿宋" w:hint="eastAsia"/>
          <w:b/>
          <w:bCs/>
          <w:sz w:val="32"/>
          <w:szCs w:val="32"/>
        </w:rPr>
        <w:t>三、存在问题</w:t>
      </w:r>
    </w:p>
    <w:p>
      <w:pPr>
        <w:spacing w:line="580" w:lineRule="exact"/>
        <w:ind w:firstLineChars="200" w:firstLine="640"/>
        <w:jc w:val="left"/>
        <w:rPr>
          <w:rFonts w:ascii="仿宋" w:eastAsia="仿宋" w:cs="仿宋_GB2312" w:hAnsi="仿宋"/>
          <w:sz w:val="32"/>
          <w:szCs w:val="32"/>
        </w:rPr>
      </w:pPr>
      <w:r>
        <w:rPr>
          <w:rFonts w:ascii="仿宋" w:eastAsia="仿宋" w:cs="仿宋_GB2312" w:hAnsi="仿宋" w:hint="eastAsia"/>
          <w:sz w:val="32"/>
          <w:szCs w:val="32"/>
        </w:rPr>
        <w:t>（1）救助儿童的医疗、就业等方面目前还不能保障；原因：全方位保障责任主体不够明确。</w:t>
      </w:r>
    </w:p>
    <w:p>
      <w:pPr>
        <w:spacing w:line="580" w:lineRule="exact"/>
        <w:ind w:firstLineChars="200" w:firstLine="640"/>
        <w:jc w:val="left"/>
        <w:rPr>
          <w:rFonts w:ascii="仿宋" w:eastAsia="仿宋" w:cs="仿宋_GB2312" w:hAnsi="仿宋"/>
          <w:sz w:val="32"/>
          <w:szCs w:val="32"/>
        </w:rPr>
      </w:pPr>
      <w:r>
        <w:rPr>
          <w:rFonts w:ascii="仿宋" w:eastAsia="仿宋" w:cs="仿宋_GB2312" w:hAnsi="仿宋" w:hint="eastAsia"/>
          <w:sz w:val="32"/>
          <w:szCs w:val="32"/>
        </w:rPr>
        <w:t>（2）开展工作缺少办公经费、宣传经费，原因：地方财力有限。</w:t>
      </w:r>
    </w:p>
    <w:p>
      <w:pPr>
        <w:spacing w:line="580" w:lineRule="exact"/>
        <w:ind w:firstLineChars="200" w:firstLine="640"/>
        <w:jc w:val="left"/>
        <w:rPr>
          <w:rFonts w:ascii="仿宋" w:eastAsia="仿宋" w:cs="仿宋_GB2312" w:hAnsi="仿宋"/>
          <w:sz w:val="32"/>
          <w:szCs w:val="32"/>
        </w:rPr>
      </w:pPr>
      <w:r>
        <w:rPr>
          <w:rFonts w:ascii="仿宋" w:eastAsia="仿宋" w:cs="仿宋_GB2312" w:hAnsi="仿宋" w:hint="eastAsia"/>
          <w:sz w:val="32"/>
          <w:szCs w:val="32"/>
        </w:rPr>
        <w:t>（3）孤儿档案管理不够规范，没有严格按照档案管理要求做好整理归档工作。</w:t>
      </w:r>
    </w:p>
    <w:p>
      <w:pPr>
        <w:spacing w:line="580" w:lineRule="exact"/>
        <w:ind w:firstLineChars="300" w:firstLine="960"/>
        <w:jc w:val="left"/>
        <w:rPr>
          <w:rFonts w:ascii="仿宋" w:eastAsia="仿宋" w:cs="仿宋_GB2312" w:hAnsi="仿宋"/>
          <w:b/>
          <w:bCs/>
          <w:sz w:val="32"/>
          <w:szCs w:val="32"/>
        </w:rPr>
      </w:pPr>
      <w:r>
        <w:rPr>
          <w:rFonts w:ascii="仿宋" w:eastAsia="仿宋" w:cs="仿宋_GB2312" w:hAnsi="仿宋" w:hint="eastAsia"/>
          <w:b/>
          <w:bCs/>
          <w:sz w:val="32"/>
          <w:szCs w:val="32"/>
        </w:rPr>
        <w:t>四、相关措施建议</w:t>
      </w:r>
    </w:p>
    <w:p>
      <w:pPr>
        <w:spacing w:line="580" w:lineRule="exact"/>
        <w:ind w:firstLineChars="200" w:firstLine="640"/>
        <w:jc w:val="left"/>
        <w:rPr>
          <w:rFonts w:ascii="仿宋" w:eastAsia="仿宋" w:cs="仿宋_GB2312" w:hAnsi="仿宋"/>
          <w:sz w:val="32"/>
          <w:szCs w:val="32"/>
        </w:rPr>
      </w:pPr>
      <w:r>
        <w:rPr>
          <w:rFonts w:ascii="仿宋" w:eastAsia="仿宋" w:cs="仿宋_GB2312" w:hAnsi="仿宋" w:hint="eastAsia"/>
          <w:sz w:val="32"/>
          <w:szCs w:val="32"/>
        </w:rPr>
        <w:t>（1）建议各级根据保障人数，在下拨保障经费的同时，给予相当的工作开展费用。</w:t>
      </w:r>
    </w:p>
    <w:p>
      <w:pPr>
        <w:spacing w:line="580" w:lineRule="exact"/>
        <w:ind w:firstLineChars="200" w:firstLine="640"/>
        <w:jc w:val="left"/>
        <w:rPr>
          <w:rFonts w:ascii="仿宋" w:eastAsia="仿宋" w:cs="仿宋_GB2312" w:hAnsi="仿宋"/>
          <w:sz w:val="32"/>
          <w:szCs w:val="32"/>
        </w:rPr>
      </w:pPr>
      <w:r>
        <w:rPr>
          <w:rFonts w:ascii="仿宋" w:eastAsia="仿宋" w:cs="仿宋_GB2312" w:hAnsi="仿宋" w:hint="eastAsia"/>
          <w:sz w:val="32"/>
          <w:szCs w:val="32"/>
        </w:rPr>
        <w:t>（2）加强队伍建设。民生工程关乎民生的方方面面，工作任务艰巨，工作内容繁琐，需要投入大量的人力物力和财力。应加强队伍建设，尤其是要扩充基层工作人员队伍，确保省市各项政策要求在我区切实落到实处。</w:t>
      </w:r>
    </w:p>
    <w:p>
      <w:pPr>
        <w:spacing w:line="580" w:lineRule="exact"/>
        <w:ind w:firstLineChars="200" w:firstLine="640"/>
        <w:jc w:val="left"/>
        <w:rPr>
          <w:rFonts w:ascii="仿宋" w:eastAsia="仿宋" w:cs="仿宋_GB2312" w:hAnsi="仿宋"/>
          <w:sz w:val="32"/>
          <w:szCs w:val="32"/>
        </w:rPr>
      </w:pPr>
      <w:r>
        <w:rPr>
          <w:rFonts w:ascii="仿宋" w:eastAsia="仿宋" w:cs="仿宋_GB2312" w:hAnsi="仿宋" w:hint="eastAsia"/>
          <w:sz w:val="32"/>
          <w:szCs w:val="32"/>
        </w:rPr>
        <w:t>（3）加强孤儿档案管理，严格按照档案管理办法同步健全纸质和影像电子档案。</w:t>
      </w:r>
    </w:p>
    <w:p>
      <w:pPr>
        <w:spacing w:line="580" w:lineRule="exact"/>
        <w:ind w:firstLine="640"/>
        <w:jc w:val="left"/>
        <w:rPr>
          <w:rFonts w:ascii="仿宋" w:eastAsia="仿宋" w:cs="仿宋_GB2312" w:hAnsi="仿宋"/>
          <w:sz w:val="32"/>
          <w:szCs w:val="32"/>
        </w:rPr>
      </w:pPr>
      <w:r>
        <w:rPr>
          <w:rFonts w:ascii="仿宋" w:eastAsia="仿宋" w:cs="仿宋_GB2312" w:hAnsi="仿宋" w:hint="eastAsia"/>
          <w:sz w:val="32"/>
          <w:szCs w:val="32"/>
        </w:rPr>
        <w:t>（4）创新宣传方式。民生工程推进实施过程中最重要的工作之一就是宣传，群众只有了解相关政策，才能更合理地实现自身利益诉求，支持理解政府的工作。因此，在今后的工作中应继续加大民生工程宣传工作，与时俱进，创新宣传方式，不仅让群众喜闻乐见，更要让政策深入民心，真正实现宣传效益的最大化。</w:t>
      </w:r>
    </w:p>
    <w:p>
      <w:pPr>
        <w:spacing w:line="580" w:lineRule="exact"/>
        <w:ind w:firstLine="640"/>
        <w:jc w:val="center"/>
        <w:rPr>
          <w:rFonts w:ascii="黑体" w:eastAsia="黑体" w:cs="方正小标宋简体" w:hAnsi="黑体"/>
          <w:sz w:val="44"/>
          <w:szCs w:val="44"/>
        </w:rPr>
      </w:pPr>
    </w:p>
    <w:p>
      <w:pPr>
        <w:spacing w:line="580" w:lineRule="exact"/>
        <w:ind w:firstLine="640"/>
        <w:jc w:val="center"/>
        <w:rPr>
          <w:rFonts w:ascii="黑体" w:eastAsia="黑体" w:cs="方正小标宋简体" w:hAnsi="黑体"/>
          <w:sz w:val="44"/>
          <w:szCs w:val="44"/>
        </w:rPr>
      </w:pPr>
    </w:p>
    <w:p>
      <w:pPr>
        <w:spacing w:line="580" w:lineRule="exact"/>
        <w:ind w:firstLine="640"/>
        <w:jc w:val="center"/>
        <w:rPr>
          <w:rFonts w:ascii="黑体" w:eastAsia="黑体" w:cs="方正小标宋简体" w:hAnsi="黑体"/>
          <w:sz w:val="44"/>
          <w:szCs w:val="44"/>
        </w:rPr>
      </w:pPr>
    </w:p>
    <w:p>
      <w:pPr>
        <w:spacing w:line="580" w:lineRule="exact"/>
        <w:ind w:firstLine="640"/>
        <w:jc w:val="center"/>
        <w:rPr>
          <w:rFonts w:ascii="黑体" w:eastAsia="黑体" w:cs="方正小标宋简体" w:hAnsi="黑体"/>
          <w:sz w:val="44"/>
          <w:szCs w:val="44"/>
        </w:rPr>
      </w:pPr>
    </w:p>
    <w:p>
      <w:pPr>
        <w:spacing w:line="580" w:lineRule="exact"/>
        <w:ind w:firstLine="640"/>
        <w:jc w:val="center"/>
        <w:rPr>
          <w:rFonts w:ascii="黑体" w:eastAsia="黑体" w:cs="方正小标宋简体" w:hAnsi="黑体"/>
          <w:sz w:val="44"/>
          <w:szCs w:val="44"/>
        </w:rPr>
      </w:pPr>
    </w:p>
    <w:p>
      <w:pPr>
        <w:spacing w:line="580" w:lineRule="exact"/>
        <w:ind w:firstLine="640"/>
        <w:jc w:val="center"/>
        <w:rPr>
          <w:rFonts w:ascii="黑体" w:eastAsia="黑体" w:cs="方正小标宋简体" w:hAnsi="黑体"/>
          <w:sz w:val="44"/>
          <w:szCs w:val="44"/>
        </w:rPr>
      </w:pPr>
    </w:p>
    <w:p>
      <w:pPr>
        <w:spacing w:line="580" w:lineRule="exact"/>
        <w:ind w:firstLine="640"/>
        <w:jc w:val="center"/>
        <w:rPr>
          <w:rFonts w:ascii="黑体" w:eastAsia="黑体" w:cs="方正小标宋简体" w:hAnsi="黑体"/>
          <w:sz w:val="44"/>
          <w:szCs w:val="44"/>
        </w:rPr>
      </w:pPr>
    </w:p>
    <w:p>
      <w:pPr>
        <w:spacing w:line="580" w:lineRule="exact"/>
        <w:ind w:firstLine="640"/>
        <w:jc w:val="center"/>
        <w:rPr>
          <w:rFonts w:ascii="黑体" w:eastAsia="黑体" w:cs="方正小标宋简体" w:hAnsi="黑体"/>
          <w:sz w:val="44"/>
          <w:szCs w:val="44"/>
        </w:rPr>
      </w:pPr>
    </w:p>
    <w:p>
      <w:pPr>
        <w:spacing w:line="580" w:lineRule="exact"/>
        <w:ind w:firstLine="640"/>
        <w:jc w:val="center"/>
        <w:rPr>
          <w:rFonts w:ascii="黑体" w:eastAsia="黑体" w:cs="方正小标宋简体" w:hAnsi="黑体"/>
          <w:sz w:val="44"/>
          <w:szCs w:val="44"/>
        </w:rPr>
      </w:pPr>
    </w:p>
    <w:p>
      <w:pPr>
        <w:spacing w:line="580" w:lineRule="exact"/>
        <w:ind w:firstLine="640"/>
        <w:jc w:val="center"/>
        <w:rPr>
          <w:rFonts w:ascii="黑体" w:eastAsia="黑体" w:cs="方正小标宋简体" w:hAnsi="黑体"/>
          <w:sz w:val="44"/>
          <w:szCs w:val="44"/>
        </w:rPr>
      </w:pPr>
    </w:p>
    <w:p>
      <w:pPr>
        <w:spacing w:line="580" w:lineRule="exact"/>
        <w:ind w:firstLine="640"/>
        <w:jc w:val="center"/>
        <w:rPr>
          <w:rFonts w:ascii="黑体" w:eastAsia="黑体" w:cs="方正小标宋简体" w:hAnsi="黑体"/>
          <w:sz w:val="44"/>
          <w:szCs w:val="44"/>
        </w:rPr>
      </w:pPr>
    </w:p>
    <w:p>
      <w:pPr>
        <w:spacing w:line="580" w:lineRule="exact"/>
        <w:ind w:firstLine="640"/>
        <w:jc w:val="center"/>
        <w:rPr>
          <w:rFonts w:ascii="黑体" w:eastAsia="黑体" w:cs="方正小标宋简体" w:hAnsi="黑体"/>
          <w:sz w:val="44"/>
          <w:szCs w:val="44"/>
        </w:rPr>
      </w:pPr>
    </w:p>
    <w:p>
      <w:pPr>
        <w:spacing w:line="580" w:lineRule="exact"/>
        <w:ind w:firstLine="640"/>
        <w:jc w:val="center"/>
        <w:rPr>
          <w:rFonts w:ascii="黑体" w:eastAsia="黑体" w:cs="方正小标宋简体" w:hAnsi="黑体"/>
          <w:sz w:val="44"/>
          <w:szCs w:val="44"/>
        </w:rPr>
      </w:pPr>
    </w:p>
    <w:p>
      <w:pPr>
        <w:spacing w:line="580" w:lineRule="exact"/>
        <w:ind w:firstLine="640"/>
        <w:jc w:val="center"/>
        <w:rPr>
          <w:rFonts w:ascii="黑体" w:eastAsia="黑体" w:cs="方正小标宋简体" w:hAnsi="黑体"/>
          <w:sz w:val="44"/>
          <w:szCs w:val="44"/>
        </w:rPr>
      </w:pPr>
    </w:p>
    <w:p>
      <w:pPr>
        <w:spacing w:line="580" w:lineRule="exact"/>
        <w:ind w:firstLine="640"/>
        <w:jc w:val="center"/>
        <w:rPr>
          <w:rFonts w:ascii="黑体" w:eastAsia="黑体" w:cs="方正小标宋简体" w:hAnsi="黑体"/>
          <w:sz w:val="44"/>
          <w:szCs w:val="44"/>
        </w:rPr>
      </w:pPr>
    </w:p>
    <w:p>
      <w:pPr>
        <w:spacing w:line="580" w:lineRule="exact"/>
        <w:ind w:firstLine="640"/>
        <w:jc w:val="center"/>
        <w:rPr>
          <w:rFonts w:ascii="黑体" w:eastAsia="黑体" w:cs="方正小标宋简体" w:hAnsi="黑体"/>
          <w:sz w:val="44"/>
          <w:szCs w:val="44"/>
        </w:rPr>
      </w:pPr>
    </w:p>
    <w:p>
      <w:pPr>
        <w:spacing w:line="580" w:lineRule="exact"/>
        <w:ind w:firstLine="640"/>
        <w:jc w:val="center"/>
        <w:rPr>
          <w:rFonts w:ascii="黑体" w:eastAsia="黑体" w:cs="方正小标宋简体" w:hAnsi="黑体"/>
          <w:sz w:val="44"/>
          <w:szCs w:val="44"/>
        </w:rPr>
      </w:pPr>
    </w:p>
    <w:p>
      <w:pPr>
        <w:spacing w:line="580" w:lineRule="exact"/>
        <w:ind w:firstLine="640"/>
        <w:jc w:val="center"/>
        <w:rPr>
          <w:rFonts w:ascii="黑体" w:eastAsia="黑体" w:cs="方正小标宋简体" w:hAnsi="黑体"/>
          <w:sz w:val="44"/>
          <w:szCs w:val="44"/>
        </w:rPr>
      </w:pPr>
    </w:p>
    <w:p>
      <w:pPr>
        <w:spacing w:line="580" w:lineRule="exact"/>
        <w:ind w:firstLine="640"/>
        <w:jc w:val="center"/>
        <w:rPr>
          <w:rFonts w:ascii="黑体" w:eastAsia="黑体" w:cs="方正小标宋简体" w:hAnsi="黑体"/>
          <w:sz w:val="44"/>
          <w:szCs w:val="44"/>
        </w:rPr>
      </w:pPr>
    </w:p>
    <w:p>
      <w:pPr>
        <w:spacing w:line="580" w:lineRule="exact"/>
        <w:ind w:firstLine="640"/>
        <w:jc w:val="center"/>
        <w:rPr>
          <w:rFonts w:ascii="黑体" w:eastAsia="黑体" w:cs="方正小标宋简体" w:hAnsi="黑体"/>
          <w:sz w:val="44"/>
          <w:szCs w:val="44"/>
        </w:rPr>
      </w:pPr>
    </w:p>
    <w:p>
      <w:pPr>
        <w:spacing w:line="580" w:lineRule="exact"/>
        <w:ind w:firstLine="640"/>
        <w:jc w:val="center"/>
        <w:rPr>
          <w:rFonts w:ascii="黑体" w:eastAsia="黑体" w:cs="方正小标宋简体" w:hAnsi="黑体"/>
          <w:sz w:val="44"/>
          <w:szCs w:val="44"/>
        </w:rPr>
      </w:pPr>
    </w:p>
    <w:p>
      <w:pPr>
        <w:spacing w:line="580" w:lineRule="exact"/>
        <w:rPr>
          <w:rFonts w:ascii="黑体" w:eastAsia="黑体" w:cs="方正小标宋简体" w:hAnsi="黑体"/>
          <w:sz w:val="28"/>
          <w:szCs w:val="28"/>
        </w:rPr>
      </w:pPr>
      <w:r>
        <w:rPr>
          <w:rFonts w:ascii="黑体" w:eastAsia="黑体" w:cs="方正小标宋简体" w:hAnsi="黑体" w:hint="eastAsia"/>
          <w:sz w:val="28"/>
          <w:szCs w:val="28"/>
        </w:rPr>
        <w:t>附件2</w:t>
      </w:r>
    </w:p>
    <w:p>
      <w:pPr>
        <w:spacing w:line="580" w:lineRule="exact"/>
        <w:ind w:firstLine="640"/>
        <w:jc w:val="center"/>
        <w:rPr>
          <w:rFonts w:ascii="黑体" w:eastAsia="黑体" w:cs="方正小标宋简体" w:hAnsi="黑体"/>
          <w:sz w:val="44"/>
          <w:szCs w:val="44"/>
        </w:rPr>
      </w:pPr>
      <w:r>
        <w:rPr>
          <w:rFonts w:ascii="黑体" w:eastAsia="黑体" w:cs="方正小标宋简体" w:hAnsi="黑体"/>
          <w:sz w:val="44"/>
          <w:szCs w:val="44"/>
        </w:rPr>
        <w:t>2018</w:t>
      </w:r>
      <w:r>
        <w:rPr>
          <w:rFonts w:ascii="黑体" w:eastAsia="黑体" w:cs="方正小标宋简体" w:hAnsi="黑体" w:hint="eastAsia"/>
          <w:sz w:val="44"/>
          <w:szCs w:val="44"/>
        </w:rPr>
        <w:t>年高龄补贴项目支出绩效评价报告</w:t>
      </w:r>
    </w:p>
    <w:p>
      <w:pPr>
        <w:spacing w:line="580" w:lineRule="exact"/>
        <w:jc w:val="center"/>
        <w:rPr>
          <w:rFonts w:ascii="黑体" w:eastAsia="黑体" w:cs="方正小标宋简体" w:hAnsi="黑体"/>
          <w:sz w:val="44"/>
          <w:szCs w:val="44"/>
        </w:rPr>
      </w:pPr>
    </w:p>
    <w:p>
      <w:pPr>
        <w:pStyle w:val="31"/>
        <w:numPr>
          <w:ilvl w:val="0"/>
          <w:numId w:val="9"/>
        </w:numPr>
        <w:spacing w:line="580" w:lineRule="exact"/>
        <w:ind w:firstLineChars="0"/>
        <w:rPr>
          <w:rFonts w:ascii="仿宋" w:eastAsia="仿宋" w:cs="仿宋_GB2312" w:hAnsi="仿宋"/>
          <w:b/>
          <w:sz w:val="36"/>
          <w:szCs w:val="32"/>
        </w:rPr>
      </w:pPr>
      <w:r>
        <w:rPr>
          <w:rFonts w:ascii="仿宋" w:eastAsia="仿宋" w:cs="仿宋_GB2312" w:hAnsi="仿宋" w:hint="eastAsia"/>
          <w:b/>
          <w:sz w:val="36"/>
          <w:szCs w:val="32"/>
        </w:rPr>
        <w:t>评价工作开展及项目情况</w:t>
      </w:r>
    </w:p>
    <w:p>
      <w:pPr>
        <w:spacing w:line="580" w:lineRule="exact"/>
        <w:ind w:firstLineChars="198" w:firstLine="634"/>
        <w:rPr>
          <w:rFonts w:ascii="仿宋" w:eastAsia="仿宋" w:cs="仿宋_GB2312" w:hAnsi="仿宋"/>
          <w:sz w:val="32"/>
          <w:szCs w:val="32"/>
        </w:rPr>
      </w:pPr>
      <w:r>
        <w:rPr>
          <w:rFonts w:ascii="仿宋" w:eastAsia="仿宋" w:cs="仿宋_GB2312" w:hAnsi="仿宋" w:hint="eastAsia"/>
          <w:sz w:val="32"/>
          <w:szCs w:val="32"/>
        </w:rPr>
        <w:t>根据《广元市人民政府办公室关于认真做好高龄老人补贴工作</w:t>
      </w:r>
      <w:r>
        <w:rPr>
          <w:rFonts w:ascii="仿宋" w:eastAsia="仿宋" w:cs="仿宋_GB2312" w:hAnsi="仿宋" w:hint="eastAsia"/>
          <w:sz w:val="32"/>
          <w:szCs w:val="32"/>
          <w:lang w:eastAsia="zh-CN"/>
        </w:rPr>
        <w:t>的</w:t>
      </w:r>
      <w:r>
        <w:rPr>
          <w:rFonts w:ascii="仿宋" w:eastAsia="仿宋" w:cs="仿宋_GB2312" w:hAnsi="仿宋" w:hint="eastAsia"/>
          <w:sz w:val="32"/>
          <w:szCs w:val="32"/>
        </w:rPr>
        <w:t>通知》（广府办函〔</w:t>
      </w:r>
      <w:r>
        <w:rPr>
          <w:rFonts w:ascii="仿宋" w:eastAsia="仿宋" w:cs="仿宋_GB2312" w:hAnsi="仿宋"/>
          <w:sz w:val="32"/>
          <w:szCs w:val="32"/>
        </w:rPr>
        <w:t>2015</w:t>
      </w:r>
      <w:r>
        <w:rPr>
          <w:rFonts w:ascii="仿宋" w:eastAsia="仿宋" w:cs="仿宋_GB2312" w:hAnsi="仿宋" w:hint="eastAsia"/>
          <w:sz w:val="32"/>
          <w:szCs w:val="32"/>
        </w:rPr>
        <w:t>〕</w:t>
      </w:r>
      <w:r>
        <w:rPr>
          <w:rFonts w:ascii="仿宋" w:eastAsia="仿宋" w:cs="仿宋_GB2312" w:hAnsi="仿宋"/>
          <w:sz w:val="32"/>
          <w:szCs w:val="32"/>
        </w:rPr>
        <w:t>38</w:t>
      </w:r>
      <w:r>
        <w:rPr>
          <w:rFonts w:ascii="仿宋" w:eastAsia="仿宋" w:cs="仿宋_GB2312" w:hAnsi="仿宋" w:hint="eastAsia"/>
          <w:sz w:val="32"/>
          <w:szCs w:val="32"/>
        </w:rPr>
        <w:t>号）文件精神要求发放高龄补贴。</w:t>
      </w:r>
    </w:p>
    <w:p>
      <w:pPr>
        <w:spacing w:line="580" w:lineRule="exact"/>
        <w:ind w:firstLineChars="198" w:firstLine="634"/>
        <w:rPr>
          <w:rFonts w:ascii="仿宋" w:eastAsia="仿宋" w:cs="仿宋_GB2312" w:hAnsi="仿宋"/>
          <w:sz w:val="32"/>
          <w:szCs w:val="32"/>
        </w:rPr>
      </w:pPr>
      <w:r>
        <w:rPr>
          <w:rFonts w:ascii="仿宋" w:eastAsia="仿宋" w:cs="仿宋_GB2312" w:hAnsi="仿宋" w:hint="eastAsia"/>
          <w:sz w:val="32"/>
          <w:szCs w:val="32"/>
        </w:rPr>
        <w:t>高龄补贴范围。指具有利州区户籍，年满</w:t>
      </w:r>
      <w:r>
        <w:rPr>
          <w:rFonts w:ascii="仿宋" w:eastAsia="仿宋" w:cs="仿宋_GB2312" w:hAnsi="仿宋"/>
          <w:sz w:val="32"/>
          <w:szCs w:val="32"/>
        </w:rPr>
        <w:t>80</w:t>
      </w:r>
      <w:r>
        <w:rPr>
          <w:rFonts w:ascii="仿宋" w:eastAsia="仿宋" w:cs="仿宋_GB2312" w:hAnsi="仿宋" w:hint="eastAsia"/>
          <w:sz w:val="32"/>
          <w:szCs w:val="32"/>
        </w:rPr>
        <w:t>周岁的老年人。</w:t>
      </w:r>
    </w:p>
    <w:p>
      <w:pPr>
        <w:spacing w:line="580" w:lineRule="exact"/>
        <w:ind w:firstLineChars="198" w:firstLine="554"/>
        <w:rPr>
          <w:rFonts w:ascii="仿宋" w:eastAsia="仿宋" w:cs="仿宋_GB2312" w:hAnsi="仿宋"/>
          <w:sz w:val="32"/>
          <w:szCs w:val="32"/>
        </w:rPr>
      </w:pPr>
      <w:r>
        <w:rPr>
          <w:rFonts w:hint="eastAsia"/>
          <w:b/>
          <w:bCs/>
          <w:sz w:val="28"/>
        </w:rPr>
        <w:t>健全管理制度。</w:t>
      </w:r>
      <w:r>
        <w:rPr>
          <w:rFonts w:ascii="仿宋" w:eastAsia="仿宋" w:cs="仿宋_GB2312" w:hAnsi="仿宋" w:hint="eastAsia"/>
          <w:sz w:val="32"/>
          <w:szCs w:val="32"/>
        </w:rPr>
        <w:t>为进一步规范高龄补贴发放，我区出台了《广元市利州区人民政府办公室关于认真做好高龄老人补贴工作</w:t>
      </w:r>
      <w:r>
        <w:rPr>
          <w:rFonts w:ascii="仿宋" w:eastAsia="仿宋" w:cs="仿宋_GB2312" w:hAnsi="仿宋" w:hint="eastAsia"/>
          <w:sz w:val="32"/>
          <w:szCs w:val="32"/>
          <w:lang w:eastAsia="zh-CN"/>
        </w:rPr>
        <w:t>的</w:t>
      </w:r>
      <w:r>
        <w:rPr>
          <w:rFonts w:ascii="仿宋" w:eastAsia="仿宋" w:cs="仿宋_GB2312" w:hAnsi="仿宋" w:hint="eastAsia"/>
          <w:sz w:val="32"/>
          <w:szCs w:val="32"/>
        </w:rPr>
        <w:t>通知》（广利府办函〔</w:t>
      </w:r>
      <w:r>
        <w:rPr>
          <w:rFonts w:ascii="仿宋" w:eastAsia="仿宋" w:cs="仿宋_GB2312" w:hAnsi="仿宋"/>
          <w:sz w:val="32"/>
          <w:szCs w:val="32"/>
        </w:rPr>
        <w:t>2015</w:t>
      </w:r>
      <w:r>
        <w:rPr>
          <w:rFonts w:ascii="仿宋" w:eastAsia="仿宋" w:cs="仿宋_GB2312" w:hAnsi="仿宋" w:hint="eastAsia"/>
          <w:sz w:val="32"/>
          <w:szCs w:val="32"/>
        </w:rPr>
        <w:t>〕</w:t>
      </w:r>
      <w:r>
        <w:rPr>
          <w:rFonts w:ascii="仿宋" w:eastAsia="仿宋" w:cs="仿宋_GB2312" w:hAnsi="仿宋"/>
          <w:sz w:val="32"/>
          <w:szCs w:val="32"/>
        </w:rPr>
        <w:t>84</w:t>
      </w:r>
      <w:r>
        <w:rPr>
          <w:rFonts w:ascii="仿宋" w:eastAsia="仿宋" w:cs="仿宋_GB2312" w:hAnsi="仿宋" w:hint="eastAsia"/>
          <w:sz w:val="32"/>
          <w:szCs w:val="32"/>
        </w:rPr>
        <w:t>号），对高龄补贴的申领发放进行了细致的规定，组织全区各乡镇街道民政工作人员学习文件。区民政局注重把好申请、审核、审批程序，规范补贴的审批工作，严格做到公开申请、入户审核、公开公示、造册建档、精准发放，经“户报、村审、乡镇核、区民政局审定”四个步骤确定补贴对象，明确每个乡镇街道要抽查申请户进行核实，每年</w:t>
      </w:r>
      <w:r>
        <w:rPr>
          <w:rFonts w:ascii="仿宋" w:eastAsia="仿宋" w:cs="仿宋_GB2312" w:hAnsi="仿宋"/>
          <w:sz w:val="32"/>
          <w:szCs w:val="32"/>
        </w:rPr>
        <w:t>5</w:t>
      </w:r>
      <w:r>
        <w:rPr>
          <w:rFonts w:ascii="仿宋" w:eastAsia="仿宋" w:cs="仿宋_GB2312" w:hAnsi="仿宋" w:hint="eastAsia"/>
          <w:sz w:val="32"/>
          <w:szCs w:val="32"/>
        </w:rPr>
        <w:t>至</w:t>
      </w:r>
      <w:r>
        <w:rPr>
          <w:rFonts w:ascii="仿宋" w:eastAsia="仿宋" w:cs="仿宋_GB2312" w:hAnsi="仿宋"/>
          <w:sz w:val="32"/>
          <w:szCs w:val="32"/>
        </w:rPr>
        <w:t>8</w:t>
      </w:r>
      <w:r>
        <w:rPr>
          <w:rFonts w:ascii="仿宋" w:eastAsia="仿宋" w:cs="仿宋_GB2312" w:hAnsi="仿宋" w:hint="eastAsia"/>
          <w:sz w:val="32"/>
          <w:szCs w:val="32"/>
        </w:rPr>
        <w:t>月为</w:t>
      </w:r>
      <w:r>
        <w:rPr>
          <w:rFonts w:ascii="仿宋" w:eastAsia="仿宋" w:cs="仿宋_GB2312" w:hAnsi="仿宋"/>
          <w:sz w:val="32"/>
          <w:szCs w:val="32"/>
        </w:rPr>
        <w:t>80</w:t>
      </w:r>
      <w:r>
        <w:rPr>
          <w:rFonts w:ascii="仿宋" w:eastAsia="仿宋" w:cs="仿宋_GB2312" w:hAnsi="仿宋" w:hint="eastAsia"/>
          <w:sz w:val="32"/>
          <w:szCs w:val="32"/>
        </w:rPr>
        <w:t>岁至</w:t>
      </w:r>
      <w:r>
        <w:rPr>
          <w:rFonts w:ascii="仿宋" w:eastAsia="仿宋" w:cs="仿宋_GB2312" w:hAnsi="仿宋"/>
          <w:sz w:val="32"/>
          <w:szCs w:val="32"/>
        </w:rPr>
        <w:t>99</w:t>
      </w:r>
      <w:r>
        <w:rPr>
          <w:rFonts w:ascii="仿宋" w:eastAsia="仿宋" w:cs="仿宋_GB2312" w:hAnsi="仿宋" w:hint="eastAsia"/>
          <w:sz w:val="32"/>
          <w:szCs w:val="32"/>
        </w:rPr>
        <w:t>岁老年人补贴对象申请时间，为避免长期外出居住老年人错过申报时间造成漏发，我局规定在</w:t>
      </w:r>
      <w:r>
        <w:rPr>
          <w:rFonts w:ascii="仿宋" w:eastAsia="仿宋" w:cs="仿宋_GB2312" w:hAnsi="仿宋"/>
          <w:sz w:val="32"/>
          <w:szCs w:val="32"/>
        </w:rPr>
        <w:t>11</w:t>
      </w:r>
      <w:r>
        <w:rPr>
          <w:rFonts w:ascii="仿宋" w:eastAsia="仿宋" w:cs="仿宋_GB2312" w:hAnsi="仿宋" w:hint="eastAsia"/>
          <w:sz w:val="32"/>
          <w:szCs w:val="32"/>
        </w:rPr>
        <w:t>月</w:t>
      </w:r>
      <w:r>
        <w:rPr>
          <w:rFonts w:ascii="仿宋" w:eastAsia="仿宋" w:cs="仿宋_GB2312" w:hAnsi="仿宋"/>
          <w:sz w:val="32"/>
          <w:szCs w:val="32"/>
        </w:rPr>
        <w:t>30</w:t>
      </w:r>
      <w:r>
        <w:rPr>
          <w:rFonts w:ascii="仿宋" w:eastAsia="仿宋" w:cs="仿宋_GB2312" w:hAnsi="仿宋" w:hint="eastAsia"/>
          <w:sz w:val="32"/>
          <w:szCs w:val="32"/>
        </w:rPr>
        <w:t>日前科进行一次补报。最后由区财政局通过</w:t>
      </w:r>
      <w:r>
        <w:rPr>
          <w:rFonts w:ascii="仿宋" w:eastAsia="仿宋" w:cs="仿宋_GB2312" w:hAnsi="仿宋"/>
          <w:sz w:val="32"/>
          <w:szCs w:val="32"/>
        </w:rPr>
        <w:t xml:space="preserve"> </w:t>
      </w:r>
      <w:r>
        <w:rPr>
          <w:rFonts w:ascii="仿宋" w:eastAsia="仿宋" w:cs="仿宋_GB2312" w:hAnsi="仿宋" w:hint="eastAsia"/>
          <w:sz w:val="32"/>
          <w:szCs w:val="32"/>
        </w:rPr>
        <w:t>“一卡通”直接拨付到老年人的社保卡账户，实行精准及时发放，</w:t>
      </w:r>
      <w:r>
        <w:rPr>
          <w:rFonts w:ascii="仿宋" w:eastAsia="仿宋" w:cs="仿宋_GB2312" w:hAnsi="仿宋"/>
          <w:sz w:val="32"/>
          <w:szCs w:val="32"/>
        </w:rPr>
        <w:t>100</w:t>
      </w:r>
      <w:r>
        <w:rPr>
          <w:rFonts w:ascii="仿宋" w:eastAsia="仿宋" w:cs="仿宋_GB2312" w:hAnsi="仿宋" w:hint="eastAsia"/>
          <w:sz w:val="32"/>
          <w:szCs w:val="32"/>
        </w:rPr>
        <w:t>岁以上老年人随时申报，及时发放，群众满意度较好。</w:t>
      </w:r>
    </w:p>
    <w:p>
      <w:pPr>
        <w:spacing w:line="580" w:lineRule="exact"/>
        <w:ind w:firstLineChars="196" w:firstLine="549"/>
        <w:rPr>
          <w:rFonts w:ascii="仿宋" w:eastAsia="仿宋" w:cs="仿宋_GB2312" w:hAnsi="仿宋"/>
          <w:sz w:val="32"/>
          <w:szCs w:val="32"/>
        </w:rPr>
      </w:pPr>
      <w:r>
        <w:rPr>
          <w:rFonts w:hint="eastAsia"/>
          <w:b/>
          <w:bCs/>
          <w:sz w:val="28"/>
        </w:rPr>
        <w:t>建立健全动态管理机制。</w:t>
      </w:r>
      <w:r>
        <w:rPr>
          <w:rFonts w:ascii="仿宋" w:eastAsia="仿宋" w:cs="仿宋_GB2312" w:hAnsi="仿宋" w:hint="eastAsia"/>
          <w:sz w:val="32"/>
          <w:szCs w:val="32"/>
        </w:rPr>
        <w:t>建立高龄补贴对象档案，做到一人一档。补贴对象死亡或迁出本区的停发补贴。</w:t>
      </w:r>
    </w:p>
    <w:p>
      <w:pPr>
        <w:spacing w:line="580" w:lineRule="exact"/>
        <w:ind w:firstLineChars="196" w:firstLine="549"/>
        <w:rPr>
          <w:rFonts w:ascii="仿宋" w:eastAsia="仿宋" w:cs="仿宋_GB2312" w:hAnsi="仿宋"/>
          <w:sz w:val="32"/>
          <w:szCs w:val="32"/>
        </w:rPr>
      </w:pPr>
      <w:r>
        <w:rPr>
          <w:rFonts w:hint="eastAsia"/>
          <w:b/>
          <w:bCs/>
          <w:sz w:val="28"/>
        </w:rPr>
        <w:t>工作成效。</w:t>
      </w:r>
      <w:r>
        <w:rPr>
          <w:rFonts w:ascii="仿宋" w:eastAsia="仿宋" w:cs="仿宋_GB2312" w:hAnsi="仿宋" w:hint="eastAsia"/>
          <w:sz w:val="32"/>
          <w:szCs w:val="32"/>
        </w:rPr>
        <w:t>高龄补贴按照</w:t>
      </w:r>
      <w:r>
        <w:rPr>
          <w:rFonts w:ascii="仿宋" w:eastAsia="仿宋" w:cs="仿宋_GB2312" w:hAnsi="仿宋"/>
          <w:sz w:val="32"/>
          <w:szCs w:val="32"/>
        </w:rPr>
        <w:t>80</w:t>
      </w:r>
      <w:r>
        <w:rPr>
          <w:rFonts w:ascii="仿宋" w:eastAsia="仿宋" w:cs="仿宋_GB2312" w:hAnsi="仿宋" w:hint="eastAsia"/>
          <w:sz w:val="32"/>
          <w:szCs w:val="32"/>
        </w:rPr>
        <w:t>岁至</w:t>
      </w:r>
      <w:r>
        <w:rPr>
          <w:rFonts w:ascii="仿宋" w:eastAsia="仿宋" w:cs="仿宋_GB2312" w:hAnsi="仿宋"/>
          <w:sz w:val="32"/>
          <w:szCs w:val="32"/>
        </w:rPr>
        <w:t>89</w:t>
      </w:r>
      <w:r>
        <w:rPr>
          <w:rFonts w:ascii="仿宋" w:eastAsia="仿宋" w:cs="仿宋_GB2312" w:hAnsi="仿宋" w:hint="eastAsia"/>
          <w:sz w:val="32"/>
          <w:szCs w:val="32"/>
        </w:rPr>
        <w:t>岁按照</w:t>
      </w:r>
      <w:r>
        <w:rPr>
          <w:rFonts w:ascii="仿宋" w:eastAsia="仿宋" w:cs="仿宋_GB2312" w:hAnsi="仿宋"/>
          <w:sz w:val="32"/>
          <w:szCs w:val="32"/>
        </w:rPr>
        <w:t>25</w:t>
      </w:r>
      <w:r>
        <w:rPr>
          <w:rFonts w:ascii="仿宋" w:eastAsia="仿宋" w:cs="仿宋_GB2312" w:hAnsi="仿宋" w:hint="eastAsia"/>
          <w:sz w:val="32"/>
          <w:szCs w:val="32"/>
        </w:rPr>
        <w:t>元每人每月标准发放，</w:t>
      </w:r>
      <w:r>
        <w:rPr>
          <w:rFonts w:ascii="仿宋" w:eastAsia="仿宋" w:cs="仿宋_GB2312" w:hAnsi="仿宋"/>
          <w:sz w:val="32"/>
          <w:szCs w:val="32"/>
        </w:rPr>
        <w:t>90</w:t>
      </w:r>
      <w:r>
        <w:rPr>
          <w:rFonts w:ascii="仿宋" w:eastAsia="仿宋" w:cs="仿宋_GB2312" w:hAnsi="仿宋" w:hint="eastAsia"/>
          <w:sz w:val="32"/>
          <w:szCs w:val="32"/>
        </w:rPr>
        <w:t>岁至</w:t>
      </w:r>
      <w:r>
        <w:rPr>
          <w:rFonts w:ascii="仿宋" w:eastAsia="仿宋" w:cs="仿宋_GB2312" w:hAnsi="仿宋"/>
          <w:sz w:val="32"/>
          <w:szCs w:val="32"/>
        </w:rPr>
        <w:t>99</w:t>
      </w:r>
      <w:r>
        <w:rPr>
          <w:rFonts w:ascii="仿宋" w:eastAsia="仿宋" w:cs="仿宋_GB2312" w:hAnsi="仿宋" w:hint="eastAsia"/>
          <w:sz w:val="32"/>
          <w:szCs w:val="32"/>
        </w:rPr>
        <w:t>岁按照</w:t>
      </w:r>
      <w:r>
        <w:rPr>
          <w:rFonts w:ascii="仿宋" w:eastAsia="仿宋" w:cs="仿宋_GB2312" w:hAnsi="仿宋"/>
          <w:sz w:val="32"/>
          <w:szCs w:val="32"/>
        </w:rPr>
        <w:t>100</w:t>
      </w:r>
      <w:r>
        <w:rPr>
          <w:rFonts w:ascii="仿宋" w:eastAsia="仿宋" w:cs="仿宋_GB2312" w:hAnsi="仿宋" w:hint="eastAsia"/>
          <w:sz w:val="32"/>
          <w:szCs w:val="32"/>
        </w:rPr>
        <w:t>元每人每月的标准发放。</w:t>
      </w:r>
      <w:r>
        <w:rPr>
          <w:rFonts w:ascii="仿宋" w:eastAsia="仿宋" w:cs="仿宋_GB2312" w:hAnsi="仿宋"/>
          <w:sz w:val="32"/>
          <w:szCs w:val="32"/>
        </w:rPr>
        <w:t>2018</w:t>
      </w:r>
      <w:r>
        <w:rPr>
          <w:rFonts w:ascii="仿宋" w:eastAsia="仿宋" w:cs="仿宋_GB2312" w:hAnsi="仿宋" w:hint="eastAsia"/>
          <w:sz w:val="32"/>
          <w:szCs w:val="32"/>
        </w:rPr>
        <w:t>年，我区高龄补贴累计发放人次，累计发放万元。通过抽查对象进行电话回访的方式进行保障对象满意度调查，均对该项工作表示满意。</w:t>
      </w:r>
    </w:p>
    <w:p>
      <w:pPr>
        <w:spacing w:line="580" w:lineRule="exact"/>
        <w:ind w:firstLineChars="200" w:firstLine="720"/>
        <w:rPr>
          <w:rFonts w:ascii="仿宋" w:eastAsia="仿宋" w:cs="仿宋_GB2312" w:hAnsi="仿宋"/>
          <w:b/>
          <w:sz w:val="36"/>
          <w:szCs w:val="32"/>
        </w:rPr>
      </w:pPr>
      <w:r>
        <w:rPr>
          <w:rFonts w:ascii="仿宋" w:eastAsia="仿宋" w:cs="仿宋_GB2312" w:hAnsi="仿宋" w:hint="eastAsia"/>
          <w:b/>
          <w:sz w:val="36"/>
          <w:szCs w:val="32"/>
        </w:rPr>
        <w:t>二、评价结论及绩效分析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（一）评价结论</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分值</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得分</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color w:val="000000"/>
                <w:sz w:val="24"/>
              </w:rPr>
            </w:pPr>
            <w:r>
              <w:rPr>
                <w:rFonts w:ascii="宋体" w:cs="宋体" w:hAnsi="宋体" w:hint="eastAsia"/>
                <w:color w:val="000000"/>
                <w:sz w:val="24"/>
              </w:rPr>
              <w:t>领取高龄补贴人数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color w:val="000000"/>
                <w:sz w:val="24"/>
              </w:rPr>
              <w:t>15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color w:val="000000"/>
                <w:sz w:val="24"/>
              </w:rPr>
            </w:pPr>
            <w:r>
              <w:rPr>
                <w:rFonts w:ascii="宋体" w:cs="宋体" w:hAnsi="宋体"/>
                <w:color w:val="000000"/>
                <w:sz w:val="24"/>
              </w:rPr>
              <w:t>15</w:t>
            </w:r>
          </w:p>
        </w:tc>
      </w:tr>
      <w:tr>
        <w:trPr>
          <w:trHeight w:val="131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tcBorders>
              <w:left w:val="single" w:sz="4" w:space="0" w:color="000000"/>
              <w:right w:val="single" w:sz="4" w:space="0" w:color="000000"/>
            </w:tcBorders>
            <w:tcMar>
              <w:top w:w="15" w:type="dxa"/>
              <w:left w:w="15" w:type="dxa"/>
              <w:right w:w="15" w:type="dxa"/>
            </w:tcMar>
            <w:vAlign w:val="center"/>
          </w:tcPr>
          <w:p/>
        </w:tc>
        <w:tc>
          <w:tcPr>
            <w:tcW w:w="1025"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质量指标</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高龄补贴标准达标率</w:t>
            </w:r>
          </w:p>
        </w:tc>
        <w:tc>
          <w:tcPr>
            <w:tcW w:w="2394"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color w:val="000000"/>
                <w:sz w:val="24"/>
              </w:rPr>
              <w:t>15</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color w:val="000000"/>
                <w:sz w:val="24"/>
              </w:rPr>
              <w:t>15</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tcBorders>
              <w:left w:val="single" w:sz="4" w:space="0" w:color="000000"/>
              <w:right w:val="single" w:sz="4" w:space="0" w:color="000000"/>
            </w:tcBorders>
            <w:tcMar>
              <w:top w:w="15" w:type="dxa"/>
              <w:left w:w="15" w:type="dxa"/>
              <w:right w:w="15" w:type="dxa"/>
            </w:tcMar>
            <w:vAlign w:val="center"/>
          </w:tc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补贴资金及发放时间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color w:val="000000"/>
                <w:sz w:val="24"/>
              </w:rPr>
              <w:t>20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color w:val="000000"/>
                <w:sz w:val="24"/>
              </w:rPr>
              <w:t>19</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color w:val="000000"/>
                <w:sz w:val="24"/>
              </w:rPr>
            </w:pPr>
            <w:r>
              <w:rPr>
                <w:rFonts w:ascii="宋体" w:cs="宋体" w:hAnsi="宋体" w:hint="eastAsia"/>
                <w:color w:val="000000"/>
                <w:sz w:val="24"/>
              </w:rPr>
              <w:t>高龄补贴每人每月标准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color w:val="000000"/>
                <w:sz w:val="24"/>
              </w:rPr>
              <w:t>10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color w:val="000000"/>
                <w:sz w:val="24"/>
              </w:rPr>
              <w:t>10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效益指标</w:t>
            </w:r>
          </w:p>
          <w:p>
            <w:pPr>
              <w:jc w:val="center"/>
              <w:textAlignment w:val="center"/>
              <w:rPr>
                <w:rFonts w:ascii="宋体" w:cs="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政策知晓率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color w:val="000000"/>
                <w:sz w:val="24"/>
              </w:rPr>
              <w:t>10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color w:val="000000"/>
                <w:sz w:val="24"/>
              </w:rPr>
              <w:t>9</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老年社会福利由补贴型向普惠型发展，老年人共享社会发展成果。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color w:val="000000"/>
                <w:sz w:val="24"/>
              </w:rPr>
              <w:t>10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color w:val="000000"/>
                <w:sz w:val="24"/>
              </w:rPr>
              <w:t>10</w:t>
            </w:r>
          </w:p>
        </w:tc>
      </w:tr>
      <w:tr>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高龄老人满意度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color w:val="000000"/>
                <w:sz w:val="24"/>
              </w:rPr>
              <w:t>20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color w:val="000000"/>
                <w:sz w:val="24"/>
              </w:rPr>
              <w:t>18</w:t>
            </w:r>
          </w:p>
        </w:tc>
      </w:tr>
    </w:tbl>
    <w:p>
      <w:pPr>
        <w:ind w:right="-97"/>
        <w:rPr>
          <w:rFonts w:ascii="仿宋_GB2312" w:eastAsia="仿宋_GB2312" w:cs="宋体" w:hAnsi="宋体"/>
          <w:sz w:val="32"/>
          <w:szCs w:val="32"/>
        </w:rPr>
      </w:pPr>
      <w:r>
        <w:rPr>
          <w:rFonts w:ascii="仿宋_GB2312" w:eastAsia="仿宋_GB2312" w:cs="宋体" w:hAnsi="宋体" w:hint="eastAsia"/>
          <w:sz w:val="32"/>
          <w:szCs w:val="32"/>
        </w:rPr>
        <w:t>根据项目支出绩效评价指标</w:t>
      </w:r>
      <w:r>
        <w:rPr>
          <w:rFonts w:ascii="仿宋_GB2312" w:eastAsia="仿宋_GB2312" w:cs="宋体" w:hAnsi="宋体"/>
          <w:sz w:val="32"/>
          <w:szCs w:val="32"/>
        </w:rPr>
        <w:t>,</w:t>
      </w:r>
      <w:r>
        <w:rPr>
          <w:rFonts w:ascii="仿宋_GB2312" w:eastAsia="仿宋_GB2312" w:cs="宋体" w:hAnsi="宋体" w:hint="eastAsia"/>
          <w:sz w:val="32"/>
          <w:szCs w:val="32"/>
        </w:rPr>
        <w:t>总体绩效评价最终得分为</w:t>
      </w:r>
      <w:r>
        <w:rPr>
          <w:rFonts w:ascii="仿宋_GB2312" w:eastAsia="仿宋_GB2312" w:cs="宋体" w:hAnsi="宋体"/>
          <w:sz w:val="32"/>
          <w:szCs w:val="32"/>
        </w:rPr>
        <w:t>96</w:t>
      </w:r>
      <w:r>
        <w:rPr>
          <w:rFonts w:ascii="仿宋_GB2312" w:eastAsia="仿宋_GB2312" w:cs="宋体" w:hAnsi="宋体" w:hint="eastAsia"/>
          <w:sz w:val="32"/>
          <w:szCs w:val="32"/>
        </w:rPr>
        <w:t>分。</w:t>
      </w:r>
    </w:p>
    <w:p>
      <w:pPr>
        <w:spacing w:line="580" w:lineRule="exact"/>
        <w:ind w:firstLineChars="196" w:firstLine="627"/>
        <w:rPr>
          <w:rFonts w:ascii="仿宋_GB2312" w:eastAsia="仿宋_GB2312" w:hAnsi="微软雅黑"/>
          <w:color w:val="444444"/>
          <w:sz w:val="29"/>
          <w:szCs w:val="29"/>
        </w:rPr>
      </w:pPr>
      <w:r>
        <w:rPr>
          <w:rFonts w:ascii="仿宋" w:eastAsia="仿宋" w:cs="仿宋_GB2312" w:hAnsi="仿宋" w:hint="eastAsia"/>
          <w:sz w:val="32"/>
          <w:szCs w:val="32"/>
        </w:rPr>
        <w:t>从项目实施情况来看，项目年度预算绩效目标基本实现。从项目的经济性和效率性来看，高龄补贴有且严格按照明确的资金申报、发放和监督管理规定</w:t>
      </w:r>
      <w:r>
        <w:rPr>
          <w:rFonts w:ascii="仿宋" w:eastAsia="仿宋" w:cs="仿宋_GB2312" w:hAnsi="仿宋"/>
          <w:sz w:val="32"/>
          <w:szCs w:val="32"/>
        </w:rPr>
        <w:t>,</w:t>
      </w:r>
      <w:r>
        <w:rPr>
          <w:rFonts w:ascii="仿宋" w:eastAsia="仿宋" w:cs="仿宋_GB2312" w:hAnsi="仿宋" w:hint="eastAsia"/>
          <w:sz w:val="32"/>
          <w:szCs w:val="32"/>
        </w:rPr>
        <w:t>确保了各项资金绩效目标的完成</w:t>
      </w:r>
      <w:r>
        <w:rPr>
          <w:rFonts w:ascii="仿宋" w:eastAsia="仿宋" w:cs="仿宋_GB2312" w:hAnsi="仿宋"/>
          <w:sz w:val="32"/>
          <w:szCs w:val="32"/>
        </w:rPr>
        <w:t>.</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1</w:t>
      </w:r>
      <w:r>
        <w:rPr>
          <w:rFonts w:ascii="仿宋" w:eastAsia="仿宋" w:cs="仿宋_GB2312" w:hAnsi="仿宋" w:hint="eastAsia"/>
          <w:sz w:val="32"/>
          <w:szCs w:val="32"/>
        </w:rPr>
        <w:t>、项目决策</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2018</w:t>
      </w:r>
      <w:r>
        <w:rPr>
          <w:rFonts w:ascii="仿宋" w:eastAsia="仿宋" w:cs="仿宋_GB2312" w:hAnsi="仿宋" w:hint="eastAsia"/>
          <w:sz w:val="32"/>
          <w:szCs w:val="32"/>
        </w:rPr>
        <w:t>年利州区发放高龄补贴共计</w:t>
      </w:r>
      <w:r>
        <w:rPr>
          <w:rFonts w:ascii="仿宋" w:eastAsia="仿宋" w:cs="仿宋_GB2312" w:hAnsi="仿宋"/>
          <w:sz w:val="32"/>
          <w:szCs w:val="32"/>
        </w:rPr>
        <w:t>291.6</w:t>
      </w:r>
      <w:r>
        <w:rPr>
          <w:rFonts w:ascii="仿宋" w:eastAsia="仿宋" w:cs="仿宋_GB2312" w:hAnsi="仿宋" w:hint="eastAsia"/>
          <w:sz w:val="32"/>
          <w:szCs w:val="32"/>
        </w:rPr>
        <w:t>万元，按年度发放，在一定程度上提高了城乡老年人的生活水平，尤其是一些城乡困难群众，高龄补贴可以在一定程度上缓解经济压力，让他们感受到了政府的关心和党的温暖。</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2</w:t>
      </w:r>
      <w:r>
        <w:rPr>
          <w:rFonts w:ascii="仿宋" w:eastAsia="仿宋" w:cs="仿宋_GB2312" w:hAnsi="仿宋" w:hint="eastAsia"/>
          <w:sz w:val="32"/>
          <w:szCs w:val="32"/>
        </w:rPr>
        <w:t>、项目管理</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区民政将高龄补贴资金纳入国库（专户）集中管理，单独列帐反映，所有资金经个人申请、乡镇初审、业务股室核实，区财政局审核后，通过财政国库（专户）拨付，由银行打卡发放到救助对象帐户，确保资金专款专用。审批、发放程序规范，暂未发现挤占、截留、挪用资金现象。</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3</w:t>
      </w:r>
      <w:r>
        <w:rPr>
          <w:rFonts w:ascii="仿宋" w:eastAsia="仿宋" w:cs="仿宋_GB2312" w:hAnsi="仿宋" w:hint="eastAsia"/>
          <w:sz w:val="32"/>
          <w:szCs w:val="32"/>
        </w:rPr>
        <w:t>、项目绩效</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2018</w:t>
      </w:r>
      <w:r>
        <w:rPr>
          <w:rFonts w:ascii="仿宋" w:eastAsia="仿宋" w:cs="仿宋_GB2312" w:hAnsi="仿宋" w:hint="eastAsia"/>
          <w:sz w:val="32"/>
          <w:szCs w:val="32"/>
        </w:rPr>
        <w:t>年，全区共收到高龄补贴</w:t>
      </w:r>
      <w:r>
        <w:rPr>
          <w:rFonts w:ascii="仿宋" w:eastAsia="仿宋" w:cs="仿宋_GB2312" w:hAnsi="仿宋"/>
          <w:sz w:val="32"/>
          <w:szCs w:val="32"/>
        </w:rPr>
        <w:t>291.6</w:t>
      </w:r>
      <w:r>
        <w:rPr>
          <w:rFonts w:ascii="仿宋" w:eastAsia="仿宋" w:cs="仿宋_GB2312" w:hAnsi="仿宋" w:hint="eastAsia"/>
          <w:sz w:val="32"/>
          <w:szCs w:val="32"/>
        </w:rPr>
        <w:t>万元；发放高龄补贴</w:t>
      </w:r>
      <w:r>
        <w:rPr>
          <w:rFonts w:ascii="仿宋" w:eastAsia="仿宋" w:cs="仿宋_GB2312" w:hAnsi="仿宋"/>
          <w:sz w:val="32"/>
          <w:szCs w:val="32"/>
        </w:rPr>
        <w:t>291.6</w:t>
      </w:r>
      <w:r>
        <w:rPr>
          <w:rFonts w:ascii="仿宋" w:eastAsia="仿宋" w:cs="仿宋_GB2312" w:hAnsi="仿宋" w:hint="eastAsia"/>
          <w:sz w:val="32"/>
          <w:szCs w:val="32"/>
        </w:rPr>
        <w:t>万元，资金使用率</w:t>
      </w:r>
      <w:r>
        <w:rPr>
          <w:rFonts w:ascii="仿宋" w:eastAsia="仿宋" w:cs="仿宋_GB2312" w:hAnsi="仿宋"/>
          <w:sz w:val="32"/>
          <w:szCs w:val="32"/>
        </w:rPr>
        <w:t>100%</w:t>
      </w:r>
      <w:r>
        <w:rPr>
          <w:rFonts w:ascii="仿宋" w:eastAsia="仿宋" w:cs="仿宋_GB2312" w:hAnsi="仿宋" w:hint="eastAsia"/>
          <w:sz w:val="32"/>
          <w:szCs w:val="32"/>
        </w:rPr>
        <w:t>。严格按标准、按月，通过一卡通将补贴资金及时放到本人（个别）监护人账户。实施动态管理。</w:t>
      </w:r>
    </w:p>
    <w:p>
      <w:pPr>
        <w:pStyle w:val="31"/>
        <w:numPr>
          <w:ilvl w:val="0"/>
          <w:numId w:val="10"/>
        </w:numPr>
        <w:spacing w:line="580" w:lineRule="exact"/>
        <w:ind w:firstLineChars="0"/>
        <w:rPr>
          <w:rFonts w:ascii="仿宋" w:eastAsia="仿宋" w:cs="仿宋_GB2312" w:hAnsi="仿宋"/>
          <w:b/>
          <w:sz w:val="36"/>
          <w:szCs w:val="32"/>
        </w:rPr>
      </w:pPr>
      <w:r>
        <w:rPr>
          <w:rFonts w:ascii="仿宋" w:eastAsia="仿宋" w:cs="仿宋_GB2312" w:hAnsi="仿宋" w:hint="eastAsia"/>
          <w:b/>
          <w:sz w:val="36"/>
          <w:szCs w:val="32"/>
        </w:rPr>
        <w:t>存在主要问题</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1</w:t>
      </w:r>
      <w:r>
        <w:rPr>
          <w:rFonts w:ascii="仿宋" w:eastAsia="仿宋" w:cs="仿宋_GB2312" w:hAnsi="仿宋" w:hint="eastAsia"/>
          <w:sz w:val="32"/>
          <w:szCs w:val="32"/>
        </w:rPr>
        <w:t>、高龄补贴实施年度动态管理，一些在外地居住的老年人年度审核不及时，一些老年人甚至数年都不到社区年检，有时造成漏发。</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2、该项补贴原则上每月发放最为科学，但事实上异地堵住老年人数过多，核实不方便，只能年度发放，在以后的工作中，如能做到社保、公安资源共享，力争做到半年发放。</w:t>
      </w:r>
    </w:p>
    <w:p>
      <w:pPr>
        <w:spacing w:line="580" w:lineRule="exact"/>
        <w:ind w:firstLineChars="200" w:firstLine="720"/>
        <w:rPr>
          <w:rFonts w:ascii="仿宋" w:eastAsia="仿宋" w:cs="仿宋_GB2312" w:hAnsi="仿宋"/>
          <w:b/>
          <w:sz w:val="36"/>
          <w:szCs w:val="32"/>
        </w:rPr>
      </w:pPr>
      <w:r>
        <w:rPr>
          <w:rFonts w:ascii="仿宋" w:eastAsia="仿宋" w:cs="仿宋_GB2312" w:hAnsi="仿宋" w:hint="eastAsia"/>
          <w:b/>
          <w:sz w:val="36"/>
          <w:szCs w:val="32"/>
        </w:rPr>
        <w:t>四、相关措施建议</w:t>
      </w:r>
    </w:p>
    <w:p>
      <w:pPr>
        <w:spacing w:line="580" w:lineRule="exact"/>
        <w:ind w:firstLineChars="200" w:firstLine="640"/>
        <w:rPr>
          <w:rFonts w:ascii="仿宋" w:eastAsia="仿宋" w:cs="仿宋_GB2312" w:hAnsi="仿宋"/>
          <w:sz w:val="32"/>
          <w:szCs w:val="32"/>
        </w:rPr>
      </w:pPr>
      <w:r>
        <w:rPr>
          <w:rFonts w:ascii="仿宋" w:eastAsia="仿宋" w:cs="仿宋_GB2312" w:hAnsi="仿宋"/>
          <w:b/>
          <w:bCs/>
          <w:sz w:val="32"/>
          <w:szCs w:val="32"/>
        </w:rPr>
        <w:t>1</w:t>
      </w:r>
      <w:r>
        <w:rPr>
          <w:rFonts w:ascii="仿宋" w:eastAsia="仿宋" w:cs="仿宋_GB2312" w:hAnsi="仿宋" w:hint="eastAsia"/>
          <w:b/>
          <w:bCs/>
          <w:sz w:val="32"/>
          <w:szCs w:val="32"/>
        </w:rPr>
        <w:t>、</w:t>
      </w:r>
      <w:r>
        <w:rPr>
          <w:rFonts w:ascii="仿宋" w:eastAsia="仿宋" w:cs="仿宋_GB2312" w:hAnsi="仿宋" w:hint="eastAsia"/>
          <w:sz w:val="32"/>
          <w:szCs w:val="32"/>
        </w:rPr>
        <w:t>加强民政部门、社保局、公安分局、财政部门、乡镇街道之间的沟通协调，明确各部门的工作任务，积极履行各部门职责，协调相关部门推进工作落实，细化流程，确保补贴按时足额发放。</w:t>
      </w:r>
    </w:p>
    <w:p>
      <w:pPr>
        <w:spacing w:line="580" w:lineRule="exact"/>
        <w:ind w:firstLineChars="200" w:firstLine="640"/>
        <w:rPr>
          <w:rFonts w:ascii="仿宋" w:eastAsia="仿宋" w:cs="仿宋_GB2312" w:hAnsi="仿宋"/>
          <w:sz w:val="32"/>
          <w:szCs w:val="32"/>
        </w:rPr>
      </w:pPr>
      <w:r>
        <w:rPr>
          <w:rFonts w:ascii="仿宋" w:eastAsia="仿宋" w:cs="仿宋_GB2312" w:hAnsi="仿宋"/>
          <w:b/>
          <w:bCs/>
          <w:sz w:val="32"/>
          <w:szCs w:val="32"/>
        </w:rPr>
        <w:t>2</w:t>
      </w:r>
      <w:r>
        <w:rPr>
          <w:rFonts w:ascii="仿宋" w:eastAsia="仿宋" w:cs="仿宋_GB2312" w:hAnsi="仿宋" w:hint="eastAsia"/>
          <w:b/>
          <w:bCs/>
          <w:sz w:val="32"/>
          <w:szCs w:val="32"/>
        </w:rPr>
        <w:t>、</w:t>
      </w:r>
      <w:r>
        <w:rPr>
          <w:rFonts w:ascii="仿宋" w:eastAsia="仿宋" w:cs="仿宋_GB2312" w:hAnsi="仿宋" w:hint="eastAsia"/>
          <w:sz w:val="32"/>
          <w:szCs w:val="32"/>
        </w:rPr>
        <w:t>各乡镇街道全面掌握补贴制度内容及相关工作职责，大力开展宣传工作，营造良好舆论氛围。利用各种渠道，将补助的资格条件、标准、发放渠道和领取方式等内容向群众公示，便于群众随时查看，切实做到宣传工作齐门挨户，家喻户晓。</w:t>
      </w:r>
    </w:p>
    <w:p>
      <w:pPr>
        <w:spacing w:line="580" w:lineRule="exact"/>
        <w:jc w:val="left"/>
        <w:rPr>
          <w:rFonts w:ascii="仿宋" w:eastAsia="仿宋" w:cs="仿宋_GB2312" w:hAnsi="仿宋"/>
          <w:sz w:val="32"/>
          <w:szCs w:val="32"/>
        </w:rPr>
      </w:pPr>
    </w:p>
    <w:p>
      <w:pPr>
        <w:spacing w:line="580" w:lineRule="exact"/>
        <w:jc w:val="center"/>
        <w:rPr>
          <w:rFonts w:ascii="仿宋_GB2312" w:eastAsia="仿宋_GB2312" w:cs="宋体" w:hAnsi="宋体"/>
          <w:color w:val="333333"/>
          <w:kern w:val="0"/>
          <w:sz w:val="30"/>
          <w:szCs w:val="30"/>
        </w:rPr>
      </w:pPr>
    </w:p>
    <w:p>
      <w:pPr>
        <w:spacing w:line="580" w:lineRule="exact"/>
        <w:jc w:val="center"/>
        <w:rPr>
          <w:rFonts w:ascii="仿宋_GB2312" w:eastAsia="仿宋_GB2312" w:cs="宋体" w:hAnsi="宋体"/>
          <w:color w:val="333333"/>
          <w:kern w:val="0"/>
          <w:sz w:val="30"/>
          <w:szCs w:val="30"/>
        </w:rPr>
      </w:pPr>
    </w:p>
    <w:p>
      <w:pPr>
        <w:spacing w:line="580" w:lineRule="exact"/>
        <w:jc w:val="center"/>
        <w:rPr>
          <w:rFonts w:ascii="仿宋_GB2312" w:eastAsia="仿宋_GB2312" w:cs="宋体" w:hAnsi="宋体"/>
          <w:color w:val="333333"/>
          <w:kern w:val="0"/>
          <w:sz w:val="30"/>
          <w:szCs w:val="30"/>
        </w:rPr>
      </w:pPr>
    </w:p>
    <w:p>
      <w:pPr>
        <w:spacing w:line="580" w:lineRule="exact"/>
        <w:rPr>
          <w:rFonts w:ascii="黑体" w:eastAsia="黑体" w:hAnsi="黑体"/>
          <w:color w:val="000000"/>
          <w:sz w:val="28"/>
          <w:szCs w:val="28"/>
        </w:rPr>
      </w:pPr>
      <w:r>
        <w:rPr>
          <w:rFonts w:ascii="黑体" w:eastAsia="黑体" w:hAnsi="黑体" w:hint="eastAsia"/>
          <w:color w:val="000000"/>
          <w:sz w:val="28"/>
          <w:szCs w:val="28"/>
        </w:rPr>
        <w:t>附件2</w:t>
      </w:r>
    </w:p>
    <w:p>
      <w:pPr>
        <w:spacing w:line="580" w:lineRule="exact"/>
        <w:ind w:leftChars="208" w:left="439" w:firstLineChars="100" w:firstLine="440"/>
        <w:jc w:val="center"/>
        <w:rPr>
          <w:rFonts w:ascii="黑体" w:eastAsia="黑体" w:cs="方正小标宋简体" w:hAnsi="黑体"/>
          <w:sz w:val="44"/>
          <w:szCs w:val="44"/>
        </w:rPr>
      </w:pPr>
      <w:r>
        <w:rPr>
          <w:rFonts w:ascii="黑体" w:eastAsia="黑体" w:cs="方正小标宋简体" w:hAnsi="黑体" w:hint="eastAsia"/>
          <w:sz w:val="44"/>
          <w:szCs w:val="44"/>
        </w:rPr>
        <w:t>2018年流浪乞讨人员救助项目支出绩效评价报告</w:t>
      </w:r>
    </w:p>
    <w:p>
      <w:pPr>
        <w:pStyle w:val="31"/>
        <w:numPr>
          <w:ilvl w:val="0"/>
          <w:numId w:val="9"/>
        </w:numPr>
        <w:spacing w:line="580" w:lineRule="exact"/>
        <w:ind w:firstLineChars="0"/>
        <w:rPr>
          <w:rFonts w:ascii="仿宋" w:eastAsia="仿宋" w:cs="仿宋_GB2312" w:hAnsi="仿宋"/>
          <w:b/>
          <w:sz w:val="36"/>
          <w:szCs w:val="32"/>
        </w:rPr>
      </w:pPr>
      <w:r>
        <w:rPr>
          <w:rFonts w:ascii="仿宋" w:eastAsia="仿宋" w:cs="仿宋_GB2312" w:hAnsi="仿宋"/>
          <w:b/>
          <w:sz w:val="36"/>
          <w:szCs w:val="32"/>
        </w:rPr>
        <w:t>评价工作开展及项目情况</w:t>
      </w:r>
    </w:p>
    <w:p>
      <w:pPr>
        <w:adjustRightInd w:val="0"/>
        <w:snapToGrid w:val="0"/>
        <w:spacing w:line="580" w:lineRule="exact"/>
        <w:ind w:firstLineChars="196" w:firstLine="627"/>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为了加强救助流浪乞讨人员救助项目的实施与管理，我局层层落实责任，指定一名分管领导负责流浪乞讨人员救助工作，由社会事务与区划地名股负责流浪乞讨人员救助业务指导，区中心敬老院（救助管理站）负责辖区内流浪乞讨人员救助日常工作事务，机构健全，制度完善。对前来救助人员，严格按照</w:t>
      </w:r>
      <w:r>
        <w:rPr>
          <w:rFonts w:ascii="仿宋_GB2312" w:eastAsia="仿宋_GB2312" w:cs="仿宋_GB2312" w:hAnsi="仿宋_GB2312" w:hint="eastAsia"/>
          <w:sz w:val="32"/>
          <w:szCs w:val="32"/>
        </w:rPr>
        <w:t>《四川省流浪乞讨人员救助补助资金管理办法》有关规定，做到专款专用，主要用于流浪、乞讨人员生活救助、医疗救助、教育矫治救助以及未成年人社会保护等支出，原则上不给予现金救助，并与友邻单位建立查询机制，杜绝骗取救助的行为。</w:t>
      </w:r>
    </w:p>
    <w:p>
      <w:pPr>
        <w:spacing w:line="580" w:lineRule="exact"/>
        <w:rPr>
          <w:rFonts w:ascii="仿宋" w:eastAsia="仿宋" w:cs="仿宋_GB2312" w:hAnsi="仿宋"/>
          <w:b/>
          <w:sz w:val="36"/>
          <w:szCs w:val="32"/>
        </w:rPr>
      </w:pPr>
      <w:r>
        <w:rPr>
          <w:rFonts w:ascii="仿宋" w:eastAsia="仿宋" w:cs="仿宋_GB2312" w:hAnsi="仿宋" w:hint="eastAsia"/>
          <w:b/>
          <w:sz w:val="36"/>
          <w:szCs w:val="32"/>
        </w:rPr>
        <w:t>二</w:t>
      </w:r>
      <w:r>
        <w:rPr>
          <w:rFonts w:ascii="仿宋" w:eastAsia="仿宋" w:cs="仿宋_GB2312" w:hAnsi="仿宋"/>
          <w:b/>
          <w:sz w:val="36"/>
          <w:szCs w:val="32"/>
        </w:rPr>
        <w:t>、评价结论及绩效分析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（一）评价结论</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分值</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得分</w:t>
            </w:r>
          </w:p>
        </w:tc>
      </w:tr>
      <w:tr>
        <w:trPr>
          <w:trHeight w:val="953"/>
        </w:trPr>
        <w:tc>
          <w:tcPr>
            <w:tcW w:w="390" w:type="dxa"/>
            <w:vMerge/>
            <w:tcBorders>
              <w:top w:val="single" w:sz="4" w:space="0" w:color="000000"/>
              <w:left w:val="single" w:sz="4" w:space="0" w:color="000000"/>
              <w:bottom w:val="single" w:sz="4" w:space="0" w:color="000000"/>
              <w:right w:val="single" w:sz="4" w:space="0" w:color="auto"/>
            </w:tcBorders>
            <w:vAlign w:val="center"/>
          </w:tcPr>
          <w:p/>
        </w:tc>
        <w:tc>
          <w:tcPr>
            <w:tcW w:w="1367" w:type="dxa"/>
            <w:vMerge w:val="restart"/>
            <w:tcBorders>
              <w:top w:val="single" w:sz="4" w:space="0" w:color="000000"/>
              <w:left w:val="single" w:sz="4" w:space="0" w:color="auto"/>
              <w:right w:val="single" w:sz="4" w:space="0" w:color="000000"/>
            </w:tcBorders>
            <w:tcMar>
              <w:top w:w="15" w:type="dxa"/>
              <w:left w:w="15" w:type="dxa"/>
              <w:right w:w="15" w:type="dxa"/>
            </w:tcMar>
            <w:vAlign w:val="center"/>
          </w:tcPr>
          <w:p>
            <w:pPr>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r>
              <w:rPr>
                <w:rFonts w:ascii="宋体" w:cs="宋体" w:hAnsi="宋体" w:hint="eastAsia"/>
                <w:color w:val="000000"/>
                <w:sz w:val="24"/>
              </w:rPr>
              <w:t>项目规模</w:t>
            </w:r>
          </w:p>
        </w:tc>
        <w:tc>
          <w:tcPr>
            <w:tcW w:w="239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15</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15</w:t>
            </w:r>
          </w:p>
        </w:tc>
      </w:tr>
      <w:tr>
        <w:trPr>
          <w:trHeight w:val="1316"/>
        </w:trPr>
        <w:tc>
          <w:tcPr>
            <w:tcW w:w="390" w:type="dxa"/>
            <w:vMerge/>
            <w:tcBorders>
              <w:top w:val="single" w:sz="4" w:space="0" w:color="000000"/>
              <w:left w:val="single" w:sz="4" w:space="0" w:color="000000"/>
              <w:bottom w:val="single" w:sz="4" w:space="0" w:color="000000"/>
              <w:right w:val="single" w:sz="4" w:space="0" w:color="auto"/>
            </w:tcBorders>
            <w:vAlign w:val="center"/>
          </w:tcPr>
          <w:p/>
        </w:tc>
        <w:tc>
          <w:tcPr>
            <w:tcW w:w="1367" w:type="dxa"/>
            <w:vMerge/>
            <w:tcBorders>
              <w:left w:val="single" w:sz="4" w:space="0" w:color="auto"/>
              <w:bottom w:val="single" w:sz="4" w:space="0" w:color="auto"/>
              <w:right w:val="single" w:sz="4" w:space="0" w:color="000000"/>
            </w:tcBorders>
            <w:tcMar>
              <w:top w:w="15" w:type="dxa"/>
              <w:left w:w="15" w:type="dxa"/>
              <w:right w:w="15" w:type="dxa"/>
            </w:tcMar>
            <w:vAlign w:val="center"/>
          </w:tcPr>
          <w:p/>
        </w:tc>
        <w:tc>
          <w:tcPr>
            <w:tcW w:w="1025" w:type="dxa"/>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质量指标</w:t>
            </w: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按照相关规定实施救助，维护其合法权益</w:t>
            </w:r>
          </w:p>
        </w:tc>
        <w:tc>
          <w:tcPr>
            <w:tcW w:w="23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15</w:t>
            </w:r>
          </w:p>
        </w:tc>
        <w:tc>
          <w:tcPr>
            <w:tcW w:w="2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15</w:t>
            </w:r>
          </w:p>
        </w:tc>
      </w:tr>
      <w:tr>
        <w:trPr>
          <w:trHeight w:val="1042"/>
        </w:trPr>
        <w:tc>
          <w:tcPr>
            <w:tcW w:w="390" w:type="dxa"/>
            <w:vMerge/>
            <w:tcBorders>
              <w:top w:val="single" w:sz="4" w:space="0" w:color="000000"/>
              <w:left w:val="single" w:sz="4" w:space="0" w:color="000000"/>
              <w:bottom w:val="single" w:sz="4" w:space="0" w:color="000000"/>
              <w:right w:val="single" w:sz="4" w:space="0" w:color="auto"/>
            </w:tcBorders>
            <w:vAlign w:val="center"/>
          </w:tcPr>
          <w:p/>
        </w:tc>
        <w:tc>
          <w:tcPr>
            <w:tcW w:w="136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tc>
        <w:tc>
          <w:tcPr>
            <w:tcW w:w="10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时效指标</w:t>
            </w:r>
          </w:p>
        </w:tc>
        <w:tc>
          <w:tcPr>
            <w:tcW w:w="2392" w:type="dxa"/>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hAnsi="宋体"/>
                <w:color w:val="000000"/>
                <w:sz w:val="24"/>
              </w:rPr>
            </w:pPr>
            <w:r>
              <w:rPr>
                <w:rFonts w:ascii="宋体" w:cs="宋体" w:hAnsi="宋体" w:hint="eastAsia"/>
                <w:color w:val="000000"/>
                <w:kern w:val="0"/>
                <w:sz w:val="24"/>
              </w:rPr>
              <w:t>按照规定的时间及时进行救助。</w:t>
            </w:r>
          </w:p>
        </w:tc>
        <w:tc>
          <w:tcPr>
            <w:tcW w:w="2394"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w:t>
            </w:r>
          </w:p>
        </w:tc>
        <w:tc>
          <w:tcPr>
            <w:tcW w:w="239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19</w:t>
            </w:r>
          </w:p>
        </w:tc>
      </w:tr>
      <w:tr>
        <w:trPr>
          <w:trHeight w:val="997"/>
        </w:trPr>
        <w:tc>
          <w:tcPr>
            <w:tcW w:w="390" w:type="dxa"/>
            <w:vMerge/>
            <w:tcBorders>
              <w:top w:val="single" w:sz="4" w:space="0" w:color="000000"/>
              <w:left w:val="single" w:sz="4" w:space="0" w:color="000000"/>
              <w:bottom w:val="single" w:sz="4" w:space="0" w:color="000000"/>
              <w:right w:val="single" w:sz="4" w:space="0" w:color="auto"/>
            </w:tcBorders>
            <w:vAlign w:val="center"/>
          </w:tcPr>
          <w:p/>
        </w:tc>
        <w:tc>
          <w:tcPr>
            <w:tcW w:w="13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jc w:val="center"/>
              <w:textAlignment w:val="center"/>
              <w:rPr>
                <w:rFonts w:ascii="宋体" w:cs="宋体" w:hAnsi="宋体"/>
                <w:color w:val="000000"/>
                <w:sz w:val="24"/>
              </w:rPr>
            </w:pPr>
          </w:p>
        </w:tc>
        <w:tc>
          <w:tcPr>
            <w:tcW w:w="10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成本指标</w:t>
            </w:r>
          </w:p>
        </w:tc>
        <w:tc>
          <w:tcPr>
            <w:tcW w:w="239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按规定救助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p>
            <w:pPr>
              <w:jc w:val="center"/>
              <w:textAlignment w:val="center"/>
              <w:rPr>
                <w:rFonts w:ascii="宋体" w:cs="宋体" w:hAnsi="宋体"/>
                <w:color w:val="000000"/>
                <w:sz w:val="24"/>
              </w:rPr>
            </w:pPr>
          </w:p>
        </w:tc>
        <w:tc>
          <w:tcPr>
            <w:tcW w:w="102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政策知晓率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实现政策目标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w:t>
            </w:r>
          </w:p>
        </w:tc>
      </w:tr>
      <w:tr>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受益全体满意度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19</w:t>
            </w:r>
          </w:p>
        </w:tc>
      </w:tr>
    </w:tbl>
    <w:p>
      <w:pPr>
        <w:ind w:right="-97" w:firstLineChars="200" w:firstLine="640"/>
        <w:rPr>
          <w:rFonts w:ascii="仿宋_GB2312" w:eastAsia="仿宋_GB2312" w:cs="宋体" w:hAnsi="宋体"/>
          <w:sz w:val="32"/>
          <w:szCs w:val="32"/>
        </w:rPr>
      </w:pPr>
      <w:r>
        <w:rPr>
          <w:rFonts w:ascii="仿宋_GB2312" w:eastAsia="仿宋_GB2312" w:cs="宋体" w:hAnsi="宋体" w:hint="eastAsia"/>
          <w:sz w:val="32"/>
          <w:szCs w:val="32"/>
        </w:rPr>
        <w:t>根据项目支出绩效评价指标,总体绩效评价最终得分为98分。</w:t>
      </w:r>
    </w:p>
    <w:p>
      <w:pPr>
        <w:adjustRightInd w:val="0"/>
        <w:snapToGrid w:val="0"/>
        <w:spacing w:line="540" w:lineRule="exact"/>
        <w:ind w:firstLine="720"/>
        <w:rPr>
          <w:rFonts w:ascii="仿宋" w:eastAsia="仿宋" w:cs="仿宋" w:hAnsi="仿宋"/>
          <w:sz w:val="32"/>
          <w:szCs w:val="32"/>
          <w:lang w:val="zh-CN"/>
        </w:rPr>
      </w:pPr>
      <w:r>
        <w:rPr>
          <w:rFonts w:ascii="仿宋" w:eastAsia="仿宋" w:cs="仿宋" w:hAnsi="仿宋" w:hint="eastAsia"/>
          <w:sz w:val="32"/>
          <w:szCs w:val="32"/>
          <w:lang w:val="zh-CN"/>
        </w:rPr>
        <w:t>通过项目的实施，妥善解决了我区流浪乞讨人员、流浪乞讨未成年人、孤寡老人，孤残弃童及残疾人的生存、生活、医疗、教育等问题，维护了我区社会稳定，预防了流浪乞讨人员的违法犯罪，保护了流浪乞讨人员合法权益，收到了良好的社会效益。</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1、项目决策</w:t>
      </w:r>
    </w:p>
    <w:p>
      <w:pPr>
        <w:adjustRightInd w:val="0"/>
        <w:snapToGrid w:val="0"/>
        <w:spacing w:line="580" w:lineRule="exact"/>
        <w:ind w:firstLineChars="200" w:firstLine="640"/>
        <w:rPr>
          <w:rFonts w:ascii="仿宋_GB2312" w:eastAsia="仿宋_GB2312" w:cs="仿宋_GB2312" w:hAnsi="仿宋_GB2312"/>
          <w:sz w:val="32"/>
          <w:szCs w:val="32"/>
          <w:lang w:val="zh-CN"/>
        </w:rPr>
      </w:pPr>
      <w:r>
        <w:rPr>
          <w:rFonts w:ascii="仿宋" w:eastAsia="仿宋" w:cs="仿宋" w:hAnsi="仿宋" w:hint="eastAsia"/>
          <w:sz w:val="32"/>
          <w:szCs w:val="32"/>
          <w:lang w:val="zh-CN"/>
        </w:rPr>
        <w:t>为“解决民生、维护民利、落实民权”，严格按照《城市生活无着的流浪乞讨人员救助管理办法》规定，积极开展流浪乞讨人员救助工作，</w:t>
      </w:r>
      <w:r>
        <w:rPr>
          <w:rFonts w:ascii="仿宋_GB2312" w:eastAsia="仿宋_GB2312" w:cs="仿宋_GB2312" w:hAnsi="仿宋_GB2312" w:hint="eastAsia"/>
          <w:sz w:val="32"/>
          <w:szCs w:val="32"/>
          <w:lang w:val="zh-CN"/>
        </w:rPr>
        <w:t>主要内容有主动救助、生活救助、医疗救助、教育矫治、返乡救助、临时安置、未成年人社会保护等。</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2、项目管理</w:t>
      </w:r>
    </w:p>
    <w:p>
      <w:pPr>
        <w:adjustRightInd w:val="0"/>
        <w:snapToGrid w:val="0"/>
        <w:spacing w:line="580" w:lineRule="exact"/>
        <w:ind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rPr>
        <w:t>2018年，流浪乞讨人员救助</w:t>
      </w:r>
      <w:r>
        <w:rPr>
          <w:rFonts w:ascii="仿宋_GB2312" w:eastAsia="仿宋_GB2312" w:cs="仿宋_GB2312" w:hAnsi="仿宋_GB2312" w:hint="eastAsia"/>
          <w:sz w:val="32"/>
          <w:szCs w:val="32"/>
          <w:lang w:val="zh-CN"/>
        </w:rPr>
        <w:t>资金的实际支出</w:t>
      </w:r>
      <w:r>
        <w:rPr>
          <w:rFonts w:ascii="仿宋_GB2312" w:eastAsia="仿宋_GB2312" w:cs="仿宋_GB2312" w:hAnsi="仿宋_GB2312" w:hint="eastAsia"/>
          <w:sz w:val="32"/>
          <w:szCs w:val="32"/>
        </w:rPr>
        <w:t>90万元，其中：6</w:t>
      </w:r>
      <w:r>
        <w:rPr>
          <w:rFonts w:ascii="仿宋_GB2312" w:eastAsia="仿宋_GB2312" w:cs="仿宋_GB2312" w:hAnsi="仿宋_GB2312"/>
          <w:sz w:val="32"/>
          <w:szCs w:val="32"/>
        </w:rPr>
        <w:t>0</w:t>
      </w:r>
      <w:r>
        <w:rPr>
          <w:rFonts w:ascii="仿宋_GB2312" w:eastAsia="仿宋_GB2312" w:cs="仿宋_GB2312" w:hAnsi="仿宋_GB2312" w:hint="eastAsia"/>
          <w:sz w:val="32"/>
          <w:szCs w:val="32"/>
        </w:rPr>
        <w:t>万元用于流浪乞讨人员救助及未成年人保护， 30万元用于解决我区辖区内流浪乞讨人员精神病、重病、大病救治。我区严格按照《四川省流浪乞讨人员救助补助资金管理办法》有关规定管理使用流浪乞讨人员救助资金，资金管理使用合规合法。</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3、</w:t>
      </w:r>
      <w:r>
        <w:rPr>
          <w:rFonts w:ascii="仿宋" w:eastAsia="仿宋" w:cs="仿宋_GB2312" w:hAnsi="仿宋"/>
          <w:sz w:val="32"/>
          <w:szCs w:val="32"/>
        </w:rPr>
        <w:t>项目绩效</w:t>
      </w:r>
    </w:p>
    <w:p>
      <w:pPr>
        <w:adjustRightInd w:val="0"/>
        <w:snapToGrid w:val="0"/>
        <w:spacing w:line="580" w:lineRule="exact"/>
        <w:ind w:firstLineChars="196" w:firstLine="627"/>
        <w:rPr>
          <w:rFonts w:ascii="仿宋_GB2312" w:eastAsia="仿宋_GB2312" w:cs="仿宋_GB2312" w:hAnsi="仿宋_GB2312"/>
          <w:sz w:val="32"/>
          <w:szCs w:val="32"/>
          <w:lang w:val="zh-CN"/>
        </w:rPr>
      </w:pPr>
      <w:r>
        <w:rPr>
          <w:rFonts w:ascii="仿宋" w:eastAsia="仿宋" w:cs="仿宋_GB2312" w:hAnsi="仿宋" w:hint="eastAsia"/>
          <w:sz w:val="32"/>
          <w:szCs w:val="32"/>
        </w:rPr>
        <w:t>2018年，救助流浪乞讨人员共计594人次，</w:t>
      </w:r>
      <w:r>
        <w:rPr>
          <w:rFonts w:ascii="仿宋_GB2312" w:eastAsia="仿宋_GB2312" w:cs="仿宋_GB2312" w:hAnsi="仿宋_GB2312" w:hint="eastAsia"/>
          <w:sz w:val="32"/>
          <w:szCs w:val="32"/>
          <w:lang w:val="zh-CN"/>
        </w:rPr>
        <w:t>救助工作完成良好，辖区内流浪乞讨人员救助及时，无流浪乞讨人员冻死、饿死的恶性事件出现。</w:t>
      </w:r>
    </w:p>
    <w:p>
      <w:pPr>
        <w:pStyle w:val="31"/>
        <w:spacing w:line="580" w:lineRule="exact"/>
        <w:rPr>
          <w:rFonts w:ascii="仿宋" w:eastAsia="仿宋" w:cs="仿宋_GB2312" w:hAnsi="仿宋"/>
          <w:b/>
          <w:sz w:val="36"/>
          <w:szCs w:val="32"/>
        </w:rPr>
      </w:pPr>
      <w:r>
        <w:rPr>
          <w:rFonts w:ascii="仿宋" w:eastAsia="仿宋" w:cs="仿宋_GB2312" w:hAnsi="仿宋" w:hint="eastAsia"/>
          <w:b/>
          <w:sz w:val="36"/>
          <w:szCs w:val="32"/>
        </w:rPr>
        <w:t>三、</w:t>
      </w:r>
      <w:r>
        <w:rPr>
          <w:rFonts w:ascii="仿宋" w:eastAsia="仿宋" w:cs="仿宋_GB2312" w:hAnsi="仿宋"/>
          <w:b/>
          <w:sz w:val="36"/>
          <w:szCs w:val="32"/>
        </w:rPr>
        <w:t>存在主要问题</w:t>
      </w:r>
    </w:p>
    <w:p>
      <w:pPr>
        <w:adjustRightInd w:val="0"/>
        <w:snapToGrid w:val="0"/>
        <w:spacing w:line="540" w:lineRule="exact"/>
        <w:ind w:firstLine="720"/>
        <w:rPr>
          <w:rFonts w:ascii="仿宋" w:eastAsia="仿宋" w:cs="仿宋" w:hAnsi="仿宋"/>
          <w:sz w:val="32"/>
          <w:szCs w:val="32"/>
        </w:rPr>
      </w:pPr>
      <w:r>
        <w:rPr>
          <w:rFonts w:ascii="仿宋" w:eastAsia="仿宋" w:cs="仿宋" w:hAnsi="仿宋" w:hint="eastAsia"/>
          <w:sz w:val="32"/>
          <w:szCs w:val="32"/>
          <w:lang w:val="zh-CN"/>
        </w:rPr>
        <w:t>一是我区没有专门的机构和人员编制，开展工作存在一定困难；二是由于工作经费不足，无钱购买公务用车；三是没有固定办公场所，很多工作难以开展。</w:t>
      </w:r>
    </w:p>
    <w:p>
      <w:pPr>
        <w:numPr>
          <w:ilvl w:val="0"/>
          <w:numId w:val="11"/>
        </w:numPr>
        <w:spacing w:line="580" w:lineRule="exact"/>
        <w:ind w:left="0" w:firstLineChars="200" w:firstLine="720"/>
        <w:rPr>
          <w:rFonts w:ascii="仿宋" w:eastAsia="仿宋" w:cs="仿宋_GB2312" w:hAnsi="仿宋"/>
          <w:b/>
          <w:sz w:val="36"/>
          <w:szCs w:val="32"/>
        </w:rPr>
      </w:pPr>
      <w:r>
        <w:rPr>
          <w:rFonts w:ascii="仿宋" w:eastAsia="仿宋" w:cs="仿宋_GB2312" w:hAnsi="仿宋"/>
          <w:b/>
          <w:sz w:val="36"/>
          <w:szCs w:val="32"/>
        </w:rPr>
        <w:t>相关措施建议</w:t>
      </w:r>
    </w:p>
    <w:p>
      <w:pPr>
        <w:spacing w:line="580" w:lineRule="exact"/>
        <w:ind w:firstLineChars="200" w:firstLine="640"/>
        <w:jc w:val="lef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建议各级政府加大对流浪乞讨人员救助工作的投入，增设必要的工作人员和设施设备。</w:t>
      </w:r>
    </w:p>
    <w:p>
      <w:pPr>
        <w:spacing w:line="580" w:lineRule="exact"/>
        <w:jc w:val="center"/>
        <w:rPr>
          <w:rFonts w:ascii="仿宋_GB2312" w:eastAsia="仿宋_GB2312" w:cs="仿宋_GB2312" w:hAnsi="仿宋_GB2312"/>
          <w:sz w:val="32"/>
          <w:szCs w:val="32"/>
          <w:lang w:val="zh-CN"/>
        </w:rPr>
      </w:pPr>
    </w:p>
    <w:p>
      <w:pPr>
        <w:spacing w:line="580" w:lineRule="exact"/>
        <w:jc w:val="center"/>
        <w:rPr>
          <w:rFonts w:ascii="仿宋_GB2312" w:eastAsia="仿宋_GB2312" w:cs="仿宋_GB2312" w:hAnsi="仿宋_GB2312"/>
          <w:sz w:val="32"/>
          <w:szCs w:val="32"/>
          <w:lang w:val="zh-CN"/>
        </w:rPr>
      </w:pPr>
    </w:p>
    <w:p>
      <w:pPr>
        <w:spacing w:line="580" w:lineRule="exact"/>
        <w:jc w:val="center"/>
        <w:rPr>
          <w:rFonts w:ascii="仿宋_GB2312" w:eastAsia="仿宋_GB2312" w:cs="仿宋_GB2312" w:hAnsi="仿宋_GB2312"/>
          <w:sz w:val="32"/>
          <w:szCs w:val="32"/>
          <w:lang w:val="zh-CN"/>
        </w:rPr>
      </w:pPr>
    </w:p>
    <w:p>
      <w:pPr>
        <w:spacing w:line="580" w:lineRule="exact"/>
        <w:jc w:val="center"/>
        <w:rPr>
          <w:rFonts w:ascii="仿宋_GB2312" w:eastAsia="仿宋_GB2312" w:cs="仿宋_GB2312" w:hAnsi="仿宋_GB2312"/>
          <w:sz w:val="32"/>
          <w:szCs w:val="32"/>
          <w:lang w:val="zh-CN"/>
        </w:rPr>
      </w:pPr>
    </w:p>
    <w:p>
      <w:pPr>
        <w:spacing w:line="580" w:lineRule="exact"/>
        <w:jc w:val="center"/>
        <w:rPr>
          <w:rFonts w:ascii="仿宋_GB2312" w:eastAsia="仿宋_GB2312" w:cs="仿宋_GB2312" w:hAnsi="仿宋_GB2312"/>
          <w:sz w:val="32"/>
          <w:szCs w:val="32"/>
          <w:lang w:val="zh-CN"/>
        </w:rPr>
      </w:pPr>
    </w:p>
    <w:p>
      <w:pPr>
        <w:spacing w:line="580" w:lineRule="exact"/>
        <w:jc w:val="center"/>
        <w:rPr>
          <w:rFonts w:ascii="仿宋_GB2312" w:eastAsia="仿宋_GB2312" w:cs="仿宋_GB2312" w:hAnsi="仿宋_GB2312"/>
          <w:sz w:val="32"/>
          <w:szCs w:val="32"/>
          <w:lang w:val="zh-CN"/>
        </w:rPr>
      </w:pPr>
    </w:p>
    <w:p>
      <w:pPr>
        <w:spacing w:line="580" w:lineRule="exact"/>
        <w:jc w:val="center"/>
        <w:rPr>
          <w:rStyle w:val="1Char"/>
          <w:rFonts w:ascii="黑体" w:eastAsia="黑体" w:hAnsi="黑体"/>
          <w:b w:val="0"/>
        </w:rPr>
      </w:pPr>
      <w:r>
        <w:rPr>
          <w:rFonts w:ascii="黑体" w:eastAsia="黑体" w:hAnsi="黑体" w:hint="eastAsia"/>
          <w:color w:val="000000"/>
          <w:sz w:val="44"/>
          <w:szCs w:val="44"/>
        </w:rPr>
        <w:t>第</w:t>
      </w:r>
      <w:r>
        <w:rPr>
          <w:rStyle w:val="1Char"/>
          <w:rFonts w:ascii="黑体" w:eastAsia="黑体" w:hAnsi="黑体" w:hint="eastAsia"/>
          <w:b w:val="0"/>
        </w:rPr>
        <w:t>五部分 附表</w:t>
      </w:r>
      <w:bookmarkEnd w:id="58"/>
      <w:bookmarkEnd w:id="63"/>
    </w:p>
    <w:p>
      <w:pPr>
        <w:spacing w:line="600" w:lineRule="exact"/>
        <w:jc w:val="center"/>
        <w:outlineLvl w:val="0"/>
        <w:rPr>
          <w:rFonts w:ascii="仿宋" w:eastAsia="仿宋" w:hAnsi="仿宋"/>
          <w:b/>
          <w:color w:val="000000"/>
          <w:sz w:val="44"/>
          <w:szCs w:val="44"/>
        </w:rPr>
      </w:pPr>
    </w:p>
    <w:p>
      <w:pPr>
        <w:pStyle w:val="2"/>
        <w:rPr>
          <w:rFonts w:ascii="仿宋" w:eastAsia="仿宋" w:hAnsi="仿宋"/>
          <w:color w:val="000000"/>
        </w:rPr>
      </w:pPr>
      <w:bookmarkStart w:id="64" w:name="_Toc15396619"/>
      <w:r>
        <w:rPr>
          <w:rFonts w:ascii="仿宋" w:eastAsia="仿宋" w:hAnsi="仿宋" w:hint="eastAsia"/>
          <w:b w:val="0"/>
          <w:color w:val="000000"/>
        </w:rPr>
        <w:t>一、收</w:t>
      </w:r>
      <w:r>
        <w:rPr>
          <w:rStyle w:val="2Char"/>
          <w:rFonts w:ascii="仿宋" w:eastAsia="仿宋" w:hAnsi="仿宋" w:hint="eastAsia"/>
          <w:b w:val="0"/>
          <w:bCs w:val="0"/>
        </w:rPr>
        <w:t>入支出决算总表</w:t>
      </w:r>
      <w:bookmarkEnd w:id="64"/>
    </w:p>
    <w:p>
      <w:pPr>
        <w:pStyle w:val="2"/>
        <w:rPr>
          <w:rFonts w:ascii="仿宋" w:eastAsia="仿宋" w:hAnsi="仿宋"/>
          <w:color w:val="000000"/>
        </w:rPr>
      </w:pPr>
      <w:bookmarkStart w:id="65" w:name="_Toc15396620"/>
      <w:r>
        <w:rPr>
          <w:rFonts w:ascii="仿宋" w:eastAsia="仿宋" w:hAnsi="仿宋" w:hint="eastAsia"/>
          <w:b w:val="0"/>
          <w:color w:val="000000"/>
        </w:rPr>
        <w:t>二、收</w:t>
      </w:r>
      <w:r>
        <w:rPr>
          <w:rStyle w:val="2Char"/>
          <w:rFonts w:ascii="仿宋" w:eastAsia="仿宋" w:hAnsi="仿宋" w:hint="eastAsia"/>
          <w:b w:val="0"/>
          <w:bCs w:val="0"/>
        </w:rPr>
        <w:t>入总表</w:t>
      </w:r>
      <w:bookmarkEnd w:id="65"/>
    </w:p>
    <w:p>
      <w:pPr>
        <w:pStyle w:val="2"/>
        <w:rPr>
          <w:rFonts w:ascii="仿宋" w:eastAsia="仿宋" w:hAnsi="仿宋"/>
          <w:color w:val="000000"/>
        </w:rPr>
      </w:pPr>
      <w:bookmarkStart w:id="66" w:name="_Toc15396621"/>
      <w:r>
        <w:rPr>
          <w:rStyle w:val="2Char"/>
          <w:rFonts w:ascii="仿宋" w:eastAsia="仿宋" w:hAnsi="仿宋" w:hint="eastAsia"/>
          <w:b w:val="0"/>
          <w:bCs w:val="0"/>
        </w:rPr>
        <w:t>三、</w:t>
      </w:r>
      <w:r>
        <w:rPr>
          <w:rFonts w:ascii="仿宋" w:eastAsia="仿宋" w:hAnsi="仿宋" w:hint="eastAsia"/>
          <w:b w:val="0"/>
          <w:color w:val="000000"/>
        </w:rPr>
        <w:t>支</w:t>
      </w:r>
      <w:r>
        <w:rPr>
          <w:rStyle w:val="2Char"/>
          <w:rFonts w:ascii="仿宋" w:eastAsia="仿宋" w:hAnsi="仿宋" w:hint="eastAsia"/>
          <w:b w:val="0"/>
          <w:bCs w:val="0"/>
        </w:rPr>
        <w:t>出总表</w:t>
      </w:r>
      <w:bookmarkEnd w:id="66"/>
    </w:p>
    <w:p>
      <w:pPr>
        <w:pStyle w:val="2"/>
        <w:rPr>
          <w:rFonts w:ascii="仿宋" w:eastAsia="仿宋" w:hAnsi="仿宋"/>
          <w:b w:val="0"/>
          <w:color w:val="000000"/>
        </w:rPr>
      </w:pPr>
      <w:bookmarkStart w:id="67" w:name="_Toc15396622"/>
      <w:r>
        <w:rPr>
          <w:rStyle w:val="2Char"/>
          <w:rFonts w:ascii="仿宋" w:eastAsia="仿宋" w:hAnsi="仿宋" w:hint="eastAsia"/>
          <w:b w:val="0"/>
          <w:bCs w:val="0"/>
        </w:rPr>
        <w:t>四、</w:t>
      </w:r>
      <w:r>
        <w:rPr>
          <w:rFonts w:ascii="仿宋" w:eastAsia="仿宋" w:hAnsi="仿宋" w:hint="eastAsia"/>
          <w:b w:val="0"/>
          <w:color w:val="000000"/>
        </w:rPr>
        <w:t>财</w:t>
      </w:r>
      <w:r>
        <w:rPr>
          <w:rStyle w:val="2Char"/>
          <w:rFonts w:ascii="仿宋" w:eastAsia="仿宋" w:hAnsi="仿宋" w:hint="eastAsia"/>
          <w:b w:val="0"/>
          <w:bCs w:val="0"/>
        </w:rPr>
        <w:t>政拨款收入支出决算总表</w:t>
      </w:r>
      <w:bookmarkEnd w:id="67"/>
    </w:p>
    <w:p>
      <w:pPr>
        <w:pStyle w:val="2"/>
        <w:rPr>
          <w:rFonts w:ascii="仿宋" w:eastAsia="仿宋" w:hAnsi="仿宋"/>
          <w:color w:val="000000"/>
        </w:rPr>
      </w:pPr>
      <w:bookmarkStart w:id="68" w:name="_Toc15396623"/>
      <w:r>
        <w:rPr>
          <w:rStyle w:val="2Char"/>
          <w:rFonts w:ascii="仿宋" w:eastAsia="仿宋" w:hAnsi="仿宋" w:hint="eastAsia"/>
          <w:b w:val="0"/>
          <w:bCs w:val="0"/>
        </w:rPr>
        <w:t>五、</w:t>
      </w:r>
      <w:r>
        <w:rPr>
          <w:rFonts w:ascii="仿宋" w:eastAsia="仿宋" w:hAnsi="仿宋" w:hint="eastAsia"/>
          <w:b w:val="0"/>
          <w:color w:val="000000"/>
        </w:rPr>
        <w:t>财</w:t>
      </w:r>
      <w:r>
        <w:rPr>
          <w:rStyle w:val="2Char"/>
          <w:rFonts w:ascii="仿宋" w:eastAsia="仿宋" w:hAnsi="仿宋" w:hint="eastAsia"/>
          <w:b w:val="0"/>
          <w:bCs w:val="0"/>
        </w:rPr>
        <w:t>政拨款支出决算明细表（政府经济分类科目）</w:t>
      </w:r>
      <w:bookmarkEnd w:id="68"/>
    </w:p>
    <w:p>
      <w:pPr>
        <w:pStyle w:val="2"/>
        <w:rPr>
          <w:rFonts w:ascii="仿宋" w:eastAsia="仿宋" w:hAnsi="仿宋"/>
          <w:color w:val="000000"/>
        </w:rPr>
      </w:pPr>
      <w:bookmarkStart w:id="69" w:name="_Toc15396624"/>
      <w:r>
        <w:rPr>
          <w:rStyle w:val="2Char"/>
          <w:rFonts w:ascii="仿宋" w:eastAsia="仿宋" w:hAnsi="仿宋" w:hint="eastAsia"/>
          <w:b w:val="0"/>
          <w:bCs w:val="0"/>
        </w:rPr>
        <w:t>六、</w:t>
      </w:r>
      <w:r>
        <w:rPr>
          <w:rFonts w:ascii="仿宋" w:eastAsia="仿宋" w:hAnsi="仿宋" w:hint="eastAsia"/>
          <w:b w:val="0"/>
          <w:color w:val="000000"/>
        </w:rPr>
        <w:t>一</w:t>
      </w:r>
      <w:r>
        <w:rPr>
          <w:rStyle w:val="2Char"/>
          <w:rFonts w:ascii="仿宋" w:eastAsia="仿宋" w:hAnsi="仿宋" w:hint="eastAsia"/>
          <w:b w:val="0"/>
          <w:bCs w:val="0"/>
        </w:rPr>
        <w:t>般公共预算财政拨款支出决算表</w:t>
      </w:r>
      <w:bookmarkEnd w:id="69"/>
    </w:p>
    <w:p>
      <w:pPr>
        <w:pStyle w:val="2"/>
        <w:rPr>
          <w:rFonts w:ascii="仿宋" w:eastAsia="仿宋" w:hAnsi="仿宋"/>
          <w:color w:val="000000"/>
        </w:rPr>
      </w:pPr>
      <w:bookmarkStart w:id="70" w:name="_Toc15396625"/>
      <w:r>
        <w:rPr>
          <w:rStyle w:val="2Char"/>
          <w:rFonts w:ascii="仿宋" w:eastAsia="仿宋" w:hAnsi="仿宋" w:hint="eastAsia"/>
          <w:b w:val="0"/>
          <w:bCs w:val="0"/>
        </w:rPr>
        <w:t>七、</w:t>
      </w:r>
      <w:r>
        <w:rPr>
          <w:rFonts w:ascii="仿宋" w:eastAsia="仿宋" w:hAnsi="仿宋" w:hint="eastAsia"/>
          <w:b w:val="0"/>
          <w:color w:val="000000"/>
        </w:rPr>
        <w:t>一</w:t>
      </w:r>
      <w:r>
        <w:rPr>
          <w:rStyle w:val="2Char"/>
          <w:rFonts w:ascii="仿宋" w:eastAsia="仿宋" w:hAnsi="仿宋" w:hint="eastAsia"/>
          <w:b w:val="0"/>
          <w:bCs w:val="0"/>
        </w:rPr>
        <w:t>般公共预算财政拨款支出决算明细表</w:t>
      </w:r>
      <w:bookmarkEnd w:id="70"/>
    </w:p>
    <w:p>
      <w:pPr>
        <w:pStyle w:val="2"/>
        <w:rPr>
          <w:rFonts w:ascii="仿宋" w:eastAsia="仿宋" w:hAnsi="仿宋"/>
          <w:color w:val="000000"/>
        </w:rPr>
      </w:pPr>
      <w:bookmarkStart w:id="71" w:name="_Toc15396626"/>
      <w:r>
        <w:rPr>
          <w:rStyle w:val="2Char"/>
          <w:rFonts w:ascii="仿宋" w:eastAsia="仿宋" w:hAnsi="仿宋" w:hint="eastAsia"/>
          <w:b w:val="0"/>
          <w:bCs w:val="0"/>
        </w:rPr>
        <w:t>八、</w:t>
      </w:r>
      <w:r>
        <w:rPr>
          <w:rFonts w:ascii="仿宋" w:eastAsia="仿宋" w:hAnsi="仿宋" w:hint="eastAsia"/>
          <w:b w:val="0"/>
          <w:color w:val="000000"/>
        </w:rPr>
        <w:t>一</w:t>
      </w:r>
      <w:r>
        <w:rPr>
          <w:rStyle w:val="2Char"/>
          <w:rFonts w:ascii="仿宋" w:eastAsia="仿宋" w:hAnsi="仿宋" w:hint="eastAsia"/>
          <w:b w:val="0"/>
          <w:bCs w:val="0"/>
        </w:rPr>
        <w:t>般公共预算财政拨款基本支出决算表</w:t>
      </w:r>
      <w:bookmarkEnd w:id="71"/>
    </w:p>
    <w:p>
      <w:pPr>
        <w:pStyle w:val="2"/>
        <w:rPr>
          <w:rFonts w:ascii="仿宋" w:eastAsia="仿宋" w:hAnsi="仿宋"/>
          <w:color w:val="000000"/>
        </w:rPr>
      </w:pPr>
      <w:bookmarkStart w:id="72" w:name="_Toc15396627"/>
      <w:r>
        <w:rPr>
          <w:rStyle w:val="2Char"/>
          <w:rFonts w:ascii="仿宋" w:eastAsia="仿宋" w:hAnsi="仿宋" w:hint="eastAsia"/>
          <w:b w:val="0"/>
          <w:bCs w:val="0"/>
        </w:rPr>
        <w:t>九、</w:t>
      </w:r>
      <w:r>
        <w:rPr>
          <w:rFonts w:ascii="仿宋" w:eastAsia="仿宋" w:hAnsi="仿宋" w:hint="eastAsia"/>
          <w:b w:val="0"/>
          <w:color w:val="000000"/>
        </w:rPr>
        <w:t>一</w:t>
      </w:r>
      <w:r>
        <w:rPr>
          <w:rStyle w:val="2Char"/>
          <w:rFonts w:ascii="仿宋" w:eastAsia="仿宋" w:hAnsi="仿宋" w:hint="eastAsia"/>
          <w:b w:val="0"/>
          <w:bCs w:val="0"/>
        </w:rPr>
        <w:t>般公共预算财政拨款项目支出决算表</w:t>
      </w:r>
      <w:bookmarkEnd w:id="72"/>
    </w:p>
    <w:p>
      <w:pPr>
        <w:pStyle w:val="2"/>
        <w:rPr>
          <w:rFonts w:ascii="仿宋" w:eastAsia="仿宋" w:hAnsi="仿宋"/>
          <w:color w:val="000000"/>
        </w:rPr>
      </w:pPr>
      <w:bookmarkStart w:id="73" w:name="_Toc15396628"/>
      <w:r>
        <w:rPr>
          <w:rStyle w:val="2Char"/>
          <w:rFonts w:ascii="仿宋" w:eastAsia="仿宋" w:hAnsi="仿宋" w:hint="eastAsia"/>
          <w:b w:val="0"/>
          <w:bCs w:val="0"/>
        </w:rPr>
        <w:t>十、</w:t>
      </w:r>
      <w:r>
        <w:rPr>
          <w:rFonts w:ascii="仿宋" w:eastAsia="仿宋" w:hAnsi="仿宋" w:hint="eastAsia"/>
          <w:b w:val="0"/>
          <w:color w:val="000000"/>
        </w:rPr>
        <w:t>一</w:t>
      </w:r>
      <w:r>
        <w:rPr>
          <w:rStyle w:val="2Char"/>
          <w:rFonts w:ascii="仿宋" w:eastAsia="仿宋" w:hAnsi="仿宋" w:hint="eastAsia"/>
          <w:b w:val="0"/>
          <w:bCs w:val="0"/>
        </w:rPr>
        <w:t>般公共预算财政拨款“三公”经费支出决算表</w:t>
      </w:r>
      <w:bookmarkEnd w:id="73"/>
    </w:p>
    <w:p>
      <w:pPr>
        <w:pStyle w:val="2"/>
        <w:rPr>
          <w:rFonts w:ascii="仿宋" w:eastAsia="仿宋" w:hAnsi="仿宋"/>
          <w:color w:val="000000"/>
        </w:rPr>
      </w:pPr>
      <w:bookmarkStart w:id="74" w:name="_Toc15396629"/>
      <w:r>
        <w:rPr>
          <w:rStyle w:val="2Char"/>
          <w:rFonts w:ascii="仿宋" w:eastAsia="仿宋" w:hAnsi="仿宋" w:hint="eastAsia"/>
          <w:b w:val="0"/>
          <w:bCs w:val="0"/>
        </w:rPr>
        <w:t>十一、</w:t>
      </w:r>
      <w:r>
        <w:rPr>
          <w:rFonts w:ascii="仿宋" w:eastAsia="仿宋" w:hAnsi="仿宋" w:hint="eastAsia"/>
          <w:b w:val="0"/>
          <w:color w:val="000000"/>
        </w:rPr>
        <w:t>政</w:t>
      </w:r>
      <w:r>
        <w:rPr>
          <w:rStyle w:val="2Char"/>
          <w:rFonts w:ascii="仿宋" w:eastAsia="仿宋" w:hAnsi="仿宋" w:hint="eastAsia"/>
          <w:b w:val="0"/>
          <w:bCs w:val="0"/>
        </w:rPr>
        <w:t>府性基金预算财政拨款收入支出决算表</w:t>
      </w:r>
      <w:bookmarkEnd w:id="74"/>
    </w:p>
    <w:p>
      <w:pPr>
        <w:pStyle w:val="2"/>
        <w:rPr>
          <w:rFonts w:ascii="仿宋" w:eastAsia="仿宋" w:hAnsi="仿宋"/>
          <w:color w:val="000000"/>
        </w:rPr>
      </w:pPr>
      <w:bookmarkStart w:id="75" w:name="_Toc15396630"/>
      <w:r>
        <w:rPr>
          <w:rStyle w:val="2Char"/>
          <w:rFonts w:ascii="仿宋" w:eastAsia="仿宋" w:hAnsi="仿宋" w:hint="eastAsia"/>
          <w:b w:val="0"/>
          <w:bCs w:val="0"/>
        </w:rPr>
        <w:t>十二、</w:t>
      </w:r>
      <w:r>
        <w:rPr>
          <w:rFonts w:ascii="仿宋" w:eastAsia="仿宋" w:hAnsi="仿宋" w:hint="eastAsia"/>
          <w:b w:val="0"/>
          <w:color w:val="000000"/>
        </w:rPr>
        <w:t>政</w:t>
      </w:r>
      <w:r>
        <w:rPr>
          <w:rStyle w:val="2Char"/>
          <w:rFonts w:ascii="仿宋" w:eastAsia="仿宋" w:hAnsi="仿宋" w:hint="eastAsia"/>
          <w:b w:val="0"/>
          <w:bCs w:val="0"/>
        </w:rPr>
        <w:t>府性基金预算财政拨款“三公”经费支出决算表</w:t>
      </w:r>
      <w:bookmarkEnd w:id="75"/>
    </w:p>
    <w:p>
      <w:pPr>
        <w:pStyle w:val="2"/>
        <w:rPr>
          <w:rFonts w:ascii="仿宋" w:eastAsia="仿宋" w:hAnsi="仿宋"/>
          <w:color w:val="000000"/>
        </w:rPr>
      </w:pPr>
      <w:bookmarkStart w:id="76" w:name="_Toc15396631"/>
      <w:r>
        <w:rPr>
          <w:rStyle w:val="2Char"/>
          <w:rFonts w:ascii="仿宋" w:eastAsia="仿宋" w:hAnsi="仿宋" w:hint="eastAsia"/>
          <w:b w:val="0"/>
          <w:bCs w:val="0"/>
        </w:rPr>
        <w:t>十三、</w:t>
      </w:r>
      <w:r>
        <w:rPr>
          <w:rFonts w:ascii="仿宋" w:eastAsia="仿宋" w:hAnsi="仿宋" w:hint="eastAsia"/>
          <w:b w:val="0"/>
          <w:color w:val="000000"/>
        </w:rPr>
        <w:t>国</w:t>
      </w:r>
      <w:r>
        <w:rPr>
          <w:rStyle w:val="2Char"/>
          <w:rFonts w:ascii="仿宋" w:eastAsia="仿宋" w:hAnsi="仿宋" w:hint="eastAsia"/>
          <w:b w:val="0"/>
          <w:bCs w:val="0"/>
        </w:rPr>
        <w:t>有资本经营预算支出决算表</w:t>
      </w:r>
      <w:bookmarkEnd w:id="76"/>
    </w:p>
    <w:sectPr>
      <w:headerReference w:type="default" r:id="rId2"/>
      <w:footerReference w:type="default" r:id="rId3"/>
      <w:pgSz w:w="11906" w:h="16838"/>
      <w:pgMar w:top="1440" w:right="1800" w:bottom="1440" w:left="1800" w:header="851" w:footer="992" w:gutter="0"/>
      <w:pgNumType w:start="1"/>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script"/>
    <w:pitch w:val="variable"/>
    <w:sig w:usb0="A00002BF" w:usb1="184F6CFA" w:usb2="00000012" w:usb3="00000000" w:csb0="00040001" w:csb1="00000000"/>
  </w:font>
  <w:font w:name="宋体">
    <w:panose1 w:val="02010600030101010101"/>
    <w:charset w:val="86"/>
    <w:family w:val="auto"/>
    <w:pitch w:val="variable"/>
    <w:sig w:usb0="00000003" w:usb1="288F0000" w:usb2="00000006" w:usb3="00000000" w:csb0="00040001" w:csb1="00000000"/>
  </w:font>
  <w:font w:name="黑体">
    <w:panose1 w:val="02010600030101010101"/>
    <w:charset w:val="86"/>
    <w:family w:val="auto"/>
    <w:pitch w:val="variable"/>
    <w:sig w:usb0="00000001" w:usb1="080E0000" w:usb2="00000000" w:usb3="00000000" w:csb0="00040000" w:csb1="00000000"/>
  </w:font>
  <w:font w:name="Arial">
    <w:panose1 w:val="020B0604020202020204"/>
    <w:charset w:val="01"/>
    <w:family w:val="swiss"/>
    <w:pitch w:val="variable"/>
    <w:sig w:usb0="00007A87" w:usb1="80000000" w:usb2="00000008" w:usb3="00000000" w:csb0="400001FF" w:csb1="FFFF0000"/>
  </w:font>
  <w:font w:name="仿宋">
    <w:altName w:val="仿宋_GB2312"/>
    <w:panose1 w:val="02010609060101010101"/>
    <w:charset w:val="86"/>
    <w:family w:val="modern"/>
    <w:pitch w:val="variable"/>
    <w:sig w:usb0="00000000" w:usb1="00000000"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仿宋_GB2312">
    <w:panose1 w:val="02010609030101010101"/>
    <w:charset w:val="86"/>
    <w:family w:val="modern"/>
    <w:pitch w:val="variable"/>
    <w:sig w:usb0="00000001" w:usb1="080E0000" w:usb2="00000000" w:usb3="00000000" w:csb0="00040000" w:csb1="00000000"/>
  </w:font>
  <w:font w:name="楷体">
    <w:altName w:val="楷体_GB2312"/>
    <w:panose1 w:val="02010609060101010101"/>
    <w:charset w:val="86"/>
    <w:family w:val="modern"/>
    <w:pitch w:val="variable"/>
    <w:sig w:usb0="00000000" w:usb1="00000000" w:usb2="00000016" w:usb3="00000000" w:csb0="00040001" w:csb1="00000000"/>
  </w:font>
  <w:font w:name="楷体_GB2312">
    <w:panose1 w:val="02010609030101010101"/>
    <w:charset w:val="86"/>
    <w:family w:val="modern"/>
    <w:pitch w:val="variable"/>
    <w:sig w:usb0="00000001" w:usb1="080E0000" w:usb2="00000000" w:usb3="00000000" w:csb0="00040000" w:csb1="00000000"/>
  </w:font>
  <w:font w:name="Calibri">
    <w:altName w:val="Lucida Sans"/>
    <w:panose1 w:val="020F0502020204030204"/>
    <w:charset w:val="00"/>
    <w:family w:val="swiss"/>
    <w:pitch w:val="variable"/>
    <w:sig w:usb0="00000000" w:usb1="00000000" w:usb2="00000001" w:usb3="00000000" w:csb0="0000019F" w:csb1="00000000"/>
  </w:font>
  <w:font w:name="微软雅黑">
    <w:altName w:val="黑体"/>
    <w:panose1 w:val="00000000000000000000"/>
    <w:charset w:val="00"/>
    <w:family w:val="auto"/>
    <w:pitch w:val="variable"/>
    <w:sig w:usb0="00000000" w:usb1="00000000" w:usb2="00000000" w:usb3="00000000" w:csb0="00000000" w:csb1="00000000"/>
  </w:font>
  <w:font w:name="Lucida Sans">
    <w:panose1 w:val="020B0602030504020204"/>
    <w:charset w:val="00"/>
    <w:family w:val="auto"/>
    <w:pitch w:val="variable"/>
    <w:sig w:usb0="00000003" w:usb1="00000000" w:usb2="00000000" w:usb3="00000000" w:csb0="20000001" w:csb1="00000000"/>
  </w:font>
  <w:font w:name="Cambria">
    <w:altName w:val="Noto Sans Syriac Eastern"/>
    <w:panose1 w:val="02040503050406030204"/>
    <w:charset w:val="00"/>
    <w:family w:val="roman"/>
    <w:pitch w:val="variable"/>
    <w:sig w:usb0="00000000" w:usb1="00000000" w:usb2="00000000" w:usb3="00000000" w:csb0="0000019F" w:csb1="00000000"/>
  </w:font>
  <w:font w:name="华文仿宋">
    <w:altName w:val="汉仪仿宋简"/>
    <w:panose1 w:val="00000000000000000000"/>
    <w:charset w:val="86"/>
    <w:family w:val="auto"/>
    <w:pitch w:val="variable"/>
    <w:sig w:usb0="00000000" w:usb1="00000000" w:usb2="00000000" w:usb3="00000000" w:csb0="0004009F" w:csb1="DFD7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970606193"/>
    </w:sdtPr>
    <w:sdtContent>
      <w:p>
        <w:pPr>
          <w:pStyle w:val="18"/>
          <w:tabs>
            <w:tab w:val="center" w:pos="4153"/>
            <w:tab w:val="right" w:pos="8306"/>
          </w:tabs>
          <w:jc w:val="center"/>
        </w:pPr>
        <w:r>
          <w:fldChar w:fldCharType="begin"/>
        </w:r>
        <w:r>
          <w:instrText>PAGE   \* MERGEFORMAT</w:instrText>
        </w:r>
        <w:r>
          <w:fldChar w:fldCharType="separate"/>
        </w:r>
        <w:r>
          <w:rPr>
            <w:lang w:val="zh-CN"/>
          </w:rPr>
          <w:t>3</w:t>
        </w:r>
        <w:r>
          <w:rPr>
            <w:lang w:val="zh-CN"/>
          </w:rPr>
          <w:fldChar w:fldCharType="end"/>
        </w:r>
      </w:p>
    </w:sdtContent>
  </w:sdt>
  <w:p>
    <w:pPr>
      <w:pStyle w:val="18"/>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CF652CEC"/>
    <w:multiLevelType w:val="singleLevel"/>
    <w:tmpl w:val="CF652CEC"/>
    <w:lvl w:ilvl="0">
      <w:start w:val="9"/>
      <w:numFmt w:val="chineseCounting"/>
      <w:lvlRestart w:val="0"/>
      <w:suff w:val="nothing"/>
      <w:lvlText w:val="%1、"/>
      <w:lvlJc w:val="left"/>
      <w:pPr/>
      <w:rPr>
        <w:rFonts w:hint="eastAsia"/>
      </w:rPr>
    </w:lvl>
  </w:abstractNum>
  <w:abstractNum w:abstractNumId="2">
    <w:nsid w:val="17F426B7"/>
    <w:multiLevelType w:val="multilevel"/>
    <w:tmpl w:val="17F426B7"/>
    <w:lvl w:ilvl="0">
      <w:start w:val="10"/>
      <w:numFmt w:val="japaneseCounting"/>
      <w:lvlRestart w:val="0"/>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3">
    <w:nsid w:val="EC0BEF30"/>
    <w:multiLevelType w:val="singleLevel"/>
    <w:tmpl w:val="EC0BEF30"/>
    <w:lvl w:ilvl="0">
      <w:start w:val="1"/>
      <w:numFmt w:val="chineseCounting"/>
      <w:lvlRestart w:val="0"/>
      <w:suff w:val="nothing"/>
      <w:lvlText w:val="（%1）"/>
      <w:lvlJc w:val="left"/>
      <w:pPr/>
      <w:rPr>
        <w:rFonts w:ascii="楷体_GB2312" w:hAnsi="楷体_GB2312" w:eastAsia="楷体_GB2312" w:cs="楷体_GB2312" w:hint="eastAsia"/>
        <w:b/>
        <w:bCs/>
        <w:sz w:val="32"/>
        <w:szCs w:val="32"/>
      </w:rPr>
    </w:lvl>
  </w:abstractNum>
  <w:abstractNum w:abstractNumId="4">
    <w:nsid w:val="B026C66B"/>
    <w:multiLevelType w:val="singleLevel"/>
    <w:tmpl w:val="B026C66B"/>
    <w:lvl w:ilvl="0">
      <w:start w:val="1"/>
      <w:numFmt w:val="decimal"/>
      <w:lvlRestart w:val="0"/>
      <w:lvlText w:val="%1."/>
      <w:lvlJc w:val="left"/>
      <w:pPr>
        <w:tabs>
          <w:tab w:val="num" w:pos="454"/>
        </w:tabs>
      </w:pPr>
    </w:lvl>
  </w:abstractNum>
  <w:abstractNum w:abstractNumId="5">
    <w:nsid w:val="BCCDD666"/>
    <w:multiLevelType w:val="singleLevel"/>
    <w:tmpl w:val="BCCDD666"/>
    <w:lvl w:ilvl="0">
      <w:start w:val="3"/>
      <w:numFmt w:val="decimal"/>
      <w:lvlRestart w:val="0"/>
      <w:suff w:val="nothing"/>
      <w:lvlText w:val="%1、"/>
      <w:lvlJc w:val="left"/>
      <w:pPr/>
    </w:lvl>
  </w:abstractNum>
  <w:abstractNum w:abstractNumId="6">
    <w:nsid w:val="E2FA047D"/>
    <w:multiLevelType w:val="singleLevel"/>
    <w:tmpl w:val="E2FA047D"/>
    <w:lvl w:ilvl="0">
      <w:start w:val="3"/>
      <w:numFmt w:val="chineseCounting"/>
      <w:lvlRestart w:val="0"/>
      <w:suff w:val="space"/>
      <w:lvlText w:val="第%1部分"/>
      <w:lvlJc w:val="left"/>
      <w:pPr/>
      <w:rPr>
        <w:rFonts w:hint="eastAsia"/>
      </w:rPr>
    </w:lvl>
  </w:abstractNum>
  <w:abstractNum w:abstractNumId="7">
    <w:nsid w:val="1221270F"/>
    <w:multiLevelType w:val="multilevel"/>
    <w:tmpl w:val="1221270F"/>
    <w:lvl w:ilvl="0">
      <w:start w:val="1"/>
      <w:numFmt w:val="none"/>
      <w:lvlRestart w:val="0"/>
      <w:lvlText w:val="一、"/>
      <w:lvlJc w:val="left"/>
      <w:pPr>
        <w:ind w:left="72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nsid w:val="09EE25BF"/>
    <w:multiLevelType w:val="multilevel"/>
    <w:tmpl w:val="09EE25BF"/>
    <w:lvl w:ilvl="0">
      <w:start w:val="1"/>
      <w:numFmt w:val="none"/>
      <w:lvlRestart w:val="0"/>
      <w:lvlText w:val="一、"/>
      <w:lvlJc w:val="left"/>
      <w:pPr>
        <w:ind w:left="1470" w:hanging="75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9">
    <w:nsid w:val="479F67B3"/>
    <w:multiLevelType w:val="multilevel"/>
    <w:tmpl w:val="479F67B3"/>
    <w:lvl w:ilvl="0">
      <w:start w:val="3"/>
      <w:numFmt w:val="japaneseCounting"/>
      <w:lvlRestart w:val="0"/>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C6650F60"/>
    <w:multiLevelType w:val="singleLevel"/>
    <w:tmpl w:val="C6650F60"/>
    <w:lvl w:ilvl="0">
      <w:start w:val="4"/>
      <w:numFmt w:val="chineseCounting"/>
      <w:lvlRestart w:val="0"/>
      <w:suff w:val="nothing"/>
      <w:lvlText w:val="%1、"/>
      <w:lvlJc w:val="left"/>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9"/>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hAnsi="仿宋"/>
      <w:sz w:val="28"/>
      <w:szCs w:val="28"/>
    </w:rPr>
  </w:style>
  <w:style w:type="paragraph" w:styleId="21">
    <w:name w:val="toc 2"/>
    <w:basedOn w:val="0"/>
    <w:next w:val="0"/>
    <w:pPr>
      <w:tabs>
        <w:tab w:val="right" w:leader="dot" w:pos="8296"/>
      </w:tabs>
      <w:ind w:leftChars="200" w:left="200"/>
    </w:pPr>
  </w:style>
  <w:style w:type="character" w:styleId="22">
    <w:name w:val="Strong"/>
    <w:basedOn w:val="10"/>
    <w:rPr>
      <w:b/>
    </w:rPr>
  </w:style>
  <w:style w:type="character" w:styleId="23">
    <w:name w:val="Hyperlink"/>
    <w:basedOn w:val="10"/>
    <w:rPr>
      <w:color w:val="0000FF"/>
      <w:u w:val="single"/>
    </w:rPr>
  </w:style>
  <w:style w:type="character" w:customStyle="1" w:styleId="24">
    <w:name w:val="Header Char"/>
    <w:basedOn w:val="10"/>
    <w:rPr>
      <w:rFonts w:ascii="Times New Roman" w:hAnsi="Times New Roman"/>
      <w:sz w:val="18"/>
      <w:szCs w:val="18"/>
    </w:rPr>
  </w:style>
  <w:style w:type="character" w:customStyle="1" w:styleId="25">
    <w:name w:val="Footer Char"/>
    <w:basedOn w:val="10"/>
    <w:rPr>
      <w:rFonts w:ascii="Times New Roman" w:hAnsi="Times New Roman"/>
      <w:sz w:val="18"/>
      <w:szCs w:val="18"/>
    </w:rPr>
  </w:style>
  <w:style w:type="character" w:customStyle="1" w:styleId="26">
    <w:name w:val="Body Text Char"/>
    <w:basedOn w:val="10"/>
    <w:rPr>
      <w:rFonts w:ascii="Times New Roman" w:hAnsi="Times New Roman"/>
      <w:szCs w:val="24"/>
    </w:rPr>
  </w:style>
  <w:style w:type="paragraph" w:customStyle="1" w:styleId="27">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customStyle="1" w:styleId="28">
    <w:name w:val="列出段落1"/>
    <w:basedOn w:val="0"/>
    <w:pPr>
      <w:ind w:firstLineChars="200" w:firstLine="200"/>
    </w:pPr>
  </w:style>
  <w:style w:type="paragraph" w:customStyle="1" w:styleId="29">
    <w:name w:val="TOC 标题1"/>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 w:type="paragraph" w:customStyle="1" w:styleId="30">
    <w:name w:val="样式1"/>
    <w:basedOn w:val="0"/>
    <w:pPr>
      <w:jc w:val="left"/>
    </w:pPr>
    <w:rPr>
      <w:rFonts w:ascii="华文仿宋" w:eastAsia="华文仿宋" w:cs="华文仿宋" w:hAnsi="华文仿宋"/>
      <w:b/>
      <w:bCs/>
      <w:kern w:val="0"/>
      <w:sz w:val="36"/>
      <w:szCs w:val="36"/>
    </w:rPr>
  </w:style>
  <w:style w:type="paragraph" w:styleId="31">
    <w:name w:val="List Paragraph"/>
    <w:basedOn w:val="0"/>
    <w:pPr>
      <w:ind w:firstLineChars="200" w:firstLine="200"/>
    </w:pPr>
  </w:style>
  <w:style w:type="paragraph" w:customStyle="1" w:styleId="32">
    <w:name w:val="Char Char Char Char"/>
    <w:basedOn w:val="0"/>
    <w:pPr>
      <w:widowControl/>
      <w:spacing w:after="160" w:line="240" w:lineRule="exact"/>
      <w:jc w:val="left"/>
    </w:pPr>
    <w:rPr>
      <w:kern w:val="0"/>
      <w:szCs w:val="20"/>
    </w:rPr>
  </w:style>
  <w:style w:type="paragraph" w:customStyle="1" w:styleId="33">
    <w:name w:val="Char Char Char Char1"/>
    <w:basedOn w:val="0"/>
    <w:pPr>
      <w:widowControl/>
      <w:spacing w:after="160" w:line="240" w:lineRule="exact"/>
      <w:jc w:val="left"/>
    </w:pPr>
    <w:rPr>
      <w:kern w:val="0"/>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9E1ACF93-F750-4994-B0B9-E53D058BA47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47</TotalTime>
  <Application>Yozo_Office27021597764231179</Application>
  <Pages>64</Pages>
  <Words>0</Words>
  <Characters>22638</Characters>
  <Lines>0</Lines>
  <Paragraphs>441</Paragraphs>
  <CharactersWithSpaces>30184</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张彬茜</dc:creator>
  <cp:lastModifiedBy>user</cp:lastModifiedBy>
  <cp:revision>714</cp:revision>
  <cp:lastPrinted>2019-08-01T08:48:00Z</cp:lastPrinted>
  <dcterms:created xsi:type="dcterms:W3CDTF">2019-08-01T09:14:00Z</dcterms:created>
  <dcterms:modified xsi:type="dcterms:W3CDTF">2024-05-24T09:06:10Z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2052-11.8.2.9980</vt:lpwstr>
  </property>
</Properties>
</file>