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206" w:name="_GoBack"/>
      <w:bookmarkEnd w:id="206"/>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96597"/>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476"/>
      <w:bookmarkStart w:id="8" w:name="_Toc15377194"/>
      <w:bookmarkStart w:id="9" w:name="_Toc15377426"/>
      <w:bookmarkStart w:id="10" w:name="_Toc15396598"/>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rPr>
        <w:t>接待办部门决算</w:t>
      </w:r>
      <w:bookmarkEnd w:id="6"/>
      <w:bookmarkEnd w:id="7"/>
      <w:bookmarkEnd w:id="8"/>
      <w:bookmarkEnd w:id="9"/>
      <w:bookmarkEnd w:id="10"/>
      <w:bookmarkEnd w:id="11"/>
    </w:p>
    <w:p>
      <w:pPr>
        <w:widowControl/>
        <w:jc w:val="center"/>
        <w:rPr>
          <w:rFonts w:hint="eastAsia" w:ascii="黑体" w:hAnsi="黑体" w:eastAsia="黑体"/>
          <w:color w:val="000000"/>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公开时间：2020年9月4日</w:t>
      </w:r>
    </w:p>
    <w:p/>
    <w:sdt>
      <w:sdtPr>
        <w:rPr>
          <w:rFonts w:ascii="宋体" w:hAnsi="宋体" w:eastAsia="宋体" w:cs="Times New Roman"/>
          <w:kern w:val="2"/>
          <w:sz w:val="24"/>
          <w:szCs w:val="24"/>
          <w:lang w:val="en-US" w:eastAsia="zh-CN" w:bidi="ar-SA"/>
        </w:rPr>
        <w:id w:val="147471069"/>
        <w15:color w:val="DBDBDB"/>
        <w:docPartObj>
          <w:docPartGallery w:val="Table of Contents"/>
          <w:docPartUnique/>
        </w:docPartObj>
      </w:sdtPr>
      <w:sdtEndPr>
        <w:rPr>
          <w:rFonts w:ascii="宋体" w:hAnsi="宋体" w:eastAsia="宋体" w:cs="Times New Roman"/>
          <w:kern w:val="2"/>
          <w:sz w:val="24"/>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sz w:val="24"/>
            </w:rPr>
          </w:pPr>
          <w:bookmarkStart w:id="12" w:name="_Toc2578_WPSOffice_Type3"/>
          <w:r>
            <w:rPr>
              <w:rFonts w:ascii="宋体" w:hAnsi="宋体" w:eastAsia="宋体"/>
              <w:sz w:val="24"/>
            </w:rPr>
            <w:t>目录</w:t>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_Toc21808_WPSOffice_Level1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d78360f4-aff0-462d-a1c3-beddd9f938dd}"/>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imes New Roman"/>
                  <w:sz w:val="24"/>
                </w:rPr>
                <w:t>第一部分 部门概况</w:t>
              </w:r>
            </w:sdtContent>
          </w:sdt>
          <w:r>
            <w:rPr>
              <w:sz w:val="24"/>
            </w:rPr>
            <w:tab/>
          </w:r>
          <w:bookmarkStart w:id="13" w:name="_Toc21808_WPSOffice_Level1Page"/>
          <w:r>
            <w:rPr>
              <w:sz w:val="24"/>
            </w:rPr>
            <w:t>1</w:t>
          </w:r>
          <w:bookmarkEnd w:id="13"/>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_Toc2578_WPSOffice_Level2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6987e588-4639-497a-ae26-f98a55c8fc3e}"/>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heme="majorBidi"/>
                  <w:sz w:val="24"/>
                </w:rPr>
                <w:t>一、基本职能及主要工作</w:t>
              </w:r>
            </w:sdtContent>
          </w:sdt>
          <w:r>
            <w:rPr>
              <w:sz w:val="24"/>
            </w:rPr>
            <w:tab/>
          </w:r>
          <w:bookmarkStart w:id="14" w:name="_Toc2578_WPSOffice_Level2Page"/>
          <w:r>
            <w:rPr>
              <w:sz w:val="24"/>
            </w:rPr>
            <w:t>1</w:t>
          </w:r>
          <w:bookmarkEnd w:id="14"/>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_Toc2578_WPSOffice_Level3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547a5b0c-3cae-4261-98d3-7179711229ae}"/>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（一）主要职能</w:t>
              </w:r>
            </w:sdtContent>
          </w:sdt>
          <w:r>
            <w:rPr>
              <w:sz w:val="24"/>
            </w:rPr>
            <w:tab/>
          </w:r>
          <w:bookmarkStart w:id="15" w:name="_Toc2578_WPSOffice_Level3Page"/>
          <w:r>
            <w:rPr>
              <w:sz w:val="24"/>
            </w:rPr>
            <w:t>1</w:t>
          </w:r>
          <w:bookmarkEnd w:id="15"/>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_Toc20121_WPSOffice_Level3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2eb7c441-182e-4a9e-afee-cfb81a6406b7}"/>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（二）</w:t>
              </w:r>
              <w:r>
                <w:rPr>
                  <w:rFonts w:ascii="仿宋" w:hAnsi="仿宋" w:eastAsia="仿宋" w:cs="Times New Roman"/>
                  <w:sz w:val="24"/>
                </w:rPr>
                <w:t>201</w:t>
              </w:r>
              <w:r>
                <w:rPr>
                  <w:rFonts w:hint="eastAsia" w:ascii="仿宋" w:hAnsi="仿宋" w:eastAsia="仿宋" w:cs="Times New Roman"/>
                  <w:sz w:val="24"/>
                </w:rPr>
                <w:t>9年重点工作完成情况</w:t>
              </w:r>
            </w:sdtContent>
          </w:sdt>
          <w:r>
            <w:rPr>
              <w:sz w:val="24"/>
            </w:rPr>
            <w:tab/>
          </w:r>
          <w:bookmarkStart w:id="16" w:name="_Toc20121_WPSOffice_Level3Page"/>
          <w:r>
            <w:rPr>
              <w:sz w:val="24"/>
            </w:rPr>
            <w:t>1</w:t>
          </w:r>
          <w:bookmarkEnd w:id="16"/>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_Toc20121_WPSOffice_Level2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6e42a8e1-a9f5-42b5-94f7-e6c11b1be831}"/>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宋体"/>
                  <w:sz w:val="24"/>
                </w:rPr>
                <w:t>二、2019年主要工作完成情况</w:t>
              </w:r>
            </w:sdtContent>
          </w:sdt>
          <w:r>
            <w:rPr>
              <w:sz w:val="24"/>
            </w:rPr>
            <w:tab/>
          </w:r>
          <w:bookmarkStart w:id="17" w:name="_Toc20121_WPSOffice_Level2Page"/>
          <w:r>
            <w:rPr>
              <w:sz w:val="24"/>
            </w:rPr>
            <w:t>1</w:t>
          </w:r>
          <w:bookmarkEnd w:id="17"/>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_Toc9329_WPSOffice_Level2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299cffbe-ea22-4dd3-b6bf-47c3cff4dc83}"/>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eastAsia="黑体" w:hAnsiTheme="majorHAnsi" w:cstheme="majorBidi"/>
                  <w:sz w:val="24"/>
                </w:rPr>
                <w:t>三、</w:t>
              </w:r>
              <w:r>
                <w:rPr>
                  <w:rFonts w:hint="eastAsia" w:ascii="黑体" w:hAnsi="黑体" w:eastAsia="黑体" w:cstheme="majorBidi"/>
                  <w:sz w:val="24"/>
                </w:rPr>
                <w:t>机构设置</w:t>
              </w:r>
            </w:sdtContent>
          </w:sdt>
          <w:r>
            <w:rPr>
              <w:sz w:val="24"/>
            </w:rPr>
            <w:tab/>
          </w:r>
          <w:bookmarkStart w:id="18" w:name="_Toc9329_WPSOffice_Level2Page"/>
          <w:r>
            <w:rPr>
              <w:sz w:val="24"/>
            </w:rPr>
            <w:t>2</w:t>
          </w:r>
          <w:bookmarkEnd w:id="18"/>
          <w:r>
            <w:rPr>
              <w:sz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_Toc2578_WPSOffice_Level1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2ac968cf-2211-441a-a1b2-5f555fb490d5}"/>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imes New Roman"/>
                  <w:sz w:val="24"/>
                </w:rPr>
                <w:t>第二部分2019年度部门决算情况说明</w:t>
              </w:r>
            </w:sdtContent>
          </w:sdt>
          <w:r>
            <w:rPr>
              <w:sz w:val="24"/>
            </w:rPr>
            <w:tab/>
          </w:r>
          <w:bookmarkStart w:id="19" w:name="_Toc2578_WPSOffice_Level1Page"/>
          <w:r>
            <w:rPr>
              <w:sz w:val="24"/>
            </w:rPr>
            <w:t>3</w:t>
          </w:r>
          <w:bookmarkEnd w:id="19"/>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_Toc17485_WPSOffice_Level2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57a290e1-69f2-4eda-8c8e-48d994b63586}"/>
              </w:placeholder>
              <w15:color w:val="509DF3"/>
            </w:sdtPr>
            <w:sdtEndPr>
              <w:rPr>
                <w:rFonts w:ascii="Times New Roman" w:hAnsi="Times New Roman" w:eastAsia="宋体" w:cs="Times New Roman"/>
                <w:b/>
                <w:bCs/>
                <w:kern w:val="44"/>
                <w:sz w:val="24"/>
                <w:szCs w:val="44"/>
                <w:lang w:val="en-US" w:eastAsia="zh-CN" w:bidi="ar-SA"/>
              </w:rPr>
            </w:sdtEndPr>
            <w:sdtContent>
              <w:r>
                <w:rPr>
                  <w:rFonts w:hint="default" w:ascii="黑体" w:hAnsi="黑体" w:eastAsia="黑体" w:cs="Times New Roman"/>
                  <w:sz w:val="24"/>
                </w:rPr>
                <w:t xml:space="preserve">一、 </w:t>
              </w:r>
              <w:r>
                <w:rPr>
                  <w:rFonts w:hint="eastAsia" w:ascii="黑体" w:hAnsi="黑体" w:eastAsia="黑体" w:cs="Times New Roman"/>
                  <w:sz w:val="24"/>
                </w:rPr>
                <w:t>收、支决算总计变动情况图收入支出决算总体情况说明</w:t>
              </w:r>
            </w:sdtContent>
          </w:sdt>
          <w:r>
            <w:rPr>
              <w:sz w:val="24"/>
            </w:rPr>
            <w:tab/>
          </w:r>
          <w:bookmarkStart w:id="20" w:name="_Toc17485_WPSOffice_Level2Page"/>
          <w:r>
            <w:rPr>
              <w:sz w:val="24"/>
            </w:rPr>
            <w:t>3</w:t>
          </w:r>
          <w:bookmarkEnd w:id="20"/>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_Toc7554_WPSOffice_Level2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94e38901-95d0-4c00-9e91-d5e45534fed1}"/>
              </w:placeholder>
              <w15:color w:val="509DF3"/>
            </w:sdtPr>
            <w:sdtEndPr>
              <w:rPr>
                <w:rFonts w:ascii="Times New Roman" w:hAnsi="Times New Roman" w:eastAsia="宋体" w:cs="Times New Roman"/>
                <w:b/>
                <w:bCs/>
                <w:kern w:val="44"/>
                <w:sz w:val="24"/>
                <w:szCs w:val="44"/>
                <w:lang w:val="en-US" w:eastAsia="zh-CN" w:bidi="ar-SA"/>
              </w:rPr>
            </w:sdtEndPr>
            <w:sdtContent>
              <w:r>
                <w:rPr>
                  <w:rFonts w:hint="default" w:ascii="黑体" w:hAnsi="黑体" w:eastAsia="黑体" w:cstheme="majorBidi"/>
                  <w:sz w:val="24"/>
                </w:rPr>
                <w:t xml:space="preserve">二、 </w:t>
              </w:r>
              <w:r>
                <w:rPr>
                  <w:rFonts w:hint="eastAsia" w:ascii="黑体" w:hAnsi="黑体" w:eastAsia="黑体" w:cs="Times New Roman"/>
                  <w:sz w:val="24"/>
                </w:rPr>
                <w:t>收</w:t>
              </w:r>
              <w:r>
                <w:rPr>
                  <w:rFonts w:hint="eastAsia" w:ascii="黑体" w:hAnsi="黑体" w:eastAsia="黑体" w:cstheme="majorBidi"/>
                  <w:sz w:val="24"/>
                </w:rPr>
                <w:t>入决算情况说明</w:t>
              </w:r>
            </w:sdtContent>
          </w:sdt>
          <w:r>
            <w:rPr>
              <w:sz w:val="24"/>
            </w:rPr>
            <w:tab/>
          </w:r>
          <w:bookmarkStart w:id="21" w:name="_Toc7554_WPSOffice_Level2Page"/>
          <w:r>
            <w:rPr>
              <w:sz w:val="24"/>
            </w:rPr>
            <w:t>3</w:t>
          </w:r>
          <w:bookmarkEnd w:id="21"/>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_Toc20664_WPSOffice_Level2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e93adf39-efdd-42f8-8934-b2ace5cffc5e}"/>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imes New Roman"/>
                  <w:sz w:val="24"/>
                </w:rPr>
                <w:t>三、支</w:t>
              </w:r>
              <w:r>
                <w:rPr>
                  <w:rFonts w:hint="eastAsia" w:ascii="黑体" w:hAnsi="黑体" w:eastAsia="黑体" w:cstheme="majorBidi"/>
                  <w:sz w:val="24"/>
                </w:rPr>
                <w:t>出决算情况说明</w:t>
              </w:r>
            </w:sdtContent>
          </w:sdt>
          <w:r>
            <w:rPr>
              <w:sz w:val="24"/>
            </w:rPr>
            <w:tab/>
          </w:r>
          <w:bookmarkStart w:id="22" w:name="_Toc20664_WPSOffice_Level2Page"/>
          <w:r>
            <w:rPr>
              <w:sz w:val="24"/>
            </w:rPr>
            <w:t>4</w:t>
          </w:r>
          <w:bookmarkEnd w:id="22"/>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_Toc32516_WPSOffice_Level2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f690c5d2-5746-41bc-a834-80d94f793e53}"/>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imes New Roman"/>
                  <w:sz w:val="24"/>
                </w:rPr>
                <w:t>四、财</w:t>
              </w:r>
              <w:r>
                <w:rPr>
                  <w:rFonts w:hint="eastAsia" w:ascii="黑体" w:hAnsi="黑体" w:eastAsia="黑体" w:cstheme="majorBidi"/>
                  <w:sz w:val="24"/>
                </w:rPr>
                <w:t>政拨款收入支出决算总体情况说明</w:t>
              </w:r>
            </w:sdtContent>
          </w:sdt>
          <w:r>
            <w:rPr>
              <w:sz w:val="24"/>
            </w:rPr>
            <w:tab/>
          </w:r>
          <w:bookmarkStart w:id="23" w:name="_Toc32516_WPSOffice_Level2Page"/>
          <w:r>
            <w:rPr>
              <w:sz w:val="24"/>
            </w:rPr>
            <w:t>5</w:t>
          </w:r>
          <w:bookmarkEnd w:id="23"/>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_Toc20231_WPSOffice_Level2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b284041e-6897-4cf1-bc77-443e822ce9a3}"/>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imes New Roman"/>
                  <w:sz w:val="24"/>
                </w:rPr>
                <w:t>五、一</w:t>
              </w:r>
              <w:r>
                <w:rPr>
                  <w:rFonts w:hint="eastAsia" w:ascii="黑体" w:hAnsi="黑体" w:eastAsia="黑体" w:cstheme="majorBidi"/>
                  <w:sz w:val="24"/>
                </w:rPr>
                <w:t>般公共预算财政拨款支出决算情况说明</w:t>
              </w:r>
            </w:sdtContent>
          </w:sdt>
          <w:r>
            <w:rPr>
              <w:sz w:val="24"/>
            </w:rPr>
            <w:tab/>
          </w:r>
          <w:bookmarkStart w:id="24" w:name="_Toc20231_WPSOffice_Level2Page"/>
          <w:r>
            <w:rPr>
              <w:sz w:val="24"/>
            </w:rPr>
            <w:t>5</w:t>
          </w:r>
          <w:bookmarkEnd w:id="24"/>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_Toc9329_WPSOffice_Level3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33862aa2-b827-4108-b489-035f073201bd}"/>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（一）一般公共预算财政拨款支出决算总体情况</w:t>
              </w:r>
            </w:sdtContent>
          </w:sdt>
          <w:r>
            <w:rPr>
              <w:sz w:val="24"/>
            </w:rPr>
            <w:tab/>
          </w:r>
          <w:bookmarkStart w:id="25" w:name="_Toc9329_WPSOffice_Level3Page"/>
          <w:r>
            <w:rPr>
              <w:sz w:val="24"/>
            </w:rPr>
            <w:t>5</w:t>
          </w:r>
          <w:bookmarkEnd w:id="25"/>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_Toc17485_WPSOffice_Level3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6da36483-7bf8-4d3f-81b1-d64cf7d39a06}"/>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（二）一般公共预算财政拨款支出决算结构情况</w:t>
              </w:r>
            </w:sdtContent>
          </w:sdt>
          <w:r>
            <w:rPr>
              <w:sz w:val="24"/>
            </w:rPr>
            <w:tab/>
          </w:r>
          <w:bookmarkStart w:id="26" w:name="_Toc17485_WPSOffice_Level3Page"/>
          <w:r>
            <w:rPr>
              <w:sz w:val="24"/>
            </w:rPr>
            <w:t>6</w:t>
          </w:r>
          <w:bookmarkEnd w:id="26"/>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_Toc7554_WPSOffice_Level3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878a503b-4b07-4335-8ecc-210964b2dfff}"/>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（三）一般公共预算财政拨款支出决算具体情况</w:t>
              </w:r>
            </w:sdtContent>
          </w:sdt>
          <w:r>
            <w:rPr>
              <w:sz w:val="24"/>
            </w:rPr>
            <w:tab/>
          </w:r>
          <w:bookmarkStart w:id="27" w:name="_Toc7554_WPSOffice_Level3Page"/>
          <w:r>
            <w:rPr>
              <w:sz w:val="24"/>
            </w:rPr>
            <w:t>7</w:t>
          </w:r>
          <w:bookmarkEnd w:id="27"/>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_Toc30259_WPSOffice_Level2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f9355772-8bcd-4e09-9324-5e1cb844dd39}"/>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Times New Roman" w:eastAsia="黑体" w:cs="Times New Roman"/>
                  <w:sz w:val="24"/>
                </w:rPr>
                <w:t>六、</w:t>
              </w:r>
              <w:r>
                <w:rPr>
                  <w:rFonts w:hint="eastAsia" w:ascii="黑体" w:hAnsi="黑体" w:eastAsia="黑体" w:cs="Times New Roman"/>
                  <w:sz w:val="24"/>
                </w:rPr>
                <w:t>一</w:t>
              </w:r>
              <w:r>
                <w:rPr>
                  <w:rFonts w:hint="eastAsia" w:ascii="黑体" w:hAnsi="黑体" w:eastAsia="黑体" w:cstheme="majorBidi"/>
                  <w:sz w:val="24"/>
                </w:rPr>
                <w:t>般公共预算财政拨款基本支出决算情况说明</w:t>
              </w:r>
            </w:sdtContent>
          </w:sdt>
          <w:r>
            <w:rPr>
              <w:sz w:val="24"/>
            </w:rPr>
            <w:tab/>
          </w:r>
          <w:bookmarkStart w:id="28" w:name="_Toc30259_WPSOffice_Level2Page"/>
          <w:r>
            <w:rPr>
              <w:sz w:val="24"/>
            </w:rPr>
            <w:t>8</w:t>
          </w:r>
          <w:bookmarkEnd w:id="28"/>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_Toc834_WPSOffice_Level2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72729b31-7729-47ae-a275-4e6f36827728}"/>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Times New Roman" w:eastAsia="黑体" w:cs="Times New Roman"/>
                  <w:sz w:val="24"/>
                </w:rPr>
                <w:t>七、</w:t>
              </w:r>
              <w:r>
                <w:rPr>
                  <w:rFonts w:hint="eastAsia" w:ascii="黑体" w:hAnsi="黑体" w:eastAsia="黑体" w:cstheme="majorBidi"/>
                  <w:sz w:val="24"/>
                </w:rPr>
                <w:t>“三公”经费财政拨款支出决算情况说明</w:t>
              </w:r>
            </w:sdtContent>
          </w:sdt>
          <w:r>
            <w:rPr>
              <w:sz w:val="24"/>
            </w:rPr>
            <w:tab/>
          </w:r>
          <w:bookmarkStart w:id="29" w:name="_Toc834_WPSOffice_Level2Page"/>
          <w:r>
            <w:rPr>
              <w:sz w:val="24"/>
            </w:rPr>
            <w:t>8</w:t>
          </w:r>
          <w:bookmarkEnd w:id="29"/>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_Toc20664_WPSOffice_Level3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44f270cc-43e6-405e-bd03-e25ee2133ac2}"/>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（一）“三公”经费财政拨款支出决算总体情况说明</w:t>
              </w:r>
            </w:sdtContent>
          </w:sdt>
          <w:r>
            <w:rPr>
              <w:sz w:val="24"/>
            </w:rPr>
            <w:tab/>
          </w:r>
          <w:bookmarkStart w:id="30" w:name="_Toc20664_WPSOffice_Level3Page"/>
          <w:r>
            <w:rPr>
              <w:sz w:val="24"/>
            </w:rPr>
            <w:t>8</w:t>
          </w:r>
          <w:bookmarkEnd w:id="30"/>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_Toc32516_WPSOffice_Level3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88f1dbc7-b3ea-4014-b664-3abb831a1754}"/>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（二）“三公”经费财政拨款支出决算具体情况说明</w:t>
              </w:r>
            </w:sdtContent>
          </w:sdt>
          <w:r>
            <w:rPr>
              <w:sz w:val="24"/>
            </w:rPr>
            <w:tab/>
          </w:r>
          <w:bookmarkStart w:id="31" w:name="_Toc32516_WPSOffice_Level3Page"/>
          <w:r>
            <w:rPr>
              <w:sz w:val="24"/>
            </w:rPr>
            <w:t>9</w:t>
          </w:r>
          <w:bookmarkEnd w:id="31"/>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_Toc15307_WPSOffice_Level2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cf040ef9-bbef-4272-9092-6512bc2c9180}"/>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Times New Roman" w:eastAsia="黑体" w:cs="Times New Roman"/>
                  <w:sz w:val="24"/>
                </w:rPr>
                <w:t>八、</w:t>
              </w:r>
              <w:r>
                <w:rPr>
                  <w:rFonts w:hint="eastAsia" w:ascii="黑体" w:hAnsi="黑体" w:eastAsia="黑体" w:cstheme="majorBidi"/>
                  <w:sz w:val="24"/>
                </w:rPr>
                <w:t>政府性基金预算支出决算情况说明</w:t>
              </w:r>
            </w:sdtContent>
          </w:sdt>
          <w:r>
            <w:rPr>
              <w:sz w:val="24"/>
            </w:rPr>
            <w:tab/>
          </w:r>
          <w:bookmarkStart w:id="32" w:name="_Toc15307_WPSOffice_Level2Page"/>
          <w:r>
            <w:rPr>
              <w:sz w:val="24"/>
            </w:rPr>
            <w:t>10</w:t>
          </w:r>
          <w:bookmarkEnd w:id="32"/>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_Toc31933_WPSOffice_Level2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7ee41d9a-3aa4-4f7d-b5b8-0d21fd12cc37}"/>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heme="majorBidi"/>
                  <w:sz w:val="24"/>
                </w:rPr>
                <w:t>九、 国有资本经营预算支出决算情况说明</w:t>
              </w:r>
            </w:sdtContent>
          </w:sdt>
          <w:r>
            <w:rPr>
              <w:sz w:val="24"/>
            </w:rPr>
            <w:tab/>
          </w:r>
          <w:bookmarkStart w:id="33" w:name="_Toc31933_WPSOffice_Level2Page"/>
          <w:r>
            <w:rPr>
              <w:sz w:val="24"/>
            </w:rPr>
            <w:t>10</w:t>
          </w:r>
          <w:bookmarkEnd w:id="33"/>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_Toc7477_WPSOffice_Level2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cf6a310f-f83d-47d0-a789-8019182a669c}"/>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imes New Roman"/>
                  <w:sz w:val="24"/>
                </w:rPr>
                <w:t>十</w:t>
              </w:r>
              <w:r>
                <w:rPr>
                  <w:rFonts w:hint="eastAsia" w:ascii="黑体" w:hAnsi="黑体" w:eastAsia="黑体" w:cstheme="majorBidi"/>
                  <w:sz w:val="24"/>
                </w:rPr>
                <w:t>、其他重要事项的情况说明</w:t>
              </w:r>
            </w:sdtContent>
          </w:sdt>
          <w:r>
            <w:rPr>
              <w:sz w:val="24"/>
            </w:rPr>
            <w:tab/>
          </w:r>
          <w:bookmarkStart w:id="34" w:name="_Toc7477_WPSOffice_Level2Page"/>
          <w:r>
            <w:rPr>
              <w:sz w:val="24"/>
            </w:rPr>
            <w:t>10</w:t>
          </w:r>
          <w:bookmarkEnd w:id="34"/>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_Toc20231_WPSOffice_Level3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2a5727ad-d055-4691-a905-f7f42e42ce24}"/>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（一）机关运行经费支出情况</w:t>
              </w:r>
            </w:sdtContent>
          </w:sdt>
          <w:r>
            <w:rPr>
              <w:sz w:val="24"/>
            </w:rPr>
            <w:tab/>
          </w:r>
          <w:bookmarkStart w:id="35" w:name="_Toc20231_WPSOffice_Level3Page"/>
          <w:r>
            <w:rPr>
              <w:sz w:val="24"/>
            </w:rPr>
            <w:t>10</w:t>
          </w:r>
          <w:bookmarkEnd w:id="35"/>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_Toc30259_WPSOffice_Level3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eabc6a74-58f1-475b-b133-c1542460fd60}"/>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（二）政府采购支出情况</w:t>
              </w:r>
            </w:sdtContent>
          </w:sdt>
          <w:r>
            <w:rPr>
              <w:sz w:val="24"/>
            </w:rPr>
            <w:tab/>
          </w:r>
          <w:bookmarkStart w:id="36" w:name="_Toc30259_WPSOffice_Level3Page"/>
          <w:r>
            <w:rPr>
              <w:sz w:val="24"/>
            </w:rPr>
            <w:t>11</w:t>
          </w:r>
          <w:bookmarkEnd w:id="36"/>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_Toc834_WPSOffice_Level3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f7d57cde-0b8b-4b1b-bed7-53c953c0bae8}"/>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（三）国有资产占有使用情况</w:t>
              </w:r>
            </w:sdtContent>
          </w:sdt>
          <w:r>
            <w:rPr>
              <w:sz w:val="24"/>
            </w:rPr>
            <w:tab/>
          </w:r>
          <w:bookmarkStart w:id="37" w:name="_Toc834_WPSOffice_Level3Page"/>
          <w:r>
            <w:rPr>
              <w:sz w:val="24"/>
            </w:rPr>
            <w:t>11</w:t>
          </w:r>
          <w:bookmarkEnd w:id="37"/>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_Toc15307_WPSOffice_Level3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7dde7220-7811-403a-983a-57b297714a8c}"/>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imes New Roman"/>
                  <w:sz w:val="24"/>
                </w:rPr>
                <w:t>（四）预算绩效管理情况。</w:t>
              </w:r>
            </w:sdtContent>
          </w:sdt>
          <w:r>
            <w:rPr>
              <w:sz w:val="24"/>
            </w:rPr>
            <w:tab/>
          </w:r>
          <w:bookmarkStart w:id="38" w:name="_Toc15307_WPSOffice_Level3Page"/>
          <w:r>
            <w:rPr>
              <w:sz w:val="24"/>
            </w:rPr>
            <w:t>11</w:t>
          </w:r>
          <w:bookmarkEnd w:id="38"/>
          <w:r>
            <w:rPr>
              <w:sz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_Toc20121_WPSOffice_Level1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af287004-1f9e-4222-b045-049fc01babc0}"/>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imes New Roman"/>
                  <w:sz w:val="24"/>
                </w:rPr>
                <w:t>第三部分 名词解释</w:t>
              </w:r>
            </w:sdtContent>
          </w:sdt>
          <w:r>
            <w:rPr>
              <w:sz w:val="24"/>
            </w:rPr>
            <w:tab/>
          </w:r>
          <w:bookmarkStart w:id="39" w:name="_Toc20121_WPSOffice_Level1Page"/>
          <w:r>
            <w:rPr>
              <w:sz w:val="24"/>
            </w:rPr>
            <w:t>17</w:t>
          </w:r>
          <w:bookmarkEnd w:id="39"/>
          <w:r>
            <w:rPr>
              <w:sz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_Toc9329_WPSOffice_Level1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7a36acb0-b6ea-4f4c-aa41-8706e36d7905}"/>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imes New Roman"/>
                  <w:sz w:val="24"/>
                </w:rPr>
                <w:t>第四部分 附件</w:t>
              </w:r>
            </w:sdtContent>
          </w:sdt>
          <w:r>
            <w:rPr>
              <w:sz w:val="24"/>
            </w:rPr>
            <w:tab/>
          </w:r>
          <w:bookmarkStart w:id="40" w:name="_Toc9329_WPSOffice_Level1Page"/>
          <w:r>
            <w:rPr>
              <w:sz w:val="24"/>
            </w:rPr>
            <w:t>20</w:t>
          </w:r>
          <w:bookmarkEnd w:id="40"/>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_Toc26905_WPSOffice_Level2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b4427139-7891-439e-a6dd-9671b9f56666}"/>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方正小标宋简体" w:hAnsi="宋体" w:eastAsia="方正小标宋简体" w:cs="Times New Roman"/>
                  <w:sz w:val="24"/>
                </w:rPr>
                <w:t>接待办</w:t>
              </w:r>
              <w:r>
                <w:rPr>
                  <w:rFonts w:ascii="方正小标宋简体" w:hAnsi="宋体" w:eastAsia="方正小标宋简体" w:cs="Times New Roman"/>
                  <w:sz w:val="24"/>
                </w:rPr>
                <w:t>2019年部门</w:t>
              </w:r>
              <w:r>
                <w:rPr>
                  <w:rFonts w:hint="eastAsia" w:ascii="方正小标宋简体" w:hAnsi="宋体" w:eastAsia="方正小标宋简体" w:cs="Times New Roman"/>
                  <w:sz w:val="24"/>
                </w:rPr>
                <w:t>整体支出绩效评价报告</w:t>
              </w:r>
            </w:sdtContent>
          </w:sdt>
          <w:r>
            <w:rPr>
              <w:sz w:val="24"/>
            </w:rPr>
            <w:tab/>
          </w:r>
          <w:bookmarkStart w:id="41" w:name="_Toc26905_WPSOffice_Level2Page"/>
          <w:r>
            <w:rPr>
              <w:sz w:val="24"/>
            </w:rPr>
            <w:t>20</w:t>
          </w:r>
          <w:bookmarkEnd w:id="41"/>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_Toc14328_WPSOffice_Level2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89e258fb-24cd-447d-b784-ab0858bde180}"/>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宋体" w:eastAsia="黑体" w:cs="宋体"/>
                  <w:sz w:val="24"/>
                </w:rPr>
                <w:t>一、单位概况</w:t>
              </w:r>
            </w:sdtContent>
          </w:sdt>
          <w:r>
            <w:rPr>
              <w:sz w:val="24"/>
            </w:rPr>
            <w:tab/>
          </w:r>
          <w:bookmarkStart w:id="42" w:name="_Toc14328_WPSOffice_Level2Page"/>
          <w:r>
            <w:rPr>
              <w:sz w:val="24"/>
            </w:rPr>
            <w:t>20</w:t>
          </w:r>
          <w:bookmarkEnd w:id="42"/>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_Toc31933_WPSOffice_Level3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dfd233ea-bb10-41d5-8fe1-0d60d22530ae}"/>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_GB2312" w:hAnsi="宋体" w:eastAsia="仿宋_GB2312" w:cs="宋体"/>
                  <w:sz w:val="24"/>
                </w:rPr>
                <w:t>（一）机构组成。</w:t>
              </w:r>
            </w:sdtContent>
          </w:sdt>
          <w:r>
            <w:rPr>
              <w:sz w:val="24"/>
            </w:rPr>
            <w:tab/>
          </w:r>
          <w:bookmarkStart w:id="43" w:name="_Toc31933_WPSOffice_Level3Page"/>
          <w:r>
            <w:rPr>
              <w:sz w:val="24"/>
            </w:rPr>
            <w:t>20</w:t>
          </w:r>
          <w:bookmarkEnd w:id="43"/>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_Toc7477_WPSOffice_Level3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7b815b09-d757-41fa-ad4c-db51072cca44}"/>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_GB2312" w:hAnsi="宋体" w:eastAsia="仿宋_GB2312" w:cs="宋体"/>
                  <w:sz w:val="24"/>
                </w:rPr>
                <w:t>（二） 机构职能。</w:t>
              </w:r>
            </w:sdtContent>
          </w:sdt>
          <w:r>
            <w:rPr>
              <w:sz w:val="24"/>
            </w:rPr>
            <w:tab/>
          </w:r>
          <w:bookmarkStart w:id="44" w:name="_Toc7477_WPSOffice_Level3Page"/>
          <w:r>
            <w:rPr>
              <w:sz w:val="24"/>
            </w:rPr>
            <w:t>20</w:t>
          </w:r>
          <w:bookmarkEnd w:id="44"/>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_Toc26905_WPSOffice_Level3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c9f93d91-7508-4cc3-9f76-42dadbef9371}"/>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_GB2312" w:hAnsi="宋体" w:eastAsia="仿宋_GB2312" w:cs="宋体"/>
                  <w:sz w:val="24"/>
                </w:rPr>
                <w:t>（三）人员概况。</w:t>
              </w:r>
            </w:sdtContent>
          </w:sdt>
          <w:r>
            <w:rPr>
              <w:sz w:val="24"/>
            </w:rPr>
            <w:tab/>
          </w:r>
          <w:bookmarkStart w:id="45" w:name="_Toc26905_WPSOffice_Level3Page"/>
          <w:r>
            <w:rPr>
              <w:sz w:val="24"/>
            </w:rPr>
            <w:t>20</w:t>
          </w:r>
          <w:bookmarkEnd w:id="45"/>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_Toc17510_WPSOffice_Level2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7e78d27d-d0f9-4a1d-9fb0-bf88946abd2a}"/>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宋体" w:eastAsia="黑体" w:cs="宋体"/>
                  <w:sz w:val="24"/>
                </w:rPr>
                <w:t>二、部门财政资金收支情况</w:t>
              </w:r>
            </w:sdtContent>
          </w:sdt>
          <w:r>
            <w:rPr>
              <w:sz w:val="24"/>
            </w:rPr>
            <w:tab/>
          </w:r>
          <w:bookmarkStart w:id="46" w:name="_Toc17510_WPSOffice_Level2Page"/>
          <w:r>
            <w:rPr>
              <w:sz w:val="24"/>
            </w:rPr>
            <w:t>20</w:t>
          </w:r>
          <w:bookmarkEnd w:id="46"/>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_Toc14328_WPSOffice_Level3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47dbf597-12c2-4efc-b0c4-b9640a2ce789}"/>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_GB2312" w:hAnsi="宋体" w:eastAsia="仿宋_GB2312" w:cs="宋体"/>
                  <w:sz w:val="24"/>
                </w:rPr>
                <w:t>（一）部门财政资金收入情况。</w:t>
              </w:r>
            </w:sdtContent>
          </w:sdt>
          <w:r>
            <w:rPr>
              <w:sz w:val="24"/>
            </w:rPr>
            <w:tab/>
          </w:r>
          <w:bookmarkStart w:id="47" w:name="_Toc14328_WPSOffice_Level3Page"/>
          <w:r>
            <w:rPr>
              <w:sz w:val="24"/>
            </w:rPr>
            <w:t>20</w:t>
          </w:r>
          <w:bookmarkEnd w:id="47"/>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_Toc17510_WPSOffice_Level3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fa4248dd-aef0-4851-9a98-1171ef524509}"/>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_GB2312" w:hAnsi="宋体" w:eastAsia="仿宋_GB2312" w:cs="宋体"/>
                  <w:sz w:val="24"/>
                </w:rPr>
                <w:t>（三） 部门财政资金支出情况。</w:t>
              </w:r>
            </w:sdtContent>
          </w:sdt>
          <w:r>
            <w:rPr>
              <w:sz w:val="24"/>
            </w:rPr>
            <w:tab/>
          </w:r>
          <w:bookmarkStart w:id="48" w:name="_Toc17510_WPSOffice_Level3Page"/>
          <w:r>
            <w:rPr>
              <w:sz w:val="24"/>
            </w:rPr>
            <w:t>21</w:t>
          </w:r>
          <w:bookmarkEnd w:id="48"/>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_Toc16876_WPSOffice_Level2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83b20e77-d899-4fa8-be2b-9809b1e40420}"/>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宋体" w:eastAsia="黑体" w:cs="宋体"/>
                  <w:sz w:val="24"/>
                </w:rPr>
                <w:t>三、部门整体预算绩效管理情况</w:t>
              </w:r>
            </w:sdtContent>
          </w:sdt>
          <w:r>
            <w:rPr>
              <w:sz w:val="24"/>
            </w:rPr>
            <w:tab/>
          </w:r>
          <w:bookmarkStart w:id="49" w:name="_Toc16876_WPSOffice_Level2Page"/>
          <w:r>
            <w:rPr>
              <w:sz w:val="24"/>
            </w:rPr>
            <w:t>21</w:t>
          </w:r>
          <w:bookmarkEnd w:id="49"/>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_Toc16876_WPSOffice_Level3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a8d298eb-9c55-4863-a494-3a38b64a8a25}"/>
              </w:placeholder>
              <w15:color w:val="509DF3"/>
            </w:sdtPr>
            <w:sdtEndPr>
              <w:rPr>
                <w:rFonts w:ascii="Times New Roman" w:hAnsi="Times New Roman" w:eastAsia="宋体" w:cs="Times New Roman"/>
                <w:b/>
                <w:bCs/>
                <w:kern w:val="44"/>
                <w:sz w:val="24"/>
                <w:szCs w:val="44"/>
                <w:lang w:val="en-US" w:eastAsia="zh-CN" w:bidi="ar-SA"/>
              </w:rPr>
            </w:sdtEndPr>
            <w:sdtContent>
              <w:r>
                <w:rPr>
                  <w:rFonts w:ascii="仿宋" w:hAnsi="仿宋" w:eastAsia="仿宋" w:cs="仿宋_GB2312"/>
                  <w:sz w:val="24"/>
                </w:rPr>
                <w:t>（一）部门预算管理。</w:t>
              </w:r>
            </w:sdtContent>
          </w:sdt>
          <w:r>
            <w:rPr>
              <w:sz w:val="24"/>
            </w:rPr>
            <w:tab/>
          </w:r>
          <w:bookmarkStart w:id="50" w:name="_Toc16876_WPSOffice_Level3Page"/>
          <w:r>
            <w:rPr>
              <w:sz w:val="24"/>
            </w:rPr>
            <w:t>21</w:t>
          </w:r>
          <w:bookmarkEnd w:id="50"/>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_Toc30491_WPSOffice_Level3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20cd0dca-a723-403b-84f0-d2805596f83a}"/>
              </w:placeholder>
              <w15:color w:val="509DF3"/>
            </w:sdtPr>
            <w:sdtEndPr>
              <w:rPr>
                <w:rFonts w:ascii="Times New Roman" w:hAnsi="Times New Roman" w:eastAsia="宋体" w:cs="Times New Roman"/>
                <w:b/>
                <w:bCs/>
                <w:kern w:val="44"/>
                <w:sz w:val="24"/>
                <w:szCs w:val="44"/>
                <w:lang w:val="en-US" w:eastAsia="zh-CN" w:bidi="ar-SA"/>
              </w:rPr>
            </w:sdtEndPr>
            <w:sdtContent>
              <w:r>
                <w:rPr>
                  <w:rFonts w:ascii="仿宋" w:hAnsi="仿宋" w:eastAsia="仿宋" w:cs="仿宋_GB2312"/>
                  <w:sz w:val="24"/>
                </w:rPr>
                <w:t>（二）专项预算管理。</w:t>
              </w:r>
            </w:sdtContent>
          </w:sdt>
          <w:r>
            <w:rPr>
              <w:sz w:val="24"/>
            </w:rPr>
            <w:tab/>
          </w:r>
          <w:bookmarkStart w:id="51" w:name="_Toc30491_WPSOffice_Level3Page"/>
          <w:r>
            <w:rPr>
              <w:sz w:val="24"/>
            </w:rPr>
            <w:t>21</w:t>
          </w:r>
          <w:bookmarkEnd w:id="51"/>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_Toc19388_WPSOffice_Level3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bb28bee2-e3a4-4989-b6be-aa1fd5380b6b}"/>
              </w:placeholder>
              <w15:color w:val="509DF3"/>
            </w:sdtPr>
            <w:sdtEndPr>
              <w:rPr>
                <w:rFonts w:ascii="Times New Roman" w:hAnsi="Times New Roman" w:eastAsia="宋体" w:cs="Times New Roman"/>
                <w:b/>
                <w:bCs/>
                <w:kern w:val="44"/>
                <w:sz w:val="24"/>
                <w:szCs w:val="44"/>
                <w:lang w:val="en-US" w:eastAsia="zh-CN" w:bidi="ar-SA"/>
              </w:rPr>
            </w:sdtEndPr>
            <w:sdtContent>
              <w:r>
                <w:rPr>
                  <w:rFonts w:ascii="仿宋" w:hAnsi="仿宋" w:eastAsia="仿宋" w:cs="仿宋_GB2312"/>
                  <w:sz w:val="24"/>
                </w:rPr>
                <w:t>（三）结果应用情况。</w:t>
              </w:r>
            </w:sdtContent>
          </w:sdt>
          <w:r>
            <w:rPr>
              <w:sz w:val="24"/>
            </w:rPr>
            <w:tab/>
          </w:r>
          <w:bookmarkStart w:id="52" w:name="_Toc19388_WPSOffice_Level3Page"/>
          <w:r>
            <w:rPr>
              <w:sz w:val="24"/>
            </w:rPr>
            <w:t>21</w:t>
          </w:r>
          <w:bookmarkEnd w:id="52"/>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_Toc30491_WPSOffice_Level2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e539321e-779d-4317-8aa6-18b966798e2b}"/>
              </w:placeholder>
              <w15:color w:val="509DF3"/>
            </w:sdtPr>
            <w:sdtEndPr>
              <w:rPr>
                <w:rFonts w:ascii="Times New Roman" w:hAnsi="Times New Roman" w:eastAsia="宋体" w:cs="Times New Roman"/>
                <w:b/>
                <w:bCs/>
                <w:kern w:val="44"/>
                <w:sz w:val="24"/>
                <w:szCs w:val="44"/>
                <w:lang w:val="en-US" w:eastAsia="zh-CN" w:bidi="ar-SA"/>
              </w:rPr>
            </w:sdtEndPr>
            <w:sdtContent>
              <w:r>
                <w:rPr>
                  <w:rFonts w:ascii="黑体" w:hAnsi="黑体" w:eastAsia="黑体" w:cs="黑体"/>
                  <w:sz w:val="24"/>
                </w:rPr>
                <w:t>四、评价结论及建议</w:t>
              </w:r>
            </w:sdtContent>
          </w:sdt>
          <w:r>
            <w:rPr>
              <w:sz w:val="24"/>
            </w:rPr>
            <w:tab/>
          </w:r>
          <w:bookmarkStart w:id="53" w:name="_Toc30491_WPSOffice_Level2Page"/>
          <w:r>
            <w:rPr>
              <w:sz w:val="24"/>
            </w:rPr>
            <w:t>21</w:t>
          </w:r>
          <w:bookmarkEnd w:id="53"/>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_Toc14590_WPSOffice_Level3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3d752424-5ade-4667-b563-8c26e840a0d5}"/>
              </w:placeholder>
              <w15:color w:val="509DF3"/>
            </w:sdtPr>
            <w:sdtEndPr>
              <w:rPr>
                <w:rFonts w:ascii="Times New Roman" w:hAnsi="Times New Roman" w:eastAsia="宋体" w:cs="Times New Roman"/>
                <w:b/>
                <w:bCs/>
                <w:kern w:val="44"/>
                <w:sz w:val="24"/>
                <w:szCs w:val="44"/>
                <w:lang w:val="en-US" w:eastAsia="zh-CN" w:bidi="ar-SA"/>
              </w:rPr>
            </w:sdtEndPr>
            <w:sdtContent>
              <w:r>
                <w:rPr>
                  <w:rFonts w:ascii="仿宋" w:hAnsi="仿宋" w:eastAsia="仿宋" w:cs="仿宋_GB2312"/>
                  <w:sz w:val="24"/>
                </w:rPr>
                <w:t>（一）评价结论。</w:t>
              </w:r>
            </w:sdtContent>
          </w:sdt>
          <w:r>
            <w:rPr>
              <w:sz w:val="24"/>
            </w:rPr>
            <w:tab/>
          </w:r>
          <w:bookmarkStart w:id="54" w:name="_Toc14590_WPSOffice_Level3Page"/>
          <w:r>
            <w:rPr>
              <w:sz w:val="24"/>
            </w:rPr>
            <w:t>21</w:t>
          </w:r>
          <w:bookmarkEnd w:id="54"/>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_Toc6328_WPSOffice_Level3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cc9bedd7-1616-4022-85fb-6a26e8665a25}"/>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仿宋_GB2312"/>
                  <w:sz w:val="24"/>
                </w:rPr>
                <w:t xml:space="preserve">（二） </w:t>
              </w:r>
              <w:r>
                <w:rPr>
                  <w:rFonts w:ascii="仿宋" w:hAnsi="仿宋" w:eastAsia="仿宋" w:cs="仿宋_GB2312"/>
                  <w:sz w:val="24"/>
                </w:rPr>
                <w:t>存在问题</w:t>
              </w:r>
            </w:sdtContent>
          </w:sdt>
          <w:r>
            <w:rPr>
              <w:sz w:val="24"/>
            </w:rPr>
            <w:tab/>
          </w:r>
          <w:bookmarkStart w:id="55" w:name="_Toc6328_WPSOffice_Level3Page"/>
          <w:r>
            <w:rPr>
              <w:sz w:val="24"/>
            </w:rPr>
            <w:t>22</w:t>
          </w:r>
          <w:bookmarkEnd w:id="55"/>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_Toc2107_WPSOffice_Level3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7325b9d4-a4fb-4d88-ae69-02aff047fe29}"/>
              </w:placeholder>
              <w15:color w:val="509DF3"/>
            </w:sdtPr>
            <w:sdtEndPr>
              <w:rPr>
                <w:rFonts w:ascii="Times New Roman" w:hAnsi="Times New Roman" w:eastAsia="宋体" w:cs="Times New Roman"/>
                <w:b/>
                <w:bCs/>
                <w:kern w:val="44"/>
                <w:sz w:val="24"/>
                <w:szCs w:val="44"/>
                <w:lang w:val="en-US" w:eastAsia="zh-CN" w:bidi="ar-SA"/>
              </w:rPr>
            </w:sdtEndPr>
            <w:sdtContent>
              <w:r>
                <w:rPr>
                  <w:rFonts w:ascii="仿宋" w:hAnsi="仿宋" w:eastAsia="仿宋" w:cs="仿宋_GB2312"/>
                  <w:sz w:val="24"/>
                </w:rPr>
                <w:t>（三）改进建议。</w:t>
              </w:r>
            </w:sdtContent>
          </w:sdt>
          <w:r>
            <w:rPr>
              <w:sz w:val="24"/>
            </w:rPr>
            <w:tab/>
          </w:r>
          <w:bookmarkStart w:id="56" w:name="_Toc2107_WPSOffice_Level3Page"/>
          <w:r>
            <w:rPr>
              <w:sz w:val="24"/>
            </w:rPr>
            <w:t>22</w:t>
          </w:r>
          <w:bookmarkEnd w:id="56"/>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_Toc19388_WPSOffice_Level2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e0927507-aec8-435b-aab8-ab052f33f349}"/>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方正小标宋简体"/>
                  <w:sz w:val="24"/>
                </w:rPr>
                <w:t>2019年公务和外事专项项目支出绩效评价报告</w:t>
              </w:r>
            </w:sdtContent>
          </w:sdt>
          <w:r>
            <w:rPr>
              <w:sz w:val="24"/>
            </w:rPr>
            <w:tab/>
          </w:r>
          <w:bookmarkStart w:id="57" w:name="_Toc19388_WPSOffice_Level2Page"/>
          <w:r>
            <w:rPr>
              <w:sz w:val="24"/>
            </w:rPr>
            <w:t>23</w:t>
          </w:r>
          <w:bookmarkEnd w:id="57"/>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_Toc14590_WPSOffice_Level2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29a343f0-9d15-4b5f-8ec9-af240fd71fd5}"/>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仿宋_GB2312"/>
                  <w:sz w:val="24"/>
                </w:rPr>
                <w:t xml:space="preserve">一、 </w:t>
              </w:r>
              <w:r>
                <w:rPr>
                  <w:rFonts w:ascii="仿宋" w:hAnsi="仿宋" w:eastAsia="仿宋" w:cs="仿宋_GB2312"/>
                  <w:sz w:val="24"/>
                </w:rPr>
                <w:t>评价工作开展及项目情况</w:t>
              </w:r>
            </w:sdtContent>
          </w:sdt>
          <w:r>
            <w:rPr>
              <w:sz w:val="24"/>
            </w:rPr>
            <w:tab/>
          </w:r>
          <w:bookmarkStart w:id="58" w:name="_Toc14590_WPSOffice_Level2Page"/>
          <w:r>
            <w:rPr>
              <w:sz w:val="24"/>
            </w:rPr>
            <w:t>23</w:t>
          </w:r>
          <w:bookmarkEnd w:id="58"/>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_Toc6328_WPSOffice_Level2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f0e95bae-d3d1-48e8-8ad5-e912cf348a7e}"/>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仿宋_GB2312"/>
                  <w:sz w:val="24"/>
                </w:rPr>
                <w:t>二</w:t>
              </w:r>
              <w:r>
                <w:rPr>
                  <w:rFonts w:ascii="仿宋" w:hAnsi="仿宋" w:eastAsia="仿宋" w:cs="仿宋_GB2312"/>
                  <w:sz w:val="24"/>
                </w:rPr>
                <w:t>、评价结论及绩效分析</w:t>
              </w:r>
            </w:sdtContent>
          </w:sdt>
          <w:r>
            <w:rPr>
              <w:sz w:val="24"/>
            </w:rPr>
            <w:tab/>
          </w:r>
          <w:bookmarkStart w:id="59" w:name="_Toc6328_WPSOffice_Level2Page"/>
          <w:r>
            <w:rPr>
              <w:sz w:val="24"/>
            </w:rPr>
            <w:t>23</w:t>
          </w:r>
          <w:bookmarkEnd w:id="59"/>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_Toc15884_WPSOffice_Level3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b2355005-a19d-4458-a383-7c043c7e16a3}"/>
              </w:placeholder>
              <w15:color w:val="509DF3"/>
            </w:sdtPr>
            <w:sdtEndPr>
              <w:rPr>
                <w:rFonts w:ascii="Times New Roman" w:hAnsi="Times New Roman" w:eastAsia="宋体" w:cs="Times New Roman"/>
                <w:b/>
                <w:bCs/>
                <w:kern w:val="44"/>
                <w:sz w:val="24"/>
                <w:szCs w:val="44"/>
                <w:lang w:val="en-US" w:eastAsia="zh-CN" w:bidi="ar-SA"/>
              </w:rPr>
            </w:sdtEndPr>
            <w:sdtContent>
              <w:r>
                <w:rPr>
                  <w:rFonts w:ascii="仿宋" w:hAnsi="仿宋" w:eastAsia="仿宋" w:cs="仿宋_GB2312"/>
                  <w:sz w:val="24"/>
                </w:rPr>
                <w:t>（一）评价结论</w:t>
              </w:r>
            </w:sdtContent>
          </w:sdt>
          <w:r>
            <w:rPr>
              <w:sz w:val="24"/>
            </w:rPr>
            <w:tab/>
          </w:r>
          <w:bookmarkStart w:id="60" w:name="_Toc15884_WPSOffice_Level3Page"/>
          <w:r>
            <w:rPr>
              <w:sz w:val="24"/>
            </w:rPr>
            <w:t>24</w:t>
          </w:r>
          <w:bookmarkEnd w:id="60"/>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_Toc15926_WPSOffice_Level3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6b3a5664-1f06-4b24-bcd3-428b10b75e39}"/>
              </w:placeholder>
              <w15:color w:val="509DF3"/>
            </w:sdtPr>
            <w:sdtEndPr>
              <w:rPr>
                <w:rFonts w:ascii="Times New Roman" w:hAnsi="Times New Roman" w:eastAsia="宋体" w:cs="Times New Roman"/>
                <w:b/>
                <w:bCs/>
                <w:kern w:val="44"/>
                <w:sz w:val="24"/>
                <w:szCs w:val="44"/>
                <w:lang w:val="en-US" w:eastAsia="zh-CN" w:bidi="ar-SA"/>
              </w:rPr>
            </w:sdtEndPr>
            <w:sdtContent>
              <w:r>
                <w:rPr>
                  <w:rFonts w:ascii="仿宋" w:hAnsi="仿宋" w:eastAsia="仿宋" w:cs="仿宋_GB2312"/>
                  <w:sz w:val="24"/>
                </w:rPr>
                <w:t>（二）绩效分析</w:t>
              </w:r>
            </w:sdtContent>
          </w:sdt>
          <w:r>
            <w:rPr>
              <w:sz w:val="24"/>
            </w:rPr>
            <w:tab/>
          </w:r>
          <w:bookmarkStart w:id="61" w:name="_Toc15926_WPSOffice_Level3Page"/>
          <w:r>
            <w:rPr>
              <w:sz w:val="24"/>
            </w:rPr>
            <w:t>24</w:t>
          </w:r>
          <w:bookmarkEnd w:id="61"/>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_Toc2107_WPSOffice_Level2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823283a4-2aea-4184-a806-11a8db5add73}"/>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仿宋_GB2312"/>
                  <w:sz w:val="24"/>
                </w:rPr>
                <w:t xml:space="preserve">二、 </w:t>
              </w:r>
              <w:r>
                <w:rPr>
                  <w:rFonts w:ascii="仿宋" w:hAnsi="仿宋" w:eastAsia="仿宋" w:cs="仿宋_GB2312"/>
                  <w:sz w:val="24"/>
                </w:rPr>
                <w:t>存在主要问题</w:t>
              </w:r>
            </w:sdtContent>
          </w:sdt>
          <w:r>
            <w:rPr>
              <w:sz w:val="24"/>
            </w:rPr>
            <w:tab/>
          </w:r>
          <w:bookmarkStart w:id="62" w:name="_Toc2107_WPSOffice_Level2Page"/>
          <w:r>
            <w:rPr>
              <w:sz w:val="24"/>
            </w:rPr>
            <w:t>25</w:t>
          </w:r>
          <w:bookmarkEnd w:id="62"/>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_Toc3284_WPSOffice_Level3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0b092758-fab8-4218-bd28-7087fc5ff579}"/>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_GB2312" w:hAnsi="Times New Roman" w:eastAsia="仿宋_GB2312" w:cs="仿宋_GB2312"/>
                  <w:sz w:val="24"/>
                </w:rPr>
                <w:t>1、接待质量有待提升。</w:t>
              </w:r>
            </w:sdtContent>
          </w:sdt>
          <w:r>
            <w:rPr>
              <w:sz w:val="24"/>
            </w:rPr>
            <w:tab/>
          </w:r>
          <w:bookmarkStart w:id="63" w:name="_Toc3284_WPSOffice_Level3Page"/>
          <w:r>
            <w:rPr>
              <w:sz w:val="24"/>
            </w:rPr>
            <w:t>25</w:t>
          </w:r>
          <w:bookmarkEnd w:id="63"/>
          <w:r>
            <w:rPr>
              <w:sz w:val="24"/>
            </w:rPr>
            <w:fldChar w:fldCharType="end"/>
          </w:r>
        </w:p>
        <w:p>
          <w:pPr>
            <w:pStyle w:val="3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_Toc22487_WPSOffice_Level3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23fbbde9-da02-4a98-8aa2-df7271d47c62}"/>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_GB2312" w:hAnsi="Times New Roman" w:eastAsia="仿宋_GB2312" w:cs="仿宋_GB2312"/>
                  <w:sz w:val="24"/>
                </w:rPr>
                <w:t>2、接待的工作人员素质有待加强。</w:t>
              </w:r>
            </w:sdtContent>
          </w:sdt>
          <w:r>
            <w:rPr>
              <w:sz w:val="24"/>
            </w:rPr>
            <w:tab/>
          </w:r>
          <w:bookmarkStart w:id="64" w:name="_Toc22487_WPSOffice_Level3Page"/>
          <w:r>
            <w:rPr>
              <w:sz w:val="24"/>
            </w:rPr>
            <w:t>25</w:t>
          </w:r>
          <w:bookmarkEnd w:id="64"/>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_Toc15884_WPSOffice_Level2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de47aaf9-bfbc-4d23-bca5-f92f728160cc}"/>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仿宋_GB2312"/>
                  <w:sz w:val="24"/>
                </w:rPr>
                <w:t>四</w:t>
              </w:r>
              <w:r>
                <w:rPr>
                  <w:rFonts w:ascii="仿宋" w:hAnsi="仿宋" w:eastAsia="仿宋" w:cs="仿宋_GB2312"/>
                  <w:sz w:val="24"/>
                </w:rPr>
                <w:t>、相关措施建议</w:t>
              </w:r>
            </w:sdtContent>
          </w:sdt>
          <w:r>
            <w:rPr>
              <w:sz w:val="24"/>
            </w:rPr>
            <w:tab/>
          </w:r>
          <w:bookmarkStart w:id="65" w:name="_Toc15884_WPSOffice_Level2Page"/>
          <w:r>
            <w:rPr>
              <w:sz w:val="24"/>
            </w:rPr>
            <w:t>25</w:t>
          </w:r>
          <w:bookmarkEnd w:id="65"/>
          <w:r>
            <w:rPr>
              <w:sz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_Toc17485_WPSOffice_Level1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2593ef4b-3398-434e-80bd-d60413949210}"/>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黑体" w:hAnsi="黑体" w:eastAsia="黑体" w:cs="Times New Roman"/>
                  <w:sz w:val="24"/>
                </w:rPr>
                <w:t>第五部分 附表</w:t>
              </w:r>
            </w:sdtContent>
          </w:sdt>
          <w:r>
            <w:rPr>
              <w:sz w:val="24"/>
            </w:rPr>
            <w:tab/>
          </w:r>
          <w:bookmarkStart w:id="66" w:name="_Toc17485_WPSOffice_Level1Page"/>
          <w:r>
            <w:rPr>
              <w:sz w:val="24"/>
            </w:rPr>
            <w:t>26</w:t>
          </w:r>
          <w:bookmarkEnd w:id="66"/>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_Toc15926_WPSOffice_Level2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3ec2c44a-ff7e-4ea0-8e9c-228a1c669e4a}"/>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一、收入支出决算总表</w:t>
              </w:r>
            </w:sdtContent>
          </w:sdt>
          <w:r>
            <w:rPr>
              <w:sz w:val="24"/>
            </w:rPr>
            <w:tab/>
          </w:r>
          <w:bookmarkStart w:id="67" w:name="_Toc15926_WPSOffice_Level2Page"/>
          <w:r>
            <w:rPr>
              <w:sz w:val="24"/>
            </w:rPr>
            <w:t>26</w:t>
          </w:r>
          <w:bookmarkEnd w:id="67"/>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_Toc3284_WPSOffice_Level2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9efb419d-d735-4280-bcea-bf814467d409}"/>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二、收入决算表</w:t>
              </w:r>
            </w:sdtContent>
          </w:sdt>
          <w:r>
            <w:rPr>
              <w:sz w:val="24"/>
            </w:rPr>
            <w:tab/>
          </w:r>
          <w:bookmarkStart w:id="68" w:name="_Toc3284_WPSOffice_Level2Page"/>
          <w:r>
            <w:rPr>
              <w:sz w:val="24"/>
            </w:rPr>
            <w:t>26</w:t>
          </w:r>
          <w:bookmarkEnd w:id="68"/>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_Toc22487_WPSOffice_Level2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7a28ac30-3859-4afe-9d86-6389056f9637}"/>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三、支出决算表</w:t>
              </w:r>
            </w:sdtContent>
          </w:sdt>
          <w:r>
            <w:rPr>
              <w:sz w:val="24"/>
            </w:rPr>
            <w:tab/>
          </w:r>
          <w:bookmarkStart w:id="69" w:name="_Toc22487_WPSOffice_Level2Page"/>
          <w:r>
            <w:rPr>
              <w:sz w:val="24"/>
            </w:rPr>
            <w:t>26</w:t>
          </w:r>
          <w:bookmarkEnd w:id="69"/>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_Toc9637_WPSOffice_Level2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b2bc5ed9-1f19-4e83-a270-c0a75a060e93}"/>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四、财政拨款收入支出决算总表</w:t>
              </w:r>
            </w:sdtContent>
          </w:sdt>
          <w:r>
            <w:rPr>
              <w:sz w:val="24"/>
            </w:rPr>
            <w:tab/>
          </w:r>
          <w:bookmarkStart w:id="70" w:name="_Toc9637_WPSOffice_Level2Page"/>
          <w:r>
            <w:rPr>
              <w:sz w:val="24"/>
            </w:rPr>
            <w:t>26</w:t>
          </w:r>
          <w:bookmarkEnd w:id="70"/>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_Toc30058_WPSOffice_Level2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d751f70d-8d77-4f26-9a13-991f592359be}"/>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五、财政拨款支出决算明细表</w:t>
              </w:r>
            </w:sdtContent>
          </w:sdt>
          <w:r>
            <w:rPr>
              <w:sz w:val="24"/>
            </w:rPr>
            <w:tab/>
          </w:r>
          <w:bookmarkStart w:id="71" w:name="_Toc30058_WPSOffice_Level2Page"/>
          <w:r>
            <w:rPr>
              <w:sz w:val="24"/>
            </w:rPr>
            <w:t>26</w:t>
          </w:r>
          <w:bookmarkEnd w:id="71"/>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_Toc18815_WPSOffice_Level2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afbf0a7c-833a-4f49-9b1f-2a30efd84b19}"/>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六、一般公共预算财政拨款支出决算表</w:t>
              </w:r>
            </w:sdtContent>
          </w:sdt>
          <w:r>
            <w:rPr>
              <w:sz w:val="24"/>
            </w:rPr>
            <w:tab/>
          </w:r>
          <w:bookmarkStart w:id="72" w:name="_Toc18815_WPSOffice_Level2Page"/>
          <w:r>
            <w:rPr>
              <w:sz w:val="24"/>
            </w:rPr>
            <w:t>26</w:t>
          </w:r>
          <w:bookmarkEnd w:id="72"/>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_Toc30278_WPSOffice_Level2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5b7d12b0-00df-46de-8d1f-c21875243778}"/>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七、一般公共预算财政拨款支出决算明细表</w:t>
              </w:r>
            </w:sdtContent>
          </w:sdt>
          <w:r>
            <w:rPr>
              <w:sz w:val="24"/>
            </w:rPr>
            <w:tab/>
          </w:r>
          <w:bookmarkStart w:id="73" w:name="_Toc30278_WPSOffice_Level2Page"/>
          <w:r>
            <w:rPr>
              <w:sz w:val="24"/>
            </w:rPr>
            <w:t>26</w:t>
          </w:r>
          <w:bookmarkEnd w:id="73"/>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_Toc23374_WPSOffice_Level2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bfcea095-1061-4c00-bacd-eb29d5629b5b}"/>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八、一般公共预算财政拨款基本支出决算表</w:t>
              </w:r>
            </w:sdtContent>
          </w:sdt>
          <w:r>
            <w:rPr>
              <w:sz w:val="24"/>
            </w:rPr>
            <w:tab/>
          </w:r>
          <w:bookmarkStart w:id="74" w:name="_Toc23374_WPSOffice_Level2Page"/>
          <w:r>
            <w:rPr>
              <w:sz w:val="24"/>
            </w:rPr>
            <w:t>26</w:t>
          </w:r>
          <w:bookmarkEnd w:id="74"/>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_Toc30419_WPSOffice_Level2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6863ee2b-5af3-4fe8-8644-d731227dc241}"/>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九、一般公共预算财政拨款项目支出决算表</w:t>
              </w:r>
            </w:sdtContent>
          </w:sdt>
          <w:r>
            <w:rPr>
              <w:sz w:val="24"/>
            </w:rPr>
            <w:tab/>
          </w:r>
          <w:bookmarkStart w:id="75" w:name="_Toc30419_WPSOffice_Level2Page"/>
          <w:r>
            <w:rPr>
              <w:sz w:val="24"/>
            </w:rPr>
            <w:t>26</w:t>
          </w:r>
          <w:bookmarkEnd w:id="75"/>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_Toc24154_WPSOffice_Level2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5085d9c3-abea-4ca3-8922-9880f5899a60}"/>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十、一般公共预算财政拨款“三公”经费支出决算表</w:t>
              </w:r>
            </w:sdtContent>
          </w:sdt>
          <w:r>
            <w:rPr>
              <w:sz w:val="24"/>
            </w:rPr>
            <w:tab/>
          </w:r>
          <w:bookmarkStart w:id="76" w:name="_Toc24154_WPSOffice_Level2Page"/>
          <w:r>
            <w:rPr>
              <w:sz w:val="24"/>
            </w:rPr>
            <w:t>26</w:t>
          </w:r>
          <w:bookmarkEnd w:id="76"/>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_Toc27568_WPSOffice_Level2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7085de07-bf3e-429c-985d-96a580f0bd76}"/>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十一、政府性基金预算财政拨款收入支出决算表</w:t>
              </w:r>
            </w:sdtContent>
          </w:sdt>
          <w:r>
            <w:rPr>
              <w:sz w:val="24"/>
            </w:rPr>
            <w:tab/>
          </w:r>
          <w:bookmarkStart w:id="77" w:name="_Toc27568_WPSOffice_Level2Page"/>
          <w:r>
            <w:rPr>
              <w:sz w:val="24"/>
            </w:rPr>
            <w:t>26</w:t>
          </w:r>
          <w:bookmarkEnd w:id="77"/>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_Toc24925_WPSOffice_Level2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83623b66-47b3-4d75-91d0-df2c54e0610c}"/>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十二、政府性基金预算财政拨款“三公”经费支出决算表</w:t>
              </w:r>
            </w:sdtContent>
          </w:sdt>
          <w:r>
            <w:rPr>
              <w:sz w:val="24"/>
            </w:rPr>
            <w:tab/>
          </w:r>
          <w:bookmarkStart w:id="78" w:name="_Toc24925_WPSOffice_Level2Page"/>
          <w:r>
            <w:rPr>
              <w:sz w:val="24"/>
            </w:rPr>
            <w:t>26</w:t>
          </w:r>
          <w:bookmarkEnd w:id="78"/>
          <w:r>
            <w:rPr>
              <w:sz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rPr>
          </w:pPr>
          <w:r>
            <w:rPr>
              <w:sz w:val="24"/>
            </w:rPr>
            <w:fldChar w:fldCharType="begin"/>
          </w:r>
          <w:r>
            <w:rPr>
              <w:sz w:val="24"/>
            </w:rPr>
            <w:instrText xml:space="preserve"> HYPERLINK \l _Toc11006_WPSOffice_Level2 </w:instrText>
          </w:r>
          <w:r>
            <w:rPr>
              <w:sz w:val="24"/>
            </w:rPr>
            <w:fldChar w:fldCharType="separate"/>
          </w:r>
          <w:sdt>
            <w:sdtPr>
              <w:rPr>
                <w:rFonts w:ascii="Times New Roman" w:hAnsi="Times New Roman" w:eastAsia="宋体" w:cs="Times New Roman"/>
                <w:b/>
                <w:bCs/>
                <w:kern w:val="44"/>
                <w:sz w:val="24"/>
                <w:szCs w:val="44"/>
                <w:lang w:val="en-US" w:eastAsia="zh-CN" w:bidi="ar-SA"/>
              </w:rPr>
              <w:id w:val="147471069"/>
              <w:placeholder>
                <w:docPart w:val="{0b6ea2cd-780b-46ea-883f-48af178e230c}"/>
              </w:placeholder>
              <w15:color w:val="509DF3"/>
            </w:sdtPr>
            <w:sdtEndPr>
              <w:rPr>
                <w:rFonts w:ascii="Times New Roman" w:hAnsi="Times New Roman" w:eastAsia="宋体" w:cs="Times New Roman"/>
                <w:b/>
                <w:bCs/>
                <w:kern w:val="44"/>
                <w:sz w:val="24"/>
                <w:szCs w:val="44"/>
                <w:lang w:val="en-US" w:eastAsia="zh-CN" w:bidi="ar-SA"/>
              </w:rPr>
            </w:sdtEndPr>
            <w:sdtContent>
              <w:r>
                <w:rPr>
                  <w:rFonts w:hint="eastAsia" w:ascii="仿宋" w:hAnsi="仿宋" w:eastAsia="仿宋" w:cstheme="majorBidi"/>
                  <w:sz w:val="24"/>
                </w:rPr>
                <w:t>十三、国有资本经营预算支出决算表</w:t>
              </w:r>
            </w:sdtContent>
          </w:sdt>
          <w:r>
            <w:rPr>
              <w:sz w:val="24"/>
            </w:rPr>
            <w:tab/>
          </w:r>
          <w:bookmarkStart w:id="79" w:name="_Toc11006_WPSOffice_Level2Page"/>
          <w:r>
            <w:rPr>
              <w:sz w:val="24"/>
            </w:rPr>
            <w:t>26</w:t>
          </w:r>
          <w:bookmarkEnd w:id="79"/>
          <w:r>
            <w:rPr>
              <w:sz w:val="24"/>
            </w:rPr>
            <w:fldChar w:fldCharType="end"/>
          </w:r>
          <w:bookmarkEnd w:id="12"/>
        </w:p>
      </w:sdtContent>
    </w:sdt>
    <w:p>
      <w:pPr>
        <w:pStyle w:val="2"/>
        <w:jc w:val="center"/>
        <w:rPr>
          <w:rFonts w:hint="eastAsia" w:ascii="黑体" w:hAnsi="黑体" w:eastAsia="黑体"/>
          <w:b w:val="0"/>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pPr>
        <w:pStyle w:val="2"/>
        <w:jc w:val="center"/>
        <w:rPr>
          <w:rFonts w:ascii="黑体" w:eastAsia="黑体"/>
          <w:color w:val="000000"/>
          <w:sz w:val="32"/>
          <w:szCs w:val="32"/>
        </w:rPr>
      </w:pPr>
      <w:bookmarkStart w:id="80" w:name="_Toc21808_WPSOffice_Level1"/>
      <w:r>
        <w:rPr>
          <w:rFonts w:hint="eastAsia" w:ascii="黑体" w:hAnsi="黑体" w:eastAsia="黑体"/>
          <w:b w:val="0"/>
        </w:rPr>
        <w:t xml:space="preserve">第一部分 </w:t>
      </w:r>
      <w:r>
        <w:rPr>
          <w:rStyle w:val="26"/>
          <w:rFonts w:hint="eastAsia" w:ascii="黑体" w:hAnsi="黑体" w:eastAsia="黑体"/>
          <w:b w:val="0"/>
          <w:bCs w:val="0"/>
        </w:rPr>
        <w:t>部门概况</w:t>
      </w:r>
      <w:bookmarkEnd w:id="80"/>
    </w:p>
    <w:p>
      <w:pPr>
        <w:pStyle w:val="3"/>
        <w:rPr>
          <w:rStyle w:val="27"/>
          <w:rFonts w:ascii="仿宋" w:hAnsi="仿宋" w:eastAsia="仿宋"/>
          <w:b w:val="0"/>
          <w:bCs w:val="0"/>
        </w:rPr>
      </w:pPr>
      <w:bookmarkStart w:id="81" w:name="_Toc2578_WPSOffice_Level2"/>
      <w:bookmarkStart w:id="82" w:name="_Toc15377197"/>
      <w:bookmarkStart w:id="83"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81"/>
      <w:bookmarkEnd w:id="82"/>
      <w:bookmarkEnd w:id="83"/>
    </w:p>
    <w:p>
      <w:pPr>
        <w:pStyle w:val="5"/>
        <w:adjustRightInd w:val="0"/>
        <w:snapToGrid w:val="0"/>
        <w:spacing w:before="93" w:line="600" w:lineRule="exact"/>
        <w:ind w:firstLine="674" w:firstLineChars="210"/>
        <w:outlineLvl w:val="2"/>
        <w:rPr>
          <w:rFonts w:ascii="仿宋" w:hAnsi="仿宋" w:eastAsia="仿宋"/>
          <w:b/>
          <w:color w:val="000000"/>
          <w:sz w:val="32"/>
          <w:szCs w:val="32"/>
        </w:rPr>
      </w:pPr>
      <w:bookmarkStart w:id="84" w:name="_Toc15378445"/>
      <w:bookmarkStart w:id="85" w:name="_Toc2578_WPSOffice_Level3"/>
      <w:bookmarkStart w:id="86" w:name="_Toc15377198"/>
      <w:r>
        <w:rPr>
          <w:rFonts w:hint="eastAsia" w:ascii="仿宋" w:hAnsi="仿宋" w:eastAsia="仿宋"/>
          <w:b/>
          <w:color w:val="000000"/>
          <w:sz w:val="32"/>
          <w:szCs w:val="32"/>
        </w:rPr>
        <w:t>（一）主要职能</w:t>
      </w:r>
      <w:bookmarkEnd w:id="84"/>
      <w:bookmarkEnd w:id="85"/>
      <w:bookmarkEnd w:id="86"/>
    </w:p>
    <w:p>
      <w:pPr>
        <w:pStyle w:val="5"/>
        <w:adjustRightInd w:val="0"/>
        <w:snapToGrid w:val="0"/>
        <w:spacing w:before="93" w:line="600" w:lineRule="exact"/>
        <w:ind w:firstLine="672" w:firstLineChars="210"/>
        <w:outlineLvl w:val="2"/>
        <w:rPr>
          <w:rFonts w:ascii="宋体" w:hAnsi="宋体" w:eastAsia="宋体"/>
          <w:kern w:val="2"/>
          <w:sz w:val="32"/>
          <w:szCs w:val="32"/>
        </w:rPr>
      </w:pPr>
      <w:r>
        <w:rPr>
          <w:rFonts w:hint="eastAsia" w:ascii="宋体" w:hAnsi="宋体" w:eastAsia="宋体"/>
          <w:kern w:val="2"/>
          <w:sz w:val="32"/>
          <w:szCs w:val="32"/>
        </w:rPr>
        <w:t>负责接待我区视察、指导工作的中央、省、市副厅级及以上领导和我区四大班子机关副县级以上领导；负责来我区考察学习的县处级以上代表团</w:t>
      </w:r>
      <w:r>
        <w:rPr>
          <w:rFonts w:hint="eastAsia" w:ascii="宋体" w:hAnsi="宋体" w:eastAsia="宋体"/>
          <w:kern w:val="2"/>
          <w:sz w:val="32"/>
          <w:szCs w:val="32"/>
          <w:lang w:eastAsia="zh-CN"/>
        </w:rPr>
        <w:t>的</w:t>
      </w:r>
      <w:r>
        <w:rPr>
          <w:rFonts w:hint="eastAsia" w:ascii="宋体" w:hAnsi="宋体" w:eastAsia="宋体"/>
          <w:kern w:val="2"/>
          <w:sz w:val="32"/>
          <w:szCs w:val="32"/>
        </w:rPr>
        <w:t>接待工作；负责区委外事工作</w:t>
      </w:r>
      <w:r>
        <w:rPr>
          <w:rFonts w:hint="eastAsia" w:ascii="宋体" w:hAnsi="宋体" w:eastAsia="宋体"/>
          <w:kern w:val="2"/>
          <w:sz w:val="32"/>
          <w:szCs w:val="32"/>
          <w:lang w:eastAsia="zh-CN"/>
        </w:rPr>
        <w:t>委员会办公室</w:t>
      </w:r>
      <w:r>
        <w:rPr>
          <w:rFonts w:hint="eastAsia" w:ascii="宋体" w:hAnsi="宋体" w:eastAsia="宋体"/>
          <w:kern w:val="2"/>
          <w:sz w:val="32"/>
          <w:szCs w:val="32"/>
        </w:rPr>
        <w:t>交办的外事接待工作；承办区委、区政府交办的其他事项。</w:t>
      </w:r>
    </w:p>
    <w:p>
      <w:pPr>
        <w:pStyle w:val="5"/>
        <w:adjustRightInd w:val="0"/>
        <w:snapToGrid w:val="0"/>
        <w:spacing w:before="93" w:line="600" w:lineRule="exact"/>
        <w:ind w:firstLine="674" w:firstLineChars="210"/>
        <w:outlineLvl w:val="2"/>
        <w:rPr>
          <w:rFonts w:ascii="仿宋" w:hAnsi="仿宋" w:eastAsia="仿宋"/>
          <w:b/>
          <w:color w:val="000000"/>
          <w:sz w:val="32"/>
          <w:szCs w:val="32"/>
        </w:rPr>
      </w:pPr>
      <w:bookmarkStart w:id="87" w:name="_Toc15378446"/>
      <w:bookmarkStart w:id="88" w:name="_Toc15377199"/>
      <w:bookmarkStart w:id="89" w:name="_Toc20121_WPSOffice_Level3"/>
      <w:r>
        <w:rPr>
          <w:rFonts w:hint="eastAsia" w:ascii="仿宋" w:hAnsi="仿宋" w:eastAsia="仿宋"/>
          <w:b/>
          <w:color w:val="000000"/>
          <w:sz w:val="32"/>
          <w:szCs w:val="32"/>
        </w:rPr>
        <w:t>（二）</w:t>
      </w:r>
      <w:r>
        <w:rPr>
          <w:rFonts w:ascii="仿宋" w:hAnsi="仿宋" w:eastAsia="仿宋"/>
          <w:b/>
          <w:color w:val="000000"/>
          <w:sz w:val="32"/>
          <w:szCs w:val="32"/>
        </w:rPr>
        <w:t>201</w:t>
      </w:r>
      <w:r>
        <w:rPr>
          <w:rFonts w:hint="eastAsia" w:ascii="仿宋" w:hAnsi="仿宋" w:eastAsia="仿宋"/>
          <w:b/>
          <w:color w:val="000000"/>
          <w:sz w:val="32"/>
          <w:szCs w:val="32"/>
        </w:rPr>
        <w:t>9年重点工作完成情况</w:t>
      </w:r>
      <w:bookmarkEnd w:id="87"/>
      <w:bookmarkEnd w:id="88"/>
      <w:bookmarkEnd w:id="89"/>
    </w:p>
    <w:p>
      <w:pPr>
        <w:spacing w:line="600" w:lineRule="exact"/>
        <w:ind w:firstLine="640" w:firstLineChars="200"/>
        <w:rPr>
          <w:rFonts w:ascii="黑体" w:hAnsi="黑体" w:eastAsia="黑体" w:cs="宋体"/>
          <w:sz w:val="44"/>
          <w:szCs w:val="44"/>
        </w:rPr>
      </w:pPr>
      <w:bookmarkStart w:id="90" w:name="_Toc15396601"/>
      <w:bookmarkStart w:id="91" w:name="_Toc15377200"/>
      <w:r>
        <w:rPr>
          <w:rFonts w:hint="eastAsia" w:ascii="宋体" w:hAnsi="宋体"/>
          <w:sz w:val="32"/>
          <w:szCs w:val="32"/>
        </w:rPr>
        <w:t>2019年，在区委区政府的领导下，我中心为主动适应经济社会发展新常态，构建全区“大接待”格局，加快推进接待工作转型升级，充分发挥参谋辅政作用，我们按照“从简、从细、从严”的六字方针，克服人手少、事务多的困难，紧紧围绕区委中心开展工作，认真履行了我中心的基本职能，有序开展调研点位信息、接待点位信息收集工作，以及日常公务接待工作。</w:t>
      </w:r>
    </w:p>
    <w:p>
      <w:pPr>
        <w:snapToGrid w:val="0"/>
        <w:spacing w:line="600" w:lineRule="exact"/>
        <w:jc w:val="left"/>
        <w:rPr>
          <w:rFonts w:ascii="黑体" w:hAnsi="黑体" w:eastAsia="黑体" w:cs="宋体"/>
          <w:sz w:val="36"/>
          <w:szCs w:val="36"/>
        </w:rPr>
      </w:pPr>
      <w:bookmarkStart w:id="92" w:name="_Toc20121_WPSOffice_Level2"/>
      <w:r>
        <w:rPr>
          <w:rFonts w:hint="eastAsia" w:ascii="黑体" w:hAnsi="黑体" w:eastAsia="黑体" w:cs="宋体"/>
          <w:sz w:val="36"/>
          <w:szCs w:val="36"/>
          <w:lang w:eastAsia="zh-CN"/>
        </w:rPr>
        <w:t>二</w:t>
      </w:r>
      <w:r>
        <w:rPr>
          <w:rFonts w:hint="eastAsia" w:ascii="黑体" w:hAnsi="黑体" w:eastAsia="黑体" w:cs="宋体"/>
          <w:sz w:val="36"/>
          <w:szCs w:val="36"/>
        </w:rPr>
        <w:t>、2019年主要工作完成情况</w:t>
      </w:r>
      <w:bookmarkEnd w:id="92"/>
    </w:p>
    <w:p>
      <w:pPr>
        <w:spacing w:line="600" w:lineRule="exact"/>
        <w:ind w:firstLine="640" w:firstLineChars="200"/>
        <w:rPr>
          <w:sz w:val="32"/>
          <w:szCs w:val="32"/>
        </w:rPr>
      </w:pPr>
      <w:r>
        <w:rPr>
          <w:rFonts w:hint="eastAsia" w:ascii="宋体" w:hAnsi="宋体"/>
          <w:sz w:val="32"/>
          <w:szCs w:val="32"/>
        </w:rPr>
        <w:t>2019年我办共完成各种接待</w:t>
      </w:r>
      <w:r>
        <w:rPr>
          <w:rFonts w:hint="eastAsia" w:ascii="宋体" w:hAnsi="宋体"/>
          <w:color w:val="000000" w:themeColor="text1"/>
          <w:sz w:val="32"/>
          <w:szCs w:val="32"/>
          <w14:textFill>
            <w14:solidFill>
              <w14:schemeClr w14:val="tx1"/>
            </w14:solidFill>
          </w14:textFill>
        </w:rPr>
        <w:t>202</w:t>
      </w:r>
      <w:r>
        <w:rPr>
          <w:rFonts w:hint="eastAsia" w:ascii="宋体" w:hAnsi="宋体"/>
          <w:sz w:val="32"/>
          <w:szCs w:val="32"/>
        </w:rPr>
        <w:t>批次，接待来宾约</w:t>
      </w:r>
      <w:r>
        <w:rPr>
          <w:rFonts w:hint="eastAsia" w:asciiTheme="minorEastAsia" w:hAnsiTheme="minorEastAsia" w:eastAsiaTheme="minorEastAsia"/>
          <w:sz w:val="32"/>
          <w:szCs w:val="32"/>
        </w:rPr>
        <w:t>4000</w:t>
      </w:r>
      <w:r>
        <w:rPr>
          <w:rFonts w:hint="eastAsia" w:ascii="宋体" w:hAnsi="宋体"/>
          <w:sz w:val="32"/>
          <w:szCs w:val="32"/>
        </w:rPr>
        <w:t>余人。其中完成省副部级接待</w:t>
      </w:r>
      <w:r>
        <w:rPr>
          <w:rFonts w:hint="eastAsia"/>
          <w:sz w:val="32"/>
          <w:szCs w:val="32"/>
        </w:rPr>
        <w:t>3</w:t>
      </w:r>
      <w:r>
        <w:rPr>
          <w:rFonts w:hint="eastAsia" w:ascii="宋体" w:hAnsi="宋体"/>
          <w:sz w:val="32"/>
          <w:szCs w:val="32"/>
        </w:rPr>
        <w:t>批：9月9日至10日第三届四川省村长论坛暨村社发展大会，尧斯丹副省长一行来区参会。此次发展大会规模大，近500名嘉宾来自多个省市县；</w:t>
      </w:r>
      <w:r>
        <w:rPr>
          <w:rFonts w:hint="eastAsia"/>
          <w:sz w:val="32"/>
          <w:szCs w:val="32"/>
        </w:rPr>
        <w:t>10月26日</w:t>
      </w:r>
      <w:r>
        <w:rPr>
          <w:rFonts w:hint="eastAsia" w:ascii="宋体" w:hAnsi="宋体"/>
          <w:sz w:val="32"/>
          <w:szCs w:val="32"/>
        </w:rPr>
        <w:t>省委常委、组织部部长王正谱一行来区调研；9月19日原省政协副主席高烽一行来区调研。完成其他政务接待121批次：6月24日至9月28日，南充市审计组一行15人来区开展审计工作，时间长达3个多月。10月8日至11月15日省委巡视组一行18人来区巡视工作；12月3日至9日，2019年度脱贫攻坚交叉考核组（阆中组）一行20余人来区开展考评工作；12月25-27日全市脱贫交叉考核组（苍溪县）一行18人来区开展脱贫攻坚交叉考核工作等等。完成商务接待</w:t>
      </w:r>
      <w:r>
        <w:rPr>
          <w:rFonts w:hint="eastAsia" w:ascii="宋体" w:hAnsi="宋体"/>
          <w:color w:val="000000" w:themeColor="text1"/>
          <w:sz w:val="32"/>
          <w:szCs w:val="32"/>
          <w14:textFill>
            <w14:solidFill>
              <w14:schemeClr w14:val="tx1"/>
            </w14:solidFill>
          </w14:textFill>
        </w:rPr>
        <w:t>71</w:t>
      </w:r>
      <w:r>
        <w:rPr>
          <w:rFonts w:hint="eastAsia" w:ascii="宋体" w:hAnsi="宋体"/>
          <w:sz w:val="32"/>
          <w:szCs w:val="32"/>
        </w:rPr>
        <w:t>批次，为全区的招商引资工作、经济发展贡献了一份力量。</w:t>
      </w:r>
    </w:p>
    <w:p>
      <w:pPr>
        <w:pStyle w:val="3"/>
        <w:rPr>
          <w:rStyle w:val="27"/>
          <w:b w:val="0"/>
          <w:bCs w:val="0"/>
        </w:rPr>
      </w:pPr>
      <w:bookmarkStart w:id="93" w:name="_Toc9329_WPSOffice_Level2"/>
      <w:r>
        <w:rPr>
          <w:rFonts w:hint="eastAsia" w:ascii="黑体" w:eastAsia="黑体"/>
          <w:b w:val="0"/>
          <w:color w:val="000000"/>
          <w:lang w:eastAsia="zh-CN"/>
        </w:rPr>
        <w:t>三</w:t>
      </w:r>
      <w:r>
        <w:rPr>
          <w:rFonts w:hint="eastAsia" w:ascii="黑体" w:eastAsia="黑体"/>
          <w:b w:val="0"/>
          <w:color w:val="000000"/>
        </w:rPr>
        <w:t>、</w:t>
      </w:r>
      <w:r>
        <w:rPr>
          <w:rFonts w:hint="eastAsia" w:ascii="黑体" w:hAnsi="黑体" w:eastAsia="黑体"/>
          <w:b w:val="0"/>
          <w:color w:val="000000"/>
        </w:rPr>
        <w:t>机</w:t>
      </w:r>
      <w:r>
        <w:rPr>
          <w:rStyle w:val="27"/>
          <w:rFonts w:hint="eastAsia" w:ascii="黑体" w:hAnsi="黑体" w:eastAsia="黑体"/>
          <w:b w:val="0"/>
          <w:bCs w:val="0"/>
        </w:rPr>
        <w:t>构设置</w:t>
      </w:r>
      <w:bookmarkEnd w:id="90"/>
      <w:bookmarkEnd w:id="91"/>
      <w:bookmarkEnd w:id="93"/>
    </w:p>
    <w:p>
      <w:pPr>
        <w:spacing w:line="600" w:lineRule="exact"/>
        <w:ind w:firstLine="640" w:firstLineChars="200"/>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接待办下属二级单位0个，其中行政单位0个，参照公务员法管理的事业单位</w:t>
      </w:r>
      <w:r>
        <w:rPr>
          <w:rFonts w:hint="eastAsia" w:ascii="宋体" w:hAnsi="宋体"/>
          <w:color w:val="000000" w:themeColor="text1"/>
          <w:sz w:val="32"/>
          <w:szCs w:val="32"/>
          <w:lang w:val="en-US" w:eastAsia="zh-CN"/>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个，其他事业单位0个。</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94" w:name="_Toc15377204"/>
      <w:bookmarkStart w:id="95" w:name="_Toc15396602"/>
      <w:bookmarkStart w:id="96" w:name="_Toc2578_WPSOffice_Level1"/>
      <w:r>
        <w:rPr>
          <w:rFonts w:hint="eastAsia" w:ascii="黑体" w:hAnsi="黑体" w:eastAsia="黑体"/>
          <w:b w:val="0"/>
          <w:color w:val="000000"/>
        </w:rPr>
        <w:t>第二部分</w:t>
      </w:r>
      <w:r>
        <w:rPr>
          <w:rStyle w:val="26"/>
          <w:rFonts w:hint="eastAsia" w:ascii="黑体" w:hAnsi="黑体" w:eastAsia="黑体"/>
          <w:b w:val="0"/>
          <w:bCs w:val="0"/>
        </w:rPr>
        <w:t>2019年度部门决算情况说明</w:t>
      </w:r>
      <w:bookmarkEnd w:id="94"/>
      <w:bookmarkEnd w:id="95"/>
      <w:bookmarkEnd w:id="96"/>
    </w:p>
    <w:p/>
    <w:p>
      <w:pPr>
        <w:pStyle w:val="25"/>
        <w:numPr>
          <w:ilvl w:val="0"/>
          <w:numId w:val="2"/>
        </w:numPr>
        <w:spacing w:line="600" w:lineRule="exact"/>
        <w:ind w:firstLineChars="0"/>
        <w:outlineLvl w:val="1"/>
        <w:rPr>
          <w:rFonts w:ascii="黑体" w:hAnsi="黑体" w:eastAsia="黑体"/>
          <w:color w:val="000000"/>
          <w:sz w:val="32"/>
          <w:szCs w:val="32"/>
        </w:rPr>
      </w:pPr>
      <w:bookmarkStart w:id="97" w:name="_Toc17485_WPSOffice_Level2"/>
      <w:bookmarkStart w:id="98" w:name="_Toc15396603"/>
      <w:bookmarkStart w:id="99" w:name="_Toc15377205"/>
      <w:r>
        <w:rPr>
          <w:rFonts w:hint="eastAsia" w:ascii="黑体" w:hAnsi="黑体" w:eastAsia="黑体"/>
          <w:color w:val="000000"/>
          <w:sz w:val="32"/>
          <w:szCs w:val="32"/>
        </w:rPr>
        <w:t>收、支决算总计变动情况图收入支出决算总体情况说明</w:t>
      </w:r>
      <w:bookmarkEnd w:id="97"/>
      <w:bookmarkEnd w:id="98"/>
      <w:bookmarkEnd w:id="99"/>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2019年度收总计288.59万元、支出总计305.74万元。与2018年相比，收、支总计各增加255万元、297.86万元，收入增长10.99</w:t>
      </w:r>
      <w:r>
        <w:rPr>
          <w:rFonts w:ascii="仿宋" w:hAnsi="仿宋" w:eastAsia="仿宋"/>
          <w:color w:val="000000"/>
          <w:sz w:val="32"/>
          <w:szCs w:val="32"/>
        </w:rPr>
        <w:t>%</w:t>
      </w:r>
      <w:r>
        <w:rPr>
          <w:rFonts w:hint="eastAsia" w:ascii="仿宋" w:hAnsi="仿宋" w:eastAsia="仿宋"/>
          <w:color w:val="000000"/>
          <w:sz w:val="32"/>
          <w:szCs w:val="32"/>
        </w:rPr>
        <w:t>，支出增加2.58%。主要变动原因：一是本年度我单位接待业务增加，导致经费增加；</w:t>
      </w:r>
      <w:r>
        <w:rPr>
          <w:rFonts w:ascii="仿宋" w:hAnsi="仿宋" w:eastAsia="仿宋"/>
          <w:color w:val="000000"/>
          <w:sz w:val="32"/>
          <w:szCs w:val="32"/>
        </w:rPr>
        <w:t xml:space="preserve"> </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420" w:firstLineChars="200"/>
        <w:jc w:val="left"/>
        <w:rPr>
          <w:rFonts w:ascii="仿宋_GB2312" w:eastAsia="仿宋_GB2312"/>
          <w:color w:val="000000"/>
          <w:sz w:val="32"/>
          <w:szCs w:val="32"/>
        </w:rPr>
      </w:pPr>
      <w:r>
        <w:drawing>
          <wp:anchor distT="0" distB="0" distL="114300" distR="114300" simplePos="0" relativeHeight="251659264" behindDoc="1" locked="0" layoutInCell="1" allowOverlap="1">
            <wp:simplePos x="0" y="0"/>
            <wp:positionH relativeFrom="column">
              <wp:posOffset>404495</wp:posOffset>
            </wp:positionH>
            <wp:positionV relativeFrom="paragraph">
              <wp:posOffset>90170</wp:posOffset>
            </wp:positionV>
            <wp:extent cx="4572000" cy="2743200"/>
            <wp:effectExtent l="4445" t="4445" r="14605" b="14605"/>
            <wp:wrapNone/>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5"/>
        <w:numPr>
          <w:ilvl w:val="0"/>
          <w:numId w:val="2"/>
        </w:numPr>
        <w:spacing w:line="600" w:lineRule="exact"/>
        <w:ind w:firstLineChars="0"/>
        <w:outlineLvl w:val="1"/>
        <w:rPr>
          <w:rStyle w:val="27"/>
          <w:rFonts w:ascii="黑体" w:hAnsi="黑体" w:eastAsia="黑体"/>
          <w:b w:val="0"/>
        </w:rPr>
      </w:pPr>
      <w:bookmarkStart w:id="100" w:name="_Toc7554_WPSOffice_Level2"/>
      <w:bookmarkStart w:id="101" w:name="_Toc15396604"/>
      <w:bookmarkStart w:id="102"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100"/>
      <w:bookmarkEnd w:id="101"/>
      <w:bookmarkEnd w:id="102"/>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9年本年收入合计255万元，其中：一般公共预算财政拨款收入255万元，占100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56192" behindDoc="1" locked="0" layoutInCell="1" allowOverlap="1">
            <wp:simplePos x="0" y="0"/>
            <wp:positionH relativeFrom="column">
              <wp:posOffset>266700</wp:posOffset>
            </wp:positionH>
            <wp:positionV relativeFrom="paragraph">
              <wp:posOffset>172085</wp:posOffset>
            </wp:positionV>
            <wp:extent cx="5409565" cy="2631440"/>
            <wp:effectExtent l="0" t="0" r="635" b="5461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pStyle w:val="25"/>
        <w:numPr>
          <w:ilvl w:val="0"/>
          <w:numId w:val="0"/>
        </w:numPr>
        <w:spacing w:line="600" w:lineRule="exact"/>
        <w:ind w:left="640" w:leftChars="0"/>
        <w:outlineLvl w:val="1"/>
        <w:rPr>
          <w:rStyle w:val="27"/>
          <w:rFonts w:ascii="黑体" w:hAnsi="黑体" w:eastAsia="黑体"/>
          <w:b w:val="0"/>
        </w:rPr>
      </w:pPr>
      <w:bookmarkStart w:id="103" w:name="_Toc15377207"/>
      <w:bookmarkStart w:id="104" w:name="_Toc15396605"/>
    </w:p>
    <w:p>
      <w:pPr>
        <w:pStyle w:val="25"/>
        <w:numPr>
          <w:ilvl w:val="0"/>
          <w:numId w:val="0"/>
        </w:numPr>
        <w:spacing w:line="600" w:lineRule="exact"/>
        <w:ind w:left="640" w:leftChars="0"/>
        <w:outlineLvl w:val="1"/>
        <w:rPr>
          <w:rStyle w:val="27"/>
          <w:rFonts w:ascii="黑体" w:hAnsi="黑体" w:eastAsia="黑体"/>
          <w:b w:val="0"/>
        </w:rPr>
      </w:pPr>
      <w:bookmarkStart w:id="105" w:name="_Toc20664_WPSOffice_Level2"/>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7"/>
          <w:rFonts w:hint="eastAsia" w:ascii="黑体" w:hAnsi="黑体" w:eastAsia="黑体"/>
          <w:b w:val="0"/>
        </w:rPr>
        <w:t>出决算情况说明</w:t>
      </w:r>
      <w:bookmarkEnd w:id="103"/>
      <w:bookmarkEnd w:id="104"/>
      <w:bookmarkEnd w:id="10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9年本年支出合计297.86万元，其中：基本支出64.64万元，占21.7</w:t>
      </w:r>
      <w:r>
        <w:rPr>
          <w:rFonts w:ascii="仿宋" w:hAnsi="仿宋" w:eastAsia="仿宋"/>
          <w:color w:val="000000"/>
          <w:sz w:val="32"/>
          <w:szCs w:val="32"/>
        </w:rPr>
        <w:t>%</w:t>
      </w:r>
      <w:r>
        <w:rPr>
          <w:rFonts w:hint="eastAsia" w:ascii="仿宋" w:hAnsi="仿宋" w:eastAsia="仿宋"/>
          <w:color w:val="000000"/>
          <w:sz w:val="32"/>
          <w:szCs w:val="32"/>
        </w:rPr>
        <w:t>；项目支出233.21万元，占78.30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59264" behindDoc="1" locked="0" layoutInCell="1" allowOverlap="1">
            <wp:simplePos x="0" y="0"/>
            <wp:positionH relativeFrom="column">
              <wp:posOffset>280670</wp:posOffset>
            </wp:positionH>
            <wp:positionV relativeFrom="paragraph">
              <wp:posOffset>185420</wp:posOffset>
            </wp:positionV>
            <wp:extent cx="4581525" cy="2762250"/>
            <wp:effectExtent l="4445" t="4445" r="5080"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106" w:name="_Toc15396606"/>
      <w:bookmarkStart w:id="107" w:name="_Toc15377208"/>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27"/>
          <w:rFonts w:ascii="黑体" w:hAnsi="黑体" w:eastAsia="黑体"/>
          <w:b w:val="0"/>
        </w:rPr>
      </w:pPr>
      <w:bookmarkStart w:id="108" w:name="_Toc32516_WPSOffice_Level2"/>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106"/>
      <w:bookmarkEnd w:id="107"/>
      <w:bookmarkEnd w:id="10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9年财政拨款收入总计</w:t>
      </w:r>
      <w:r>
        <w:rPr>
          <w:rFonts w:hint="eastAsia" w:ascii="仿宋" w:hAnsi="仿宋" w:eastAsia="仿宋"/>
          <w:color w:val="000000"/>
          <w:sz w:val="32"/>
          <w:szCs w:val="32"/>
          <w:lang w:val="en-US" w:eastAsia="zh-CN"/>
        </w:rPr>
        <w:t>288.59</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305.74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w:t>
      </w:r>
      <w:r>
        <w:rPr>
          <w:rFonts w:hint="eastAsia" w:ascii="仿宋" w:hAnsi="仿宋" w:eastAsia="仿宋"/>
          <w:color w:val="000000"/>
          <w:sz w:val="32"/>
          <w:szCs w:val="32"/>
          <w:lang w:val="en-US" w:eastAsia="zh-CN"/>
        </w:rPr>
        <w:t>255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297.86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10.99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2.58%</w:t>
      </w:r>
      <w:r>
        <w:rPr>
          <w:rFonts w:hint="eastAsia" w:ascii="仿宋" w:hAnsi="仿宋" w:eastAsia="仿宋"/>
          <w:color w:val="000000"/>
          <w:sz w:val="32"/>
          <w:szCs w:val="32"/>
        </w:rPr>
        <w:t>。主要变动原因：一是本年度我单位</w:t>
      </w:r>
      <w:r>
        <w:rPr>
          <w:rFonts w:hint="eastAsia" w:ascii="仿宋" w:hAnsi="仿宋" w:eastAsia="仿宋"/>
          <w:color w:val="000000"/>
          <w:sz w:val="32"/>
          <w:szCs w:val="32"/>
          <w:lang w:eastAsia="zh-CN"/>
        </w:rPr>
        <w:t>接待业务增加</w:t>
      </w:r>
      <w:r>
        <w:rPr>
          <w:rFonts w:hint="eastAsia" w:ascii="仿宋" w:hAnsi="仿宋" w:eastAsia="仿宋"/>
          <w:color w:val="000000"/>
          <w:sz w:val="32"/>
          <w:szCs w:val="32"/>
        </w:rPr>
        <w:t>用房，导致经费增加；</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w:t>
      </w:r>
      <w:bookmarkStart w:id="109" w:name="_Toc15377209"/>
      <w:bookmarkStart w:id="110" w:name="_Toc15396607"/>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414020</wp:posOffset>
            </wp:positionH>
            <wp:positionV relativeFrom="paragraph">
              <wp:posOffset>118745</wp:posOffset>
            </wp:positionV>
            <wp:extent cx="4572000" cy="2743200"/>
            <wp:effectExtent l="4445" t="4445" r="14605"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rPr>
          <w:rFonts w:hint="default"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Style w:val="27"/>
          <w:rFonts w:ascii="黑体" w:hAnsi="黑体" w:eastAsia="黑体"/>
          <w:b w:val="0"/>
        </w:rPr>
      </w:pPr>
      <w:bookmarkStart w:id="111" w:name="_Toc20231_WPSOffice_Level2"/>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109"/>
      <w:bookmarkEnd w:id="110"/>
      <w:bookmarkEnd w:id="111"/>
    </w:p>
    <w:p>
      <w:pPr>
        <w:spacing w:line="600" w:lineRule="exact"/>
        <w:ind w:firstLine="642" w:firstLineChars="200"/>
        <w:outlineLvl w:val="2"/>
        <w:rPr>
          <w:rFonts w:ascii="仿宋" w:hAnsi="仿宋" w:eastAsia="仿宋"/>
          <w:b/>
          <w:color w:val="000000"/>
          <w:sz w:val="32"/>
          <w:szCs w:val="32"/>
        </w:rPr>
      </w:pPr>
      <w:bookmarkStart w:id="112" w:name="_Toc9329_WPSOffice_Level3"/>
      <w:bookmarkStart w:id="113" w:name="_Toc15377210"/>
      <w:r>
        <w:rPr>
          <w:rFonts w:hint="eastAsia" w:ascii="仿宋" w:hAnsi="仿宋" w:eastAsia="仿宋"/>
          <w:b/>
          <w:color w:val="000000"/>
          <w:sz w:val="32"/>
          <w:szCs w:val="32"/>
        </w:rPr>
        <w:t>（一）一般公共预算财政拨款支出决算总体情况</w:t>
      </w:r>
      <w:bookmarkEnd w:id="112"/>
      <w:bookmarkEnd w:id="11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305.74</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ascii="仿宋" w:hAnsi="仿宋" w:eastAsia="仿宋"/>
          <w:color w:val="000000"/>
          <w:sz w:val="32"/>
          <w:szCs w:val="32"/>
          <w:lang w:val="en-US" w:eastAsia="zh-CN"/>
        </w:rPr>
        <w:t>297.86</w:t>
      </w:r>
      <w:r>
        <w:rPr>
          <w:rFonts w:hint="eastAsia" w:ascii="仿宋" w:hAnsi="仿宋" w:eastAsia="仿宋"/>
          <w:color w:val="000000"/>
          <w:sz w:val="32"/>
          <w:szCs w:val="32"/>
        </w:rPr>
        <w:t>万元，增加455.96万元，增长</w:t>
      </w:r>
      <w:r>
        <w:rPr>
          <w:rFonts w:hint="eastAsia" w:ascii="仿宋" w:hAnsi="仿宋" w:eastAsia="仿宋"/>
          <w:color w:val="000000"/>
          <w:sz w:val="32"/>
          <w:szCs w:val="32"/>
          <w:lang w:val="en-US" w:eastAsia="zh-CN"/>
        </w:rPr>
        <w:t>2.58</w:t>
      </w:r>
      <w:r>
        <w:rPr>
          <w:rFonts w:ascii="仿宋" w:hAnsi="仿宋" w:eastAsia="仿宋"/>
          <w:color w:val="000000"/>
          <w:sz w:val="32"/>
          <w:szCs w:val="32"/>
        </w:rPr>
        <w:t>%</w:t>
      </w:r>
      <w:r>
        <w:rPr>
          <w:rFonts w:hint="eastAsia" w:ascii="仿宋" w:hAnsi="仿宋" w:eastAsia="仿宋"/>
          <w:color w:val="000000"/>
          <w:sz w:val="32"/>
          <w:szCs w:val="32"/>
        </w:rPr>
        <w:t>。主要变动原因一是本年度我单位购置了办公业务用房，导致经费增加；二是本年度中央转移支付资金增加；三是本年度新增人员导致人员经费等费用增加。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2336" behindDoc="1" locked="0" layoutInCell="1" allowOverlap="1">
            <wp:simplePos x="0" y="0"/>
            <wp:positionH relativeFrom="column">
              <wp:posOffset>271145</wp:posOffset>
            </wp:positionH>
            <wp:positionV relativeFrom="paragraph">
              <wp:posOffset>-2510155</wp:posOffset>
            </wp:positionV>
            <wp:extent cx="4572000" cy="2743200"/>
            <wp:effectExtent l="4445" t="4445" r="14605" b="7175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2" w:firstLineChars="200"/>
        <w:outlineLvl w:val="2"/>
        <w:rPr>
          <w:rFonts w:ascii="仿宋" w:hAnsi="仿宋" w:eastAsia="仿宋"/>
          <w:b/>
          <w:color w:val="000000"/>
          <w:sz w:val="32"/>
          <w:szCs w:val="32"/>
        </w:rPr>
      </w:pPr>
      <w:bookmarkStart w:id="114" w:name="_Toc15377211"/>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115" w:name="_Toc17485_WPSOffice_Level3"/>
      <w:r>
        <w:rPr>
          <w:rFonts w:hint="eastAsia" w:ascii="仿宋" w:hAnsi="仿宋" w:eastAsia="仿宋"/>
          <w:b/>
          <w:color w:val="000000"/>
          <w:sz w:val="32"/>
          <w:szCs w:val="32"/>
        </w:rPr>
        <w:t>（二）一般公共预算财政拨款支出决算结构情况</w:t>
      </w:r>
      <w:bookmarkEnd w:id="114"/>
      <w:bookmarkEnd w:id="115"/>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305.74</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293.9</w:t>
      </w:r>
      <w:r>
        <w:rPr>
          <w:rFonts w:hint="eastAsia" w:ascii="仿宋" w:hAnsi="仿宋" w:eastAsia="仿宋"/>
          <w:color w:val="000000" w:themeColor="text1"/>
          <w:sz w:val="32"/>
          <w:szCs w:val="32"/>
          <w14:textFill>
            <w14:solidFill>
              <w14:schemeClr w14:val="tx1"/>
            </w14:solidFill>
          </w14:textFill>
        </w:rPr>
        <w:t>万元，占9</w:t>
      </w:r>
      <w:r>
        <w:rPr>
          <w:rFonts w:hint="eastAsia" w:ascii="仿宋" w:hAnsi="仿宋" w:eastAsia="仿宋"/>
          <w:color w:val="000000" w:themeColor="text1"/>
          <w:sz w:val="32"/>
          <w:szCs w:val="32"/>
          <w:lang w:val="en-US" w:eastAsia="zh-CN"/>
          <w14:textFill>
            <w14:solidFill>
              <w14:schemeClr w14:val="tx1"/>
            </w14:solidFill>
          </w14:textFill>
        </w:rPr>
        <w:t>6.13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文化旅游体育与传媒（类）支出0万元，占0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rPr>
          <w:rFonts w:ascii="仿宋" w:hAnsi="仿宋" w:eastAsia="仿宋"/>
          <w:color w:val="000000"/>
          <w:sz w:val="32"/>
          <w:szCs w:val="32"/>
        </w:rPr>
      </w:pP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0.76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；住房保障支出3</w:t>
      </w:r>
      <w:r>
        <w:rPr>
          <w:rFonts w:hint="eastAsia" w:ascii="仿宋" w:hAnsi="仿宋" w:eastAsia="仿宋"/>
          <w:color w:val="000000" w:themeColor="text1"/>
          <w:sz w:val="32"/>
          <w:szCs w:val="32"/>
          <w:lang w:val="en-US" w:eastAsia="zh-CN"/>
          <w14:textFill>
            <w14:solidFill>
              <w14:schemeClr w14:val="tx1"/>
            </w14:solidFill>
          </w14:textFill>
        </w:rPr>
        <w:t>.69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rPr>
          <w:rFonts w:ascii="仿宋" w:hAnsi="仿宋" w:eastAsia="仿宋"/>
          <w:color w:val="000000"/>
          <w:sz w:val="32"/>
          <w:szCs w:val="32"/>
        </w:rPr>
      </w:pPr>
    </w:p>
    <w:p>
      <w:pPr>
        <w:spacing w:line="600" w:lineRule="exact"/>
        <w:outlineLvl w:val="2"/>
        <w:rPr>
          <w:rFonts w:ascii="仿宋" w:hAnsi="仿宋" w:eastAsia="仿宋"/>
          <w:b/>
          <w:color w:val="000000"/>
          <w:sz w:val="32"/>
          <w:szCs w:val="32"/>
        </w:rPr>
      </w:pPr>
      <w:bookmarkStart w:id="116" w:name="_Toc15377212"/>
    </w:p>
    <w:p>
      <w:pPr>
        <w:spacing w:line="600" w:lineRule="exact"/>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117" w:name="_Toc7554_WPSOffice_Level3"/>
      <w:r>
        <w:rPr>
          <w:rFonts w:hint="eastAsia" w:ascii="仿宋" w:hAnsi="仿宋" w:eastAsia="仿宋"/>
          <w:b/>
          <w:color w:val="000000"/>
          <w:sz w:val="32"/>
          <w:szCs w:val="32"/>
        </w:rPr>
        <w:t>（三）一般公共预算财政拨款支出决算具体情况</w:t>
      </w:r>
      <w:bookmarkEnd w:id="116"/>
      <w:bookmarkEnd w:id="117"/>
    </w:p>
    <w:p>
      <w:pPr>
        <w:spacing w:line="600" w:lineRule="exact"/>
        <w:ind w:firstLine="642" w:firstLineChars="200"/>
        <w:outlineLvl w:val="2"/>
        <w:rPr>
          <w:rFonts w:ascii="仿宋" w:hAnsi="仿宋" w:eastAsia="仿宋"/>
          <w:color w:val="FF0000"/>
          <w:sz w:val="32"/>
          <w:szCs w:val="32"/>
        </w:rPr>
      </w:pPr>
      <w:bookmarkStart w:id="118" w:name="_Toc15378460"/>
      <w:bookmarkStart w:id="119" w:name="_Toc15377444"/>
      <w:bookmarkStart w:id="120" w:name="_Toc15377213"/>
      <w:r>
        <w:rPr>
          <w:rFonts w:hint="eastAsia" w:ascii="仿宋" w:hAnsi="仿宋" w:eastAsia="仿宋"/>
          <w:b/>
          <w:color w:val="000000" w:themeColor="text1"/>
          <w:sz w:val="32"/>
          <w:szCs w:val="32"/>
          <w14:textFill>
            <w14:solidFill>
              <w14:schemeClr w14:val="tx1"/>
            </w14:solidFill>
          </w14:textFill>
        </w:rPr>
        <w:t>2019年一般公共预算支出决算数为</w:t>
      </w:r>
      <w:r>
        <w:rPr>
          <w:rFonts w:hint="eastAsia" w:ascii="仿宋" w:hAnsi="仿宋" w:eastAsia="仿宋"/>
          <w:color w:val="000000"/>
          <w:sz w:val="32"/>
          <w:szCs w:val="32"/>
          <w:lang w:val="en-US" w:eastAsia="zh-CN"/>
        </w:rPr>
        <w:t>305.74</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118"/>
      <w:bookmarkEnd w:id="119"/>
      <w:bookmarkEnd w:id="120"/>
    </w:p>
    <w:p>
      <w:pPr>
        <w:numPr>
          <w:ilvl w:val="0"/>
          <w:numId w:val="3"/>
        </w:numPr>
        <w:spacing w:line="360" w:lineRule="auto"/>
        <w:ind w:firstLine="642" w:firstLineChars="200"/>
        <w:rPr>
          <w:rStyle w:val="15"/>
          <w:rFonts w:ascii="仿宋" w:hAnsi="仿宋" w:eastAsia="仿宋"/>
          <w:b w:val="0"/>
          <w:bCs/>
          <w:sz w:val="32"/>
          <w:szCs w:val="32"/>
        </w:rPr>
      </w:pPr>
      <w:r>
        <w:rPr>
          <w:rStyle w:val="15"/>
          <w:rFonts w:hint="eastAsia" w:ascii="仿宋" w:hAnsi="仿宋" w:eastAsia="仿宋"/>
          <w:bCs/>
          <w:sz w:val="32"/>
          <w:szCs w:val="32"/>
        </w:rPr>
        <w:t>一般公共服务（类）</w:t>
      </w:r>
      <w:r>
        <w:rPr>
          <w:rStyle w:val="15"/>
          <w:rFonts w:hint="eastAsia" w:ascii="仿宋" w:hAnsi="仿宋" w:eastAsia="仿宋"/>
          <w:bCs/>
          <w:sz w:val="32"/>
          <w:szCs w:val="32"/>
          <w:lang w:eastAsia="zh-CN"/>
        </w:rPr>
        <w:t>政府办公厅（室）及相关机构事务（</w:t>
      </w:r>
      <w:r>
        <w:rPr>
          <w:rStyle w:val="15"/>
          <w:rFonts w:hint="eastAsia" w:ascii="仿宋" w:hAnsi="仿宋" w:eastAsia="仿宋"/>
          <w:bCs/>
          <w:sz w:val="32"/>
          <w:szCs w:val="32"/>
        </w:rPr>
        <w:t>款）行政运行（项）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57.1</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numPr>
          <w:ilvl w:val="0"/>
          <w:numId w:val="3"/>
        </w:numPr>
        <w:spacing w:line="360" w:lineRule="auto"/>
        <w:ind w:firstLine="642" w:firstLineChars="200"/>
        <w:rPr>
          <w:rStyle w:val="15"/>
          <w:rFonts w:ascii="仿宋" w:hAnsi="仿宋" w:eastAsia="仿宋"/>
          <w:b w:val="0"/>
          <w:bCs/>
          <w:sz w:val="32"/>
          <w:szCs w:val="32"/>
        </w:rPr>
      </w:pPr>
      <w:r>
        <w:rPr>
          <w:rStyle w:val="15"/>
          <w:rFonts w:hint="eastAsia" w:ascii="仿宋" w:hAnsi="仿宋" w:eastAsia="仿宋"/>
          <w:bCs/>
          <w:sz w:val="32"/>
          <w:szCs w:val="32"/>
        </w:rPr>
        <w:t>一般公共服务（类）</w:t>
      </w:r>
      <w:r>
        <w:rPr>
          <w:rStyle w:val="15"/>
          <w:rFonts w:hint="eastAsia" w:ascii="仿宋" w:hAnsi="仿宋" w:eastAsia="仿宋"/>
          <w:bCs/>
          <w:sz w:val="32"/>
          <w:szCs w:val="32"/>
          <w:lang w:eastAsia="zh-CN"/>
        </w:rPr>
        <w:t>政府办公厅（室）及相关机构事务</w:t>
      </w:r>
      <w:r>
        <w:rPr>
          <w:rStyle w:val="15"/>
          <w:rFonts w:hint="eastAsia" w:ascii="仿宋" w:hAnsi="仿宋" w:eastAsia="仿宋"/>
          <w:bCs/>
          <w:sz w:val="32"/>
          <w:szCs w:val="32"/>
        </w:rPr>
        <w:t>（款）一般行政管理事务（项）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236.78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107.62</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大</w:t>
      </w:r>
      <w:r>
        <w:rPr>
          <w:rStyle w:val="15"/>
          <w:rFonts w:hint="eastAsia" w:ascii="仿宋" w:hAnsi="仿宋" w:eastAsia="仿宋"/>
          <w:b w:val="0"/>
          <w:bCs/>
          <w:sz w:val="32"/>
          <w:szCs w:val="32"/>
        </w:rPr>
        <w:t>于预算数的主要原因</w:t>
      </w:r>
      <w:r>
        <w:rPr>
          <w:rStyle w:val="15"/>
          <w:rFonts w:hint="eastAsia" w:ascii="仿宋" w:hAnsi="仿宋" w:eastAsia="仿宋"/>
          <w:b w:val="0"/>
          <w:bCs/>
          <w:sz w:val="32"/>
          <w:szCs w:val="32"/>
          <w:lang w:eastAsia="zh-CN"/>
        </w:rPr>
        <w:t>增加了接待业务</w:t>
      </w:r>
    </w:p>
    <w:p>
      <w:pPr>
        <w:numPr>
          <w:ilvl w:val="0"/>
          <w:numId w:val="3"/>
        </w:numPr>
        <w:spacing w:line="360" w:lineRule="auto"/>
        <w:ind w:firstLine="642" w:firstLineChars="200"/>
        <w:rPr>
          <w:rStyle w:val="15"/>
          <w:rFonts w:ascii="仿宋" w:hAnsi="仿宋" w:eastAsia="仿宋"/>
          <w:b w:val="0"/>
          <w:bCs/>
          <w:sz w:val="32"/>
          <w:szCs w:val="32"/>
        </w:rPr>
      </w:pPr>
      <w:r>
        <w:rPr>
          <w:rStyle w:val="15"/>
          <w:rFonts w:hint="eastAsia" w:ascii="仿宋" w:hAnsi="仿宋" w:eastAsia="仿宋"/>
          <w:bCs/>
          <w:sz w:val="32"/>
          <w:szCs w:val="32"/>
        </w:rPr>
        <w:t>社会保障和就业（类）行政单位离退休（款）未归口管理的行政单位离退休（项）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，决算数等于预算数的主要原因是按照经费支付要求全额完成经费使用任务；</w:t>
      </w:r>
    </w:p>
    <w:p>
      <w:pPr>
        <w:numPr>
          <w:ilvl w:val="0"/>
          <w:numId w:val="3"/>
        </w:numPr>
        <w:spacing w:line="360" w:lineRule="auto"/>
        <w:ind w:firstLine="642" w:firstLineChars="200"/>
        <w:rPr>
          <w:rStyle w:val="15"/>
          <w:rFonts w:ascii="仿宋" w:hAnsi="仿宋" w:eastAsia="仿宋"/>
          <w:b w:val="0"/>
          <w:bCs/>
          <w:sz w:val="32"/>
          <w:szCs w:val="32"/>
        </w:rPr>
      </w:pPr>
      <w:r>
        <w:rPr>
          <w:rStyle w:val="15"/>
          <w:rFonts w:hint="eastAsia" w:ascii="仿宋" w:hAnsi="仿宋" w:eastAsia="仿宋"/>
          <w:bCs/>
          <w:sz w:val="32"/>
          <w:szCs w:val="32"/>
        </w:rPr>
        <w:t>社会保障和就业（类）行政单位离退休（款）机关事业单位基本养老保险缴费支出（项）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0.44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360" w:lineRule="auto"/>
        <w:ind w:left="420" w:leftChars="200"/>
        <w:rPr>
          <w:rStyle w:val="15"/>
          <w:rFonts w:ascii="仿宋" w:hAnsi="仿宋" w:eastAsia="仿宋"/>
          <w:b w:val="0"/>
          <w:bCs/>
          <w:sz w:val="32"/>
          <w:szCs w:val="32"/>
        </w:rPr>
      </w:pPr>
      <w:r>
        <w:rPr>
          <w:rStyle w:val="15"/>
          <w:rFonts w:hint="eastAsia" w:ascii="仿宋" w:hAnsi="仿宋" w:eastAsia="仿宋"/>
          <w:bCs/>
          <w:sz w:val="32"/>
          <w:szCs w:val="32"/>
          <w:lang w:val="en-US" w:eastAsia="zh-CN"/>
        </w:rPr>
        <w:t>5</w:t>
      </w:r>
      <w:r>
        <w:rPr>
          <w:rStyle w:val="15"/>
          <w:rFonts w:hint="eastAsia" w:ascii="仿宋" w:hAnsi="仿宋" w:eastAsia="仿宋"/>
          <w:bCs/>
          <w:sz w:val="32"/>
          <w:szCs w:val="32"/>
        </w:rPr>
        <w:t>.医疗卫生与计划生育支出（类）行政单位医疗（款）行政单位医疗（项）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2.31</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numPr>
          <w:ilvl w:val="0"/>
          <w:numId w:val="0"/>
        </w:numPr>
        <w:spacing w:line="360" w:lineRule="auto"/>
        <w:ind w:firstLine="321" w:firstLineChars="100"/>
        <w:rPr>
          <w:rFonts w:ascii="仿宋" w:hAnsi="仿宋" w:eastAsia="仿宋"/>
          <w:b/>
          <w:sz w:val="32"/>
          <w:szCs w:val="32"/>
        </w:rPr>
      </w:pPr>
      <w:r>
        <w:rPr>
          <w:rStyle w:val="15"/>
          <w:rFonts w:hint="eastAsia" w:ascii="仿宋" w:hAnsi="仿宋" w:eastAsia="仿宋"/>
          <w:bCs/>
          <w:sz w:val="32"/>
          <w:szCs w:val="32"/>
          <w:lang w:val="en-US" w:eastAsia="zh-CN"/>
        </w:rPr>
        <w:t>6.</w:t>
      </w:r>
      <w:r>
        <w:rPr>
          <w:rStyle w:val="15"/>
          <w:rFonts w:hint="eastAsia" w:ascii="仿宋" w:hAnsi="仿宋" w:eastAsia="仿宋"/>
          <w:bCs/>
          <w:sz w:val="32"/>
          <w:szCs w:val="32"/>
        </w:rPr>
        <w:t>住房保障（类）住房改革支出（款）住房公积金（项）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3.69</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7"/>
        </w:rPr>
      </w:pPr>
      <w:bookmarkStart w:id="121" w:name="_Toc15396608"/>
      <w:bookmarkStart w:id="122" w:name="_Toc30259_WPSOffice_Level2"/>
      <w:bookmarkStart w:id="12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121"/>
      <w:bookmarkEnd w:id="122"/>
      <w:bookmarkEnd w:id="123"/>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68.94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64.5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4.45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124" w:name="_Toc15396609"/>
      <w:bookmarkStart w:id="125" w:name="_Toc834_WPSOffice_Level2"/>
      <w:bookmarkStart w:id="126"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124"/>
      <w:bookmarkEnd w:id="125"/>
      <w:bookmarkEnd w:id="126"/>
    </w:p>
    <w:p>
      <w:pPr>
        <w:spacing w:line="600" w:lineRule="exact"/>
        <w:ind w:firstLine="640"/>
        <w:outlineLvl w:val="2"/>
        <w:rPr>
          <w:rFonts w:ascii="仿宋" w:hAnsi="仿宋" w:eastAsia="仿宋"/>
          <w:b/>
          <w:color w:val="000000"/>
          <w:sz w:val="32"/>
          <w:szCs w:val="32"/>
        </w:rPr>
      </w:pPr>
      <w:bookmarkStart w:id="127" w:name="_Toc15377216"/>
      <w:bookmarkStart w:id="128" w:name="_Toc20664_WPSOffice_Level3"/>
      <w:r>
        <w:rPr>
          <w:rFonts w:hint="eastAsia" w:ascii="仿宋" w:hAnsi="仿宋" w:eastAsia="仿宋"/>
          <w:b/>
          <w:color w:val="000000"/>
          <w:sz w:val="32"/>
          <w:szCs w:val="32"/>
        </w:rPr>
        <w:t>（一）“三公”经费财政拨款支出决算总体情况说明</w:t>
      </w:r>
      <w:bookmarkEnd w:id="127"/>
      <w:bookmarkEnd w:id="12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9年“三公”经费财政拨款支出决算为13.86万元，完成预算100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，决算数与预算数持平的主要原因是全年按年初预算严格控制三公经费使用情况。</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129" w:name="_Toc15377217"/>
      <w:bookmarkStart w:id="130" w:name="_Toc32516_WPSOffice_Level3"/>
      <w:r>
        <w:rPr>
          <w:rFonts w:hint="eastAsia" w:ascii="仿宋" w:hAnsi="仿宋" w:eastAsia="仿宋"/>
          <w:b/>
          <w:color w:val="000000"/>
          <w:sz w:val="32"/>
          <w:szCs w:val="32"/>
        </w:rPr>
        <w:t>（二）“三公”经费财政拨款支出决算具体情况说明</w:t>
      </w:r>
      <w:bookmarkEnd w:id="129"/>
      <w:bookmarkEnd w:id="13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7.74</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92.26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r>
        <w:drawing>
          <wp:anchor distT="0" distB="0" distL="114300" distR="114300" simplePos="0" relativeHeight="251663360" behindDoc="1" locked="0" layoutInCell="1" allowOverlap="1">
            <wp:simplePos x="0" y="0"/>
            <wp:positionH relativeFrom="column">
              <wp:posOffset>248920</wp:posOffset>
            </wp:positionH>
            <wp:positionV relativeFrom="paragraph">
              <wp:posOffset>90170</wp:posOffset>
            </wp:positionV>
            <wp:extent cx="4572000" cy="2743200"/>
            <wp:effectExtent l="4445" t="4445" r="14605" b="14605"/>
            <wp:wrapNone/>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 w:hAnsi="仿宋" w:eastAsia="仿宋"/>
          <w:color w:val="000000"/>
          <w:sz w:val="32"/>
          <w:szCs w:val="32"/>
        </w:rPr>
        <w:t>是全年按年初预算严格控制三公经费使用情况。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月底，单位共有公务用车2辆，其中：主要领导干部用车0辆、机要通信用车0辆、应急保障用车0辆、 执法执勤用车2辆。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20</w:t>
      </w:r>
      <w:r>
        <w:rPr>
          <w:rFonts w:hint="eastAsia" w:ascii="仿宋_GB2312" w:eastAsia="仿宋_GB2312"/>
          <w:color w:val="000000"/>
          <w:sz w:val="32"/>
          <w:szCs w:val="32"/>
        </w:rPr>
        <w:t>万元。主要用于普法宣传等所需的公务用车燃料费、维修费、过路过桥费、保险费等支出。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200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rPr>
        <w:t>全年按年初预算严格控制三公经费使用情况</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200</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202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4000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200</w:t>
      </w:r>
      <w:r>
        <w:rPr>
          <w:rFonts w:hint="eastAsia" w:ascii="仿宋_GB2312" w:eastAsia="仿宋_GB2312"/>
          <w:color w:val="000000"/>
          <w:sz w:val="32"/>
          <w:szCs w:val="32"/>
        </w:rPr>
        <w:t>万元，具体内容包括：接待省、市级上级部门工作检查及交流；扶贫工作相关公务接待。</w:t>
      </w:r>
    </w:p>
    <w:p>
      <w:pPr>
        <w:spacing w:line="600" w:lineRule="exact"/>
        <w:ind w:firstLine="642" w:firstLineChars="200"/>
        <w:rPr>
          <w:rFonts w:ascii="黑体"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bookmarkStart w:id="131" w:name="_Toc15377218"/>
      <w:bookmarkStart w:id="132" w:name="_Toc15396610"/>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outlineLvl w:val="1"/>
        <w:rPr>
          <w:rStyle w:val="27"/>
          <w:rFonts w:ascii="黑体" w:hAnsi="黑体" w:eastAsia="黑体"/>
        </w:rPr>
      </w:pPr>
      <w:bookmarkStart w:id="133" w:name="_Toc15307_WPSOffice_Level2"/>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131"/>
      <w:bookmarkEnd w:id="132"/>
      <w:bookmarkEnd w:id="13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4"/>
        </w:numPr>
        <w:spacing w:line="600" w:lineRule="exact"/>
        <w:ind w:firstLine="640"/>
        <w:outlineLvl w:val="1"/>
        <w:rPr>
          <w:rStyle w:val="27"/>
          <w:rFonts w:ascii="黑体" w:hAnsi="黑体" w:eastAsia="黑体"/>
          <w:b w:val="0"/>
        </w:rPr>
      </w:pPr>
      <w:bookmarkStart w:id="134" w:name="_Toc15377219"/>
      <w:bookmarkStart w:id="135" w:name="_Toc15396611"/>
      <w:bookmarkStart w:id="136" w:name="_Toc31933_WPSOffice_Level2"/>
      <w:r>
        <w:rPr>
          <w:rStyle w:val="27"/>
          <w:rFonts w:hint="eastAsia" w:ascii="黑体" w:hAnsi="黑体" w:eastAsia="黑体"/>
          <w:b w:val="0"/>
        </w:rPr>
        <w:t>国有资本经营预算支出决算情况说明</w:t>
      </w:r>
      <w:bookmarkEnd w:id="134"/>
      <w:bookmarkEnd w:id="135"/>
      <w:bookmarkEnd w:id="136"/>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9年国有资本经营预算拨款支出万元。</w:t>
      </w:r>
    </w:p>
    <w:p>
      <w:pPr>
        <w:spacing w:line="600" w:lineRule="exact"/>
        <w:ind w:firstLine="800" w:firstLineChars="250"/>
        <w:outlineLvl w:val="1"/>
        <w:rPr>
          <w:rStyle w:val="27"/>
          <w:rFonts w:ascii="黑体" w:hAnsi="黑体" w:eastAsia="黑体"/>
        </w:rPr>
      </w:pPr>
      <w:bookmarkStart w:id="137" w:name="_Toc15396612"/>
      <w:bookmarkStart w:id="138" w:name="_Toc7477_WPSOffice_Level2"/>
      <w:bookmarkStart w:id="139"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137"/>
      <w:bookmarkEnd w:id="138"/>
      <w:bookmarkEnd w:id="139"/>
    </w:p>
    <w:p>
      <w:pPr>
        <w:spacing w:line="600" w:lineRule="exact"/>
        <w:ind w:firstLine="642" w:firstLineChars="200"/>
        <w:outlineLvl w:val="2"/>
        <w:rPr>
          <w:rFonts w:ascii="仿宋" w:hAnsi="仿宋" w:eastAsia="仿宋"/>
          <w:color w:val="000000"/>
          <w:sz w:val="32"/>
          <w:szCs w:val="32"/>
        </w:rPr>
      </w:pPr>
      <w:bookmarkStart w:id="140" w:name="_Toc20231_WPSOffice_Level3"/>
      <w:bookmarkStart w:id="141" w:name="_Toc15377222"/>
      <w:r>
        <w:rPr>
          <w:rFonts w:hint="eastAsia" w:ascii="仿宋" w:hAnsi="仿宋" w:eastAsia="仿宋"/>
          <w:b/>
          <w:color w:val="000000"/>
          <w:sz w:val="32"/>
          <w:szCs w:val="32"/>
        </w:rPr>
        <w:t>（一）机关运行经费支出情况</w:t>
      </w:r>
      <w:bookmarkEnd w:id="140"/>
      <w:bookmarkEnd w:id="141"/>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9年，接待办机关运行经费支出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42" w:name="_Toc15377223"/>
      <w:bookmarkStart w:id="143" w:name="_Toc30259_WPSOffice_Level3"/>
      <w:r>
        <w:rPr>
          <w:rFonts w:hint="eastAsia" w:ascii="仿宋" w:hAnsi="仿宋" w:eastAsia="仿宋"/>
          <w:b/>
          <w:color w:val="000000"/>
          <w:sz w:val="32"/>
          <w:szCs w:val="32"/>
        </w:rPr>
        <w:t>（二）政府采购支出情况</w:t>
      </w:r>
      <w:bookmarkEnd w:id="142"/>
      <w:bookmarkEnd w:id="14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9年，接待办政府采购支出总额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万元，其中：政府采购货物支出0万元、政府采购工程支出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万元、政府采购服务支出0万元。主要用于办公业务用房采购及</w:t>
      </w:r>
      <w:r>
        <w:rPr>
          <w:rFonts w:hint="eastAsia" w:ascii="仿宋_GB2312" w:eastAsia="仿宋_GB2312"/>
          <w:color w:val="000000"/>
          <w:sz w:val="32"/>
          <w:szCs w:val="32"/>
          <w:lang w:eastAsia="zh-CN"/>
        </w:rPr>
        <w:t>接待</w:t>
      </w:r>
      <w:r>
        <w:rPr>
          <w:rFonts w:hint="eastAsia" w:ascii="仿宋_GB2312" w:eastAsia="仿宋_GB2312"/>
          <w:color w:val="000000"/>
          <w:sz w:val="32"/>
          <w:szCs w:val="32"/>
        </w:rPr>
        <w:t>所办公装备购置。授予中小企业合同金额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44" w:name="_Toc834_WPSOffice_Level3"/>
      <w:bookmarkStart w:id="145" w:name="_Toc15377224"/>
      <w:r>
        <w:rPr>
          <w:rFonts w:hint="eastAsia" w:ascii="仿宋" w:hAnsi="仿宋" w:eastAsia="仿宋"/>
          <w:b/>
          <w:color w:val="000000"/>
          <w:sz w:val="32"/>
          <w:szCs w:val="32"/>
        </w:rPr>
        <w:t>（三）国有资产占有使用情况</w:t>
      </w:r>
      <w:bookmarkEnd w:id="144"/>
      <w:bookmarkEnd w:id="145"/>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日，接待办共有车辆2辆，其中：主要领导干部用车0辆、机要通信用车0辆、应急保障用车0辆、其他用车2辆，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sz w:val="32"/>
          <w:szCs w:val="32"/>
        </w:rPr>
        <w:t>等所需的公务用车燃料费、维修费、过路过桥费、保险费等支出。</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46" w:name="_Toc15307_WPSOffice_Level3"/>
      <w:r>
        <w:rPr>
          <w:rFonts w:hint="eastAsia" w:ascii="仿宋" w:hAnsi="仿宋" w:eastAsia="仿宋"/>
          <w:b/>
          <w:color w:val="000000"/>
          <w:sz w:val="32"/>
          <w:szCs w:val="32"/>
        </w:rPr>
        <w:t>（四）预算绩效管理情况。</w:t>
      </w:r>
      <w:bookmarkEnd w:id="146"/>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 w:hAnsi="仿宋" w:eastAsia="仿宋" w:cs="仿宋_GB2312"/>
          <w:sz w:val="32"/>
          <w:szCs w:val="32"/>
        </w:rPr>
        <w:t>公务和外事专项</w:t>
      </w:r>
      <w:r>
        <w:rPr>
          <w:rFonts w:hint="eastAsia" w:ascii="仿宋_GB2312" w:hAnsi="仿宋_GB2312" w:eastAsia="仿宋_GB2312" w:cs="仿宋_GB2312"/>
          <w:sz w:val="32"/>
          <w:szCs w:val="32"/>
        </w:rPr>
        <w:t>”、“公务车运行、设备维护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 w:hAnsi="仿宋" w:eastAsia="仿宋" w:cs="仿宋_GB2312"/>
          <w:sz w:val="32"/>
          <w:szCs w:val="32"/>
        </w:rPr>
        <w:t>公务和外事专项</w:t>
      </w:r>
      <w:r>
        <w:rPr>
          <w:rFonts w:hint="eastAsia" w:ascii="仿宋_GB2312" w:hAnsi="仿宋_GB2312" w:eastAsia="仿宋_GB2312" w:cs="仿宋_GB2312"/>
          <w:sz w:val="32"/>
          <w:szCs w:val="32"/>
        </w:rPr>
        <w:t>”“公务车运行、设备维护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 w:hAnsi="仿宋" w:eastAsia="仿宋" w:cs="仿宋_GB2312"/>
          <w:sz w:val="32"/>
          <w:szCs w:val="32"/>
        </w:rPr>
        <w:t>公务和外事专项</w:t>
      </w:r>
      <w:r>
        <w:rPr>
          <w:rFonts w:hint="eastAsia" w:ascii="仿宋_GB2312" w:hAnsi="仿宋_GB2312" w:eastAsia="仿宋_GB2312" w:cs="仿宋_GB2312"/>
          <w:sz w:val="32"/>
          <w:szCs w:val="32"/>
        </w:rPr>
        <w:t>”项目绩效目标完成情况综述。</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 w:hAnsi="仿宋" w:eastAsia="仿宋" w:cs="仿宋_GB2312"/>
          <w:sz w:val="32"/>
          <w:szCs w:val="32"/>
        </w:rPr>
        <w:t>公务和外事专项</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万元，完成预算的100%。通过项目实施，</w:t>
      </w:r>
      <w:r>
        <w:rPr>
          <w:rFonts w:ascii="仿宋" w:hAnsi="仿宋" w:eastAsia="仿宋" w:cs="仿宋"/>
          <w:i w:val="0"/>
          <w:caps w:val="0"/>
          <w:color w:val="333333"/>
          <w:spacing w:val="0"/>
          <w:sz w:val="32"/>
          <w:szCs w:val="32"/>
        </w:rPr>
        <w:t>一是宣</w:t>
      </w:r>
      <w:r>
        <w:rPr>
          <w:rFonts w:hint="eastAsia" w:ascii="仿宋" w:hAnsi="仿宋" w:eastAsia="仿宋" w:cs="仿宋"/>
          <w:i w:val="0"/>
          <w:caps w:val="0"/>
          <w:color w:val="333333"/>
          <w:spacing w:val="0"/>
          <w:sz w:val="32"/>
          <w:szCs w:val="32"/>
          <w:lang w:eastAsia="zh-CN"/>
        </w:rPr>
        <w:t>我区</w:t>
      </w:r>
      <w:r>
        <w:rPr>
          <w:rFonts w:ascii="仿宋" w:hAnsi="仿宋" w:eastAsia="仿宋" w:cs="仿宋"/>
          <w:i w:val="0"/>
          <w:caps w:val="0"/>
          <w:color w:val="333333"/>
          <w:spacing w:val="0"/>
          <w:sz w:val="32"/>
          <w:szCs w:val="32"/>
        </w:rPr>
        <w:t>，让客商了解</w:t>
      </w:r>
      <w:r>
        <w:rPr>
          <w:rFonts w:hint="eastAsia" w:ascii="仿宋" w:hAnsi="仿宋" w:eastAsia="仿宋" w:cs="仿宋"/>
          <w:i w:val="0"/>
          <w:caps w:val="0"/>
          <w:color w:val="333333"/>
          <w:spacing w:val="0"/>
          <w:sz w:val="32"/>
          <w:szCs w:val="32"/>
          <w:lang w:eastAsia="zh-CN"/>
        </w:rPr>
        <w:t>我区</w:t>
      </w:r>
      <w:r>
        <w:rPr>
          <w:rFonts w:ascii="仿宋" w:hAnsi="仿宋" w:eastAsia="仿宋" w:cs="仿宋"/>
          <w:i w:val="0"/>
          <w:caps w:val="0"/>
          <w:color w:val="333333"/>
          <w:spacing w:val="0"/>
          <w:sz w:val="32"/>
          <w:szCs w:val="32"/>
        </w:rPr>
        <w:t>，进一步提</w:t>
      </w:r>
      <w:r>
        <w:rPr>
          <w:rFonts w:hint="eastAsia" w:ascii="仿宋" w:hAnsi="仿宋" w:eastAsia="仿宋" w:cs="仿宋"/>
          <w:i w:val="0"/>
          <w:caps w:val="0"/>
          <w:color w:val="333333"/>
          <w:spacing w:val="0"/>
          <w:sz w:val="32"/>
          <w:szCs w:val="32"/>
          <w:lang w:eastAsia="zh-CN"/>
        </w:rPr>
        <w:t>我区</w:t>
      </w:r>
      <w:r>
        <w:rPr>
          <w:rFonts w:ascii="仿宋" w:hAnsi="仿宋" w:eastAsia="仿宋" w:cs="仿宋"/>
          <w:i w:val="0"/>
          <w:caps w:val="0"/>
          <w:color w:val="333333"/>
          <w:spacing w:val="0"/>
          <w:sz w:val="32"/>
          <w:szCs w:val="32"/>
        </w:rPr>
        <w:t>的影响力和美誉度；二是树</w:t>
      </w:r>
      <w:r>
        <w:rPr>
          <w:rFonts w:hint="eastAsia" w:ascii="仿宋" w:hAnsi="仿宋" w:eastAsia="仿宋" w:cs="仿宋"/>
          <w:i w:val="0"/>
          <w:caps w:val="0"/>
          <w:color w:val="333333"/>
          <w:spacing w:val="0"/>
          <w:sz w:val="32"/>
          <w:szCs w:val="32"/>
          <w:lang w:eastAsia="zh-CN"/>
        </w:rPr>
        <w:t>我区</w:t>
      </w:r>
      <w:r>
        <w:rPr>
          <w:rFonts w:ascii="仿宋" w:hAnsi="仿宋" w:eastAsia="仿宋" w:cs="仿宋"/>
          <w:i w:val="0"/>
          <w:caps w:val="0"/>
          <w:color w:val="333333"/>
          <w:spacing w:val="0"/>
          <w:sz w:val="32"/>
          <w:szCs w:val="32"/>
        </w:rPr>
        <w:t>形象，让客商喜欢</w:t>
      </w:r>
      <w:r>
        <w:rPr>
          <w:rFonts w:hint="eastAsia" w:ascii="仿宋" w:hAnsi="仿宋" w:eastAsia="仿宋" w:cs="仿宋"/>
          <w:i w:val="0"/>
          <w:caps w:val="0"/>
          <w:color w:val="333333"/>
          <w:spacing w:val="0"/>
          <w:sz w:val="32"/>
          <w:szCs w:val="32"/>
          <w:lang w:eastAsia="zh-CN"/>
        </w:rPr>
        <w:t>利州区</w:t>
      </w:r>
      <w:r>
        <w:rPr>
          <w:rFonts w:ascii="仿宋" w:hAnsi="仿宋" w:eastAsia="仿宋" w:cs="仿宋"/>
          <w:i w:val="0"/>
          <w:caps w:val="0"/>
          <w:color w:val="333333"/>
          <w:spacing w:val="0"/>
          <w:sz w:val="32"/>
          <w:szCs w:val="32"/>
        </w:rPr>
        <w:t>，促进项目落户</w:t>
      </w:r>
      <w:r>
        <w:rPr>
          <w:rFonts w:hint="eastAsia" w:ascii="仿宋" w:hAnsi="仿宋" w:eastAsia="仿宋" w:cs="仿宋"/>
          <w:i w:val="0"/>
          <w:caps w:val="0"/>
          <w:color w:val="333333"/>
          <w:spacing w:val="0"/>
          <w:sz w:val="32"/>
          <w:szCs w:val="32"/>
          <w:lang w:eastAsia="zh-CN"/>
        </w:rPr>
        <w:t>利州区</w:t>
      </w:r>
      <w:r>
        <w:rPr>
          <w:rFonts w:ascii="仿宋" w:hAnsi="仿宋" w:eastAsia="仿宋" w:cs="仿宋"/>
          <w:i w:val="0"/>
          <w:caps w:val="0"/>
          <w:color w:val="333333"/>
          <w:spacing w:val="0"/>
          <w:sz w:val="32"/>
          <w:szCs w:val="32"/>
        </w:rPr>
        <w:t>；三是发挥客商、商会桥梁纽带作用，让客商、商会宣传推介</w:t>
      </w:r>
      <w:r>
        <w:rPr>
          <w:rFonts w:hint="eastAsia" w:ascii="仿宋" w:hAnsi="仿宋" w:eastAsia="仿宋" w:cs="仿宋"/>
          <w:i w:val="0"/>
          <w:caps w:val="0"/>
          <w:color w:val="333333"/>
          <w:spacing w:val="0"/>
          <w:sz w:val="32"/>
          <w:szCs w:val="32"/>
          <w:lang w:eastAsia="zh-CN"/>
        </w:rPr>
        <w:t>利州</w:t>
      </w:r>
      <w:r>
        <w:rPr>
          <w:rFonts w:ascii="仿宋" w:hAnsi="仿宋" w:eastAsia="仿宋" w:cs="仿宋"/>
          <w:i w:val="0"/>
          <w:caps w:val="0"/>
          <w:color w:val="333333"/>
          <w:spacing w:val="0"/>
          <w:sz w:val="32"/>
          <w:szCs w:val="32"/>
        </w:rPr>
        <w:t>，以商招商，推进开放型经济持续健康发展</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spacing w:line="360" w:lineRule="auto"/>
              <w:ind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仿宋" w:hAnsi="仿宋" w:eastAsia="仿宋" w:cs="仿宋_GB2312"/>
                <w:sz w:val="32"/>
                <w:szCs w:val="32"/>
              </w:rPr>
              <w:t>公务和外事专项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利州区接待办</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val="en-US" w:eastAsia="zh-CN"/>
              </w:rPr>
              <w:t>200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val="en-US" w:eastAsia="zh-CN"/>
              </w:rPr>
              <w:t>200</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66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338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left"/>
              <w:textAlignment w:val="center"/>
              <w:rPr>
                <w:rFonts w:ascii="宋体" w:hAnsi="宋体" w:cs="宋体"/>
                <w:color w:val="000000"/>
                <w:kern w:val="0"/>
                <w:sz w:val="24"/>
              </w:rPr>
            </w:pPr>
            <w:r>
              <w:rPr>
                <w:rFonts w:hint="eastAsia" w:ascii="宋体" w:hAnsi="宋体" w:cs="宋体"/>
                <w:color w:val="000000"/>
                <w:kern w:val="0"/>
                <w:sz w:val="24"/>
              </w:rPr>
              <w:t>负责来我区视察、指导工作的中央、省、市副厅级以上领导和市四大班子机关副县级以上领导；负责来我区考察学习的县处级以上代表团体的接待工作；负责区外事工作委员会办公室的外事接待工作；承办区委、区政府交办的其他事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left"/>
              <w:textAlignment w:val="center"/>
              <w:rPr>
                <w:rFonts w:hint="eastAsia" w:ascii="宋体" w:hAnsi="宋体" w:cs="宋体"/>
                <w:color w:val="000000"/>
                <w:kern w:val="0"/>
                <w:sz w:val="24"/>
              </w:rPr>
            </w:pPr>
            <w:r>
              <w:rPr>
                <w:rFonts w:hint="eastAsia" w:ascii="宋体" w:hAnsi="宋体" w:cs="宋体"/>
                <w:color w:val="000000"/>
                <w:kern w:val="0"/>
                <w:sz w:val="24"/>
              </w:rPr>
              <w:t>负责来我区视察、指导工作的中央、省、市副厅级以上领导和市四大班子机关副县级以上领导；负责来我区考察学习的县处级以上代表团体的接待工作；负责区外事工作委员会办公室的外事接待工作；承办区委、区政府交办的其他事项</w:t>
            </w:r>
          </w:p>
          <w:p>
            <w:pPr>
              <w:spacing w:line="360" w:lineRule="auto"/>
              <w:ind w:firstLine="640" w:firstLineChars="200"/>
              <w:rPr>
                <w:rFonts w:ascii="仿宋_GB2312" w:hAnsi="宋体" w:eastAsia="仿宋_GB2312" w:cs="仿宋_GB2312"/>
                <w:kern w:val="0"/>
                <w:sz w:val="32"/>
                <w:szCs w:val="32"/>
              </w:rPr>
            </w:pPr>
          </w:p>
          <w:p>
            <w:pPr>
              <w:widowControl/>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8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接待批次、接待人次、接待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完成公务接待20</w:t>
            </w:r>
            <w:r>
              <w:rPr>
                <w:rFonts w:hint="eastAsia" w:ascii="宋体" w:hAnsi="宋体" w:cs="宋体"/>
                <w:color w:val="000000"/>
                <w:sz w:val="24"/>
                <w:lang w:val="en-US" w:eastAsia="zh-CN"/>
              </w:rPr>
              <w:t>2</w:t>
            </w:r>
            <w:r>
              <w:rPr>
                <w:rFonts w:hint="eastAsia" w:ascii="宋体" w:hAnsi="宋体" w:cs="宋体"/>
                <w:color w:val="000000"/>
                <w:sz w:val="24"/>
              </w:rPr>
              <w:t>次，接待人次4000余人，公务用车700</w:t>
            </w:r>
            <w:r>
              <w:rPr>
                <w:rFonts w:hint="eastAsia" w:ascii="宋体" w:hAnsi="宋体" w:cs="宋体"/>
                <w:color w:val="000000"/>
                <w:sz w:val="24"/>
                <w:lang w:eastAsia="zh-CN"/>
              </w:rPr>
              <w:t>余</w:t>
            </w:r>
            <w:r>
              <w:rPr>
                <w:rFonts w:hint="eastAsia" w:ascii="宋体" w:hAnsi="宋体" w:cs="宋体"/>
                <w:color w:val="000000"/>
                <w:sz w:val="24"/>
              </w:rPr>
              <w:t>台车次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完成公务接待20</w:t>
            </w:r>
            <w:r>
              <w:rPr>
                <w:rFonts w:hint="eastAsia" w:ascii="宋体" w:hAnsi="宋体" w:cs="宋体"/>
                <w:color w:val="000000"/>
                <w:sz w:val="24"/>
                <w:lang w:val="en-US" w:eastAsia="zh-CN"/>
              </w:rPr>
              <w:t>2</w:t>
            </w:r>
            <w:r>
              <w:rPr>
                <w:rFonts w:hint="eastAsia" w:ascii="宋体" w:hAnsi="宋体" w:cs="宋体"/>
                <w:color w:val="000000"/>
                <w:sz w:val="24"/>
              </w:rPr>
              <w:t>次，接待人次4000余人，公务用车700</w:t>
            </w:r>
            <w:r>
              <w:rPr>
                <w:rFonts w:hint="eastAsia" w:ascii="宋体" w:hAnsi="宋体" w:cs="宋体"/>
                <w:color w:val="000000"/>
                <w:sz w:val="24"/>
                <w:lang w:eastAsia="zh-CN"/>
              </w:rPr>
              <w:t>余</w:t>
            </w:r>
            <w:r>
              <w:rPr>
                <w:rFonts w:hint="eastAsia" w:ascii="宋体" w:hAnsi="宋体" w:cs="宋体"/>
                <w:color w:val="000000"/>
                <w:sz w:val="24"/>
              </w:rPr>
              <w:t>台车次</w:t>
            </w:r>
          </w:p>
        </w:tc>
      </w:tr>
      <w:tr>
        <w:tblPrEx>
          <w:tblCellMar>
            <w:top w:w="0" w:type="dxa"/>
            <w:left w:w="0" w:type="dxa"/>
            <w:bottom w:w="0" w:type="dxa"/>
            <w:right w:w="0" w:type="dxa"/>
          </w:tblCellMar>
        </w:tblPrEx>
        <w:trPr>
          <w:trHeight w:val="248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Arial" w:hAnsi="Arial" w:cs="Aria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left"/>
              <w:textAlignment w:val="center"/>
              <w:rPr>
                <w:rFonts w:ascii="宋体" w:hAnsi="宋体" w:cs="宋体"/>
                <w:color w:val="000000"/>
                <w:kern w:val="0"/>
                <w:sz w:val="24"/>
              </w:rPr>
            </w:pPr>
            <w:r>
              <w:rPr>
                <w:rFonts w:hint="eastAsia" w:ascii="宋体" w:hAnsi="宋体" w:cs="宋体"/>
                <w:color w:val="000000"/>
                <w:kern w:val="0"/>
                <w:sz w:val="24"/>
              </w:rPr>
              <w:t>按质量完成顺利完成每次接待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按质量完成顺利完成每次接待</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Arial" w:hAnsi="Arial" w:cs="Aria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left"/>
              <w:textAlignment w:val="center"/>
              <w:rPr>
                <w:rFonts w:ascii="宋体" w:hAnsi="宋体" w:cs="宋体"/>
                <w:color w:val="000000"/>
                <w:kern w:val="0"/>
                <w:sz w:val="24"/>
              </w:rPr>
            </w:pPr>
            <w:r>
              <w:rPr>
                <w:rFonts w:hint="eastAsia" w:ascii="宋体" w:hAnsi="宋体" w:cs="宋体"/>
                <w:color w:val="000000"/>
                <w:kern w:val="0"/>
                <w:sz w:val="24"/>
              </w:rPr>
              <w:t>按时完成</w:t>
            </w:r>
          </w:p>
          <w:p>
            <w:pPr>
              <w:widowControl/>
              <w:spacing w:line="360" w:lineRule="auto"/>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2019年12月31日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Arial" w:hAnsi="Arial" w:cs="Aria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厉行节约，控制成本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项目经费严格按照对应项目开展情况执行同时控制在预算经费之内（招商引资及公务接待</w:t>
            </w:r>
            <w:r>
              <w:rPr>
                <w:rFonts w:hint="eastAsia" w:ascii="宋体" w:hAnsi="宋体" w:cs="宋体"/>
                <w:color w:val="000000"/>
                <w:sz w:val="24"/>
                <w:lang w:val="en-US" w:eastAsia="zh-CN"/>
              </w:rPr>
              <w:t>200</w:t>
            </w:r>
            <w:r>
              <w:rPr>
                <w:rFonts w:hint="eastAsia" w:ascii="宋体" w:hAnsi="宋体" w:cs="宋体"/>
                <w:color w:val="000000"/>
                <w:sz w:val="24"/>
              </w:rPr>
              <w:t>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项目经费严格按照对应项目开展情况执行同时控制在预算经费之内（招商引资及公务接待</w:t>
            </w:r>
            <w:r>
              <w:rPr>
                <w:rFonts w:hint="eastAsia" w:ascii="宋体" w:hAnsi="宋体" w:cs="宋体"/>
                <w:color w:val="000000"/>
                <w:sz w:val="24"/>
                <w:lang w:val="en-US" w:eastAsia="zh-CN"/>
              </w:rPr>
              <w:t>200</w:t>
            </w:r>
            <w:r>
              <w:rPr>
                <w:rFonts w:hint="eastAsia" w:ascii="宋体" w:hAnsi="宋体" w:cs="宋体"/>
                <w:color w:val="000000"/>
                <w:sz w:val="24"/>
              </w:rPr>
              <w:t>万）</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5"/>
              </w:numPr>
              <w:spacing w:line="360" w:lineRule="auto"/>
              <w:jc w:val="center"/>
              <w:textAlignment w:val="center"/>
              <w:rPr>
                <w:rFonts w:hint="eastAsia" w:ascii="宋体" w:hAnsi="宋体" w:cs="宋体"/>
                <w:color w:val="000000"/>
                <w:sz w:val="24"/>
              </w:rPr>
            </w:pPr>
            <w:r>
              <w:rPr>
                <w:rFonts w:hint="eastAsia" w:ascii="宋体" w:hAnsi="宋体" w:cs="宋体"/>
                <w:color w:val="000000"/>
                <w:sz w:val="24"/>
                <w:lang w:eastAsia="zh-CN"/>
              </w:rPr>
              <w:t>接待对象</w:t>
            </w:r>
            <w:r>
              <w:rPr>
                <w:rFonts w:hint="eastAsia" w:ascii="宋体" w:hAnsi="宋体" w:cs="宋体"/>
                <w:color w:val="000000"/>
                <w:sz w:val="24"/>
              </w:rPr>
              <w:t>满意度</w:t>
            </w:r>
          </w:p>
          <w:p>
            <w:pPr>
              <w:widowControl/>
              <w:numPr>
                <w:ilvl w:val="0"/>
                <w:numId w:val="5"/>
              </w:numPr>
              <w:spacing w:line="360" w:lineRule="auto"/>
              <w:jc w:val="center"/>
              <w:textAlignment w:val="center"/>
              <w:rPr>
                <w:rFonts w:hint="eastAsia" w:ascii="宋体" w:hAnsi="宋体" w:cs="宋体"/>
                <w:color w:val="000000"/>
                <w:sz w:val="24"/>
              </w:rPr>
            </w:pPr>
            <w:r>
              <w:rPr>
                <w:rFonts w:hint="eastAsia" w:ascii="宋体" w:hAnsi="宋体" w:cs="宋体"/>
                <w:color w:val="000000"/>
                <w:sz w:val="24"/>
                <w:lang w:eastAsia="zh-CN"/>
              </w:rPr>
              <w:t>人民群众满意度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spacing w:line="360" w:lineRule="auto"/>
              <w:ind w:firstLine="240" w:firstLineChars="100"/>
              <w:jc w:val="both"/>
              <w:textAlignment w:val="center"/>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lang w:eastAsia="zh-CN"/>
              </w:rPr>
              <w:t>接待对象</w:t>
            </w:r>
            <w:r>
              <w:rPr>
                <w:rFonts w:hint="eastAsia" w:ascii="宋体" w:hAnsi="宋体" w:cs="宋体"/>
                <w:color w:val="000000"/>
                <w:sz w:val="24"/>
              </w:rPr>
              <w:t>满意度</w:t>
            </w:r>
          </w:p>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lang w:eastAsia="zh-CN"/>
              </w:rPr>
              <w:t>人民群众满意度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99%以上</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（2）公务用车运行、设备维护项目绩效目标完成情况综述</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公务用车运行、设备维护项目全年预算数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完成全年的接待工作公车运行保障工作</w:t>
      </w:r>
      <w:r>
        <w:rPr>
          <w:rFonts w:hint="eastAsia" w:ascii="仿宋_GB2312" w:hAnsi="仿宋_GB2312" w:eastAsia="仿宋_GB2312" w:cs="仿宋_GB2312"/>
          <w:sz w:val="32"/>
          <w:szCs w:val="32"/>
          <w:lang w:val="en-US" w:eastAsia="zh-CN"/>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spacing w:line="360" w:lineRule="auto"/>
              <w:ind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公务用车运行、设备维护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利州区接待办</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6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36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left"/>
              <w:textAlignment w:val="center"/>
              <w:rPr>
                <w:rFonts w:ascii="宋体" w:hAnsi="宋体" w:cs="宋体"/>
                <w:color w:val="000000"/>
                <w:kern w:val="0"/>
                <w:sz w:val="24"/>
              </w:rPr>
            </w:pPr>
            <w:r>
              <w:rPr>
                <w:rFonts w:hint="eastAsia" w:ascii="宋体" w:hAnsi="宋体" w:cs="宋体"/>
                <w:color w:val="000000"/>
                <w:kern w:val="0"/>
                <w:sz w:val="24"/>
              </w:rPr>
              <w:t>负责来我区视察、指导工作的中央、省、市副厅级以上领导和市四大班子机关副县级以上领导；负责来我区考察学习的县处级以上代表团体的接待工作；负责区外事工作委员会办公室的外事接待工作；承办区委、区政府交办的其他事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left"/>
              <w:textAlignment w:val="center"/>
              <w:rPr>
                <w:rFonts w:hint="eastAsia" w:ascii="宋体" w:hAnsi="宋体" w:cs="宋体"/>
                <w:color w:val="000000"/>
                <w:kern w:val="0"/>
                <w:sz w:val="24"/>
              </w:rPr>
            </w:pPr>
            <w:r>
              <w:rPr>
                <w:rFonts w:hint="eastAsia" w:ascii="宋体" w:hAnsi="宋体" w:cs="宋体"/>
                <w:color w:val="000000"/>
                <w:kern w:val="0"/>
                <w:sz w:val="24"/>
              </w:rPr>
              <w:t>负责来我区视察、指导工作的中央、省、市副厅级以上领导和市四大班子机关副县级以上领导；负责来我区考察学习的县处级以上代表团体的接待工作；负责区外事工作委员会办公室的外事接待工作；承办区委、区政府交办的其他事项</w:t>
            </w:r>
          </w:p>
          <w:p>
            <w:pPr>
              <w:spacing w:line="360" w:lineRule="auto"/>
              <w:ind w:firstLine="640" w:firstLineChars="200"/>
              <w:rPr>
                <w:rFonts w:ascii="仿宋_GB2312" w:hAnsi="宋体" w:eastAsia="仿宋_GB2312" w:cs="仿宋_GB2312"/>
                <w:kern w:val="0"/>
                <w:sz w:val="32"/>
                <w:szCs w:val="32"/>
              </w:rPr>
            </w:pPr>
          </w:p>
          <w:p>
            <w:pPr>
              <w:widowControl/>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8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接待批次、接待人次、接待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接待批次、接待人次、接待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完成公务接待200次，接待人次4000余人，公务用车700台车次</w:t>
            </w:r>
          </w:p>
          <w:p>
            <w:pPr>
              <w:widowControl/>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Arial" w:hAnsi="Arial" w:cs="Aria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left"/>
              <w:textAlignment w:val="center"/>
              <w:rPr>
                <w:rFonts w:ascii="宋体" w:hAnsi="宋体" w:cs="宋体"/>
                <w:color w:val="000000"/>
                <w:kern w:val="0"/>
                <w:sz w:val="24"/>
              </w:rPr>
            </w:pPr>
            <w:r>
              <w:rPr>
                <w:rFonts w:hint="eastAsia" w:ascii="宋体" w:hAnsi="宋体" w:cs="宋体"/>
                <w:color w:val="000000"/>
                <w:kern w:val="0"/>
                <w:sz w:val="24"/>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left"/>
              <w:textAlignment w:val="center"/>
              <w:rPr>
                <w:rFonts w:ascii="宋体" w:hAnsi="宋体" w:cs="宋体"/>
                <w:color w:val="000000"/>
                <w:kern w:val="0"/>
                <w:sz w:val="24"/>
              </w:rPr>
            </w:pPr>
            <w:r>
              <w:rPr>
                <w:rFonts w:hint="eastAsia" w:ascii="宋体" w:hAnsi="宋体" w:cs="宋体"/>
                <w:color w:val="000000"/>
                <w:kern w:val="0"/>
                <w:sz w:val="24"/>
              </w:rPr>
              <w:t>按质量完成顺利完成每次接待，安全行驶近20万公里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按质量完成顺利完成每次接待，安全行驶近20万公里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Arial" w:hAnsi="Arial" w:cs="Aria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按时完成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2020/12/31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2020/12/31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Arial" w:hAnsi="Arial" w:cs="Aria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厉行节约，控制成本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项目经费严格按照对应项目开展情况执行同时控制在预算经费之内（公务用车运行经费20万</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项目经费严格按照对应项目开展情况执行同时控制在预算经费之内（公务用车运行经费20万</w:t>
            </w:r>
            <w:r>
              <w:rPr>
                <w:rFonts w:hint="eastAsia" w:ascii="宋体" w:hAnsi="宋体" w:cs="宋体"/>
                <w:color w:val="000000"/>
                <w:sz w:val="24"/>
                <w:lang w:eastAsia="zh-CN"/>
              </w:rPr>
              <w:t>）</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6"/>
              </w:numPr>
              <w:spacing w:line="360" w:lineRule="auto"/>
              <w:jc w:val="both"/>
              <w:textAlignment w:val="center"/>
              <w:rPr>
                <w:rFonts w:hint="eastAsia" w:ascii="宋体" w:hAnsi="宋体" w:cs="宋体"/>
                <w:color w:val="000000"/>
                <w:sz w:val="24"/>
              </w:rPr>
            </w:pPr>
            <w:r>
              <w:rPr>
                <w:rFonts w:hint="eastAsia" w:ascii="宋体" w:hAnsi="宋体" w:cs="宋体"/>
                <w:color w:val="000000"/>
                <w:sz w:val="24"/>
                <w:lang w:eastAsia="zh-CN"/>
              </w:rPr>
              <w:t>接待对象</w:t>
            </w:r>
            <w:r>
              <w:rPr>
                <w:rFonts w:hint="eastAsia" w:ascii="宋体" w:hAnsi="宋体" w:cs="宋体"/>
                <w:color w:val="000000"/>
                <w:sz w:val="24"/>
              </w:rPr>
              <w:t>满意度</w:t>
            </w:r>
          </w:p>
          <w:p>
            <w:pPr>
              <w:widowControl/>
              <w:numPr>
                <w:ilvl w:val="0"/>
                <w:numId w:val="6"/>
              </w:numPr>
              <w:spacing w:line="360" w:lineRule="auto"/>
              <w:jc w:val="both"/>
              <w:textAlignment w:val="center"/>
              <w:rPr>
                <w:rFonts w:ascii="宋体" w:hAnsi="宋体" w:cs="宋体"/>
                <w:color w:val="000000"/>
                <w:sz w:val="24"/>
              </w:rPr>
            </w:pPr>
            <w:r>
              <w:rPr>
                <w:rFonts w:hint="eastAsia" w:ascii="宋体" w:hAnsi="宋体" w:cs="宋体"/>
                <w:color w:val="000000"/>
                <w:sz w:val="24"/>
                <w:lang w:eastAsia="zh-CN"/>
              </w:rPr>
              <w:t>人民群众满意度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5"/>
              </w:numPr>
              <w:spacing w:line="360" w:lineRule="auto"/>
              <w:jc w:val="center"/>
              <w:textAlignment w:val="center"/>
              <w:rPr>
                <w:rFonts w:hint="eastAsia" w:ascii="宋体" w:hAnsi="宋体" w:cs="宋体"/>
                <w:color w:val="000000"/>
                <w:sz w:val="24"/>
              </w:rPr>
            </w:pPr>
            <w:r>
              <w:rPr>
                <w:rFonts w:hint="eastAsia" w:ascii="宋体" w:hAnsi="宋体" w:cs="宋体"/>
                <w:color w:val="000000"/>
                <w:sz w:val="24"/>
                <w:lang w:eastAsia="zh-CN"/>
              </w:rPr>
              <w:t>接待对象</w:t>
            </w:r>
            <w:r>
              <w:rPr>
                <w:rFonts w:hint="eastAsia" w:ascii="宋体" w:hAnsi="宋体" w:cs="宋体"/>
                <w:color w:val="000000"/>
                <w:sz w:val="24"/>
              </w:rPr>
              <w:t>满意度</w:t>
            </w:r>
          </w:p>
          <w:p>
            <w:pPr>
              <w:widowControl/>
              <w:spacing w:line="360" w:lineRule="auto"/>
              <w:ind w:firstLine="240" w:firstLineChars="100"/>
              <w:jc w:val="both"/>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lang w:eastAsia="zh-CN"/>
              </w:rPr>
              <w:t>人民群众满意度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99%</w:t>
            </w:r>
            <w:r>
              <w:rPr>
                <w:rFonts w:hint="eastAsia" w:ascii="宋体" w:hAnsi="宋体" w:cs="宋体"/>
                <w:color w:val="000000"/>
                <w:sz w:val="24"/>
                <w:lang w:eastAsia="zh-CN"/>
              </w:rPr>
              <w:t>满意度</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本部门按要求对2019年部门整体支出绩效评价情况开展自评，《接待办2019年部门整体支出绩效评价报告》见附件（附件1）。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3项目、3项目开展了绩效评价，《接待办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0" w:firstLineChars="150"/>
        <w:jc w:val="center"/>
        <w:outlineLvl w:val="0"/>
        <w:rPr>
          <w:rStyle w:val="26"/>
          <w:rFonts w:ascii="黑体" w:hAnsi="黑体" w:eastAsia="黑体"/>
          <w:b w:val="0"/>
        </w:rPr>
      </w:pPr>
      <w:bookmarkStart w:id="147" w:name="_Toc15396613"/>
      <w:bookmarkStart w:id="148" w:name="_Toc20121_WPSOffice_Level1"/>
      <w:bookmarkStart w:id="149"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147"/>
      <w:bookmarkEnd w:id="148"/>
      <w:bookmarkEnd w:id="149"/>
    </w:p>
    <w:p>
      <w:pPr>
        <w:spacing w:line="600" w:lineRule="exact"/>
        <w:jc w:val="left"/>
        <w:rPr>
          <w:rFonts w:ascii="宋体"/>
          <w:b/>
          <w:color w:val="000000"/>
          <w:sz w:val="44"/>
          <w:szCs w:val="44"/>
        </w:rPr>
      </w:pPr>
    </w:p>
    <w:p>
      <w:pPr>
        <w:spacing w:line="360" w:lineRule="auto"/>
        <w:jc w:val="left"/>
        <w:rPr>
          <w:rFonts w:ascii="宋体"/>
          <w:b/>
          <w:color w:val="000000"/>
          <w:sz w:val="44"/>
          <w:szCs w:val="44"/>
        </w:rPr>
      </w:pPr>
    </w:p>
    <w:p>
      <w:pPr>
        <w:pStyle w:val="24"/>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36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4"/>
        <w:spacing w:line="36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4"/>
        <w:spacing w:line="360" w:lineRule="auto"/>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4"/>
        <w:spacing w:line="360" w:lineRule="auto"/>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360" w:lineRule="auto"/>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Style w:val="15"/>
          <w:rFonts w:hint="eastAsia" w:ascii="仿宋" w:hAnsi="仿宋" w:eastAsia="仿宋"/>
          <w:bCs/>
          <w:sz w:val="32"/>
          <w:szCs w:val="32"/>
          <w:lang w:eastAsia="zh-CN"/>
        </w:rPr>
        <w:t>公共安全（类）政府办公厅（室）及相关机构事务（款）行政运行（项）</w:t>
      </w:r>
      <w:r>
        <w:rPr>
          <w:rFonts w:hint="eastAsia" w:ascii="仿宋_GB2312" w:eastAsia="仿宋_GB2312"/>
          <w:sz w:val="32"/>
          <w:szCs w:val="32"/>
        </w:rPr>
        <w:t>：反应单位日常的基本支出。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10.</w:t>
      </w:r>
      <w:r>
        <w:rPr>
          <w:rStyle w:val="15"/>
          <w:rFonts w:hint="eastAsia" w:ascii="仿宋" w:hAnsi="仿宋" w:eastAsia="仿宋"/>
          <w:bCs/>
          <w:sz w:val="32"/>
          <w:szCs w:val="32"/>
          <w:lang w:eastAsia="zh-CN"/>
        </w:rPr>
        <w:t>公共安全（类）政府办公厅（室）及相关机构事务（款）一般行政管理事务（项）</w:t>
      </w:r>
      <w:r>
        <w:rPr>
          <w:rFonts w:hint="eastAsia" w:ascii="仿宋_GB2312" w:eastAsia="仿宋_GB2312"/>
          <w:sz w:val="32"/>
          <w:szCs w:val="32"/>
        </w:rPr>
        <w:t>：反应单位未单独设置项级科目的其他支出</w:t>
      </w:r>
    </w:p>
    <w:p>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社会保障和就业（类）行政事业单位离退休（款）未归口管理行政单位离退休（项）：反应其他用于行政事业单位离退休方面的支出</w:t>
      </w:r>
    </w:p>
    <w:p>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社会保障和就业（类）行政事业单位离退休（款）机关事业单位基本仰赖保险缴费支出（项）：指单位按规定给职工缴纳的养老保险</w:t>
      </w:r>
    </w:p>
    <w:p>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社会保障和就业（类）行政事业单位离退休（款）机关事业单位职业年金缴费支出（项）：指单位按规定给职工缴纳的职业年金</w:t>
      </w:r>
    </w:p>
    <w:p>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医疗卫生与计划生育支出（类）行政事业单位医疗（款）行政单位医疗（项）：指单位按规定给职工缴纳的医疗保险。</w:t>
      </w:r>
    </w:p>
    <w:p>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农林水（类）扶贫（款）其他扶贫支出（项）：反应农村贫困地区扶贫奖补和贴息补助支出、“三西”农业建设补助支出、扶贫事业单位项目以外的用于其他扶贫方面的支出。</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150" w:name="_Toc15377226"/>
      <w:r>
        <w:rPr>
          <w:rFonts w:ascii="宋体"/>
          <w:b/>
          <w:color w:val="000000"/>
          <w:sz w:val="44"/>
          <w:szCs w:val="44"/>
        </w:rPr>
        <w:br w:type="page"/>
      </w:r>
      <w:bookmarkStart w:id="151" w:name="_Toc9329_WPSOffice_Level1"/>
      <w:bookmarkStart w:id="152"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151"/>
      <w:bookmarkEnd w:id="152"/>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bookmarkStart w:id="153" w:name="_Toc26905_WPSOffice_Level2"/>
      <w:r>
        <w:rPr>
          <w:rFonts w:hint="eastAsia" w:ascii="方正小标宋简体" w:hAnsi="宋体" w:eastAsia="方正小标宋简体"/>
          <w:color w:val="000000"/>
          <w:kern w:val="0"/>
          <w:sz w:val="40"/>
          <w:szCs w:val="44"/>
        </w:rPr>
        <w:t>接待办</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bookmarkEnd w:id="153"/>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bookmarkStart w:id="154" w:name="_Toc14328_WPSOffice_Level2"/>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bookmarkEnd w:id="154"/>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bookmarkStart w:id="155" w:name="_Toc31933_WPSOffice_Level3"/>
      <w:r>
        <w:rPr>
          <w:rFonts w:hint="eastAsia" w:ascii="仿宋_GB2312" w:hAnsi="宋体" w:eastAsia="仿宋_GB2312" w:cs="宋体"/>
          <w:color w:val="000000"/>
          <w:kern w:val="0"/>
          <w:sz w:val="32"/>
          <w:szCs w:val="32"/>
          <w:shd w:val="clear" w:color="auto" w:fill="FFFFFF"/>
          <w:lang w:val="zh-CN"/>
        </w:rPr>
        <w:t>（一）机构组成。</w:t>
      </w:r>
      <w:bookmarkEnd w:id="155"/>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bCs/>
          <w:color w:val="000000"/>
          <w:sz w:val="32"/>
          <w:szCs w:val="32"/>
          <w:lang w:eastAsia="zh-CN"/>
        </w:rPr>
        <w:t>我部门下设主任办公室、办公室、财务室。</w:t>
      </w:r>
    </w:p>
    <w:p>
      <w:pPr>
        <w:widowControl/>
        <w:numPr>
          <w:ilvl w:val="0"/>
          <w:numId w:val="8"/>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bookmarkStart w:id="156" w:name="_Toc7477_WPSOffice_Level3"/>
      <w:r>
        <w:rPr>
          <w:rFonts w:hint="eastAsia" w:ascii="仿宋_GB2312" w:hAnsi="宋体" w:eastAsia="仿宋_GB2312" w:cs="宋体"/>
          <w:color w:val="000000"/>
          <w:kern w:val="0"/>
          <w:sz w:val="32"/>
          <w:szCs w:val="32"/>
          <w:shd w:val="clear" w:color="auto" w:fill="FFFFFF"/>
          <w:lang w:val="zh-CN"/>
        </w:rPr>
        <w:t>机构职能。</w:t>
      </w:r>
      <w:bookmarkEnd w:id="156"/>
    </w:p>
    <w:p>
      <w:pPr>
        <w:widowControl/>
        <w:adjustRightInd w:val="0"/>
        <w:snapToGrid w:val="0"/>
        <w:spacing w:line="580" w:lineRule="exact"/>
        <w:ind w:firstLine="640" w:firstLineChars="200"/>
        <w:contextualSpacing/>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负责接待我区视察、指导工作的中央、省、市副厅级及以上领导和我区四大班子机关副县级以上领导；负责来我区考察学习的县处级以上代表团的接待工作；负责区委外事工作委员会办公室交办的外事接待工作；承办区委、区政府交办的其他事项。</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bookmarkStart w:id="157" w:name="_Toc26905_WPSOffice_Level3"/>
      <w:r>
        <w:rPr>
          <w:rFonts w:hint="eastAsia" w:ascii="仿宋_GB2312" w:hAnsi="宋体" w:eastAsia="仿宋_GB2312" w:cs="宋体"/>
          <w:color w:val="000000"/>
          <w:kern w:val="0"/>
          <w:sz w:val="32"/>
          <w:szCs w:val="32"/>
          <w:shd w:val="clear" w:color="auto" w:fill="FFFFFF"/>
          <w:lang w:val="zh-CN"/>
        </w:rPr>
        <w:t>（三）人员概况。</w:t>
      </w:r>
      <w:bookmarkEnd w:id="157"/>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本单位编制人数</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人，事业</w:t>
      </w:r>
      <w:r>
        <w:rPr>
          <w:rFonts w:hint="eastAsia" w:ascii="仿宋" w:hAnsi="仿宋" w:eastAsia="仿宋" w:cs="仿宋_GB2312"/>
          <w:sz w:val="32"/>
          <w:szCs w:val="32"/>
          <w:lang w:eastAsia="zh-CN"/>
        </w:rPr>
        <w:t>在</w:t>
      </w:r>
      <w:r>
        <w:rPr>
          <w:rFonts w:hint="eastAsia" w:ascii="仿宋" w:hAnsi="仿宋" w:eastAsia="仿宋" w:cs="仿宋_GB2312"/>
          <w:sz w:val="32"/>
          <w:szCs w:val="32"/>
        </w:rPr>
        <w:t>编人数4人；</w:t>
      </w:r>
      <w:r>
        <w:rPr>
          <w:rFonts w:hint="eastAsia" w:ascii="仿宋" w:hAnsi="仿宋" w:eastAsia="仿宋" w:cs="仿宋_GB2312"/>
          <w:sz w:val="32"/>
          <w:szCs w:val="32"/>
          <w:lang w:eastAsia="zh-CN"/>
        </w:rPr>
        <w:t>临聘</w:t>
      </w:r>
      <w:r>
        <w:rPr>
          <w:rFonts w:hint="eastAsia" w:ascii="仿宋" w:hAnsi="仿宋" w:eastAsia="仿宋" w:cs="仿宋_GB2312"/>
          <w:sz w:val="32"/>
          <w:szCs w:val="32"/>
        </w:rPr>
        <w:t>人员</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bookmarkStart w:id="158" w:name="_Toc17510_WPSOffice_Level2"/>
      <w:r>
        <w:rPr>
          <w:rFonts w:hint="eastAsia" w:ascii="黑体" w:hAnsi="宋体" w:eastAsia="黑体" w:cs="宋体"/>
          <w:color w:val="000000"/>
          <w:kern w:val="0"/>
          <w:sz w:val="32"/>
          <w:szCs w:val="32"/>
          <w:shd w:val="clear" w:color="auto" w:fill="FFFFFF"/>
        </w:rPr>
        <w:t>二、部门财政资金收支情况</w:t>
      </w:r>
      <w:bookmarkEnd w:id="158"/>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bookmarkStart w:id="159" w:name="_Toc14328_WPSOffice_Level3"/>
      <w:r>
        <w:rPr>
          <w:rFonts w:hint="eastAsia" w:ascii="仿宋_GB2312" w:hAnsi="宋体" w:eastAsia="仿宋_GB2312" w:cs="宋体"/>
          <w:color w:val="000000"/>
          <w:kern w:val="0"/>
          <w:sz w:val="32"/>
          <w:szCs w:val="32"/>
          <w:shd w:val="clear" w:color="auto" w:fill="FFFFFF"/>
          <w:lang w:val="zh-CN"/>
        </w:rPr>
        <w:t>（一）部门财政资金收入情况。</w:t>
      </w:r>
      <w:bookmarkEnd w:id="159"/>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9年本年收入合计255万元，其中：一般公共预算财政拨款收入255万元，占100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8"/>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bookmarkStart w:id="160" w:name="_Toc17510_WPSOffice_Level3"/>
      <w:r>
        <w:rPr>
          <w:rFonts w:hint="eastAsia" w:ascii="仿宋_GB2312" w:hAnsi="宋体" w:eastAsia="仿宋_GB2312" w:cs="宋体"/>
          <w:color w:val="000000"/>
          <w:kern w:val="0"/>
          <w:sz w:val="32"/>
          <w:szCs w:val="32"/>
          <w:shd w:val="clear" w:color="auto" w:fill="FFFFFF"/>
          <w:lang w:val="zh-CN"/>
        </w:rPr>
        <w:t>部门财政资金支出情况。</w:t>
      </w:r>
      <w:bookmarkEnd w:id="160"/>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305.74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68.94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22.55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236.79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77.45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bookmarkStart w:id="161" w:name="_Toc16876_WPSOffice_Level2"/>
      <w:r>
        <w:rPr>
          <w:rFonts w:hint="eastAsia" w:ascii="黑体" w:hAnsi="宋体" w:eastAsia="黑体" w:cs="宋体"/>
          <w:color w:val="000000"/>
          <w:kern w:val="0"/>
          <w:sz w:val="32"/>
          <w:szCs w:val="32"/>
          <w:shd w:val="clear" w:color="auto" w:fill="FFFFFF"/>
        </w:rPr>
        <w:t>三、部门整体预算绩效管理情况</w:t>
      </w:r>
      <w:bookmarkEnd w:id="161"/>
    </w:p>
    <w:p>
      <w:pPr>
        <w:spacing w:line="360" w:lineRule="auto"/>
        <w:ind w:firstLine="640" w:firstLineChars="200"/>
        <w:rPr>
          <w:rFonts w:ascii="黑体" w:hAnsi="黑体" w:eastAsia="黑体" w:cs="黑体"/>
          <w:sz w:val="32"/>
          <w:szCs w:val="32"/>
        </w:rPr>
      </w:pPr>
      <w:r>
        <w:rPr>
          <w:rFonts w:ascii="黑体" w:hAnsi="黑体" w:eastAsia="黑体" w:cs="黑体"/>
          <w:sz w:val="32"/>
          <w:szCs w:val="32"/>
        </w:rPr>
        <w:t>调整）</w:t>
      </w:r>
    </w:p>
    <w:p>
      <w:pPr>
        <w:spacing w:line="360" w:lineRule="auto"/>
        <w:ind w:firstLine="640" w:firstLineChars="200"/>
        <w:rPr>
          <w:rFonts w:ascii="仿宋" w:hAnsi="仿宋" w:eastAsia="仿宋" w:cs="仿宋_GB2312"/>
          <w:sz w:val="32"/>
          <w:szCs w:val="32"/>
        </w:rPr>
      </w:pPr>
      <w:bookmarkStart w:id="162" w:name="_Toc16876_WPSOffice_Level3"/>
      <w:r>
        <w:rPr>
          <w:rFonts w:ascii="仿宋" w:hAnsi="仿宋" w:eastAsia="仿宋" w:cs="仿宋_GB2312"/>
          <w:sz w:val="32"/>
          <w:szCs w:val="32"/>
        </w:rPr>
        <w:t>（一）部门预算管理。</w:t>
      </w:r>
      <w:bookmarkEnd w:id="162"/>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360" w:lineRule="auto"/>
        <w:ind w:firstLine="640" w:firstLineChars="200"/>
        <w:rPr>
          <w:rFonts w:ascii="仿宋" w:hAnsi="仿宋" w:eastAsia="仿宋" w:cs="仿宋_GB2312"/>
          <w:sz w:val="32"/>
          <w:szCs w:val="32"/>
        </w:rPr>
      </w:pPr>
      <w:bookmarkStart w:id="163" w:name="_Toc30491_WPSOffice_Level3"/>
      <w:r>
        <w:rPr>
          <w:rFonts w:ascii="仿宋" w:hAnsi="仿宋" w:eastAsia="仿宋" w:cs="仿宋_GB2312"/>
          <w:sz w:val="32"/>
          <w:szCs w:val="32"/>
        </w:rPr>
        <w:t>（二）专项预算管理。</w:t>
      </w:r>
      <w:bookmarkEnd w:id="163"/>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360" w:lineRule="auto"/>
        <w:ind w:firstLine="640" w:firstLineChars="200"/>
        <w:rPr>
          <w:rFonts w:ascii="仿宋" w:hAnsi="仿宋" w:eastAsia="仿宋" w:cs="仿宋_GB2312"/>
          <w:sz w:val="32"/>
          <w:szCs w:val="32"/>
        </w:rPr>
      </w:pPr>
      <w:bookmarkStart w:id="164" w:name="_Toc19388_WPSOffice_Level3"/>
      <w:r>
        <w:rPr>
          <w:rFonts w:ascii="仿宋" w:hAnsi="仿宋" w:eastAsia="仿宋" w:cs="仿宋_GB2312"/>
          <w:sz w:val="32"/>
          <w:szCs w:val="32"/>
        </w:rPr>
        <w:t>（三）结果应用情况。</w:t>
      </w:r>
      <w:bookmarkEnd w:id="164"/>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360" w:lineRule="auto"/>
        <w:ind w:firstLine="640" w:firstLineChars="200"/>
        <w:rPr>
          <w:rFonts w:ascii="黑体" w:hAnsi="黑体" w:eastAsia="黑体" w:cs="黑体"/>
          <w:sz w:val="32"/>
          <w:szCs w:val="32"/>
        </w:rPr>
      </w:pPr>
      <w:bookmarkStart w:id="165" w:name="_Toc30491_WPSOffice_Level2"/>
      <w:r>
        <w:rPr>
          <w:rFonts w:ascii="黑体" w:hAnsi="黑体" w:eastAsia="黑体" w:cs="黑体"/>
          <w:sz w:val="32"/>
          <w:szCs w:val="32"/>
        </w:rPr>
        <w:t>四、评价结论及建议</w:t>
      </w:r>
      <w:bookmarkEnd w:id="165"/>
    </w:p>
    <w:p>
      <w:pPr>
        <w:spacing w:line="360" w:lineRule="auto"/>
        <w:ind w:firstLine="640" w:firstLineChars="200"/>
        <w:rPr>
          <w:rFonts w:ascii="仿宋" w:hAnsi="仿宋" w:eastAsia="仿宋" w:cs="仿宋_GB2312"/>
          <w:sz w:val="32"/>
          <w:szCs w:val="32"/>
        </w:rPr>
      </w:pPr>
      <w:bookmarkStart w:id="166" w:name="_Toc14590_WPSOffice_Level3"/>
      <w:r>
        <w:rPr>
          <w:rFonts w:ascii="仿宋" w:hAnsi="仿宋" w:eastAsia="仿宋" w:cs="仿宋_GB2312"/>
          <w:sz w:val="32"/>
          <w:szCs w:val="32"/>
        </w:rPr>
        <w:t>（一）评价结论。</w:t>
      </w:r>
      <w:bookmarkEnd w:id="166"/>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我单位成立了预算绩效评价工作小组，明确熟悉财务工作的同志具体负责绩效评价工作，机关各科室密切配合，根据考核评分细则，我单位2019年整体支出，严格按照国家的相关财务管理制度规定，财务制度健全、会计核算规范，依照计划管理使用，接待办的整体支出对保障</w:t>
      </w:r>
      <w:r>
        <w:rPr>
          <w:rFonts w:hint="eastAsia" w:ascii="仿宋" w:hAnsi="仿宋" w:eastAsia="仿宋" w:cs="仿宋_GB2312"/>
          <w:sz w:val="32"/>
          <w:szCs w:val="32"/>
          <w:lang w:eastAsia="zh-CN"/>
        </w:rPr>
        <w:t>接待</w:t>
      </w:r>
      <w:r>
        <w:rPr>
          <w:rFonts w:hint="eastAsia" w:ascii="仿宋" w:hAnsi="仿宋" w:eastAsia="仿宋" w:cs="仿宋_GB2312"/>
          <w:sz w:val="32"/>
          <w:szCs w:val="32"/>
        </w:rPr>
        <w:t>工作的正常运行、贯彻执行党和国家方针、政策、法律法规，发挥了重要作用。强化部门的责任，</w:t>
      </w:r>
      <w:r>
        <w:rPr>
          <w:rFonts w:hint="eastAsia" w:ascii="仿宋" w:hAnsi="仿宋" w:eastAsia="仿宋" w:cs="仿宋_GB2312"/>
          <w:sz w:val="32"/>
          <w:szCs w:val="32"/>
          <w:lang w:eastAsia="zh-CN"/>
        </w:rPr>
        <w:t>接待</w:t>
      </w:r>
      <w:r>
        <w:rPr>
          <w:rFonts w:hint="eastAsia" w:ascii="仿宋" w:hAnsi="仿宋" w:eastAsia="仿宋" w:cs="仿宋_GB2312"/>
          <w:sz w:val="32"/>
          <w:szCs w:val="32"/>
        </w:rPr>
        <w:t>工作取得了一定的成绩，为确保全县社会稳定，提供了优质保障。按照部门整体支出绩效评价指标体系对照打分得出结果为98分，等级为优秀.</w:t>
      </w:r>
    </w:p>
    <w:p>
      <w:pPr>
        <w:numPr>
          <w:ilvl w:val="0"/>
          <w:numId w:val="9"/>
        </w:numPr>
        <w:spacing w:line="360" w:lineRule="auto"/>
        <w:ind w:firstLine="640" w:firstLineChars="200"/>
        <w:rPr>
          <w:rFonts w:ascii="仿宋" w:hAnsi="仿宋" w:eastAsia="仿宋" w:cs="仿宋_GB2312"/>
          <w:sz w:val="32"/>
          <w:szCs w:val="32"/>
        </w:rPr>
      </w:pPr>
      <w:bookmarkStart w:id="167" w:name="_Toc6328_WPSOffice_Level3"/>
      <w:r>
        <w:rPr>
          <w:rFonts w:ascii="仿宋" w:hAnsi="仿宋" w:eastAsia="仿宋" w:cs="仿宋_GB2312"/>
          <w:sz w:val="32"/>
          <w:szCs w:val="32"/>
        </w:rPr>
        <w:t>存在问题</w:t>
      </w:r>
      <w:bookmarkEnd w:id="167"/>
    </w:p>
    <w:p>
      <w:pPr>
        <w:spacing w:line="360" w:lineRule="auto"/>
        <w:ind w:left="420" w:leftChars="200"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年初，就2019年绩效考核情况，认真进行梳理，就扣分分项进行分析。针对性提出了工作举措，并对</w:t>
      </w:r>
      <w:r>
        <w:rPr>
          <w:rFonts w:hint="eastAsia" w:ascii="仿宋" w:hAnsi="仿宋" w:eastAsia="仿宋" w:cs="仿宋_GB2312"/>
          <w:sz w:val="32"/>
          <w:szCs w:val="32"/>
          <w:lang w:eastAsia="zh-CN"/>
        </w:rPr>
        <w:t>年度</w:t>
      </w:r>
      <w:r>
        <w:rPr>
          <w:rFonts w:hint="eastAsia" w:ascii="仿宋" w:hAnsi="仿宋" w:eastAsia="仿宋" w:cs="仿宋_GB2312"/>
          <w:sz w:val="32"/>
          <w:szCs w:val="32"/>
        </w:rPr>
        <w:t>所下达年度考核任务，任务层层分解，责任层层分明，通过全年的努力，各方面均取得明显</w:t>
      </w:r>
      <w:r>
        <w:rPr>
          <w:rFonts w:hint="eastAsia" w:ascii="仿宋" w:hAnsi="仿宋" w:eastAsia="仿宋" w:cs="仿宋_GB2312"/>
          <w:sz w:val="32"/>
          <w:szCs w:val="32"/>
          <w:lang w:eastAsia="zh-CN"/>
        </w:rPr>
        <w:t>进步</w:t>
      </w:r>
      <w:r>
        <w:rPr>
          <w:rFonts w:hint="eastAsia" w:ascii="仿宋" w:hAnsi="仿宋" w:eastAsia="仿宋" w:cs="仿宋_GB2312"/>
          <w:sz w:val="32"/>
          <w:szCs w:val="32"/>
        </w:rPr>
        <w:t>，但距离绩效考核标准仍存在薄弱环节。一是</w:t>
      </w:r>
      <w:r>
        <w:rPr>
          <w:rFonts w:hint="eastAsia" w:ascii="仿宋" w:hAnsi="仿宋" w:eastAsia="仿宋" w:cs="仿宋_GB2312"/>
          <w:sz w:val="32"/>
          <w:szCs w:val="32"/>
          <w:lang w:eastAsia="zh-CN"/>
        </w:rPr>
        <w:t>接待质量</w:t>
      </w:r>
      <w:r>
        <w:rPr>
          <w:rFonts w:hint="eastAsia" w:ascii="仿宋" w:hAnsi="仿宋" w:eastAsia="仿宋" w:cs="仿宋_GB2312"/>
          <w:sz w:val="32"/>
          <w:szCs w:val="32"/>
        </w:rPr>
        <w:t>所仍然</w:t>
      </w:r>
      <w:r>
        <w:rPr>
          <w:rFonts w:hint="eastAsia" w:ascii="仿宋" w:hAnsi="仿宋" w:eastAsia="仿宋" w:cs="仿宋_GB2312"/>
          <w:sz w:val="32"/>
          <w:szCs w:val="32"/>
          <w:lang w:eastAsia="zh-CN"/>
        </w:rPr>
        <w:t>有待提高；二是应加强明细化专项经费支出情况，全面落实专款专用细节情况。</w:t>
      </w:r>
    </w:p>
    <w:p>
      <w:pPr>
        <w:spacing w:line="360" w:lineRule="auto"/>
        <w:ind w:firstLine="640" w:firstLineChars="200"/>
        <w:rPr>
          <w:rFonts w:ascii="仿宋" w:hAnsi="仿宋" w:eastAsia="仿宋" w:cs="仿宋_GB2312"/>
          <w:sz w:val="32"/>
          <w:szCs w:val="32"/>
        </w:rPr>
      </w:pPr>
      <w:bookmarkStart w:id="168" w:name="_Toc2107_WPSOffice_Level3"/>
      <w:r>
        <w:rPr>
          <w:rFonts w:ascii="仿宋" w:hAnsi="仿宋" w:eastAsia="仿宋" w:cs="仿宋_GB2312"/>
          <w:sz w:val="32"/>
          <w:szCs w:val="32"/>
        </w:rPr>
        <w:t>（三）改进建议。</w:t>
      </w:r>
      <w:bookmarkEnd w:id="168"/>
    </w:p>
    <w:p>
      <w:pPr>
        <w:pStyle w:val="12"/>
        <w:widowControl/>
        <w:shd w:val="clear" w:color="auto" w:fill="FFFFFF"/>
        <w:spacing w:beforeAutospacing="0" w:afterAutospacing="0" w:line="360" w:lineRule="auto"/>
        <w:ind w:firstLine="420"/>
        <w:jc w:val="both"/>
        <w:rPr>
          <w:rFonts w:ascii="仿宋" w:hAnsi="仿宋" w:eastAsia="仿宋" w:cs="仿宋_GB2312"/>
          <w:kern w:val="2"/>
          <w:sz w:val="32"/>
          <w:szCs w:val="32"/>
        </w:rPr>
      </w:pPr>
      <w:r>
        <w:rPr>
          <w:rFonts w:hint="eastAsia" w:ascii="仿宋" w:hAnsi="仿宋" w:eastAsia="仿宋" w:cs="仿宋_GB2312"/>
          <w:kern w:val="2"/>
          <w:sz w:val="32"/>
          <w:szCs w:val="32"/>
        </w:rPr>
        <w:t>一是按照预算规定的项目和用途严格财务审核，经费支出严格按预算规定项目的财务支出内容进行财务核算，在预算金额内严格控制费用的支出。</w:t>
      </w:r>
    </w:p>
    <w:p>
      <w:pPr>
        <w:pStyle w:val="12"/>
        <w:widowControl/>
        <w:shd w:val="clear" w:color="auto" w:fill="FFFFFF"/>
        <w:spacing w:beforeAutospacing="0" w:afterAutospacing="0" w:line="360" w:lineRule="auto"/>
        <w:ind w:firstLine="420"/>
        <w:jc w:val="both"/>
        <w:rPr>
          <w:rFonts w:ascii="仿宋" w:hAnsi="仿宋" w:eastAsia="仿宋" w:cs="仿宋_GB2312"/>
          <w:kern w:val="2"/>
          <w:sz w:val="32"/>
          <w:szCs w:val="32"/>
        </w:rPr>
      </w:pPr>
      <w:r>
        <w:rPr>
          <w:rFonts w:hint="eastAsia" w:ascii="仿宋" w:hAnsi="仿宋" w:eastAsia="仿宋" w:cs="仿宋_GB2312"/>
          <w:kern w:val="2"/>
          <w:sz w:val="32"/>
          <w:szCs w:val="32"/>
        </w:rPr>
        <w:t>二是进一步规范</w:t>
      </w:r>
      <w:r>
        <w:rPr>
          <w:rFonts w:hint="eastAsia" w:ascii="仿宋" w:hAnsi="仿宋" w:eastAsia="仿宋" w:cs="仿宋_GB2312"/>
          <w:kern w:val="2"/>
          <w:sz w:val="32"/>
          <w:szCs w:val="32"/>
          <w:lang w:eastAsia="zh-CN"/>
        </w:rPr>
        <w:t>专项业务经费</w:t>
      </w:r>
      <w:r>
        <w:rPr>
          <w:rFonts w:hint="eastAsia" w:ascii="仿宋" w:hAnsi="仿宋" w:eastAsia="仿宋" w:cs="仿宋_GB2312"/>
          <w:kern w:val="2"/>
          <w:sz w:val="32"/>
          <w:szCs w:val="32"/>
        </w:rPr>
        <w:t>管理</w:t>
      </w:r>
      <w:r>
        <w:rPr>
          <w:rFonts w:hint="eastAsia" w:ascii="仿宋" w:hAnsi="仿宋" w:eastAsia="仿宋" w:cs="仿宋_GB2312"/>
          <w:kern w:val="2"/>
          <w:sz w:val="32"/>
          <w:szCs w:val="32"/>
          <w:lang w:eastAsia="zh-CN"/>
        </w:rPr>
        <w:t>，</w:t>
      </w:r>
      <w:r>
        <w:rPr>
          <w:rFonts w:hint="eastAsia" w:ascii="仿宋" w:hAnsi="仿宋" w:eastAsia="仿宋" w:cs="仿宋_GB2312"/>
          <w:sz w:val="32"/>
          <w:szCs w:val="32"/>
        </w:rPr>
        <w:t>提高业务经费预算水平，促进业务工作开展</w:t>
      </w:r>
      <w:r>
        <w:rPr>
          <w:rFonts w:hint="eastAsia" w:ascii="仿宋" w:hAnsi="仿宋" w:eastAsia="仿宋" w:cs="仿宋_GB2312"/>
          <w:kern w:val="2"/>
          <w:sz w:val="32"/>
          <w:szCs w:val="32"/>
        </w:rPr>
        <w:t>。</w:t>
      </w:r>
    </w:p>
    <w:p>
      <w:pPr>
        <w:pStyle w:val="12"/>
        <w:widowControl/>
        <w:shd w:val="clear" w:color="auto" w:fill="FFFFFF"/>
        <w:spacing w:beforeAutospacing="0" w:afterAutospacing="0" w:line="360" w:lineRule="auto"/>
        <w:ind w:firstLine="420"/>
        <w:jc w:val="both"/>
        <w:rPr>
          <w:rFonts w:ascii="仿宋" w:hAnsi="仿宋" w:eastAsia="仿宋" w:cs="仿宋_GB2312"/>
          <w:kern w:val="2"/>
          <w:sz w:val="32"/>
          <w:szCs w:val="32"/>
        </w:rPr>
      </w:pPr>
      <w:r>
        <w:rPr>
          <w:rFonts w:hint="eastAsia" w:ascii="仿宋" w:hAnsi="仿宋" w:eastAsia="仿宋" w:cs="仿宋_GB2312"/>
          <w:kern w:val="2"/>
          <w:sz w:val="32"/>
          <w:szCs w:val="32"/>
        </w:rPr>
        <w:t>三是预算财务分析常态化，定期做好预算支出财务分析，做好部门整体支出预算评价工作。</w:t>
      </w:r>
    </w:p>
    <w:p>
      <w:pPr>
        <w:spacing w:line="580" w:lineRule="exact"/>
        <w:rPr>
          <w:rFonts w:ascii="黑体" w:hAnsi="黑体" w:eastAsia="黑体" w:cs="黑体"/>
          <w:sz w:val="32"/>
          <w:szCs w:val="32"/>
        </w:rPr>
      </w:pPr>
      <w:r>
        <w:rPr>
          <w:rFonts w:hint="eastAsia" w:ascii="黑体" w:hAnsi="黑体" w:eastAsia="黑体" w:cs="黑体"/>
          <w:sz w:val="32"/>
          <w:szCs w:val="32"/>
        </w:rPr>
        <w:t>附件2</w:t>
      </w:r>
    </w:p>
    <w:p>
      <w:pPr>
        <w:spacing w:line="360" w:lineRule="auto"/>
        <w:jc w:val="center"/>
        <w:rPr>
          <w:rFonts w:ascii="仿宋_GB2312" w:hAnsi="仿宋_GB2312" w:eastAsia="仿宋_GB2312" w:cs="仿宋_GB2312"/>
          <w:sz w:val="32"/>
          <w:szCs w:val="32"/>
        </w:rPr>
      </w:pPr>
      <w:bookmarkStart w:id="169" w:name="_Toc19388_WPSOffice_Level2"/>
      <w:r>
        <w:rPr>
          <w:rFonts w:hint="eastAsia" w:ascii="黑体" w:hAnsi="黑体" w:eastAsia="黑体" w:cs="方正小标宋简体"/>
          <w:sz w:val="44"/>
          <w:szCs w:val="44"/>
        </w:rPr>
        <w:t>2019年</w:t>
      </w:r>
      <w:r>
        <w:rPr>
          <w:rFonts w:hint="eastAsia" w:ascii="黑体" w:hAnsi="黑体" w:eastAsia="黑体" w:cs="方正小标宋简体"/>
          <w:sz w:val="44"/>
          <w:szCs w:val="44"/>
          <w:lang w:eastAsia="zh-CN"/>
        </w:rPr>
        <w:t>公务和外事专项</w:t>
      </w:r>
      <w:r>
        <w:rPr>
          <w:rFonts w:hint="eastAsia" w:ascii="黑体" w:hAnsi="黑体" w:eastAsia="黑体" w:cs="方正小标宋简体"/>
          <w:sz w:val="44"/>
          <w:szCs w:val="44"/>
        </w:rPr>
        <w:t>项目支出绩效评价报告</w:t>
      </w:r>
      <w:bookmarkEnd w:id="169"/>
    </w:p>
    <w:p>
      <w:pPr>
        <w:numPr>
          <w:ilvl w:val="0"/>
          <w:numId w:val="10"/>
        </w:numPr>
        <w:spacing w:line="360" w:lineRule="auto"/>
        <w:ind w:firstLine="640" w:firstLineChars="200"/>
        <w:rPr>
          <w:rFonts w:ascii="仿宋" w:hAnsi="仿宋" w:eastAsia="仿宋" w:cs="仿宋_GB2312"/>
          <w:sz w:val="32"/>
          <w:szCs w:val="32"/>
        </w:rPr>
      </w:pPr>
      <w:bookmarkStart w:id="170" w:name="_Toc14590_WPSOffice_Level2"/>
      <w:r>
        <w:rPr>
          <w:rFonts w:ascii="仿宋" w:hAnsi="仿宋" w:eastAsia="仿宋" w:cs="仿宋_GB2312"/>
          <w:sz w:val="32"/>
          <w:szCs w:val="32"/>
        </w:rPr>
        <w:t>评价工作开展及项目情况</w:t>
      </w:r>
      <w:bookmarkEnd w:id="170"/>
    </w:p>
    <w:p>
      <w:pPr>
        <w:spacing w:line="360" w:lineRule="auto"/>
        <w:ind w:firstLine="640" w:firstLineChars="200"/>
        <w:rPr>
          <w:rFonts w:ascii="仿宋" w:hAnsi="仿宋" w:eastAsia="仿宋" w:cs="仿宋_GB2312"/>
          <w:sz w:val="32"/>
          <w:szCs w:val="32"/>
        </w:rPr>
      </w:pPr>
      <w:r>
        <w:rPr>
          <w:rFonts w:hint="eastAsia" w:ascii="仿宋_GB2312" w:eastAsia="仿宋_GB2312" w:cs="仿宋_GB2312"/>
          <w:sz w:val="32"/>
          <w:szCs w:val="32"/>
          <w:shd w:val="clear" w:color="auto" w:fill="FFFFFF"/>
          <w:lang w:val="zh-CN"/>
        </w:rPr>
        <w:t>公务和外事专项业务包括用于开展我区公务和外事接待工作。包括接待我区视察、指导工作的中央、省、市副厅级及以上领导和我区四大班子机关副县级以上领导；负责来我区考察学习的县处级以上代表团的接待工作；负责区委外事工作委员会办公室交办的外事接待工作；承办区委、区政府交办的其他事项。</w:t>
      </w:r>
      <w:r>
        <w:rPr>
          <w:rFonts w:hint="eastAsia" w:ascii="仿宋_GB2312" w:hAnsi="仿宋_GB2312" w:eastAsia="仿宋_GB2312" w:cs="仿宋_GB2312"/>
          <w:sz w:val="32"/>
          <w:szCs w:val="32"/>
        </w:rPr>
        <w:t>通过数量指标、时效指标、质量指标、成本指标进行绩效评价</w:t>
      </w:r>
      <w:r>
        <w:rPr>
          <w:rFonts w:ascii="仿宋" w:hAnsi="仿宋" w:eastAsia="仿宋" w:cs="仿宋_GB2312"/>
          <w:sz w:val="32"/>
          <w:szCs w:val="32"/>
        </w:rPr>
        <w:t>项目评价</w:t>
      </w:r>
      <w:r>
        <w:rPr>
          <w:rFonts w:hint="eastAsia"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项目地点：利州区接待办</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拨付资金情况：决算执行资金</w:t>
      </w:r>
      <w:r>
        <w:rPr>
          <w:rFonts w:hint="eastAsia" w:ascii="仿宋" w:hAnsi="仿宋" w:eastAsia="仿宋" w:cs="仿宋_GB2312"/>
          <w:sz w:val="32"/>
          <w:szCs w:val="32"/>
          <w:lang w:val="en-US" w:eastAsia="zh-CN"/>
        </w:rPr>
        <w:t>200</w:t>
      </w:r>
      <w:r>
        <w:rPr>
          <w:rFonts w:hint="eastAsia" w:ascii="仿宋" w:hAnsi="仿宋" w:eastAsia="仿宋" w:cs="仿宋_GB2312"/>
          <w:sz w:val="32"/>
          <w:szCs w:val="32"/>
        </w:rPr>
        <w:t>万元，年初预算资金</w:t>
      </w:r>
      <w:r>
        <w:rPr>
          <w:rFonts w:hint="eastAsia" w:ascii="仿宋" w:hAnsi="仿宋" w:eastAsia="仿宋" w:cs="仿宋_GB2312"/>
          <w:sz w:val="32"/>
          <w:szCs w:val="32"/>
          <w:lang w:val="en-US" w:eastAsia="zh-CN"/>
        </w:rPr>
        <w:t>200</w:t>
      </w:r>
      <w:r>
        <w:rPr>
          <w:rFonts w:hint="eastAsia" w:ascii="仿宋" w:hAnsi="仿宋" w:eastAsia="仿宋" w:cs="仿宋_GB2312"/>
          <w:sz w:val="32"/>
          <w:szCs w:val="32"/>
        </w:rPr>
        <w:t>万元财政资金拨付率100%。</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拨付资金使用明细情况：主要用于</w:t>
      </w:r>
      <w:r>
        <w:rPr>
          <w:rFonts w:hint="eastAsia" w:ascii="仿宋" w:hAnsi="仿宋" w:eastAsia="仿宋" w:cs="仿宋_GB2312"/>
          <w:sz w:val="32"/>
          <w:szCs w:val="32"/>
          <w:lang w:eastAsia="zh-CN"/>
        </w:rPr>
        <w:t>接待</w:t>
      </w:r>
      <w:r>
        <w:rPr>
          <w:rFonts w:hint="eastAsia" w:ascii="仿宋" w:hAnsi="仿宋" w:eastAsia="仿宋" w:cs="仿宋_GB2312"/>
          <w:sz w:val="32"/>
          <w:szCs w:val="32"/>
        </w:rPr>
        <w:t>来我区视察、指导工作的中央、省、市副厅级以上领导和市四大班子机关副县级以上领导；负责来我区考察学习的县处级以上代表团体的接待工作；负责区外事工作委员会办公室的外事接待工作；承办区委、区政府交办的其他事项</w:t>
      </w:r>
      <w:r>
        <w:rPr>
          <w:rFonts w:hint="eastAsia" w:ascii="仿宋" w:hAnsi="仿宋" w:eastAsia="仿宋" w:cs="仿宋_GB2312"/>
          <w:sz w:val="32"/>
          <w:szCs w:val="32"/>
          <w:lang w:eastAsia="zh-CN"/>
        </w:rPr>
        <w:t>的相关经费支出</w:t>
      </w:r>
      <w:r>
        <w:rPr>
          <w:rFonts w:hint="eastAsia"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bookmarkStart w:id="171" w:name="_Toc6328_WPSOffice_Level2"/>
      <w:r>
        <w:rPr>
          <w:rFonts w:hint="eastAsia" w:ascii="仿宋" w:hAnsi="仿宋" w:eastAsia="仿宋" w:cs="仿宋_GB2312"/>
          <w:sz w:val="32"/>
          <w:szCs w:val="32"/>
        </w:rPr>
        <w:t>二</w:t>
      </w:r>
      <w:r>
        <w:rPr>
          <w:rFonts w:ascii="仿宋" w:hAnsi="仿宋" w:eastAsia="仿宋" w:cs="仿宋_GB2312"/>
          <w:sz w:val="32"/>
          <w:szCs w:val="32"/>
        </w:rPr>
        <w:t>、评价结论及绩效分析</w:t>
      </w:r>
      <w:bookmarkEnd w:id="171"/>
    </w:p>
    <w:p>
      <w:pPr>
        <w:spacing w:line="360" w:lineRule="auto"/>
        <w:ind w:firstLine="640" w:firstLineChars="200"/>
        <w:rPr>
          <w:rFonts w:ascii="仿宋" w:hAnsi="仿宋" w:eastAsia="仿宋" w:cs="仿宋_GB2312"/>
          <w:sz w:val="32"/>
          <w:szCs w:val="32"/>
        </w:rPr>
      </w:pPr>
      <w:bookmarkStart w:id="172" w:name="_Toc15884_WPSOffice_Level3"/>
      <w:r>
        <w:rPr>
          <w:rFonts w:ascii="仿宋" w:hAnsi="仿宋" w:eastAsia="仿宋" w:cs="仿宋_GB2312"/>
          <w:sz w:val="32"/>
          <w:szCs w:val="32"/>
        </w:rPr>
        <w:t>（一）评价结论</w:t>
      </w:r>
      <w:bookmarkEnd w:id="172"/>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依据公务和外事专项设置的绩效评价指标体系、标准值、权重（分值）评价标准，经与指标完成值评价打分，综合得分 98分。</w:t>
      </w:r>
    </w:p>
    <w:p>
      <w:pPr>
        <w:spacing w:line="360" w:lineRule="auto"/>
        <w:ind w:firstLine="640" w:firstLineChars="200"/>
        <w:rPr>
          <w:rFonts w:ascii="仿宋" w:hAnsi="仿宋" w:eastAsia="仿宋" w:cs="仿宋_GB2312"/>
          <w:sz w:val="32"/>
          <w:szCs w:val="32"/>
        </w:rPr>
      </w:pPr>
      <w:bookmarkStart w:id="173" w:name="_Toc15926_WPSOffice_Level3"/>
      <w:r>
        <w:rPr>
          <w:rFonts w:ascii="仿宋" w:hAnsi="仿宋" w:eastAsia="仿宋" w:cs="仿宋_GB2312"/>
          <w:sz w:val="32"/>
          <w:szCs w:val="32"/>
        </w:rPr>
        <w:t>（二）绩效分析</w:t>
      </w:r>
      <w:bookmarkEnd w:id="173"/>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公务和外事专项，是</w:t>
      </w:r>
      <w:r>
        <w:rPr>
          <w:rFonts w:hint="eastAsia" w:ascii="仿宋" w:hAnsi="仿宋" w:eastAsia="仿宋" w:cs="仿宋_GB2312"/>
          <w:sz w:val="32"/>
          <w:szCs w:val="32"/>
          <w:lang w:eastAsia="zh-CN"/>
        </w:rPr>
        <w:t>接待</w:t>
      </w:r>
      <w:r>
        <w:rPr>
          <w:rFonts w:hint="eastAsia" w:ascii="仿宋" w:hAnsi="仿宋" w:eastAsia="仿宋" w:cs="仿宋_GB2312"/>
          <w:sz w:val="32"/>
          <w:szCs w:val="32"/>
        </w:rPr>
        <w:t>来我区视察、指导工作的中央、省、市副厅级以上领导和市四大班子机关副县级以上领导；负责来我区考察学习的县处级以上代表团体的接待工作；负责区外事工作委员会办公室的外事接待工作；承办区委、区政府交办的其他事项</w:t>
      </w:r>
      <w:r>
        <w:rPr>
          <w:rFonts w:hint="eastAsia" w:ascii="仿宋" w:hAnsi="仿宋" w:eastAsia="仿宋" w:cs="仿宋_GB2312"/>
          <w:sz w:val="32"/>
          <w:szCs w:val="32"/>
          <w:lang w:eastAsia="zh-CN"/>
        </w:rPr>
        <w:t>的相关经费支出。</w:t>
      </w:r>
    </w:p>
    <w:p>
      <w:pPr>
        <w:numPr>
          <w:ilvl w:val="0"/>
          <w:numId w:val="11"/>
        </w:num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项目管理</w:t>
      </w:r>
    </w:p>
    <w:p>
      <w:pPr>
        <w:ind w:firstLine="645"/>
        <w:rPr>
          <w:rFonts w:ascii="仿宋" w:hAnsi="仿宋" w:eastAsia="仿宋_GB2312" w:cs="仿宋_GB2312"/>
          <w:sz w:val="32"/>
          <w:szCs w:val="32"/>
        </w:rPr>
      </w:pPr>
      <w:r>
        <w:rPr>
          <w:rFonts w:hint="eastAsia" w:ascii="仿宋_GB2312" w:hAnsi="仿宋_GB2312" w:eastAsia="仿宋_GB2312" w:cs="仿宋_GB2312"/>
          <w:color w:val="000000"/>
          <w:sz w:val="32"/>
          <w:szCs w:val="32"/>
        </w:rPr>
        <w:t>2019年共拨付</w:t>
      </w:r>
      <w:r>
        <w:rPr>
          <w:rFonts w:hint="eastAsia" w:ascii="仿宋_GB2312" w:hAnsi="仿宋_GB2312" w:eastAsia="仿宋_GB2312" w:cs="仿宋_GB2312"/>
          <w:color w:val="000000"/>
          <w:sz w:val="32"/>
          <w:szCs w:val="32"/>
          <w:lang w:eastAsia="zh-CN"/>
        </w:rPr>
        <w:t>公共外事专项经费</w:t>
      </w:r>
      <w:r>
        <w:rPr>
          <w:rFonts w:hint="eastAsia" w:ascii="仿宋_GB2312" w:hAnsi="仿宋_GB2312" w:eastAsia="仿宋_GB2312" w:cs="仿宋_GB2312"/>
          <w:color w:val="000000"/>
          <w:sz w:val="32"/>
          <w:szCs w:val="32"/>
          <w:lang w:val="en-US" w:eastAsia="zh-CN"/>
        </w:rPr>
        <w:t>200</w:t>
      </w:r>
      <w:r>
        <w:rPr>
          <w:rFonts w:hint="eastAsia" w:ascii="仿宋_GB2312" w:hAnsi="仿宋_GB2312" w:eastAsia="仿宋_GB2312" w:cs="仿宋_GB2312"/>
          <w:color w:val="000000"/>
          <w:sz w:val="32"/>
          <w:szCs w:val="32"/>
        </w:rPr>
        <w:t>万元。其中</w:t>
      </w:r>
      <w:r>
        <w:rPr>
          <w:rFonts w:hint="eastAsia" w:ascii="仿宋_GB2312" w:eastAsia="仿宋_GB2312"/>
          <w:color w:val="000000"/>
          <w:sz w:val="32"/>
          <w:szCs w:val="32"/>
        </w:rPr>
        <w:t>，中央和省级政府转移支付资金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万元，区级配套资金</w:t>
      </w:r>
      <w:r>
        <w:rPr>
          <w:rFonts w:hint="eastAsia" w:ascii="仿宋_GB2312" w:eastAsia="仿宋_GB2312"/>
          <w:color w:val="000000"/>
          <w:sz w:val="32"/>
          <w:szCs w:val="32"/>
          <w:lang w:val="en-US" w:eastAsia="zh-CN"/>
        </w:rPr>
        <w:t>200</w:t>
      </w:r>
      <w:r>
        <w:rPr>
          <w:rFonts w:hint="eastAsia" w:ascii="仿宋_GB2312" w:eastAsia="仿宋_GB2312"/>
          <w:color w:val="000000"/>
          <w:sz w:val="32"/>
          <w:szCs w:val="32"/>
        </w:rPr>
        <w:t>万元，现已全部到位。资金得到合理合规的分配和利用，主要用于2019年</w:t>
      </w:r>
      <w:r>
        <w:rPr>
          <w:rFonts w:hint="eastAsia" w:ascii="仿宋" w:hAnsi="仿宋" w:eastAsia="仿宋" w:cs="仿宋_GB2312"/>
          <w:sz w:val="32"/>
          <w:szCs w:val="32"/>
        </w:rPr>
        <w:t>公务和外事</w:t>
      </w:r>
      <w:r>
        <w:rPr>
          <w:rFonts w:hint="eastAsia" w:ascii="仿宋_GB2312" w:eastAsia="仿宋_GB2312"/>
          <w:color w:val="000000"/>
          <w:sz w:val="32"/>
          <w:szCs w:val="32"/>
          <w:lang w:eastAsia="zh-CN"/>
        </w:rPr>
        <w:t>接待相关费用</w:t>
      </w:r>
      <w:r>
        <w:rPr>
          <w:rFonts w:hint="eastAsia" w:ascii="仿宋_GB2312" w:eastAsia="仿宋_GB2312"/>
          <w:color w:val="000000"/>
          <w:sz w:val="32"/>
          <w:szCs w:val="32"/>
        </w:rPr>
        <w:t>。</w:t>
      </w:r>
    </w:p>
    <w:p>
      <w:pPr>
        <w:numPr>
          <w:ilvl w:val="0"/>
          <w:numId w:val="12"/>
        </w:num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项目绩效</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2019年我办共完成各种接待202批次，接待来宾约4000余人。其中完成省副部级接待3批：9月9日至10日第三届四川省村长论坛暨村社发展大会，尧斯丹副省长一行来区参会。此次发展大会规模大，近500名嘉宾来自多个省市县；10月26日省委常委、组织部部长王正谱一行来区调研；9月19日原省政协副主席高烽一行来区调研。完成其他政务接待121批次：6月24日至9月28日，南充市审计组一行15人来区开展审计工作，时间长达3个多月。10月8日至11月15日省委巡视组一行18人来区巡视工作；12月3日至9日，2019年度脱贫攻坚交叉考核组（阆中组）一行20余人来区开展考评工作；12月25-27日全市脱贫交叉考核组（苍溪县）一行18人来区开展脱贫攻坚交叉考核工作等</w:t>
      </w:r>
    </w:p>
    <w:p>
      <w:pPr>
        <w:numPr>
          <w:ilvl w:val="0"/>
          <w:numId w:val="10"/>
        </w:numPr>
        <w:spacing w:line="360" w:lineRule="auto"/>
        <w:ind w:firstLine="640" w:firstLineChars="200"/>
        <w:rPr>
          <w:rFonts w:ascii="仿宋" w:hAnsi="仿宋" w:eastAsia="仿宋" w:cs="仿宋_GB2312"/>
          <w:sz w:val="32"/>
          <w:szCs w:val="32"/>
        </w:rPr>
      </w:pPr>
      <w:bookmarkStart w:id="174" w:name="_Toc2107_WPSOffice_Level2"/>
      <w:r>
        <w:rPr>
          <w:rFonts w:ascii="仿宋" w:hAnsi="仿宋" w:eastAsia="仿宋" w:cs="仿宋_GB2312"/>
          <w:sz w:val="32"/>
          <w:szCs w:val="32"/>
        </w:rPr>
        <w:t>存在主要问题</w:t>
      </w:r>
      <w:bookmarkEnd w:id="174"/>
    </w:p>
    <w:p>
      <w:pPr>
        <w:spacing w:line="576" w:lineRule="exact"/>
        <w:ind w:firstLine="640" w:firstLineChars="200"/>
        <w:rPr>
          <w:rFonts w:ascii="仿宋_GB2312" w:eastAsia="仿宋_GB2312" w:cs="仿宋_GB2312"/>
          <w:sz w:val="32"/>
          <w:szCs w:val="32"/>
          <w:shd w:val="clear" w:color="auto" w:fill="FFFFFF"/>
        </w:rPr>
      </w:pPr>
      <w:bookmarkStart w:id="175" w:name="_Toc3284_WPSOffice_Level3"/>
      <w:r>
        <w:rPr>
          <w:rFonts w:hint="eastAsia" w:ascii="仿宋_GB2312" w:eastAsia="仿宋_GB2312" w:cs="仿宋_GB2312"/>
          <w:sz w:val="32"/>
          <w:szCs w:val="32"/>
          <w:shd w:val="clear" w:color="auto" w:fill="FFFFFF"/>
        </w:rPr>
        <w:t>1、</w:t>
      </w:r>
      <w:r>
        <w:rPr>
          <w:rFonts w:hint="eastAsia" w:ascii="仿宋_GB2312" w:eastAsia="仿宋_GB2312" w:cs="仿宋_GB2312"/>
          <w:sz w:val="32"/>
          <w:szCs w:val="32"/>
          <w:shd w:val="clear" w:color="auto" w:fill="FFFFFF"/>
          <w:lang w:eastAsia="zh-CN"/>
        </w:rPr>
        <w:t>接待</w:t>
      </w:r>
      <w:r>
        <w:rPr>
          <w:rFonts w:hint="eastAsia" w:ascii="仿宋_GB2312" w:eastAsia="仿宋_GB2312" w:cs="仿宋_GB2312"/>
          <w:sz w:val="32"/>
          <w:szCs w:val="32"/>
          <w:shd w:val="clear" w:color="auto" w:fill="FFFFFF"/>
        </w:rPr>
        <w:t>质量有待提升。</w:t>
      </w:r>
      <w:bookmarkEnd w:id="175"/>
    </w:p>
    <w:p>
      <w:pPr>
        <w:spacing w:line="576" w:lineRule="exact"/>
        <w:ind w:firstLine="640" w:firstLineChars="200"/>
        <w:rPr>
          <w:rFonts w:ascii="仿宋_GB2312" w:eastAsia="仿宋_GB2312" w:cs="仿宋_GB2312"/>
          <w:sz w:val="32"/>
          <w:szCs w:val="32"/>
          <w:shd w:val="clear" w:color="auto" w:fill="FFFFFF"/>
        </w:rPr>
      </w:pPr>
      <w:bookmarkStart w:id="176" w:name="_Toc22487_WPSOffice_Level3"/>
      <w:r>
        <w:rPr>
          <w:rFonts w:hint="eastAsia" w:ascii="仿宋_GB2312" w:eastAsia="仿宋_GB2312" w:cs="仿宋_GB2312"/>
          <w:sz w:val="32"/>
          <w:szCs w:val="32"/>
          <w:shd w:val="clear" w:color="auto" w:fill="FFFFFF"/>
        </w:rPr>
        <w:t>2、</w:t>
      </w:r>
      <w:r>
        <w:rPr>
          <w:rFonts w:hint="eastAsia" w:ascii="仿宋_GB2312" w:eastAsia="仿宋_GB2312" w:cs="仿宋_GB2312"/>
          <w:sz w:val="32"/>
          <w:szCs w:val="32"/>
          <w:shd w:val="clear" w:color="auto" w:fill="FFFFFF"/>
          <w:lang w:eastAsia="zh-CN"/>
        </w:rPr>
        <w:t>接待的工作人员素质有待加强</w:t>
      </w:r>
      <w:r>
        <w:rPr>
          <w:rFonts w:hint="eastAsia" w:ascii="仿宋_GB2312" w:eastAsia="仿宋_GB2312" w:cs="仿宋_GB2312"/>
          <w:sz w:val="32"/>
          <w:szCs w:val="32"/>
          <w:shd w:val="clear" w:color="auto" w:fill="FFFFFF"/>
        </w:rPr>
        <w:t>。</w:t>
      </w:r>
      <w:bookmarkEnd w:id="176"/>
    </w:p>
    <w:p>
      <w:pPr>
        <w:spacing w:line="360" w:lineRule="auto"/>
        <w:ind w:firstLine="640" w:firstLineChars="200"/>
        <w:rPr>
          <w:rStyle w:val="26"/>
          <w:rFonts w:ascii="仿宋" w:hAnsi="仿宋" w:eastAsia="仿宋" w:cs="仿宋_GB2312"/>
          <w:b w:val="0"/>
          <w:bCs w:val="0"/>
          <w:kern w:val="2"/>
          <w:sz w:val="32"/>
          <w:szCs w:val="32"/>
        </w:rPr>
      </w:pPr>
      <w:bookmarkStart w:id="177" w:name="_Toc15884_WPSOffice_Level2"/>
      <w:r>
        <w:rPr>
          <w:rFonts w:hint="eastAsia" w:ascii="仿宋" w:hAnsi="仿宋" w:eastAsia="仿宋" w:cs="仿宋_GB2312"/>
          <w:sz w:val="32"/>
          <w:szCs w:val="32"/>
        </w:rPr>
        <w:t>四</w:t>
      </w:r>
      <w:r>
        <w:rPr>
          <w:rFonts w:ascii="仿宋" w:hAnsi="仿宋" w:eastAsia="仿宋" w:cs="仿宋_GB2312"/>
          <w:sz w:val="32"/>
          <w:szCs w:val="32"/>
        </w:rPr>
        <w:t>、相关措施建议</w:t>
      </w:r>
      <w:bookmarkEnd w:id="177"/>
    </w:p>
    <w:p>
      <w:pPr>
        <w:spacing w:line="576"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进一步加强领导，强化责任分工。我们将进一步统一思想，提高认识，切实把</w:t>
      </w:r>
      <w:r>
        <w:rPr>
          <w:rFonts w:hint="eastAsia" w:ascii="仿宋_GB2312" w:hAnsi="仿宋_GB2312" w:eastAsia="仿宋_GB2312" w:cs="仿宋_GB2312"/>
          <w:color w:val="000000"/>
          <w:sz w:val="30"/>
          <w:szCs w:val="30"/>
          <w:lang w:eastAsia="zh-CN"/>
        </w:rPr>
        <w:t>公务和外事接待工作高质量推进</w:t>
      </w:r>
      <w:r>
        <w:rPr>
          <w:rFonts w:hint="eastAsia" w:ascii="仿宋_GB2312" w:hAnsi="仿宋_GB2312" w:eastAsia="仿宋_GB2312" w:cs="仿宋_GB2312"/>
          <w:color w:val="000000"/>
          <w:sz w:val="30"/>
          <w:szCs w:val="30"/>
        </w:rPr>
        <w:t>，实行主要领导亲自抓，分管负责人具体抓，按照</w:t>
      </w:r>
      <w:r>
        <w:rPr>
          <w:rFonts w:hint="eastAsia" w:ascii="仿宋_GB2312" w:hAnsi="仿宋_GB2312" w:eastAsia="仿宋_GB2312" w:cs="仿宋_GB2312"/>
          <w:color w:val="000000"/>
          <w:sz w:val="30"/>
          <w:szCs w:val="30"/>
          <w:lang w:eastAsia="zh-CN"/>
        </w:rPr>
        <w:t>区委区政府的指示，安全高效的完成每一项公务和外事接待工作</w:t>
      </w:r>
      <w:r>
        <w:rPr>
          <w:rFonts w:hint="eastAsia" w:ascii="仿宋_GB2312" w:hAnsi="仿宋_GB2312" w:eastAsia="仿宋_GB2312" w:cs="仿宋_GB2312"/>
          <w:color w:val="000000"/>
          <w:sz w:val="30"/>
          <w:szCs w:val="30"/>
        </w:rPr>
        <w:t>。</w:t>
      </w:r>
    </w:p>
    <w:p>
      <w:pPr>
        <w:spacing w:line="576" w:lineRule="exact"/>
        <w:ind w:firstLine="600" w:firstLineChars="200"/>
        <w:rPr>
          <w:rFonts w:ascii="仿宋_GB2312" w:eastAsia="仿宋_GB2312" w:cs="仿宋_GB2312"/>
          <w:sz w:val="32"/>
          <w:szCs w:val="32"/>
          <w:shd w:val="clear" w:color="auto" w:fill="FFFFFF"/>
        </w:rPr>
      </w:pPr>
      <w:r>
        <w:rPr>
          <w:rFonts w:hint="eastAsia" w:ascii="仿宋_GB2312" w:hAnsi="仿宋_GB2312" w:eastAsia="仿宋_GB2312" w:cs="仿宋_GB2312"/>
          <w:color w:val="000000"/>
          <w:sz w:val="30"/>
          <w:szCs w:val="30"/>
        </w:rPr>
        <w:t>加强经费保障，破解工作“瓶颈”。</w:t>
      </w:r>
      <w:r>
        <w:rPr>
          <w:rFonts w:hint="eastAsia" w:ascii="仿宋_GB2312" w:eastAsia="仿宋_GB2312" w:cs="仿宋_GB2312"/>
          <w:sz w:val="32"/>
          <w:szCs w:val="32"/>
          <w:shd w:val="clear" w:color="auto" w:fill="FFFFFF"/>
        </w:rPr>
        <w:t>增强</w:t>
      </w:r>
      <w:r>
        <w:rPr>
          <w:rFonts w:hint="eastAsia" w:ascii="仿宋_GB2312" w:eastAsia="仿宋_GB2312" w:cs="仿宋_GB2312"/>
          <w:sz w:val="32"/>
          <w:szCs w:val="32"/>
          <w:shd w:val="clear" w:color="auto" w:fill="FFFFFF"/>
          <w:lang w:eastAsia="zh-CN"/>
        </w:rPr>
        <w:t>各个接待工作人人对接待</w:t>
      </w:r>
      <w:r>
        <w:rPr>
          <w:rFonts w:hint="eastAsia" w:ascii="仿宋_GB2312" w:eastAsia="仿宋_GB2312" w:cs="仿宋_GB2312"/>
          <w:sz w:val="32"/>
          <w:szCs w:val="32"/>
          <w:shd w:val="clear" w:color="auto" w:fill="FFFFFF"/>
        </w:rPr>
        <w:t>工作的认识</w:t>
      </w:r>
      <w:r>
        <w:rPr>
          <w:rFonts w:hint="eastAsia" w:ascii="仿宋_GB2312" w:eastAsia="仿宋_GB2312" w:cs="仿宋_GB2312"/>
          <w:sz w:val="32"/>
          <w:szCs w:val="32"/>
          <w:shd w:val="clear" w:color="auto" w:fill="FFFFFF"/>
          <w:lang w:eastAsia="zh-CN"/>
        </w:rPr>
        <w:t>以及加强每个接待工作人员的安全意识、保密意识、及责任意识，按照工作进度落实</w:t>
      </w:r>
      <w:r>
        <w:rPr>
          <w:rFonts w:hint="eastAsia" w:ascii="仿宋_GB2312" w:eastAsia="仿宋_GB2312" w:cs="仿宋_GB2312"/>
          <w:sz w:val="32"/>
          <w:szCs w:val="32"/>
          <w:shd w:val="clear" w:color="auto" w:fill="FFFFFF"/>
        </w:rPr>
        <w:t>财政预算经费，建立</w:t>
      </w:r>
      <w:r>
        <w:rPr>
          <w:rFonts w:hint="eastAsia" w:ascii="仿宋_GB2312" w:eastAsia="仿宋_GB2312" w:cs="仿宋_GB2312"/>
          <w:sz w:val="32"/>
          <w:szCs w:val="32"/>
          <w:shd w:val="clear" w:color="auto" w:fill="FFFFFF"/>
          <w:lang w:eastAsia="zh-CN"/>
        </w:rPr>
        <w:t>随着公共和外事接待次数</w:t>
      </w:r>
      <w:r>
        <w:rPr>
          <w:rFonts w:hint="eastAsia" w:ascii="仿宋_GB2312" w:eastAsia="仿宋_GB2312" w:cs="仿宋_GB2312"/>
          <w:sz w:val="32"/>
          <w:szCs w:val="32"/>
          <w:shd w:val="clear" w:color="auto" w:fill="FFFFFF"/>
        </w:rPr>
        <w:t>增长机制，提供经费保障。</w:t>
      </w:r>
    </w:p>
    <w:p>
      <w:pPr>
        <w:spacing w:line="576" w:lineRule="exact"/>
        <w:ind w:firstLine="640" w:firstLineChars="200"/>
        <w:rPr>
          <w:rFonts w:ascii="仿宋_GB2312" w:eastAsia="仿宋_GB2312" w:cs="仿宋_GB2312"/>
          <w:sz w:val="32"/>
          <w:szCs w:val="32"/>
          <w:shd w:val="clear" w:color="auto" w:fill="FFFFFF"/>
        </w:rPr>
      </w:pPr>
    </w:p>
    <w:p>
      <w:pPr>
        <w:spacing w:line="576" w:lineRule="exact"/>
        <w:ind w:firstLine="640" w:firstLineChars="200"/>
        <w:rPr>
          <w:rFonts w:ascii="仿宋_GB2312" w:eastAsia="仿宋_GB2312" w:cs="仿宋_GB2312"/>
          <w:sz w:val="32"/>
          <w:szCs w:val="32"/>
          <w:shd w:val="clear" w:color="auto" w:fill="FFFFFF"/>
        </w:rPr>
      </w:pPr>
    </w:p>
    <w:p>
      <w:pPr>
        <w:spacing w:line="576" w:lineRule="exact"/>
        <w:rPr>
          <w:rFonts w:ascii="仿宋_GB2312" w:eastAsia="仿宋_GB2312" w:cs="仿宋_GB2312"/>
          <w:sz w:val="32"/>
          <w:szCs w:val="32"/>
          <w:shd w:val="clear" w:color="auto" w:fill="FFFFFF"/>
        </w:rPr>
      </w:pPr>
    </w:p>
    <w:p>
      <w:pPr>
        <w:spacing w:line="576" w:lineRule="exact"/>
        <w:ind w:firstLine="640" w:firstLineChars="200"/>
        <w:rPr>
          <w:rFonts w:ascii="仿宋_GB2312" w:eastAsia="仿宋_GB2312" w:cs="仿宋_GB2312"/>
          <w:sz w:val="32"/>
          <w:szCs w:val="32"/>
          <w:shd w:val="clear" w:color="auto" w:fill="FFFFFF"/>
        </w:rPr>
      </w:pPr>
    </w:p>
    <w:p>
      <w:pPr>
        <w:spacing w:line="576" w:lineRule="exact"/>
        <w:rPr>
          <w:rFonts w:ascii="仿宋_GB2312" w:eastAsia="仿宋_GB2312" w:cs="仿宋_GB2312"/>
          <w:sz w:val="32"/>
          <w:szCs w:val="32"/>
          <w:shd w:val="clear" w:color="auto" w:fill="FFFFFF"/>
        </w:rPr>
      </w:pPr>
    </w:p>
    <w:p>
      <w:pPr>
        <w:spacing w:line="600" w:lineRule="exact"/>
        <w:jc w:val="center"/>
        <w:outlineLvl w:val="0"/>
        <w:rPr>
          <w:rStyle w:val="26"/>
          <w:rFonts w:ascii="黑体" w:hAnsi="黑体" w:eastAsia="黑体"/>
          <w:b w:val="0"/>
        </w:rPr>
      </w:pPr>
      <w:bookmarkStart w:id="178" w:name="_Toc15396618"/>
      <w:bookmarkStart w:id="179" w:name="_Toc17485_WPSOffice_Level1"/>
      <w:r>
        <w:rPr>
          <w:rFonts w:hint="eastAsia" w:ascii="黑体" w:hAnsi="黑体" w:eastAsia="黑体"/>
          <w:color w:val="000000"/>
          <w:sz w:val="44"/>
          <w:szCs w:val="44"/>
        </w:rPr>
        <w:t>第</w:t>
      </w:r>
      <w:r>
        <w:rPr>
          <w:rStyle w:val="26"/>
          <w:rFonts w:hint="eastAsia" w:ascii="黑体" w:hAnsi="黑体" w:eastAsia="黑体"/>
          <w:b w:val="0"/>
        </w:rPr>
        <w:t>五部分 附表</w:t>
      </w:r>
      <w:bookmarkEnd w:id="150"/>
      <w:bookmarkEnd w:id="178"/>
      <w:bookmarkEnd w:id="17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180" w:name="_Toc15926_WPSOffice_Level2"/>
      <w:bookmarkStart w:id="181"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180"/>
      <w:bookmarkEnd w:id="181"/>
    </w:p>
    <w:p>
      <w:pPr>
        <w:pStyle w:val="3"/>
        <w:rPr>
          <w:rFonts w:ascii="仿宋" w:hAnsi="仿宋" w:eastAsia="仿宋"/>
          <w:color w:val="000000"/>
        </w:rPr>
      </w:pPr>
      <w:bookmarkStart w:id="182" w:name="_Toc15396620"/>
      <w:bookmarkStart w:id="183" w:name="_Toc3284_WPSOffice_Level2"/>
      <w:r>
        <w:rPr>
          <w:rFonts w:hint="eastAsia" w:ascii="仿宋" w:hAnsi="仿宋" w:eastAsia="仿宋"/>
          <w:b w:val="0"/>
          <w:color w:val="000000"/>
        </w:rPr>
        <w:t>二、收</w:t>
      </w:r>
      <w:r>
        <w:rPr>
          <w:rStyle w:val="27"/>
          <w:rFonts w:hint="eastAsia" w:ascii="仿宋" w:hAnsi="仿宋" w:eastAsia="仿宋"/>
          <w:b w:val="0"/>
          <w:bCs w:val="0"/>
        </w:rPr>
        <w:t>入决算表</w:t>
      </w:r>
      <w:bookmarkEnd w:id="182"/>
      <w:bookmarkEnd w:id="183"/>
    </w:p>
    <w:p>
      <w:pPr>
        <w:pStyle w:val="3"/>
        <w:rPr>
          <w:rFonts w:ascii="仿宋" w:hAnsi="仿宋" w:eastAsia="仿宋"/>
          <w:color w:val="000000"/>
        </w:rPr>
      </w:pPr>
      <w:bookmarkStart w:id="184" w:name="_Toc22487_WPSOffice_Level2"/>
      <w:bookmarkStart w:id="185"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184"/>
      <w:bookmarkEnd w:id="185"/>
    </w:p>
    <w:p>
      <w:pPr>
        <w:pStyle w:val="3"/>
        <w:rPr>
          <w:rFonts w:ascii="仿宋" w:hAnsi="仿宋" w:eastAsia="仿宋"/>
          <w:b w:val="0"/>
          <w:color w:val="000000"/>
        </w:rPr>
      </w:pPr>
      <w:bookmarkStart w:id="186" w:name="_Toc9637_WPSOffice_Level2"/>
      <w:bookmarkStart w:id="187"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186"/>
      <w:bookmarkEnd w:id="187"/>
    </w:p>
    <w:p>
      <w:pPr>
        <w:pStyle w:val="3"/>
        <w:rPr>
          <w:rStyle w:val="27"/>
          <w:rFonts w:ascii="仿宋" w:hAnsi="仿宋" w:eastAsia="仿宋"/>
          <w:b w:val="0"/>
          <w:bCs w:val="0"/>
        </w:rPr>
      </w:pPr>
      <w:bookmarkStart w:id="188" w:name="_Toc30058_WPSOffice_Level2"/>
      <w:bookmarkStart w:id="189"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188"/>
      <w:bookmarkEnd w:id="189"/>
      <w:bookmarkStart w:id="190" w:name="_Toc15396624"/>
    </w:p>
    <w:p>
      <w:pPr>
        <w:pStyle w:val="3"/>
        <w:rPr>
          <w:rFonts w:ascii="仿宋" w:hAnsi="仿宋" w:eastAsia="仿宋"/>
          <w:color w:val="000000"/>
        </w:rPr>
      </w:pPr>
      <w:bookmarkStart w:id="191" w:name="_Toc18815_WPSOffice_Level2"/>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190"/>
      <w:bookmarkEnd w:id="191"/>
    </w:p>
    <w:p>
      <w:pPr>
        <w:pStyle w:val="3"/>
        <w:rPr>
          <w:rFonts w:ascii="仿宋" w:hAnsi="仿宋" w:eastAsia="仿宋"/>
          <w:color w:val="000000"/>
        </w:rPr>
      </w:pPr>
      <w:bookmarkStart w:id="192" w:name="_Toc30278_WPSOffice_Level2"/>
      <w:bookmarkStart w:id="193"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192"/>
      <w:bookmarkEnd w:id="193"/>
    </w:p>
    <w:p>
      <w:pPr>
        <w:pStyle w:val="3"/>
        <w:rPr>
          <w:rFonts w:ascii="仿宋" w:hAnsi="仿宋" w:eastAsia="仿宋"/>
          <w:color w:val="000000"/>
        </w:rPr>
      </w:pPr>
      <w:bookmarkStart w:id="194" w:name="_Toc15396626"/>
      <w:bookmarkStart w:id="195" w:name="_Toc23374_WPSOffice_Level2"/>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194"/>
      <w:bookmarkEnd w:id="195"/>
    </w:p>
    <w:p>
      <w:pPr>
        <w:pStyle w:val="3"/>
        <w:rPr>
          <w:rFonts w:ascii="仿宋" w:hAnsi="仿宋" w:eastAsia="仿宋"/>
          <w:color w:val="000000"/>
        </w:rPr>
      </w:pPr>
      <w:bookmarkStart w:id="196" w:name="_Toc30419_WPSOffice_Level2"/>
      <w:bookmarkStart w:id="197"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196"/>
      <w:bookmarkEnd w:id="197"/>
    </w:p>
    <w:p>
      <w:pPr>
        <w:pStyle w:val="3"/>
        <w:rPr>
          <w:rFonts w:ascii="仿宋" w:hAnsi="仿宋" w:eastAsia="仿宋"/>
          <w:color w:val="000000"/>
        </w:rPr>
      </w:pPr>
      <w:bookmarkStart w:id="198" w:name="_Toc24154_WPSOffice_Level2"/>
      <w:bookmarkStart w:id="19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198"/>
      <w:bookmarkEnd w:id="199"/>
    </w:p>
    <w:p>
      <w:pPr>
        <w:pStyle w:val="3"/>
        <w:rPr>
          <w:rFonts w:ascii="仿宋" w:hAnsi="仿宋" w:eastAsia="仿宋"/>
          <w:color w:val="000000"/>
        </w:rPr>
      </w:pPr>
      <w:bookmarkStart w:id="200" w:name="_Toc27568_WPSOffice_Level2"/>
      <w:bookmarkStart w:id="201"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200"/>
      <w:bookmarkEnd w:id="201"/>
    </w:p>
    <w:p>
      <w:pPr>
        <w:pStyle w:val="3"/>
        <w:rPr>
          <w:rFonts w:ascii="仿宋" w:hAnsi="仿宋" w:eastAsia="仿宋"/>
          <w:color w:val="000000"/>
        </w:rPr>
      </w:pPr>
      <w:bookmarkStart w:id="202" w:name="_Toc24925_WPSOffice_Level2"/>
      <w:bookmarkStart w:id="203"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202"/>
      <w:bookmarkEnd w:id="203"/>
    </w:p>
    <w:p>
      <w:pPr>
        <w:pStyle w:val="3"/>
        <w:rPr>
          <w:rFonts w:ascii="仿宋" w:hAnsi="仿宋" w:eastAsia="仿宋"/>
          <w:color w:val="000000" w:themeColor="text1"/>
          <w14:textFill>
            <w14:solidFill>
              <w14:schemeClr w14:val="tx1"/>
            </w14:solidFill>
          </w14:textFill>
        </w:rPr>
      </w:pPr>
      <w:bookmarkStart w:id="204" w:name="_Toc15396631"/>
      <w:bookmarkStart w:id="205" w:name="_Toc11006_WPSOffice_Level2"/>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204"/>
      <w:bookmarkEnd w:id="205"/>
    </w:p>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24</w:t>
                              </w:r>
                              <w:r>
                                <w:rPr>
                                  <w:lang w:val="zh-CN"/>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24</w:t>
                        </w:r>
                        <w:r>
                          <w:rPr>
                            <w:lang w:val="zh-CN"/>
                          </w:rPr>
                          <w:fldChar w:fldCharType="end"/>
                        </w:r>
                      </w:p>
                    </w:sdtContent>
                  </w:sdt>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D3B44"/>
    <w:multiLevelType w:val="singleLevel"/>
    <w:tmpl w:val="B22D3B44"/>
    <w:lvl w:ilvl="0" w:tentative="0">
      <w:start w:val="2"/>
      <w:numFmt w:val="decimal"/>
      <w:suff w:val="nothing"/>
      <w:lvlText w:val="%1、"/>
      <w:lvlJc w:val="left"/>
    </w:lvl>
  </w:abstractNum>
  <w:abstractNum w:abstractNumId="1">
    <w:nsid w:val="B940801F"/>
    <w:multiLevelType w:val="singleLevel"/>
    <w:tmpl w:val="B940801F"/>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192F1A5"/>
    <w:multiLevelType w:val="singleLevel"/>
    <w:tmpl w:val="D192F1A5"/>
    <w:lvl w:ilvl="0" w:tentative="0">
      <w:start w:val="1"/>
      <w:numFmt w:val="decimal"/>
      <w:lvlText w:val="%1."/>
      <w:lvlJc w:val="left"/>
      <w:pPr>
        <w:tabs>
          <w:tab w:val="left" w:pos="312"/>
        </w:tabs>
      </w:p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A588D70"/>
    <w:multiLevelType w:val="singleLevel"/>
    <w:tmpl w:val="EA588D70"/>
    <w:lvl w:ilvl="0" w:tentative="0">
      <w:start w:val="1"/>
      <w:numFmt w:val="decimal"/>
      <w:lvlText w:val="%1."/>
      <w:lvlJc w:val="left"/>
      <w:pPr>
        <w:tabs>
          <w:tab w:val="left" w:pos="312"/>
        </w:tabs>
      </w:pPr>
    </w:lvl>
  </w:abstractNum>
  <w:abstractNum w:abstractNumId="6">
    <w:nsid w:val="02FADE99"/>
    <w:multiLevelType w:val="singleLevel"/>
    <w:tmpl w:val="02FADE99"/>
    <w:lvl w:ilvl="0" w:tentative="0">
      <w:start w:val="1"/>
      <w:numFmt w:val="chineseCounting"/>
      <w:suff w:val="nothing"/>
      <w:lvlText w:val="%1、"/>
      <w:lvlJc w:val="left"/>
      <w:rPr>
        <w:rFonts w:hint="eastAsia"/>
      </w:rPr>
    </w:lvl>
  </w:abstractNum>
  <w:abstractNum w:abstractNumId="7">
    <w:nsid w:val="09EEDCB9"/>
    <w:multiLevelType w:val="singleLevel"/>
    <w:tmpl w:val="09EEDCB9"/>
    <w:lvl w:ilvl="0" w:tentative="0">
      <w:start w:val="3"/>
      <w:numFmt w:val="decimal"/>
      <w:suff w:val="nothing"/>
      <w:lvlText w:val="%1、"/>
      <w:lvlJc w:val="left"/>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3F251F26"/>
    <w:multiLevelType w:val="singleLevel"/>
    <w:tmpl w:val="3F251F26"/>
    <w:lvl w:ilvl="0" w:tentative="0">
      <w:start w:val="2"/>
      <w:numFmt w:val="chineseCounting"/>
      <w:suff w:val="nothing"/>
      <w:lvlText w:val="（%1）"/>
      <w:lvlJc w:val="left"/>
      <w:rPr>
        <w:rFonts w:hint="eastAsia"/>
      </w:rPr>
    </w:lvl>
  </w:abstractNum>
  <w:abstractNum w:abstractNumId="10">
    <w:nsid w:val="57B8B0D4"/>
    <w:multiLevelType w:val="singleLevel"/>
    <w:tmpl w:val="57B8B0D4"/>
    <w:lvl w:ilvl="0" w:tentative="0">
      <w:start w:val="1"/>
      <w:numFmt w:val="decimal"/>
      <w:lvlText w:val="%1."/>
      <w:lvlJc w:val="left"/>
      <w:pPr>
        <w:tabs>
          <w:tab w:val="left" w:pos="312"/>
        </w:tabs>
      </w:pPr>
    </w:lvl>
  </w:abstractNum>
  <w:abstractNum w:abstractNumId="11">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1"/>
  </w:num>
  <w:num w:numId="2">
    <w:abstractNumId w:val="8"/>
  </w:num>
  <w:num w:numId="3">
    <w:abstractNumId w:val="5"/>
  </w:num>
  <w:num w:numId="4">
    <w:abstractNumId w:val="2"/>
  </w:num>
  <w:num w:numId="5">
    <w:abstractNumId w:val="3"/>
  </w:num>
  <w:num w:numId="6">
    <w:abstractNumId w:val="10"/>
  </w:num>
  <w:num w:numId="7">
    <w:abstractNumId w:val="4"/>
  </w:num>
  <w:num w:numId="8">
    <w:abstractNumId w:val="1"/>
  </w:num>
  <w:num w:numId="9">
    <w:abstractNumId w:val="9"/>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16BA"/>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0956"/>
    <w:rsid w:val="0021101A"/>
    <w:rsid w:val="00220536"/>
    <w:rsid w:val="00235629"/>
    <w:rsid w:val="0024625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4BC0"/>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3B43"/>
    <w:rsid w:val="0066343B"/>
    <w:rsid w:val="00664777"/>
    <w:rsid w:val="006748A4"/>
    <w:rsid w:val="00681A31"/>
    <w:rsid w:val="00683E73"/>
    <w:rsid w:val="006A3141"/>
    <w:rsid w:val="006A5E34"/>
    <w:rsid w:val="006B048A"/>
    <w:rsid w:val="006B2422"/>
    <w:rsid w:val="006B2B9A"/>
    <w:rsid w:val="006C1937"/>
    <w:rsid w:val="006F020C"/>
    <w:rsid w:val="007127B7"/>
    <w:rsid w:val="0071798E"/>
    <w:rsid w:val="00727533"/>
    <w:rsid w:val="007416B6"/>
    <w:rsid w:val="00746F48"/>
    <w:rsid w:val="0075404D"/>
    <w:rsid w:val="0076182A"/>
    <w:rsid w:val="00763F96"/>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35FA"/>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1F17"/>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049B2"/>
    <w:rsid w:val="00D114F0"/>
    <w:rsid w:val="00D20620"/>
    <w:rsid w:val="00D254F7"/>
    <w:rsid w:val="00D26091"/>
    <w:rsid w:val="00D2685C"/>
    <w:rsid w:val="00D34E7C"/>
    <w:rsid w:val="00D35489"/>
    <w:rsid w:val="00D36AFE"/>
    <w:rsid w:val="00D4616A"/>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6F02"/>
    <w:rsid w:val="00E20E05"/>
    <w:rsid w:val="00E26BB1"/>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90521"/>
    <w:rsid w:val="02354504"/>
    <w:rsid w:val="0D5D3010"/>
    <w:rsid w:val="10C055FF"/>
    <w:rsid w:val="11A94D40"/>
    <w:rsid w:val="16BB723D"/>
    <w:rsid w:val="20385A8C"/>
    <w:rsid w:val="21167CA5"/>
    <w:rsid w:val="216D354A"/>
    <w:rsid w:val="240371BF"/>
    <w:rsid w:val="2404541E"/>
    <w:rsid w:val="26897E57"/>
    <w:rsid w:val="29FD04D3"/>
    <w:rsid w:val="319F7F4E"/>
    <w:rsid w:val="353E67AD"/>
    <w:rsid w:val="3AE6479C"/>
    <w:rsid w:val="3C275ACC"/>
    <w:rsid w:val="3CB53D2C"/>
    <w:rsid w:val="4095037E"/>
    <w:rsid w:val="445F11AD"/>
    <w:rsid w:val="45932CC2"/>
    <w:rsid w:val="48654FE6"/>
    <w:rsid w:val="4DCC139F"/>
    <w:rsid w:val="4ECE2238"/>
    <w:rsid w:val="53672797"/>
    <w:rsid w:val="5C551E22"/>
    <w:rsid w:val="5CFD1767"/>
    <w:rsid w:val="5D767E8A"/>
    <w:rsid w:val="6A497128"/>
    <w:rsid w:val="6C556CAA"/>
    <w:rsid w:val="6F925FEB"/>
    <w:rsid w:val="71C46DBF"/>
    <w:rsid w:val="72734D90"/>
    <w:rsid w:val="7574355A"/>
    <w:rsid w:val="7AC971D8"/>
    <w:rsid w:val="8FDEFC16"/>
    <w:rsid w:val="FFBF8A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Autospacing="1" w:afterAutospacing="1"/>
      <w:jc w:val="left"/>
    </w:pPr>
    <w:rPr>
      <w:kern w:val="0"/>
      <w:sz w:val="24"/>
    </w:rPr>
  </w:style>
  <w:style w:type="character" w:styleId="15">
    <w:name w:val="Strong"/>
    <w:basedOn w:val="14"/>
    <w:qFormat/>
    <w:uiPriority w:val="99"/>
    <w:rPr>
      <w:b/>
    </w:rPr>
  </w:style>
  <w:style w:type="character" w:styleId="16">
    <w:name w:val="page number"/>
    <w:basedOn w:val="14"/>
    <w:qFormat/>
    <w:uiPriority w:val="0"/>
    <w:rPr>
      <w:szCs w:val="20"/>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Char"/>
    <w:basedOn w:val="1"/>
    <w:qFormat/>
    <w:uiPriority w:val="0"/>
    <w:rPr>
      <w:rFonts w:ascii="Calibri" w:hAnsi="Calibri"/>
      <w:szCs w:val="20"/>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5991;&#20214;\&#26700;&#38754;2013115\&#24037;&#36164;\&#24037;&#36164;.xls" TargetMode="External"/></Relationships>
</file>

<file path=word/charts/_rels/chart2.xml.rels><?xml version="1.0" encoding="UTF-8" standalone="yes"?>
<Relationships xmlns="http://schemas.openxmlformats.org/package/2006/relationships"><Relationship Id="rId5" Type="http://schemas.microsoft.com/office/2011/relationships/chartColorStyle" Target="colors2.xml"/><Relationship Id="rId4" Type="http://schemas.microsoft.com/office/2011/relationships/chartStyle" Target="style2.xml"/><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5991;&#20214;\&#26700;&#38754;2013115\&#24037;&#36164;\&#24037;&#36164;.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5991;&#20214;\&#26700;&#38754;2013115\&#24037;&#36164;\&#24037;&#36164;.xls" TargetMode="External"/></Relationships>
</file>

<file path=word/charts/_rels/chart5.xml.rels><?xml version="1.0" encoding="UTF-8" standalone="yes"?>
<Relationships xmlns="http://schemas.openxmlformats.org/package/2006/relationships"><Relationship Id="rId6" Type="http://schemas.microsoft.com/office/2011/relationships/chartColorStyle" Target="colors5.xml"/><Relationship Id="rId5" Type="http://schemas.microsoft.com/office/2011/relationships/chartStyle" Target="style5.xml"/><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themeOverride" Target="../theme/themeOverride2.xml"/><Relationship Id="rId1" Type="http://schemas.openxmlformats.org/officeDocument/2006/relationships/oleObject" Target="file:///F:\&#25991;&#20214;\&#26700;&#38754;2013115\&#24037;&#36164;\&#24037;&#36164;.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5991;&#20214;\&#26700;&#38754;2013115\&#24037;&#36164;\&#24037;&#3616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收、支决算总计变动图</a:t>
            </a:r>
          </a:p>
        </c:rich>
      </c:tx>
      <c:layout/>
      <c:overlay val="false"/>
      <c:spPr>
        <a:noFill/>
        <a:ln>
          <a:noFill/>
        </a:ln>
        <a:effectLst/>
      </c:spPr>
    </c:title>
    <c:autoTitleDeleted val="false"/>
    <c:plotArea>
      <c:layout/>
      <c:barChart>
        <c:barDir val="col"/>
        <c:grouping val="clustered"/>
        <c:varyColors val="false"/>
        <c:ser>
          <c:idx val="0"/>
          <c:order val="0"/>
          <c:tx>
            <c:strRef>
              <c:f>[工资.xls]Sheet7!$A$32</c:f>
              <c:strCache>
                <c:ptCount val="1"/>
                <c:pt idx="0">
                  <c:v>2018</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[工资.xls]Sheet7!$B$31:$C$31</c:f>
              <c:strCache>
                <c:ptCount val="2"/>
                <c:pt idx="0">
                  <c:v>收入</c:v>
                </c:pt>
                <c:pt idx="1">
                  <c:v>支出</c:v>
                </c:pt>
              </c:strCache>
            </c:strRef>
          </c:cat>
          <c:val>
            <c:numRef>
              <c:f>[工资.xls]Sheet7!$B$32:$C$32</c:f>
              <c:numCache>
                <c:formatCode>General</c:formatCode>
                <c:ptCount val="2"/>
                <c:pt idx="0">
                  <c:v>255</c:v>
                </c:pt>
                <c:pt idx="1">
                  <c:v>288.59</c:v>
                </c:pt>
              </c:numCache>
            </c:numRef>
          </c:val>
        </c:ser>
        <c:ser>
          <c:idx val="1"/>
          <c:order val="1"/>
          <c:tx>
            <c:strRef>
              <c:f>[工资.xls]Sheet7!$A$33</c:f>
              <c:strCache>
                <c:ptCount val="1"/>
                <c:pt idx="0">
                  <c:v>2019</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[工资.xls]Sheet7!$B$31:$C$31</c:f>
              <c:strCache>
                <c:ptCount val="2"/>
                <c:pt idx="0">
                  <c:v>收入</c:v>
                </c:pt>
                <c:pt idx="1">
                  <c:v>支出</c:v>
                </c:pt>
              </c:strCache>
            </c:strRef>
          </c:cat>
          <c:val>
            <c:numRef>
              <c:f>[工资.xls]Sheet7!$B$33:$C$33</c:f>
              <c:numCache>
                <c:formatCode>General</c:formatCode>
                <c:ptCount val="2"/>
                <c:pt idx="0">
                  <c:v>297.86</c:v>
                </c:pt>
                <c:pt idx="1">
                  <c:v>305.74</c:v>
                </c:pt>
              </c:numCache>
            </c:numRef>
          </c:val>
        </c:ser>
        <c:dLbls>
          <c:showLegendKey val="false"/>
          <c:showVal val="true"/>
          <c:showCatName val="false"/>
          <c:showSerName val="false"/>
          <c:showPercent val="false"/>
          <c:showBubbleSize val="false"/>
        </c:dLbls>
        <c:gapWidth val="219"/>
        <c:overlap val="-27"/>
        <c:axId val="916564240"/>
        <c:axId val="676112839"/>
      </c:barChart>
      <c:catAx>
        <c:axId val="9165642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6112839"/>
        <c:crosses val="autoZero"/>
        <c:auto val="true"/>
        <c:lblAlgn val="ctr"/>
        <c:lblOffset val="100"/>
        <c:noMultiLvlLbl val="false"/>
      </c:catAx>
      <c:valAx>
        <c:axId val="67611283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656424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a:defRPr lang="zh-CN" sz="16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收入决算结构图</a:t>
            </a:r>
          </a:p>
        </c:rich>
      </c:tx>
      <c:layout>
        <c:manualLayout>
          <c:xMode val="edge"/>
          <c:yMode val="edge"/>
          <c:x val="0.285277777777778"/>
          <c:y val="0.0381944444444444"/>
        </c:manualLayout>
      </c:layout>
      <c:overlay val="false"/>
      <c:spPr>
        <a:noFill/>
        <a:ln>
          <a:noFill/>
        </a:ln>
        <a:effectLst/>
      </c:spPr>
    </c:title>
    <c:autoTitleDeleted val="false"/>
    <c:plotArea>
      <c:layout>
        <c:manualLayout>
          <c:layoutTarget val="inner"/>
          <c:xMode val="edge"/>
          <c:yMode val="edge"/>
          <c:x val="0.26465889612255"/>
          <c:y val="0.211675094816688"/>
          <c:w val="0.400959024181846"/>
          <c:h val="0.669068338249754"/>
        </c:manualLayout>
      </c:layout>
      <c:pieChart>
        <c:varyColors val="true"/>
        <c:ser>
          <c:idx val="0"/>
          <c:order val="0"/>
          <c:tx>
            <c:strRef>
              <c:f>[工作簿1]Sheet1!$A$2</c:f>
              <c:strCache>
                <c:ptCount val="1"/>
                <c:pt idx="0">
                  <c:v>收入</c:v>
                </c:pt>
              </c:strCache>
            </c:strRef>
          </c:tx>
          <c:spPr>
            <a:solidFill>
              <a:srgbClr val="1E2223"/>
            </a:solidFill>
            <a:ln w="19050" cap="rnd" cmpd="sng">
              <a:solidFill>
                <a:schemeClr val="tx1">
                  <a:lumMod val="65000"/>
                  <a:lumOff val="35000"/>
                </a:schemeClr>
              </a:solidFill>
              <a:prstDash val="solid"/>
              <a:round/>
            </a:ln>
            <a:effectLst/>
          </c:spPr>
          <c:explosion val="0"/>
          <c:dPt>
            <c:idx val="0"/>
            <c:bubble3D val="false"/>
            <c:spPr>
              <a:solidFill>
                <a:srgbClr val="FFD588"/>
              </a:solidFill>
              <a:ln w="19050" cap="rnd" cmpd="sng">
                <a:solidFill>
                  <a:schemeClr val="tx1">
                    <a:lumMod val="65000"/>
                    <a:lumOff val="35000"/>
                  </a:schemeClr>
                </a:solidFill>
                <a:prstDash val="solid"/>
                <a:round/>
              </a:ln>
              <a:effectLst/>
            </c:spPr>
          </c:dPt>
          <c:dLbls>
            <c:dLbl>
              <c:idx val="0"/>
              <c:layout/>
              <c:numFmt formatCode="General" sourceLinked="true"/>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false"/>
              <c:showCatName val="false"/>
              <c:showSerName val="true"/>
              <c:showPercent val="true"/>
              <c:showBubbleSize val="false"/>
              <c:extLst>
                <c:ext xmlns:c15="http://schemas.microsoft.com/office/drawing/2012/chart" uri="{CE6537A1-D6FC-4f65-9D91-7224C49458BB}"/>
              </c:extLst>
            </c:dLbl>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false"/>
            <c:showCatName val="false"/>
            <c:showSerName val="false"/>
            <c:showPercent val="tru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[工作簿1]Sheet1!$B$1</c:f>
              <c:strCache>
                <c:ptCount val="1"/>
                <c:pt idx="0">
                  <c:v>2019年</c:v>
                </c:pt>
              </c:strCache>
            </c:strRef>
          </c:cat>
          <c:val>
            <c:numRef>
              <c:f>[工作簿1]Sheet1!$B$2</c:f>
              <c:numCache>
                <c:formatCode>General</c:formatCode>
                <c:ptCount val="1"/>
                <c:pt idx="0">
                  <c:v>1690.22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844566318826611"/>
          <c:y val="0.296649108020789"/>
          <c:w val="0.0974115606924251"/>
          <c:h val="0.451567635903919"/>
        </c:manualLayou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zero"/>
    <c:showDLblsOverMax val="false"/>
  </c:chart>
  <c:spPr>
    <a:blipFill rotWithShape="true">
      <a:blip xmlns:r="http://schemas.openxmlformats.org/officeDocument/2006/relationships" r:embed="rId3"/>
      <a:stretch>
        <a:fillRect/>
      </a:stretch>
    </a:blip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78.3%</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[工资.xls]Sheet7!$A$1:$A$2</c:f>
              <c:strCache>
                <c:ptCount val="2"/>
                <c:pt idx="0">
                  <c:v>收入64.64</c:v>
                </c:pt>
                <c:pt idx="1">
                  <c:v>支出233.21</c:v>
                </c:pt>
              </c:strCache>
            </c:strRef>
          </c:cat>
          <c:val>
            <c:numRef>
              <c:f>[工资.xls]Sheet7!$B$1:$B$2</c:f>
              <c:numCache>
                <c:formatCode>General</c:formatCode>
                <c:ptCount val="2"/>
                <c:pt idx="0">
                  <c:v>64.64</c:v>
                </c:pt>
                <c:pt idx="1">
                  <c:v>233.21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财政拨款收、支决算总计变动图</a:t>
            </a:r>
          </a:p>
        </c:rich>
      </c:tx>
      <c:layout>
        <c:manualLayout>
          <c:xMode val="edge"/>
          <c:yMode val="edge"/>
          <c:x val="0.22"/>
          <c:y val="0.0208333333333333"/>
        </c:manualLayout>
      </c:layout>
      <c:overlay val="false"/>
      <c:spPr>
        <a:noFill/>
        <a:ln>
          <a:noFill/>
        </a:ln>
        <a:effectLst/>
      </c:spPr>
    </c:title>
    <c:autoTitleDeleted val="false"/>
    <c:plotArea>
      <c:layout/>
      <c:barChart>
        <c:barDir val="col"/>
        <c:grouping val="clustered"/>
        <c:varyColors val="false"/>
        <c:ser>
          <c:idx val="0"/>
          <c:order val="0"/>
          <c:tx>
            <c:strRef>
              <c:f>[工资.xls]Sheet7!$A$32</c:f>
              <c:strCache>
                <c:ptCount val="1"/>
                <c:pt idx="0">
                  <c:v>2018</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[工资.xls]Sheet7!$B$31:$C$31</c:f>
              <c:strCache>
                <c:ptCount val="2"/>
                <c:pt idx="0">
                  <c:v>收入</c:v>
                </c:pt>
                <c:pt idx="1">
                  <c:v>支出</c:v>
                </c:pt>
              </c:strCache>
            </c:strRef>
          </c:cat>
          <c:val>
            <c:numRef>
              <c:f>[工资.xls]Sheet7!$B$32:$C$32</c:f>
              <c:numCache>
                <c:formatCode>General</c:formatCode>
                <c:ptCount val="2"/>
                <c:pt idx="0">
                  <c:v>255</c:v>
                </c:pt>
                <c:pt idx="1">
                  <c:v>288.59</c:v>
                </c:pt>
              </c:numCache>
            </c:numRef>
          </c:val>
        </c:ser>
        <c:ser>
          <c:idx val="1"/>
          <c:order val="1"/>
          <c:tx>
            <c:strRef>
              <c:f>[工资.xls]Sheet7!$A$33</c:f>
              <c:strCache>
                <c:ptCount val="1"/>
                <c:pt idx="0">
                  <c:v>2019</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[工资.xls]Sheet7!$B$31:$C$31</c:f>
              <c:strCache>
                <c:ptCount val="2"/>
                <c:pt idx="0">
                  <c:v>收入</c:v>
                </c:pt>
                <c:pt idx="1">
                  <c:v>支出</c:v>
                </c:pt>
              </c:strCache>
            </c:strRef>
          </c:cat>
          <c:val>
            <c:numRef>
              <c:f>[工资.xls]Sheet7!$B$33:$C$33</c:f>
              <c:numCache>
                <c:formatCode>General</c:formatCode>
                <c:ptCount val="2"/>
                <c:pt idx="0">
                  <c:v>297.86</c:v>
                </c:pt>
                <c:pt idx="1">
                  <c:v>305.74</c:v>
                </c:pt>
              </c:numCache>
            </c:numRef>
          </c:val>
        </c:ser>
        <c:dLbls>
          <c:showLegendKey val="false"/>
          <c:showVal val="true"/>
          <c:showCatName val="false"/>
          <c:showSerName val="false"/>
          <c:showPercent val="false"/>
          <c:showBubbleSize val="false"/>
        </c:dLbls>
        <c:gapWidth val="219"/>
        <c:overlap val="-27"/>
        <c:axId val="916564240"/>
        <c:axId val="676112839"/>
      </c:barChart>
      <c:catAx>
        <c:axId val="9165642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6112839"/>
        <c:crosses val="autoZero"/>
        <c:auto val="true"/>
        <c:lblAlgn val="ctr"/>
        <c:lblOffset val="100"/>
        <c:noMultiLvlLbl val="false"/>
      </c:catAx>
      <c:valAx>
        <c:axId val="67611283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656424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cap="none" spc="0" normalizeH="0" baseline="0">
                <a:solidFill>
                  <a:schemeClr val="tx1">
                    <a:lumMod val="75000"/>
                    <a:lumOff val="25000"/>
                  </a:schemeClr>
                </a:solidFill>
                <a:latin typeface="微软雅黑" panose="020B0503020204020204" charset="-122"/>
                <a:ea typeface="微软雅黑" panose="020B0503020204020204" charset="-122"/>
                <a:cs typeface="+mj-cs"/>
              </a:defRPr>
            </a:pPr>
            <a:r>
              <a:t>一般公共财政拨款变动表</a:t>
            </a:r>
          </a:p>
        </c:rich>
      </c:tx>
      <c:layout>
        <c:manualLayout>
          <c:xMode val="edge"/>
          <c:yMode val="edge"/>
          <c:x val="0.235277777777778"/>
          <c:y val="0.0347222222222222"/>
        </c:manualLayout>
      </c:layout>
      <c:overlay val="false"/>
      <c:spPr>
        <a:noFill/>
        <a:ln>
          <a:noFill/>
        </a:ln>
        <a:effectLst/>
      </c:spPr>
    </c:title>
    <c:autoTitleDeleted val="false"/>
    <c:plotArea>
      <c:layout>
        <c:manualLayout>
          <c:layoutTarget val="inner"/>
          <c:xMode val="edge"/>
          <c:yMode val="edge"/>
          <c:x val="0.0570658355205599"/>
          <c:y val="0.255301388888889"/>
          <c:w val="0.900300306211724"/>
          <c:h val="0.622755555555556"/>
        </c:manualLayout>
      </c:layout>
      <c:barChart>
        <c:barDir val="col"/>
        <c:grouping val="clustered"/>
        <c:varyColors val="false"/>
        <c:ser>
          <c:idx val="0"/>
          <c:order val="0"/>
          <c:tx>
            <c:strRef>
              <c:f>[工资.xls]Sheet7!$A$44</c:f>
              <c:strCache>
                <c:ptCount val="1"/>
                <c:pt idx="0">
                  <c:v>2018年</c:v>
                </c:pt>
              </c:strCache>
            </c:strRef>
          </c:tx>
          <c:spPr>
            <a:blipFill dpi="0" rotWithShape="true">
              <a:blip xmlns:r="http://schemas.openxmlformats.org/officeDocument/2006/relationships" r:embed="rId3"/>
              <a:srcRect/>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800" b="0" i="0" u="none" strike="noStrike" kern="1200" baseline="0">
                    <a:solidFill>
                      <a:schemeClr val="bg1"/>
                    </a:solidFill>
                    <a:latin typeface="微软雅黑" panose="020B0503020204020204" charset="-122"/>
                    <a:ea typeface="微软雅黑" panose="020B0503020204020204" charset="-122"/>
                    <a:cs typeface="+mn-cs"/>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val>
            <c:numRef>
              <c:f>[工资.xls]Sheet7!$A$45</c:f>
              <c:numCache>
                <c:formatCode>General</c:formatCode>
                <c:ptCount val="1"/>
                <c:pt idx="0">
                  <c:v>297.86</c:v>
                </c:pt>
              </c:numCache>
            </c:numRef>
          </c:val>
        </c:ser>
        <c:ser>
          <c:idx val="1"/>
          <c:order val="1"/>
          <c:tx>
            <c:strRef>
              <c:f>[工资.xls]Sheet7!$B$44</c:f>
              <c:strCache>
                <c:ptCount val="1"/>
                <c:pt idx="0">
                  <c:v>2019年</c:v>
                </c:pt>
              </c:strCache>
            </c:strRef>
          </c:tx>
          <c:spPr>
            <a:blipFill dpi="0" rotWithShape="true">
              <a:blip xmlns:r="http://schemas.openxmlformats.org/officeDocument/2006/relationships" r:embed="rId4"/>
              <a:srcRect/>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800" b="0" i="0" u="none" strike="noStrike" kern="1200" baseline="0">
                    <a:solidFill>
                      <a:schemeClr val="bg1"/>
                    </a:solidFill>
                    <a:latin typeface="微软雅黑" panose="020B0503020204020204" charset="-122"/>
                    <a:ea typeface="微软雅黑" panose="020B0503020204020204" charset="-122"/>
                    <a:cs typeface="+mn-cs"/>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val>
            <c:numRef>
              <c:f>[工资.xls]Sheet7!$B$45</c:f>
              <c:numCache>
                <c:formatCode>General</c:formatCode>
                <c:ptCount val="1"/>
                <c:pt idx="0">
                  <c:v>305.74</c:v>
                </c:pt>
              </c:numCache>
            </c:numRef>
          </c:val>
        </c:ser>
        <c:dLbls>
          <c:showLegendKey val="false"/>
          <c:showVal val="true"/>
          <c:showCatName val="false"/>
          <c:showSerName val="false"/>
          <c:showPercent val="false"/>
          <c:showBubbleSize val="false"/>
        </c:dLbls>
        <c:gapWidth val="184"/>
        <c:overlap val="-10"/>
        <c:axId val="29695801"/>
        <c:axId val="557297251"/>
      </c:barChart>
      <c:catAx>
        <c:axId val="29695801"/>
        <c:scaling>
          <c:orientation val="minMax"/>
        </c:scaling>
        <c:delete val="false"/>
        <c:axPos val="b"/>
        <c:numFmt formatCode="General" sourceLinked="false"/>
        <c:majorTickMark val="none"/>
        <c:minorTickMark val="none"/>
        <c:tickLblPos val="nextTo"/>
        <c:spPr>
          <a:noFill/>
          <a:ln w="9525" cap="flat" cmpd="sng" algn="ctr">
            <a:solidFill>
              <a:sysClr val="window" lastClr="FFFFFF">
                <a:lumMod val="95000"/>
              </a:sysClr>
            </a:solidFill>
            <a:round/>
          </a:ln>
          <a:effectLst/>
        </c:spPr>
        <c:txPr>
          <a:bodyPr rot="-60000000" spcFirstLastPara="0" vertOverflow="ellipsis" vert="horz" wrap="square" anchor="ctr" anchorCtr="true" forceAA="false"/>
          <a:lstStyle/>
          <a:p>
            <a:pPr>
              <a:defRPr lang="zh-CN" sz="900" b="0" i="0" u="none" strike="noStrike" kern="1200" cap="none" spc="0" normalizeH="0" baseline="0">
                <a:solidFill>
                  <a:schemeClr val="tx1">
                    <a:lumMod val="50000"/>
                    <a:lumOff val="50000"/>
                  </a:schemeClr>
                </a:solidFill>
                <a:latin typeface="微软雅黑" panose="020B0503020204020204" charset="-122"/>
                <a:ea typeface="微软雅黑" panose="020B0503020204020204" charset="-122"/>
                <a:cs typeface="+mn-cs"/>
              </a:defRPr>
            </a:pPr>
          </a:p>
        </c:txPr>
        <c:crossAx val="557297251"/>
        <c:crosses val="autoZero"/>
        <c:auto val="true"/>
        <c:lblAlgn val="ctr"/>
        <c:lblOffset val="100"/>
        <c:noMultiLvlLbl val="false"/>
      </c:catAx>
      <c:valAx>
        <c:axId val="557297251"/>
        <c:scaling>
          <c:orientation val="minMax"/>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800" b="0" i="0" u="none" strike="noStrike" kern="1200" baseline="0">
                <a:solidFill>
                  <a:schemeClr val="tx1">
                    <a:lumMod val="50000"/>
                    <a:lumOff val="50000"/>
                  </a:schemeClr>
                </a:solidFill>
                <a:latin typeface="微软雅黑" panose="020B0503020204020204" charset="-122"/>
                <a:ea typeface="微软雅黑" panose="020B0503020204020204" charset="-122"/>
                <a:cs typeface="+mn-cs"/>
              </a:defRPr>
            </a:pPr>
          </a:p>
        </c:txPr>
        <c:crossAx val="29695801"/>
        <c:crosses val="autoZero"/>
        <c:crossBetween val="between"/>
      </c:valAx>
      <c:spPr>
        <a:pattFill prst="ltDnDiag">
          <a:fgClr>
            <a:srgbClr val="000000">
              <a:alpha val="0"/>
            </a:srgbClr>
          </a:fgClr>
          <a:bgClr>
            <a:srgbClr val="FFFFFF"/>
          </a:bgClr>
        </a:pattFill>
        <a:ln w="3175">
          <a:solidFill>
            <a:sysClr val="window" lastClr="FFFFFF"/>
          </a:solidFill>
        </a:ln>
        <a:effectLst/>
      </c:spPr>
    </c:plotArea>
    <c:legend>
      <c:legendPos val="t"/>
      <c:layout>
        <c:manualLayout>
          <c:xMode val="edge"/>
          <c:yMode val="edge"/>
          <c:x val="0.412083333333333"/>
          <c:y val="0.15162037037037"/>
        </c:manualLayout>
      </c:layout>
      <c:overlay val="false"/>
      <c:spPr>
        <a:noFill/>
        <a:ln>
          <a:noFill/>
        </a:ln>
        <a:effectLst/>
      </c:spPr>
      <c:txPr>
        <a:bodyPr rot="0" spcFirstLastPara="0" vertOverflow="ellipsis" vert="horz" wrap="square" anchor="ctr" anchorCtr="true" forceAA="false"/>
        <a:lstStyle/>
        <a:p>
          <a:pPr>
            <a:defRPr lang="zh-CN" sz="800" b="0" i="0" u="none" strike="noStrike" kern="1200" baseline="0">
              <a:solidFill>
                <a:schemeClr val="tx1">
                  <a:lumMod val="50000"/>
                  <a:lumOff val="50000"/>
                </a:schemeClr>
              </a:solidFill>
              <a:latin typeface="微软雅黑" panose="020B0503020204020204" charset="-122"/>
              <a:ea typeface="微软雅黑" panose="020B0503020204020204" charset="-122"/>
              <a:cs typeface="+mn-cs"/>
            </a:defRPr>
          </a:pPr>
        </a:p>
      </c:txPr>
    </c:legend>
    <c:plotVisOnly val="true"/>
    <c:dispBlanksAs val="gap"/>
    <c:showDLblsOverMax val="false"/>
  </c:chart>
  <c:spPr>
    <a:solidFill>
      <a:schemeClr val="lt1"/>
    </a:solidFill>
    <a:ln w="9525" cap="flat" cmpd="sng" algn="ctr">
      <a:solidFill>
        <a:schemeClr val="dk1">
          <a:lumMod val="15000"/>
          <a:lumOff val="85000"/>
        </a:schemeClr>
      </a:solidFill>
      <a:round/>
    </a:ln>
    <a:effectLst>
      <a:outerShdw blurRad="63500" dist="37357" dir="2700000" sx="0" sy="0" rotWithShape="0">
        <a:scrgbClr r="0" g="0" b="0"/>
      </a:outerShdw>
    </a:effectLst>
  </c:spPr>
  <c:txPr>
    <a:bodyPr/>
    <a:lstStyle/>
    <a:p>
      <a:pPr>
        <a:defRPr lang="zh-CN" sz="800" b="0">
          <a:solidFill>
            <a:schemeClr val="tx1">
              <a:lumMod val="50000"/>
              <a:lumOff val="50000"/>
            </a:schemeClr>
          </a:solidFill>
          <a:latin typeface="微软雅黑" panose="020B0503020204020204" charset="-122"/>
          <a:ea typeface="微软雅黑" panose="020B0503020204020204"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t>三公</a:t>
            </a:r>
            <a:r>
              <a:rPr lang="en-US" altLang="zh-CN"/>
              <a:t>”</a:t>
            </a:r>
            <a:r>
              <a:rPr altLang="en-US"/>
              <a:t>经费支出结构图</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[工资.xls]Sheet7!$A$58:$A$59</c:f>
              <c:strCache>
                <c:ptCount val="2"/>
                <c:pt idx="0">
                  <c:v>公车运行费</c:v>
                </c:pt>
                <c:pt idx="1">
                  <c:v>公务接待费</c:v>
                </c:pt>
              </c:strCache>
            </c:strRef>
          </c:cat>
          <c:val>
            <c:numRef>
              <c:f>[工资.xls]Sheet7!$B$58:$B$59</c:f>
              <c:numCache>
                <c:formatCode>General</c:formatCode>
                <c:ptCount val="2"/>
                <c:pt idx="0">
                  <c:v>16.79</c:v>
                </c:pt>
                <c:pt idx="1">
                  <c:v>200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8360f4-aff0-462d-a1c3-beddd9f938dd}"/>
        <w:style w:val=""/>
        <w:category>
          <w:name w:val="常规"/>
          <w:gallery w:val="placeholder"/>
        </w:category>
        <w:types>
          <w:type w:val="bbPlcHdr"/>
        </w:types>
        <w:behaviors>
          <w:behavior w:val="content"/>
        </w:behaviors>
        <w:description w:val=""/>
        <w:guid w:val="{d78360f4-aff0-462d-a1c3-beddd9f938dd}"/>
      </w:docPartPr>
      <w:docPartBody>
        <w:p>
          <w:r>
            <w:rPr>
              <w:color w:val="808080"/>
            </w:rPr>
            <w:t>单击此处输入文字。</w:t>
          </w:r>
        </w:p>
      </w:docPartBody>
    </w:docPart>
    <w:docPart>
      <w:docPartPr>
        <w:name w:val="{6987e588-4639-497a-ae26-f98a55c8fc3e}"/>
        <w:style w:val=""/>
        <w:category>
          <w:name w:val="常规"/>
          <w:gallery w:val="placeholder"/>
        </w:category>
        <w:types>
          <w:type w:val="bbPlcHdr"/>
        </w:types>
        <w:behaviors>
          <w:behavior w:val="content"/>
        </w:behaviors>
        <w:description w:val=""/>
        <w:guid w:val="{6987e588-4639-497a-ae26-f98a55c8fc3e}"/>
      </w:docPartPr>
      <w:docPartBody>
        <w:p>
          <w:r>
            <w:rPr>
              <w:color w:val="808080"/>
            </w:rPr>
            <w:t>单击此处输入文字。</w:t>
          </w:r>
        </w:p>
      </w:docPartBody>
    </w:docPart>
    <w:docPart>
      <w:docPartPr>
        <w:name w:val="{547a5b0c-3cae-4261-98d3-7179711229ae}"/>
        <w:style w:val=""/>
        <w:category>
          <w:name w:val="常规"/>
          <w:gallery w:val="placeholder"/>
        </w:category>
        <w:types>
          <w:type w:val="bbPlcHdr"/>
        </w:types>
        <w:behaviors>
          <w:behavior w:val="content"/>
        </w:behaviors>
        <w:description w:val=""/>
        <w:guid w:val="{547a5b0c-3cae-4261-98d3-7179711229ae}"/>
      </w:docPartPr>
      <w:docPartBody>
        <w:p>
          <w:r>
            <w:rPr>
              <w:color w:val="808080"/>
            </w:rPr>
            <w:t>单击此处输入文字。</w:t>
          </w:r>
        </w:p>
      </w:docPartBody>
    </w:docPart>
    <w:docPart>
      <w:docPartPr>
        <w:name w:val="{2eb7c441-182e-4a9e-afee-cfb81a6406b7}"/>
        <w:style w:val=""/>
        <w:category>
          <w:name w:val="常规"/>
          <w:gallery w:val="placeholder"/>
        </w:category>
        <w:types>
          <w:type w:val="bbPlcHdr"/>
        </w:types>
        <w:behaviors>
          <w:behavior w:val="content"/>
        </w:behaviors>
        <w:description w:val=""/>
        <w:guid w:val="{2eb7c441-182e-4a9e-afee-cfb81a6406b7}"/>
      </w:docPartPr>
      <w:docPartBody>
        <w:p>
          <w:r>
            <w:rPr>
              <w:color w:val="808080"/>
            </w:rPr>
            <w:t>单击此处输入文字。</w:t>
          </w:r>
        </w:p>
      </w:docPartBody>
    </w:docPart>
    <w:docPart>
      <w:docPartPr>
        <w:name w:val="{6e42a8e1-a9f5-42b5-94f7-e6c11b1be831}"/>
        <w:style w:val=""/>
        <w:category>
          <w:name w:val="常规"/>
          <w:gallery w:val="placeholder"/>
        </w:category>
        <w:types>
          <w:type w:val="bbPlcHdr"/>
        </w:types>
        <w:behaviors>
          <w:behavior w:val="content"/>
        </w:behaviors>
        <w:description w:val=""/>
        <w:guid w:val="{6e42a8e1-a9f5-42b5-94f7-e6c11b1be831}"/>
      </w:docPartPr>
      <w:docPartBody>
        <w:p>
          <w:r>
            <w:rPr>
              <w:color w:val="808080"/>
            </w:rPr>
            <w:t>单击此处输入文字。</w:t>
          </w:r>
        </w:p>
      </w:docPartBody>
    </w:docPart>
    <w:docPart>
      <w:docPartPr>
        <w:name w:val="{299cffbe-ea22-4dd3-b6bf-47c3cff4dc83}"/>
        <w:style w:val=""/>
        <w:category>
          <w:name w:val="常规"/>
          <w:gallery w:val="placeholder"/>
        </w:category>
        <w:types>
          <w:type w:val="bbPlcHdr"/>
        </w:types>
        <w:behaviors>
          <w:behavior w:val="content"/>
        </w:behaviors>
        <w:description w:val=""/>
        <w:guid w:val="{299cffbe-ea22-4dd3-b6bf-47c3cff4dc83}"/>
      </w:docPartPr>
      <w:docPartBody>
        <w:p>
          <w:r>
            <w:rPr>
              <w:color w:val="808080"/>
            </w:rPr>
            <w:t>单击此处输入文字。</w:t>
          </w:r>
        </w:p>
      </w:docPartBody>
    </w:docPart>
    <w:docPart>
      <w:docPartPr>
        <w:name w:val="{2ac968cf-2211-441a-a1b2-5f555fb490d5}"/>
        <w:style w:val=""/>
        <w:category>
          <w:name w:val="常规"/>
          <w:gallery w:val="placeholder"/>
        </w:category>
        <w:types>
          <w:type w:val="bbPlcHdr"/>
        </w:types>
        <w:behaviors>
          <w:behavior w:val="content"/>
        </w:behaviors>
        <w:description w:val=""/>
        <w:guid w:val="{2ac968cf-2211-441a-a1b2-5f555fb490d5}"/>
      </w:docPartPr>
      <w:docPartBody>
        <w:p>
          <w:r>
            <w:rPr>
              <w:color w:val="808080"/>
            </w:rPr>
            <w:t>单击此处输入文字。</w:t>
          </w:r>
        </w:p>
      </w:docPartBody>
    </w:docPart>
    <w:docPart>
      <w:docPartPr>
        <w:name w:val="{57a290e1-69f2-4eda-8c8e-48d994b63586}"/>
        <w:style w:val=""/>
        <w:category>
          <w:name w:val="常规"/>
          <w:gallery w:val="placeholder"/>
        </w:category>
        <w:types>
          <w:type w:val="bbPlcHdr"/>
        </w:types>
        <w:behaviors>
          <w:behavior w:val="content"/>
        </w:behaviors>
        <w:description w:val=""/>
        <w:guid w:val="{57a290e1-69f2-4eda-8c8e-48d994b63586}"/>
      </w:docPartPr>
      <w:docPartBody>
        <w:p>
          <w:r>
            <w:rPr>
              <w:color w:val="808080"/>
            </w:rPr>
            <w:t>单击此处输入文字。</w:t>
          </w:r>
        </w:p>
      </w:docPartBody>
    </w:docPart>
    <w:docPart>
      <w:docPartPr>
        <w:name w:val="{94e38901-95d0-4c00-9e91-d5e45534fed1}"/>
        <w:style w:val=""/>
        <w:category>
          <w:name w:val="常规"/>
          <w:gallery w:val="placeholder"/>
        </w:category>
        <w:types>
          <w:type w:val="bbPlcHdr"/>
        </w:types>
        <w:behaviors>
          <w:behavior w:val="content"/>
        </w:behaviors>
        <w:description w:val=""/>
        <w:guid w:val="{94e38901-95d0-4c00-9e91-d5e45534fed1}"/>
      </w:docPartPr>
      <w:docPartBody>
        <w:p>
          <w:r>
            <w:rPr>
              <w:color w:val="808080"/>
            </w:rPr>
            <w:t>单击此处输入文字。</w:t>
          </w:r>
        </w:p>
      </w:docPartBody>
    </w:docPart>
    <w:docPart>
      <w:docPartPr>
        <w:name w:val="{e93adf39-efdd-42f8-8934-b2ace5cffc5e}"/>
        <w:style w:val=""/>
        <w:category>
          <w:name w:val="常规"/>
          <w:gallery w:val="placeholder"/>
        </w:category>
        <w:types>
          <w:type w:val="bbPlcHdr"/>
        </w:types>
        <w:behaviors>
          <w:behavior w:val="content"/>
        </w:behaviors>
        <w:description w:val=""/>
        <w:guid w:val="{e93adf39-efdd-42f8-8934-b2ace5cffc5e}"/>
      </w:docPartPr>
      <w:docPartBody>
        <w:p>
          <w:r>
            <w:rPr>
              <w:color w:val="808080"/>
            </w:rPr>
            <w:t>单击此处输入文字。</w:t>
          </w:r>
        </w:p>
      </w:docPartBody>
    </w:docPart>
    <w:docPart>
      <w:docPartPr>
        <w:name w:val="{f690c5d2-5746-41bc-a834-80d94f793e53}"/>
        <w:style w:val=""/>
        <w:category>
          <w:name w:val="常规"/>
          <w:gallery w:val="placeholder"/>
        </w:category>
        <w:types>
          <w:type w:val="bbPlcHdr"/>
        </w:types>
        <w:behaviors>
          <w:behavior w:val="content"/>
        </w:behaviors>
        <w:description w:val=""/>
        <w:guid w:val="{f690c5d2-5746-41bc-a834-80d94f793e53}"/>
      </w:docPartPr>
      <w:docPartBody>
        <w:p>
          <w:r>
            <w:rPr>
              <w:color w:val="808080"/>
            </w:rPr>
            <w:t>单击此处输入文字。</w:t>
          </w:r>
        </w:p>
      </w:docPartBody>
    </w:docPart>
    <w:docPart>
      <w:docPartPr>
        <w:name w:val="{b284041e-6897-4cf1-bc77-443e822ce9a3}"/>
        <w:style w:val=""/>
        <w:category>
          <w:name w:val="常规"/>
          <w:gallery w:val="placeholder"/>
        </w:category>
        <w:types>
          <w:type w:val="bbPlcHdr"/>
        </w:types>
        <w:behaviors>
          <w:behavior w:val="content"/>
        </w:behaviors>
        <w:description w:val=""/>
        <w:guid w:val="{b284041e-6897-4cf1-bc77-443e822ce9a3}"/>
      </w:docPartPr>
      <w:docPartBody>
        <w:p>
          <w:r>
            <w:rPr>
              <w:color w:val="808080"/>
            </w:rPr>
            <w:t>单击此处输入文字。</w:t>
          </w:r>
        </w:p>
      </w:docPartBody>
    </w:docPart>
    <w:docPart>
      <w:docPartPr>
        <w:name w:val="{33862aa2-b827-4108-b489-035f073201bd}"/>
        <w:style w:val=""/>
        <w:category>
          <w:name w:val="常规"/>
          <w:gallery w:val="placeholder"/>
        </w:category>
        <w:types>
          <w:type w:val="bbPlcHdr"/>
        </w:types>
        <w:behaviors>
          <w:behavior w:val="content"/>
        </w:behaviors>
        <w:description w:val=""/>
        <w:guid w:val="{33862aa2-b827-4108-b489-035f073201bd}"/>
      </w:docPartPr>
      <w:docPartBody>
        <w:p>
          <w:r>
            <w:rPr>
              <w:color w:val="808080"/>
            </w:rPr>
            <w:t>单击此处输入文字。</w:t>
          </w:r>
        </w:p>
      </w:docPartBody>
    </w:docPart>
    <w:docPart>
      <w:docPartPr>
        <w:name w:val="{6da36483-7bf8-4d3f-81b1-d64cf7d39a06}"/>
        <w:style w:val=""/>
        <w:category>
          <w:name w:val="常规"/>
          <w:gallery w:val="placeholder"/>
        </w:category>
        <w:types>
          <w:type w:val="bbPlcHdr"/>
        </w:types>
        <w:behaviors>
          <w:behavior w:val="content"/>
        </w:behaviors>
        <w:description w:val=""/>
        <w:guid w:val="{6da36483-7bf8-4d3f-81b1-d64cf7d39a06}"/>
      </w:docPartPr>
      <w:docPartBody>
        <w:p>
          <w:r>
            <w:rPr>
              <w:color w:val="808080"/>
            </w:rPr>
            <w:t>单击此处输入文字。</w:t>
          </w:r>
        </w:p>
      </w:docPartBody>
    </w:docPart>
    <w:docPart>
      <w:docPartPr>
        <w:name w:val="{878a503b-4b07-4335-8ecc-210964b2dfff}"/>
        <w:style w:val=""/>
        <w:category>
          <w:name w:val="常规"/>
          <w:gallery w:val="placeholder"/>
        </w:category>
        <w:types>
          <w:type w:val="bbPlcHdr"/>
        </w:types>
        <w:behaviors>
          <w:behavior w:val="content"/>
        </w:behaviors>
        <w:description w:val=""/>
        <w:guid w:val="{878a503b-4b07-4335-8ecc-210964b2dfff}"/>
      </w:docPartPr>
      <w:docPartBody>
        <w:p>
          <w:r>
            <w:rPr>
              <w:color w:val="808080"/>
            </w:rPr>
            <w:t>单击此处输入文字。</w:t>
          </w:r>
        </w:p>
      </w:docPartBody>
    </w:docPart>
    <w:docPart>
      <w:docPartPr>
        <w:name w:val="{f9355772-8bcd-4e09-9324-5e1cb844dd39}"/>
        <w:style w:val=""/>
        <w:category>
          <w:name w:val="常规"/>
          <w:gallery w:val="placeholder"/>
        </w:category>
        <w:types>
          <w:type w:val="bbPlcHdr"/>
        </w:types>
        <w:behaviors>
          <w:behavior w:val="content"/>
        </w:behaviors>
        <w:description w:val=""/>
        <w:guid w:val="{f9355772-8bcd-4e09-9324-5e1cb844dd39}"/>
      </w:docPartPr>
      <w:docPartBody>
        <w:p>
          <w:r>
            <w:rPr>
              <w:color w:val="808080"/>
            </w:rPr>
            <w:t>单击此处输入文字。</w:t>
          </w:r>
        </w:p>
      </w:docPartBody>
    </w:docPart>
    <w:docPart>
      <w:docPartPr>
        <w:name w:val="{72729b31-7729-47ae-a275-4e6f36827728}"/>
        <w:style w:val=""/>
        <w:category>
          <w:name w:val="常规"/>
          <w:gallery w:val="placeholder"/>
        </w:category>
        <w:types>
          <w:type w:val="bbPlcHdr"/>
        </w:types>
        <w:behaviors>
          <w:behavior w:val="content"/>
        </w:behaviors>
        <w:description w:val=""/>
        <w:guid w:val="{72729b31-7729-47ae-a275-4e6f36827728}"/>
      </w:docPartPr>
      <w:docPartBody>
        <w:p>
          <w:r>
            <w:rPr>
              <w:color w:val="808080"/>
            </w:rPr>
            <w:t>单击此处输入文字。</w:t>
          </w:r>
        </w:p>
      </w:docPartBody>
    </w:docPart>
    <w:docPart>
      <w:docPartPr>
        <w:name w:val="{44f270cc-43e6-405e-bd03-e25ee2133ac2}"/>
        <w:style w:val=""/>
        <w:category>
          <w:name w:val="常规"/>
          <w:gallery w:val="placeholder"/>
        </w:category>
        <w:types>
          <w:type w:val="bbPlcHdr"/>
        </w:types>
        <w:behaviors>
          <w:behavior w:val="content"/>
        </w:behaviors>
        <w:description w:val=""/>
        <w:guid w:val="{44f270cc-43e6-405e-bd03-e25ee2133ac2}"/>
      </w:docPartPr>
      <w:docPartBody>
        <w:p>
          <w:r>
            <w:rPr>
              <w:color w:val="808080"/>
            </w:rPr>
            <w:t>单击此处输入文字。</w:t>
          </w:r>
        </w:p>
      </w:docPartBody>
    </w:docPart>
    <w:docPart>
      <w:docPartPr>
        <w:name w:val="{88f1dbc7-b3ea-4014-b664-3abb831a1754}"/>
        <w:style w:val=""/>
        <w:category>
          <w:name w:val="常规"/>
          <w:gallery w:val="placeholder"/>
        </w:category>
        <w:types>
          <w:type w:val="bbPlcHdr"/>
        </w:types>
        <w:behaviors>
          <w:behavior w:val="content"/>
        </w:behaviors>
        <w:description w:val=""/>
        <w:guid w:val="{88f1dbc7-b3ea-4014-b664-3abb831a1754}"/>
      </w:docPartPr>
      <w:docPartBody>
        <w:p>
          <w:r>
            <w:rPr>
              <w:color w:val="808080"/>
            </w:rPr>
            <w:t>单击此处输入文字。</w:t>
          </w:r>
        </w:p>
      </w:docPartBody>
    </w:docPart>
    <w:docPart>
      <w:docPartPr>
        <w:name w:val="{cf040ef9-bbef-4272-9092-6512bc2c9180}"/>
        <w:style w:val=""/>
        <w:category>
          <w:name w:val="常规"/>
          <w:gallery w:val="placeholder"/>
        </w:category>
        <w:types>
          <w:type w:val="bbPlcHdr"/>
        </w:types>
        <w:behaviors>
          <w:behavior w:val="content"/>
        </w:behaviors>
        <w:description w:val=""/>
        <w:guid w:val="{cf040ef9-bbef-4272-9092-6512bc2c9180}"/>
      </w:docPartPr>
      <w:docPartBody>
        <w:p>
          <w:r>
            <w:rPr>
              <w:color w:val="808080"/>
            </w:rPr>
            <w:t>单击此处输入文字。</w:t>
          </w:r>
        </w:p>
      </w:docPartBody>
    </w:docPart>
    <w:docPart>
      <w:docPartPr>
        <w:name w:val="{7ee41d9a-3aa4-4f7d-b5b8-0d21fd12cc37}"/>
        <w:style w:val=""/>
        <w:category>
          <w:name w:val="常规"/>
          <w:gallery w:val="placeholder"/>
        </w:category>
        <w:types>
          <w:type w:val="bbPlcHdr"/>
        </w:types>
        <w:behaviors>
          <w:behavior w:val="content"/>
        </w:behaviors>
        <w:description w:val=""/>
        <w:guid w:val="{7ee41d9a-3aa4-4f7d-b5b8-0d21fd12cc37}"/>
      </w:docPartPr>
      <w:docPartBody>
        <w:p>
          <w:r>
            <w:rPr>
              <w:color w:val="808080"/>
            </w:rPr>
            <w:t>单击此处输入文字。</w:t>
          </w:r>
        </w:p>
      </w:docPartBody>
    </w:docPart>
    <w:docPart>
      <w:docPartPr>
        <w:name w:val="{cf6a310f-f83d-47d0-a789-8019182a669c}"/>
        <w:style w:val=""/>
        <w:category>
          <w:name w:val="常规"/>
          <w:gallery w:val="placeholder"/>
        </w:category>
        <w:types>
          <w:type w:val="bbPlcHdr"/>
        </w:types>
        <w:behaviors>
          <w:behavior w:val="content"/>
        </w:behaviors>
        <w:description w:val=""/>
        <w:guid w:val="{cf6a310f-f83d-47d0-a789-8019182a669c}"/>
      </w:docPartPr>
      <w:docPartBody>
        <w:p>
          <w:r>
            <w:rPr>
              <w:color w:val="808080"/>
            </w:rPr>
            <w:t>单击此处输入文字。</w:t>
          </w:r>
        </w:p>
      </w:docPartBody>
    </w:docPart>
    <w:docPart>
      <w:docPartPr>
        <w:name w:val="{2a5727ad-d055-4691-a905-f7f42e42ce24}"/>
        <w:style w:val=""/>
        <w:category>
          <w:name w:val="常规"/>
          <w:gallery w:val="placeholder"/>
        </w:category>
        <w:types>
          <w:type w:val="bbPlcHdr"/>
        </w:types>
        <w:behaviors>
          <w:behavior w:val="content"/>
        </w:behaviors>
        <w:description w:val=""/>
        <w:guid w:val="{2a5727ad-d055-4691-a905-f7f42e42ce24}"/>
      </w:docPartPr>
      <w:docPartBody>
        <w:p>
          <w:r>
            <w:rPr>
              <w:color w:val="808080"/>
            </w:rPr>
            <w:t>单击此处输入文字。</w:t>
          </w:r>
        </w:p>
      </w:docPartBody>
    </w:docPart>
    <w:docPart>
      <w:docPartPr>
        <w:name w:val="{eabc6a74-58f1-475b-b133-c1542460fd60}"/>
        <w:style w:val=""/>
        <w:category>
          <w:name w:val="常规"/>
          <w:gallery w:val="placeholder"/>
        </w:category>
        <w:types>
          <w:type w:val="bbPlcHdr"/>
        </w:types>
        <w:behaviors>
          <w:behavior w:val="content"/>
        </w:behaviors>
        <w:description w:val=""/>
        <w:guid w:val="{eabc6a74-58f1-475b-b133-c1542460fd60}"/>
      </w:docPartPr>
      <w:docPartBody>
        <w:p>
          <w:r>
            <w:rPr>
              <w:color w:val="808080"/>
            </w:rPr>
            <w:t>单击此处输入文字。</w:t>
          </w:r>
        </w:p>
      </w:docPartBody>
    </w:docPart>
    <w:docPart>
      <w:docPartPr>
        <w:name w:val="{f7d57cde-0b8b-4b1b-bed7-53c953c0bae8}"/>
        <w:style w:val=""/>
        <w:category>
          <w:name w:val="常规"/>
          <w:gallery w:val="placeholder"/>
        </w:category>
        <w:types>
          <w:type w:val="bbPlcHdr"/>
        </w:types>
        <w:behaviors>
          <w:behavior w:val="content"/>
        </w:behaviors>
        <w:description w:val=""/>
        <w:guid w:val="{f7d57cde-0b8b-4b1b-bed7-53c953c0bae8}"/>
      </w:docPartPr>
      <w:docPartBody>
        <w:p>
          <w:r>
            <w:rPr>
              <w:color w:val="808080"/>
            </w:rPr>
            <w:t>单击此处输入文字。</w:t>
          </w:r>
        </w:p>
      </w:docPartBody>
    </w:docPart>
    <w:docPart>
      <w:docPartPr>
        <w:name w:val="{7dde7220-7811-403a-983a-57b297714a8c}"/>
        <w:style w:val=""/>
        <w:category>
          <w:name w:val="常规"/>
          <w:gallery w:val="placeholder"/>
        </w:category>
        <w:types>
          <w:type w:val="bbPlcHdr"/>
        </w:types>
        <w:behaviors>
          <w:behavior w:val="content"/>
        </w:behaviors>
        <w:description w:val=""/>
        <w:guid w:val="{7dde7220-7811-403a-983a-57b297714a8c}"/>
      </w:docPartPr>
      <w:docPartBody>
        <w:p>
          <w:r>
            <w:rPr>
              <w:color w:val="808080"/>
            </w:rPr>
            <w:t>单击此处输入文字。</w:t>
          </w:r>
        </w:p>
      </w:docPartBody>
    </w:docPart>
    <w:docPart>
      <w:docPartPr>
        <w:name w:val="{af287004-1f9e-4222-b045-049fc01babc0}"/>
        <w:style w:val=""/>
        <w:category>
          <w:name w:val="常规"/>
          <w:gallery w:val="placeholder"/>
        </w:category>
        <w:types>
          <w:type w:val="bbPlcHdr"/>
        </w:types>
        <w:behaviors>
          <w:behavior w:val="content"/>
        </w:behaviors>
        <w:description w:val=""/>
        <w:guid w:val="{af287004-1f9e-4222-b045-049fc01babc0}"/>
      </w:docPartPr>
      <w:docPartBody>
        <w:p>
          <w:r>
            <w:rPr>
              <w:color w:val="808080"/>
            </w:rPr>
            <w:t>单击此处输入文字。</w:t>
          </w:r>
        </w:p>
      </w:docPartBody>
    </w:docPart>
    <w:docPart>
      <w:docPartPr>
        <w:name w:val="{7a36acb0-b6ea-4f4c-aa41-8706e36d7905}"/>
        <w:style w:val=""/>
        <w:category>
          <w:name w:val="常规"/>
          <w:gallery w:val="placeholder"/>
        </w:category>
        <w:types>
          <w:type w:val="bbPlcHdr"/>
        </w:types>
        <w:behaviors>
          <w:behavior w:val="content"/>
        </w:behaviors>
        <w:description w:val=""/>
        <w:guid w:val="{7a36acb0-b6ea-4f4c-aa41-8706e36d7905}"/>
      </w:docPartPr>
      <w:docPartBody>
        <w:p>
          <w:r>
            <w:rPr>
              <w:color w:val="808080"/>
            </w:rPr>
            <w:t>单击此处输入文字。</w:t>
          </w:r>
        </w:p>
      </w:docPartBody>
    </w:docPart>
    <w:docPart>
      <w:docPartPr>
        <w:name w:val="{b4427139-7891-439e-a6dd-9671b9f56666}"/>
        <w:style w:val=""/>
        <w:category>
          <w:name w:val="常规"/>
          <w:gallery w:val="placeholder"/>
        </w:category>
        <w:types>
          <w:type w:val="bbPlcHdr"/>
        </w:types>
        <w:behaviors>
          <w:behavior w:val="content"/>
        </w:behaviors>
        <w:description w:val=""/>
        <w:guid w:val="{b4427139-7891-439e-a6dd-9671b9f56666}"/>
      </w:docPartPr>
      <w:docPartBody>
        <w:p>
          <w:r>
            <w:rPr>
              <w:color w:val="808080"/>
            </w:rPr>
            <w:t>单击此处输入文字。</w:t>
          </w:r>
        </w:p>
      </w:docPartBody>
    </w:docPart>
    <w:docPart>
      <w:docPartPr>
        <w:name w:val="{89e258fb-24cd-447d-b784-ab0858bde180}"/>
        <w:style w:val=""/>
        <w:category>
          <w:name w:val="常规"/>
          <w:gallery w:val="placeholder"/>
        </w:category>
        <w:types>
          <w:type w:val="bbPlcHdr"/>
        </w:types>
        <w:behaviors>
          <w:behavior w:val="content"/>
        </w:behaviors>
        <w:description w:val=""/>
        <w:guid w:val="{89e258fb-24cd-447d-b784-ab0858bde180}"/>
      </w:docPartPr>
      <w:docPartBody>
        <w:p>
          <w:r>
            <w:rPr>
              <w:color w:val="808080"/>
            </w:rPr>
            <w:t>单击此处输入文字。</w:t>
          </w:r>
        </w:p>
      </w:docPartBody>
    </w:docPart>
    <w:docPart>
      <w:docPartPr>
        <w:name w:val="{dfd233ea-bb10-41d5-8fe1-0d60d22530ae}"/>
        <w:style w:val=""/>
        <w:category>
          <w:name w:val="常规"/>
          <w:gallery w:val="placeholder"/>
        </w:category>
        <w:types>
          <w:type w:val="bbPlcHdr"/>
        </w:types>
        <w:behaviors>
          <w:behavior w:val="content"/>
        </w:behaviors>
        <w:description w:val=""/>
        <w:guid w:val="{dfd233ea-bb10-41d5-8fe1-0d60d22530ae}"/>
      </w:docPartPr>
      <w:docPartBody>
        <w:p>
          <w:r>
            <w:rPr>
              <w:color w:val="808080"/>
            </w:rPr>
            <w:t>单击此处输入文字。</w:t>
          </w:r>
        </w:p>
      </w:docPartBody>
    </w:docPart>
    <w:docPart>
      <w:docPartPr>
        <w:name w:val="{7b815b09-d757-41fa-ad4c-db51072cca44}"/>
        <w:style w:val=""/>
        <w:category>
          <w:name w:val="常规"/>
          <w:gallery w:val="placeholder"/>
        </w:category>
        <w:types>
          <w:type w:val="bbPlcHdr"/>
        </w:types>
        <w:behaviors>
          <w:behavior w:val="content"/>
        </w:behaviors>
        <w:description w:val=""/>
        <w:guid w:val="{7b815b09-d757-41fa-ad4c-db51072cca44}"/>
      </w:docPartPr>
      <w:docPartBody>
        <w:p>
          <w:r>
            <w:rPr>
              <w:color w:val="808080"/>
            </w:rPr>
            <w:t>单击此处输入文字。</w:t>
          </w:r>
        </w:p>
      </w:docPartBody>
    </w:docPart>
    <w:docPart>
      <w:docPartPr>
        <w:name w:val="{c9f93d91-7508-4cc3-9f76-42dadbef9371}"/>
        <w:style w:val=""/>
        <w:category>
          <w:name w:val="常规"/>
          <w:gallery w:val="placeholder"/>
        </w:category>
        <w:types>
          <w:type w:val="bbPlcHdr"/>
        </w:types>
        <w:behaviors>
          <w:behavior w:val="content"/>
        </w:behaviors>
        <w:description w:val=""/>
        <w:guid w:val="{c9f93d91-7508-4cc3-9f76-42dadbef9371}"/>
      </w:docPartPr>
      <w:docPartBody>
        <w:p>
          <w:r>
            <w:rPr>
              <w:color w:val="808080"/>
            </w:rPr>
            <w:t>单击此处输入文字。</w:t>
          </w:r>
        </w:p>
      </w:docPartBody>
    </w:docPart>
    <w:docPart>
      <w:docPartPr>
        <w:name w:val="{7e78d27d-d0f9-4a1d-9fb0-bf88946abd2a}"/>
        <w:style w:val=""/>
        <w:category>
          <w:name w:val="常规"/>
          <w:gallery w:val="placeholder"/>
        </w:category>
        <w:types>
          <w:type w:val="bbPlcHdr"/>
        </w:types>
        <w:behaviors>
          <w:behavior w:val="content"/>
        </w:behaviors>
        <w:description w:val=""/>
        <w:guid w:val="{7e78d27d-d0f9-4a1d-9fb0-bf88946abd2a}"/>
      </w:docPartPr>
      <w:docPartBody>
        <w:p>
          <w:r>
            <w:rPr>
              <w:color w:val="808080"/>
            </w:rPr>
            <w:t>单击此处输入文字。</w:t>
          </w:r>
        </w:p>
      </w:docPartBody>
    </w:docPart>
    <w:docPart>
      <w:docPartPr>
        <w:name w:val="{47dbf597-12c2-4efc-b0c4-b9640a2ce789}"/>
        <w:style w:val=""/>
        <w:category>
          <w:name w:val="常规"/>
          <w:gallery w:val="placeholder"/>
        </w:category>
        <w:types>
          <w:type w:val="bbPlcHdr"/>
        </w:types>
        <w:behaviors>
          <w:behavior w:val="content"/>
        </w:behaviors>
        <w:description w:val=""/>
        <w:guid w:val="{47dbf597-12c2-4efc-b0c4-b9640a2ce789}"/>
      </w:docPartPr>
      <w:docPartBody>
        <w:p>
          <w:r>
            <w:rPr>
              <w:color w:val="808080"/>
            </w:rPr>
            <w:t>单击此处输入文字。</w:t>
          </w:r>
        </w:p>
      </w:docPartBody>
    </w:docPart>
    <w:docPart>
      <w:docPartPr>
        <w:name w:val="{fa4248dd-aef0-4851-9a98-1171ef524509}"/>
        <w:style w:val=""/>
        <w:category>
          <w:name w:val="常规"/>
          <w:gallery w:val="placeholder"/>
        </w:category>
        <w:types>
          <w:type w:val="bbPlcHdr"/>
        </w:types>
        <w:behaviors>
          <w:behavior w:val="content"/>
        </w:behaviors>
        <w:description w:val=""/>
        <w:guid w:val="{fa4248dd-aef0-4851-9a98-1171ef524509}"/>
      </w:docPartPr>
      <w:docPartBody>
        <w:p>
          <w:r>
            <w:rPr>
              <w:color w:val="808080"/>
            </w:rPr>
            <w:t>单击此处输入文字。</w:t>
          </w:r>
        </w:p>
      </w:docPartBody>
    </w:docPart>
    <w:docPart>
      <w:docPartPr>
        <w:name w:val="{83b20e77-d899-4fa8-be2b-9809b1e40420}"/>
        <w:style w:val=""/>
        <w:category>
          <w:name w:val="常规"/>
          <w:gallery w:val="placeholder"/>
        </w:category>
        <w:types>
          <w:type w:val="bbPlcHdr"/>
        </w:types>
        <w:behaviors>
          <w:behavior w:val="content"/>
        </w:behaviors>
        <w:description w:val=""/>
        <w:guid w:val="{83b20e77-d899-4fa8-be2b-9809b1e40420}"/>
      </w:docPartPr>
      <w:docPartBody>
        <w:p>
          <w:r>
            <w:rPr>
              <w:color w:val="808080"/>
            </w:rPr>
            <w:t>单击此处输入文字。</w:t>
          </w:r>
        </w:p>
      </w:docPartBody>
    </w:docPart>
    <w:docPart>
      <w:docPartPr>
        <w:name w:val="{a8d298eb-9c55-4863-a494-3a38b64a8a25}"/>
        <w:style w:val=""/>
        <w:category>
          <w:name w:val="常规"/>
          <w:gallery w:val="placeholder"/>
        </w:category>
        <w:types>
          <w:type w:val="bbPlcHdr"/>
        </w:types>
        <w:behaviors>
          <w:behavior w:val="content"/>
        </w:behaviors>
        <w:description w:val=""/>
        <w:guid w:val="{a8d298eb-9c55-4863-a494-3a38b64a8a25}"/>
      </w:docPartPr>
      <w:docPartBody>
        <w:p>
          <w:r>
            <w:rPr>
              <w:color w:val="808080"/>
            </w:rPr>
            <w:t>单击此处输入文字。</w:t>
          </w:r>
        </w:p>
      </w:docPartBody>
    </w:docPart>
    <w:docPart>
      <w:docPartPr>
        <w:name w:val="{20cd0dca-a723-403b-84f0-d2805596f83a}"/>
        <w:style w:val=""/>
        <w:category>
          <w:name w:val="常规"/>
          <w:gallery w:val="placeholder"/>
        </w:category>
        <w:types>
          <w:type w:val="bbPlcHdr"/>
        </w:types>
        <w:behaviors>
          <w:behavior w:val="content"/>
        </w:behaviors>
        <w:description w:val=""/>
        <w:guid w:val="{20cd0dca-a723-403b-84f0-d2805596f83a}"/>
      </w:docPartPr>
      <w:docPartBody>
        <w:p>
          <w:r>
            <w:rPr>
              <w:color w:val="808080"/>
            </w:rPr>
            <w:t>单击此处输入文字。</w:t>
          </w:r>
        </w:p>
      </w:docPartBody>
    </w:docPart>
    <w:docPart>
      <w:docPartPr>
        <w:name w:val="{bb28bee2-e3a4-4989-b6be-aa1fd5380b6b}"/>
        <w:style w:val=""/>
        <w:category>
          <w:name w:val="常规"/>
          <w:gallery w:val="placeholder"/>
        </w:category>
        <w:types>
          <w:type w:val="bbPlcHdr"/>
        </w:types>
        <w:behaviors>
          <w:behavior w:val="content"/>
        </w:behaviors>
        <w:description w:val=""/>
        <w:guid w:val="{bb28bee2-e3a4-4989-b6be-aa1fd5380b6b}"/>
      </w:docPartPr>
      <w:docPartBody>
        <w:p>
          <w:r>
            <w:rPr>
              <w:color w:val="808080"/>
            </w:rPr>
            <w:t>单击此处输入文字。</w:t>
          </w:r>
        </w:p>
      </w:docPartBody>
    </w:docPart>
    <w:docPart>
      <w:docPartPr>
        <w:name w:val="{e539321e-779d-4317-8aa6-18b966798e2b}"/>
        <w:style w:val=""/>
        <w:category>
          <w:name w:val="常规"/>
          <w:gallery w:val="placeholder"/>
        </w:category>
        <w:types>
          <w:type w:val="bbPlcHdr"/>
        </w:types>
        <w:behaviors>
          <w:behavior w:val="content"/>
        </w:behaviors>
        <w:description w:val=""/>
        <w:guid w:val="{e539321e-779d-4317-8aa6-18b966798e2b}"/>
      </w:docPartPr>
      <w:docPartBody>
        <w:p>
          <w:r>
            <w:rPr>
              <w:color w:val="808080"/>
            </w:rPr>
            <w:t>单击此处输入文字。</w:t>
          </w:r>
        </w:p>
      </w:docPartBody>
    </w:docPart>
    <w:docPart>
      <w:docPartPr>
        <w:name w:val="{3d752424-5ade-4667-b563-8c26e840a0d5}"/>
        <w:style w:val=""/>
        <w:category>
          <w:name w:val="常规"/>
          <w:gallery w:val="placeholder"/>
        </w:category>
        <w:types>
          <w:type w:val="bbPlcHdr"/>
        </w:types>
        <w:behaviors>
          <w:behavior w:val="content"/>
        </w:behaviors>
        <w:description w:val=""/>
        <w:guid w:val="{3d752424-5ade-4667-b563-8c26e840a0d5}"/>
      </w:docPartPr>
      <w:docPartBody>
        <w:p>
          <w:r>
            <w:rPr>
              <w:color w:val="808080"/>
            </w:rPr>
            <w:t>单击此处输入文字。</w:t>
          </w:r>
        </w:p>
      </w:docPartBody>
    </w:docPart>
    <w:docPart>
      <w:docPartPr>
        <w:name w:val="{cc9bedd7-1616-4022-85fb-6a26e8665a25}"/>
        <w:style w:val=""/>
        <w:category>
          <w:name w:val="常规"/>
          <w:gallery w:val="placeholder"/>
        </w:category>
        <w:types>
          <w:type w:val="bbPlcHdr"/>
        </w:types>
        <w:behaviors>
          <w:behavior w:val="content"/>
        </w:behaviors>
        <w:description w:val=""/>
        <w:guid w:val="{cc9bedd7-1616-4022-85fb-6a26e8665a25}"/>
      </w:docPartPr>
      <w:docPartBody>
        <w:p>
          <w:r>
            <w:rPr>
              <w:color w:val="808080"/>
            </w:rPr>
            <w:t>单击此处输入文字。</w:t>
          </w:r>
        </w:p>
      </w:docPartBody>
    </w:docPart>
    <w:docPart>
      <w:docPartPr>
        <w:name w:val="{7325b9d4-a4fb-4d88-ae69-02aff047fe29}"/>
        <w:style w:val=""/>
        <w:category>
          <w:name w:val="常规"/>
          <w:gallery w:val="placeholder"/>
        </w:category>
        <w:types>
          <w:type w:val="bbPlcHdr"/>
        </w:types>
        <w:behaviors>
          <w:behavior w:val="content"/>
        </w:behaviors>
        <w:description w:val=""/>
        <w:guid w:val="{7325b9d4-a4fb-4d88-ae69-02aff047fe29}"/>
      </w:docPartPr>
      <w:docPartBody>
        <w:p>
          <w:r>
            <w:rPr>
              <w:color w:val="808080"/>
            </w:rPr>
            <w:t>单击此处输入文字。</w:t>
          </w:r>
        </w:p>
      </w:docPartBody>
    </w:docPart>
    <w:docPart>
      <w:docPartPr>
        <w:name w:val="{e0927507-aec8-435b-aab8-ab052f33f349}"/>
        <w:style w:val=""/>
        <w:category>
          <w:name w:val="常规"/>
          <w:gallery w:val="placeholder"/>
        </w:category>
        <w:types>
          <w:type w:val="bbPlcHdr"/>
        </w:types>
        <w:behaviors>
          <w:behavior w:val="content"/>
        </w:behaviors>
        <w:description w:val=""/>
        <w:guid w:val="{e0927507-aec8-435b-aab8-ab052f33f349}"/>
      </w:docPartPr>
      <w:docPartBody>
        <w:p>
          <w:r>
            <w:rPr>
              <w:color w:val="808080"/>
            </w:rPr>
            <w:t>单击此处输入文字。</w:t>
          </w:r>
        </w:p>
      </w:docPartBody>
    </w:docPart>
    <w:docPart>
      <w:docPartPr>
        <w:name w:val="{29a343f0-9d15-4b5f-8ec9-af240fd71fd5}"/>
        <w:style w:val=""/>
        <w:category>
          <w:name w:val="常规"/>
          <w:gallery w:val="placeholder"/>
        </w:category>
        <w:types>
          <w:type w:val="bbPlcHdr"/>
        </w:types>
        <w:behaviors>
          <w:behavior w:val="content"/>
        </w:behaviors>
        <w:description w:val=""/>
        <w:guid w:val="{29a343f0-9d15-4b5f-8ec9-af240fd71fd5}"/>
      </w:docPartPr>
      <w:docPartBody>
        <w:p>
          <w:r>
            <w:rPr>
              <w:color w:val="808080"/>
            </w:rPr>
            <w:t>单击此处输入文字。</w:t>
          </w:r>
        </w:p>
      </w:docPartBody>
    </w:docPart>
    <w:docPart>
      <w:docPartPr>
        <w:name w:val="{f0e95bae-d3d1-48e8-8ad5-e912cf348a7e}"/>
        <w:style w:val=""/>
        <w:category>
          <w:name w:val="常规"/>
          <w:gallery w:val="placeholder"/>
        </w:category>
        <w:types>
          <w:type w:val="bbPlcHdr"/>
        </w:types>
        <w:behaviors>
          <w:behavior w:val="content"/>
        </w:behaviors>
        <w:description w:val=""/>
        <w:guid w:val="{f0e95bae-d3d1-48e8-8ad5-e912cf348a7e}"/>
      </w:docPartPr>
      <w:docPartBody>
        <w:p>
          <w:r>
            <w:rPr>
              <w:color w:val="808080"/>
            </w:rPr>
            <w:t>单击此处输入文字。</w:t>
          </w:r>
        </w:p>
      </w:docPartBody>
    </w:docPart>
    <w:docPart>
      <w:docPartPr>
        <w:name w:val="{b2355005-a19d-4458-a383-7c043c7e16a3}"/>
        <w:style w:val=""/>
        <w:category>
          <w:name w:val="常规"/>
          <w:gallery w:val="placeholder"/>
        </w:category>
        <w:types>
          <w:type w:val="bbPlcHdr"/>
        </w:types>
        <w:behaviors>
          <w:behavior w:val="content"/>
        </w:behaviors>
        <w:description w:val=""/>
        <w:guid w:val="{b2355005-a19d-4458-a383-7c043c7e16a3}"/>
      </w:docPartPr>
      <w:docPartBody>
        <w:p>
          <w:r>
            <w:rPr>
              <w:color w:val="808080"/>
            </w:rPr>
            <w:t>单击此处输入文字。</w:t>
          </w:r>
        </w:p>
      </w:docPartBody>
    </w:docPart>
    <w:docPart>
      <w:docPartPr>
        <w:name w:val="{6b3a5664-1f06-4b24-bcd3-428b10b75e39}"/>
        <w:style w:val=""/>
        <w:category>
          <w:name w:val="常规"/>
          <w:gallery w:val="placeholder"/>
        </w:category>
        <w:types>
          <w:type w:val="bbPlcHdr"/>
        </w:types>
        <w:behaviors>
          <w:behavior w:val="content"/>
        </w:behaviors>
        <w:description w:val=""/>
        <w:guid w:val="{6b3a5664-1f06-4b24-bcd3-428b10b75e39}"/>
      </w:docPartPr>
      <w:docPartBody>
        <w:p>
          <w:r>
            <w:rPr>
              <w:color w:val="808080"/>
            </w:rPr>
            <w:t>单击此处输入文字。</w:t>
          </w:r>
        </w:p>
      </w:docPartBody>
    </w:docPart>
    <w:docPart>
      <w:docPartPr>
        <w:name w:val="{823283a4-2aea-4184-a806-11a8db5add73}"/>
        <w:style w:val=""/>
        <w:category>
          <w:name w:val="常规"/>
          <w:gallery w:val="placeholder"/>
        </w:category>
        <w:types>
          <w:type w:val="bbPlcHdr"/>
        </w:types>
        <w:behaviors>
          <w:behavior w:val="content"/>
        </w:behaviors>
        <w:description w:val=""/>
        <w:guid w:val="{823283a4-2aea-4184-a806-11a8db5add73}"/>
      </w:docPartPr>
      <w:docPartBody>
        <w:p>
          <w:r>
            <w:rPr>
              <w:color w:val="808080"/>
            </w:rPr>
            <w:t>单击此处输入文字。</w:t>
          </w:r>
        </w:p>
      </w:docPartBody>
    </w:docPart>
    <w:docPart>
      <w:docPartPr>
        <w:name w:val="{0b092758-fab8-4218-bd28-7087fc5ff579}"/>
        <w:style w:val=""/>
        <w:category>
          <w:name w:val="常规"/>
          <w:gallery w:val="placeholder"/>
        </w:category>
        <w:types>
          <w:type w:val="bbPlcHdr"/>
        </w:types>
        <w:behaviors>
          <w:behavior w:val="content"/>
        </w:behaviors>
        <w:description w:val=""/>
        <w:guid w:val="{0b092758-fab8-4218-bd28-7087fc5ff579}"/>
      </w:docPartPr>
      <w:docPartBody>
        <w:p>
          <w:r>
            <w:rPr>
              <w:color w:val="808080"/>
            </w:rPr>
            <w:t>单击此处输入文字。</w:t>
          </w:r>
        </w:p>
      </w:docPartBody>
    </w:docPart>
    <w:docPart>
      <w:docPartPr>
        <w:name w:val="{23fbbde9-da02-4a98-8aa2-df7271d47c62}"/>
        <w:style w:val=""/>
        <w:category>
          <w:name w:val="常规"/>
          <w:gallery w:val="placeholder"/>
        </w:category>
        <w:types>
          <w:type w:val="bbPlcHdr"/>
        </w:types>
        <w:behaviors>
          <w:behavior w:val="content"/>
        </w:behaviors>
        <w:description w:val=""/>
        <w:guid w:val="{23fbbde9-da02-4a98-8aa2-df7271d47c62}"/>
      </w:docPartPr>
      <w:docPartBody>
        <w:p>
          <w:r>
            <w:rPr>
              <w:color w:val="808080"/>
            </w:rPr>
            <w:t>单击此处输入文字。</w:t>
          </w:r>
        </w:p>
      </w:docPartBody>
    </w:docPart>
    <w:docPart>
      <w:docPartPr>
        <w:name w:val="{de47aaf9-bfbc-4d23-bca5-f92f728160cc}"/>
        <w:style w:val=""/>
        <w:category>
          <w:name w:val="常规"/>
          <w:gallery w:val="placeholder"/>
        </w:category>
        <w:types>
          <w:type w:val="bbPlcHdr"/>
        </w:types>
        <w:behaviors>
          <w:behavior w:val="content"/>
        </w:behaviors>
        <w:description w:val=""/>
        <w:guid w:val="{de47aaf9-bfbc-4d23-bca5-f92f728160cc}"/>
      </w:docPartPr>
      <w:docPartBody>
        <w:p>
          <w:r>
            <w:rPr>
              <w:color w:val="808080"/>
            </w:rPr>
            <w:t>单击此处输入文字。</w:t>
          </w:r>
        </w:p>
      </w:docPartBody>
    </w:docPart>
    <w:docPart>
      <w:docPartPr>
        <w:name w:val="{2593ef4b-3398-434e-80bd-d60413949210}"/>
        <w:style w:val=""/>
        <w:category>
          <w:name w:val="常规"/>
          <w:gallery w:val="placeholder"/>
        </w:category>
        <w:types>
          <w:type w:val="bbPlcHdr"/>
        </w:types>
        <w:behaviors>
          <w:behavior w:val="content"/>
        </w:behaviors>
        <w:description w:val=""/>
        <w:guid w:val="{2593ef4b-3398-434e-80bd-d60413949210}"/>
      </w:docPartPr>
      <w:docPartBody>
        <w:p>
          <w:r>
            <w:rPr>
              <w:color w:val="808080"/>
            </w:rPr>
            <w:t>单击此处输入文字。</w:t>
          </w:r>
        </w:p>
      </w:docPartBody>
    </w:docPart>
    <w:docPart>
      <w:docPartPr>
        <w:name w:val="{3ec2c44a-ff7e-4ea0-8e9c-228a1c669e4a}"/>
        <w:style w:val=""/>
        <w:category>
          <w:name w:val="常规"/>
          <w:gallery w:val="placeholder"/>
        </w:category>
        <w:types>
          <w:type w:val="bbPlcHdr"/>
        </w:types>
        <w:behaviors>
          <w:behavior w:val="content"/>
        </w:behaviors>
        <w:description w:val=""/>
        <w:guid w:val="{3ec2c44a-ff7e-4ea0-8e9c-228a1c669e4a}"/>
      </w:docPartPr>
      <w:docPartBody>
        <w:p>
          <w:r>
            <w:rPr>
              <w:color w:val="808080"/>
            </w:rPr>
            <w:t>单击此处输入文字。</w:t>
          </w:r>
        </w:p>
      </w:docPartBody>
    </w:docPart>
    <w:docPart>
      <w:docPartPr>
        <w:name w:val="{9efb419d-d735-4280-bcea-bf814467d409}"/>
        <w:style w:val=""/>
        <w:category>
          <w:name w:val="常规"/>
          <w:gallery w:val="placeholder"/>
        </w:category>
        <w:types>
          <w:type w:val="bbPlcHdr"/>
        </w:types>
        <w:behaviors>
          <w:behavior w:val="content"/>
        </w:behaviors>
        <w:description w:val=""/>
        <w:guid w:val="{9efb419d-d735-4280-bcea-bf814467d409}"/>
      </w:docPartPr>
      <w:docPartBody>
        <w:p>
          <w:r>
            <w:rPr>
              <w:color w:val="808080"/>
            </w:rPr>
            <w:t>单击此处输入文字。</w:t>
          </w:r>
        </w:p>
      </w:docPartBody>
    </w:docPart>
    <w:docPart>
      <w:docPartPr>
        <w:name w:val="{7a28ac30-3859-4afe-9d86-6389056f9637}"/>
        <w:style w:val=""/>
        <w:category>
          <w:name w:val="常规"/>
          <w:gallery w:val="placeholder"/>
        </w:category>
        <w:types>
          <w:type w:val="bbPlcHdr"/>
        </w:types>
        <w:behaviors>
          <w:behavior w:val="content"/>
        </w:behaviors>
        <w:description w:val=""/>
        <w:guid w:val="{7a28ac30-3859-4afe-9d86-6389056f9637}"/>
      </w:docPartPr>
      <w:docPartBody>
        <w:p>
          <w:r>
            <w:rPr>
              <w:color w:val="808080"/>
            </w:rPr>
            <w:t>单击此处输入文字。</w:t>
          </w:r>
        </w:p>
      </w:docPartBody>
    </w:docPart>
    <w:docPart>
      <w:docPartPr>
        <w:name w:val="{b2bc5ed9-1f19-4e83-a270-c0a75a060e93}"/>
        <w:style w:val=""/>
        <w:category>
          <w:name w:val="常规"/>
          <w:gallery w:val="placeholder"/>
        </w:category>
        <w:types>
          <w:type w:val="bbPlcHdr"/>
        </w:types>
        <w:behaviors>
          <w:behavior w:val="content"/>
        </w:behaviors>
        <w:description w:val=""/>
        <w:guid w:val="{b2bc5ed9-1f19-4e83-a270-c0a75a060e93}"/>
      </w:docPartPr>
      <w:docPartBody>
        <w:p>
          <w:r>
            <w:rPr>
              <w:color w:val="808080"/>
            </w:rPr>
            <w:t>单击此处输入文字。</w:t>
          </w:r>
        </w:p>
      </w:docPartBody>
    </w:docPart>
    <w:docPart>
      <w:docPartPr>
        <w:name w:val="{d751f70d-8d77-4f26-9a13-991f592359be}"/>
        <w:style w:val=""/>
        <w:category>
          <w:name w:val="常规"/>
          <w:gallery w:val="placeholder"/>
        </w:category>
        <w:types>
          <w:type w:val="bbPlcHdr"/>
        </w:types>
        <w:behaviors>
          <w:behavior w:val="content"/>
        </w:behaviors>
        <w:description w:val=""/>
        <w:guid w:val="{d751f70d-8d77-4f26-9a13-991f592359be}"/>
      </w:docPartPr>
      <w:docPartBody>
        <w:p>
          <w:r>
            <w:rPr>
              <w:color w:val="808080"/>
            </w:rPr>
            <w:t>单击此处输入文字。</w:t>
          </w:r>
        </w:p>
      </w:docPartBody>
    </w:docPart>
    <w:docPart>
      <w:docPartPr>
        <w:name w:val="{afbf0a7c-833a-4f49-9b1f-2a30efd84b19}"/>
        <w:style w:val=""/>
        <w:category>
          <w:name w:val="常规"/>
          <w:gallery w:val="placeholder"/>
        </w:category>
        <w:types>
          <w:type w:val="bbPlcHdr"/>
        </w:types>
        <w:behaviors>
          <w:behavior w:val="content"/>
        </w:behaviors>
        <w:description w:val=""/>
        <w:guid w:val="{afbf0a7c-833a-4f49-9b1f-2a30efd84b19}"/>
      </w:docPartPr>
      <w:docPartBody>
        <w:p>
          <w:r>
            <w:rPr>
              <w:color w:val="808080"/>
            </w:rPr>
            <w:t>单击此处输入文字。</w:t>
          </w:r>
        </w:p>
      </w:docPartBody>
    </w:docPart>
    <w:docPart>
      <w:docPartPr>
        <w:name w:val="{5b7d12b0-00df-46de-8d1f-c21875243778}"/>
        <w:style w:val=""/>
        <w:category>
          <w:name w:val="常规"/>
          <w:gallery w:val="placeholder"/>
        </w:category>
        <w:types>
          <w:type w:val="bbPlcHdr"/>
        </w:types>
        <w:behaviors>
          <w:behavior w:val="content"/>
        </w:behaviors>
        <w:description w:val=""/>
        <w:guid w:val="{5b7d12b0-00df-46de-8d1f-c21875243778}"/>
      </w:docPartPr>
      <w:docPartBody>
        <w:p>
          <w:r>
            <w:rPr>
              <w:color w:val="808080"/>
            </w:rPr>
            <w:t>单击此处输入文字。</w:t>
          </w:r>
        </w:p>
      </w:docPartBody>
    </w:docPart>
    <w:docPart>
      <w:docPartPr>
        <w:name w:val="{bfcea095-1061-4c00-bacd-eb29d5629b5b}"/>
        <w:style w:val=""/>
        <w:category>
          <w:name w:val="常规"/>
          <w:gallery w:val="placeholder"/>
        </w:category>
        <w:types>
          <w:type w:val="bbPlcHdr"/>
        </w:types>
        <w:behaviors>
          <w:behavior w:val="content"/>
        </w:behaviors>
        <w:description w:val=""/>
        <w:guid w:val="{bfcea095-1061-4c00-bacd-eb29d5629b5b}"/>
      </w:docPartPr>
      <w:docPartBody>
        <w:p>
          <w:r>
            <w:rPr>
              <w:color w:val="808080"/>
            </w:rPr>
            <w:t>单击此处输入文字。</w:t>
          </w:r>
        </w:p>
      </w:docPartBody>
    </w:docPart>
    <w:docPart>
      <w:docPartPr>
        <w:name w:val="{6863ee2b-5af3-4fe8-8644-d731227dc241}"/>
        <w:style w:val=""/>
        <w:category>
          <w:name w:val="常规"/>
          <w:gallery w:val="placeholder"/>
        </w:category>
        <w:types>
          <w:type w:val="bbPlcHdr"/>
        </w:types>
        <w:behaviors>
          <w:behavior w:val="content"/>
        </w:behaviors>
        <w:description w:val=""/>
        <w:guid w:val="{6863ee2b-5af3-4fe8-8644-d731227dc241}"/>
      </w:docPartPr>
      <w:docPartBody>
        <w:p>
          <w:r>
            <w:rPr>
              <w:color w:val="808080"/>
            </w:rPr>
            <w:t>单击此处输入文字。</w:t>
          </w:r>
        </w:p>
      </w:docPartBody>
    </w:docPart>
    <w:docPart>
      <w:docPartPr>
        <w:name w:val="{5085d9c3-abea-4ca3-8922-9880f5899a60}"/>
        <w:style w:val=""/>
        <w:category>
          <w:name w:val="常规"/>
          <w:gallery w:val="placeholder"/>
        </w:category>
        <w:types>
          <w:type w:val="bbPlcHdr"/>
        </w:types>
        <w:behaviors>
          <w:behavior w:val="content"/>
        </w:behaviors>
        <w:description w:val=""/>
        <w:guid w:val="{5085d9c3-abea-4ca3-8922-9880f5899a60}"/>
      </w:docPartPr>
      <w:docPartBody>
        <w:p>
          <w:r>
            <w:rPr>
              <w:color w:val="808080"/>
            </w:rPr>
            <w:t>单击此处输入文字。</w:t>
          </w:r>
        </w:p>
      </w:docPartBody>
    </w:docPart>
    <w:docPart>
      <w:docPartPr>
        <w:name w:val="{7085de07-bf3e-429c-985d-96a580f0bd76}"/>
        <w:style w:val=""/>
        <w:category>
          <w:name w:val="常规"/>
          <w:gallery w:val="placeholder"/>
        </w:category>
        <w:types>
          <w:type w:val="bbPlcHdr"/>
        </w:types>
        <w:behaviors>
          <w:behavior w:val="content"/>
        </w:behaviors>
        <w:description w:val=""/>
        <w:guid w:val="{7085de07-bf3e-429c-985d-96a580f0bd76}"/>
      </w:docPartPr>
      <w:docPartBody>
        <w:p>
          <w:r>
            <w:rPr>
              <w:color w:val="808080"/>
            </w:rPr>
            <w:t>单击此处输入文字。</w:t>
          </w:r>
        </w:p>
      </w:docPartBody>
    </w:docPart>
    <w:docPart>
      <w:docPartPr>
        <w:name w:val="{83623b66-47b3-4d75-91d0-df2c54e0610c}"/>
        <w:style w:val=""/>
        <w:category>
          <w:name w:val="常规"/>
          <w:gallery w:val="placeholder"/>
        </w:category>
        <w:types>
          <w:type w:val="bbPlcHdr"/>
        </w:types>
        <w:behaviors>
          <w:behavior w:val="content"/>
        </w:behaviors>
        <w:description w:val=""/>
        <w:guid w:val="{83623b66-47b3-4d75-91d0-df2c54e0610c}"/>
      </w:docPartPr>
      <w:docPartBody>
        <w:p>
          <w:r>
            <w:rPr>
              <w:color w:val="808080"/>
            </w:rPr>
            <w:t>单击此处输入文字。</w:t>
          </w:r>
        </w:p>
      </w:docPartBody>
    </w:docPart>
    <w:docPart>
      <w:docPartPr>
        <w:name w:val="{0b6ea2cd-780b-46ea-883f-48af178e230c}"/>
        <w:style w:val=""/>
        <w:category>
          <w:name w:val="常规"/>
          <w:gallery w:val="placeholder"/>
        </w:category>
        <w:types>
          <w:type w:val="bbPlcHdr"/>
        </w:types>
        <w:behaviors>
          <w:behavior w:val="content"/>
        </w:behaviors>
        <w:description w:val=""/>
        <w:guid w:val="{0b6ea2cd-780b-46ea-883f-48af178e230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自定义 6">
    <a:dk1>
      <a:sysClr val="windowText" lastClr="000000"/>
    </a:dk1>
    <a:lt1>
      <a:sysClr val="window" lastClr="FFFFFF"/>
    </a:lt1>
    <a:dk2>
      <a:srgbClr val="44546A"/>
    </a:dk2>
    <a:lt2>
      <a:srgbClr val="E7E6E6"/>
    </a:lt2>
    <a:accent1>
      <a:srgbClr val="FDAE49"/>
    </a:accent1>
    <a:accent2>
      <a:srgbClr val="F37F60"/>
    </a:accent2>
    <a:accent3>
      <a:srgbClr val="54BDCB"/>
    </a:accent3>
    <a:accent4>
      <a:srgbClr val="B87C7A"/>
    </a:accent4>
    <a:accent5>
      <a:srgbClr val="D26F8E"/>
    </a:accent5>
    <a:accent6>
      <a:srgbClr val="576F85"/>
    </a:accent6>
    <a:hlink>
      <a:srgbClr val="A8C254"/>
    </a:hlink>
    <a:folHlink>
      <a:srgbClr val="559DC9"/>
    </a:folHlink>
  </a:clrScheme>
  <a:fontScheme name="自定义 2">
    <a:majorFont>
      <a:latin typeface="Calibri Light"/>
      <a:ea typeface="微软雅黑"/>
      <a:cs typeface=""/>
    </a:majorFont>
    <a:minorFont>
      <a:latin typeface="Calibri"/>
      <a:ea typeface="微软雅黑"/>
      <a:cs typeface=""/>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14163</Words>
  <Characters>1418</Characters>
  <Lines>11</Lines>
  <Paragraphs>31</Paragraphs>
  <TotalTime>2</TotalTime>
  <ScaleCrop>false</ScaleCrop>
  <LinksUpToDate>false</LinksUpToDate>
  <CharactersWithSpaces>15550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2020-09-03T18:39:00Z</dcterms:created>
  <dc:creator>曹颖</dc:creator>
  <cp:lastModifiedBy>user</cp:lastModifiedBy>
  <cp:lastPrinted>2020-07-23T18:58:00Z</cp:lastPrinted>
  <dcterms:modified xsi:type="dcterms:W3CDTF">2024-05-27T10:22:49Z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