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9665D2">
      <w:pPr>
        <w:spacing w:line="540" w:lineRule="exact"/>
        <w:jc w:val="center"/>
        <w:rPr>
          <w:rFonts w:ascii="方正仿宋简体" w:eastAsia="方正仿宋简体" w:hAnsi="方正仿宋简体"/>
          <w:sz w:val="32"/>
          <w:szCs w:val="32"/>
        </w:rPr>
      </w:pPr>
    </w:p>
    <w:p w:rsidR="009665D2" w:rsidRPr="001A0986" w:rsidRDefault="0063358C">
      <w:pPr>
        <w:spacing w:line="576" w:lineRule="exact"/>
        <w:jc w:val="center"/>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广利府发〔2022〕</w:t>
      </w:r>
      <w:r w:rsidR="007D6696" w:rsidRPr="001A0986">
        <w:rPr>
          <w:rFonts w:ascii="方正仿宋简体" w:eastAsia="方正仿宋简体" w:hAnsi="方正仿宋简体" w:hint="eastAsia"/>
          <w:sz w:val="32"/>
          <w:szCs w:val="32"/>
        </w:rPr>
        <w:t>23</w:t>
      </w:r>
      <w:r w:rsidRPr="001A0986">
        <w:rPr>
          <w:rFonts w:ascii="方正仿宋简体" w:eastAsia="方正仿宋简体" w:hAnsi="方正仿宋简体" w:hint="eastAsia"/>
          <w:sz w:val="32"/>
          <w:szCs w:val="32"/>
        </w:rPr>
        <w:t>号</w:t>
      </w:r>
    </w:p>
    <w:p w:rsidR="009665D2" w:rsidRPr="001A0986" w:rsidRDefault="009665D2">
      <w:pPr>
        <w:spacing w:line="576" w:lineRule="exact"/>
        <w:rPr>
          <w:rFonts w:ascii="方正仿宋简体" w:eastAsia="方正仿宋简体" w:hAnsi="方正仿宋简体"/>
          <w:sz w:val="32"/>
          <w:szCs w:val="32"/>
        </w:rPr>
      </w:pPr>
    </w:p>
    <w:p w:rsidR="009665D2" w:rsidRPr="001A0986" w:rsidRDefault="009665D2">
      <w:pPr>
        <w:spacing w:line="576" w:lineRule="exact"/>
        <w:rPr>
          <w:rFonts w:ascii="方正仿宋简体" w:eastAsia="方正仿宋简体" w:hAnsi="方正仿宋简体"/>
          <w:sz w:val="32"/>
          <w:szCs w:val="32"/>
        </w:rPr>
      </w:pPr>
    </w:p>
    <w:p w:rsidR="009665D2" w:rsidRPr="001A0986" w:rsidRDefault="0063358C">
      <w:pPr>
        <w:spacing w:line="576" w:lineRule="exact"/>
        <w:jc w:val="center"/>
        <w:rPr>
          <w:rFonts w:ascii="方正仿宋简体" w:eastAsia="方正小标宋简体" w:hAnsi="方正仿宋简体"/>
          <w:sz w:val="44"/>
          <w:szCs w:val="44"/>
        </w:rPr>
      </w:pPr>
      <w:r w:rsidRPr="001A0986">
        <w:rPr>
          <w:rFonts w:ascii="方正仿宋简体" w:eastAsia="方正小标宋简体" w:hAnsi="方正仿宋简体" w:hint="eastAsia"/>
          <w:sz w:val="44"/>
          <w:szCs w:val="44"/>
        </w:rPr>
        <w:t>广元市利州区人民政府</w:t>
      </w:r>
    </w:p>
    <w:p w:rsidR="00AC5071" w:rsidRDefault="0063358C">
      <w:pPr>
        <w:spacing w:line="576" w:lineRule="exact"/>
        <w:jc w:val="center"/>
        <w:rPr>
          <w:rFonts w:ascii="方正仿宋简体" w:eastAsia="方正小标宋简体" w:hAnsi="方正仿宋简体"/>
          <w:sz w:val="44"/>
          <w:szCs w:val="44"/>
        </w:rPr>
      </w:pPr>
      <w:r w:rsidRPr="001A0986">
        <w:rPr>
          <w:rFonts w:ascii="方正仿宋简体" w:eastAsia="方正小标宋简体" w:hAnsi="方正仿宋简体" w:hint="eastAsia"/>
          <w:sz w:val="44"/>
          <w:szCs w:val="44"/>
        </w:rPr>
        <w:t>关于印发</w:t>
      </w:r>
      <w:r w:rsidR="007F3766" w:rsidRPr="001A0986">
        <w:rPr>
          <w:rFonts w:ascii="方正仿宋简体" w:eastAsia="方正小标宋简体" w:hAnsi="方正仿宋简体" w:hint="eastAsia"/>
          <w:sz w:val="44"/>
          <w:szCs w:val="44"/>
        </w:rPr>
        <w:t>《</w:t>
      </w:r>
      <w:r w:rsidRPr="001A0986">
        <w:rPr>
          <w:rFonts w:ascii="方正仿宋简体" w:eastAsia="方正小标宋简体" w:hAnsi="方正仿宋简体" w:hint="eastAsia"/>
          <w:sz w:val="44"/>
          <w:szCs w:val="44"/>
        </w:rPr>
        <w:t>广元市利州区</w:t>
      </w:r>
      <w:r w:rsidR="007F3766" w:rsidRPr="001A0986">
        <w:rPr>
          <w:rFonts w:ascii="方正仿宋简体" w:eastAsia="方正小标宋简体" w:hAnsi="方正仿宋简体" w:hint="eastAsia"/>
          <w:sz w:val="44"/>
          <w:szCs w:val="44"/>
        </w:rPr>
        <w:t>“</w:t>
      </w:r>
      <w:r w:rsidRPr="001A0986">
        <w:rPr>
          <w:rFonts w:ascii="方正仿宋简体" w:eastAsia="方正小标宋简体" w:hAnsi="方正仿宋简体" w:hint="eastAsia"/>
          <w:sz w:val="44"/>
          <w:szCs w:val="44"/>
        </w:rPr>
        <w:t>十四五</w:t>
      </w:r>
      <w:r w:rsidR="007F3766" w:rsidRPr="001A0986">
        <w:rPr>
          <w:rFonts w:ascii="方正仿宋简体" w:eastAsia="方正小标宋简体" w:hAnsi="方正仿宋简体" w:hint="eastAsia"/>
          <w:sz w:val="44"/>
          <w:szCs w:val="44"/>
        </w:rPr>
        <w:t>”</w:t>
      </w:r>
      <w:r w:rsidRPr="001A0986">
        <w:rPr>
          <w:rFonts w:ascii="方正仿宋简体" w:eastAsia="方正小标宋简体" w:hAnsi="方正仿宋简体" w:hint="eastAsia"/>
          <w:sz w:val="44"/>
          <w:szCs w:val="44"/>
        </w:rPr>
        <w:t>能源</w:t>
      </w:r>
    </w:p>
    <w:p w:rsidR="009665D2" w:rsidRPr="001A0986" w:rsidRDefault="0063358C">
      <w:pPr>
        <w:spacing w:line="576" w:lineRule="exact"/>
        <w:jc w:val="center"/>
        <w:rPr>
          <w:rFonts w:ascii="方正仿宋简体" w:eastAsia="方正小标宋简体" w:hAnsi="方正仿宋简体"/>
          <w:sz w:val="44"/>
          <w:szCs w:val="44"/>
        </w:rPr>
      </w:pPr>
      <w:r w:rsidRPr="001A0986">
        <w:rPr>
          <w:rFonts w:ascii="方正仿宋简体" w:eastAsia="方正小标宋简体" w:hAnsi="方正仿宋简体" w:hint="eastAsia"/>
          <w:sz w:val="44"/>
          <w:szCs w:val="44"/>
        </w:rPr>
        <w:t>发展规划</w:t>
      </w:r>
      <w:r w:rsidR="007F3766" w:rsidRPr="001A0986">
        <w:rPr>
          <w:rFonts w:ascii="方正仿宋简体" w:eastAsia="方正小标宋简体" w:hAnsi="方正仿宋简体" w:hint="eastAsia"/>
          <w:sz w:val="44"/>
          <w:szCs w:val="44"/>
        </w:rPr>
        <w:t>》</w:t>
      </w:r>
      <w:r w:rsidRPr="001A0986">
        <w:rPr>
          <w:rFonts w:ascii="方正仿宋简体" w:eastAsia="方正小标宋简体" w:hAnsi="方正仿宋简体" w:hint="eastAsia"/>
          <w:sz w:val="44"/>
          <w:szCs w:val="44"/>
        </w:rPr>
        <w:t>的通知</w:t>
      </w:r>
    </w:p>
    <w:p w:rsidR="009665D2" w:rsidRPr="001A0986" w:rsidRDefault="009665D2">
      <w:pPr>
        <w:spacing w:line="576" w:lineRule="exact"/>
        <w:jc w:val="center"/>
        <w:rPr>
          <w:rFonts w:ascii="方正仿宋简体" w:eastAsia="方正仿宋简体" w:hAnsi="方正仿宋简体"/>
          <w:sz w:val="32"/>
          <w:szCs w:val="32"/>
        </w:rPr>
      </w:pPr>
    </w:p>
    <w:p w:rsidR="009665D2" w:rsidRPr="001A0986" w:rsidRDefault="0063358C">
      <w:pPr>
        <w:spacing w:line="576" w:lineRule="exact"/>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各乡镇人民政府，各街道办事处，区级各部门：</w:t>
      </w:r>
    </w:p>
    <w:p w:rsidR="009665D2" w:rsidRPr="001A0986" w:rsidRDefault="0063358C" w:rsidP="007D6696">
      <w:pPr>
        <w:overflowPunct w:val="0"/>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现</w:t>
      </w:r>
      <w:r w:rsidRPr="001A0986">
        <w:rPr>
          <w:rFonts w:ascii="方正仿宋简体" w:eastAsia="方正仿宋简体" w:hAnsi="方正仿宋简体" w:hint="eastAsia"/>
          <w:spacing w:val="6"/>
          <w:sz w:val="32"/>
          <w:szCs w:val="32"/>
        </w:rPr>
        <w:t>将</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广元市利州区</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十四五</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能源发展规划</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印发你</w:t>
      </w:r>
      <w:r w:rsidRPr="001A0986">
        <w:rPr>
          <w:rFonts w:ascii="方正仿宋简体" w:eastAsia="方正仿宋简体" w:hAnsi="方正仿宋简体" w:hint="eastAsia"/>
          <w:sz w:val="32"/>
          <w:szCs w:val="32"/>
        </w:rPr>
        <w:t>们，请认真组织实施。</w:t>
      </w:r>
    </w:p>
    <w:p w:rsidR="009665D2" w:rsidRPr="001A0986" w:rsidRDefault="009665D2">
      <w:pPr>
        <w:spacing w:line="576" w:lineRule="exact"/>
        <w:jc w:val="right"/>
        <w:rPr>
          <w:rFonts w:ascii="方正仿宋简体" w:eastAsia="方正仿宋简体" w:hAnsi="方正仿宋简体"/>
          <w:sz w:val="32"/>
          <w:szCs w:val="32"/>
        </w:rPr>
      </w:pPr>
    </w:p>
    <w:p w:rsidR="009665D2" w:rsidRPr="001A0986" w:rsidRDefault="009665D2">
      <w:pPr>
        <w:pStyle w:val="ad"/>
        <w:spacing w:after="0" w:line="576" w:lineRule="exact"/>
        <w:ind w:firstLine="320"/>
        <w:rPr>
          <w:rFonts w:ascii="方正仿宋简体" w:eastAsia="方正仿宋简体" w:hAnsi="方正仿宋简体"/>
          <w:sz w:val="32"/>
          <w:szCs w:val="32"/>
        </w:rPr>
      </w:pPr>
    </w:p>
    <w:p w:rsidR="009665D2" w:rsidRPr="001A0986" w:rsidRDefault="0063358C">
      <w:pPr>
        <w:wordWrap w:val="0"/>
        <w:spacing w:line="576" w:lineRule="exact"/>
        <w:jc w:val="right"/>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 xml:space="preserve">广元市利州区人民政府　　　</w:t>
      </w:r>
    </w:p>
    <w:p w:rsidR="009665D2" w:rsidRPr="001A0986" w:rsidRDefault="0063358C">
      <w:pPr>
        <w:wordWrap w:val="0"/>
        <w:spacing w:line="576" w:lineRule="exact"/>
        <w:jc w:val="right"/>
        <w:rPr>
          <w:rFonts w:ascii="方正仿宋简体" w:eastAsia="方正小标宋简体" w:hAnsi="方正仿宋简体" w:cs="方正小标宋简体"/>
          <w:bCs/>
          <w:snapToGrid w:val="0"/>
          <w:kern w:val="0"/>
          <w:sz w:val="32"/>
          <w:szCs w:val="32"/>
        </w:rPr>
      </w:pPr>
      <w:r w:rsidRPr="001A0986">
        <w:rPr>
          <w:rFonts w:ascii="方正仿宋简体" w:eastAsia="方正仿宋简体" w:hAnsi="方正仿宋简体" w:hint="eastAsia"/>
          <w:sz w:val="32"/>
          <w:szCs w:val="32"/>
        </w:rPr>
        <w:t>2022年12月</w:t>
      </w:r>
      <w:r w:rsidR="007D6696" w:rsidRPr="001A0986">
        <w:rPr>
          <w:rFonts w:ascii="方正仿宋简体" w:eastAsia="方正仿宋简体" w:hAnsi="方正仿宋简体" w:hint="eastAsia"/>
          <w:sz w:val="32"/>
          <w:szCs w:val="32"/>
        </w:rPr>
        <w:t>30</w:t>
      </w:r>
      <w:r w:rsidRPr="001A0986">
        <w:rPr>
          <w:rFonts w:ascii="方正仿宋简体" w:eastAsia="方正仿宋简体" w:hAnsi="方正仿宋简体" w:hint="eastAsia"/>
          <w:sz w:val="32"/>
          <w:szCs w:val="32"/>
        </w:rPr>
        <w:t xml:space="preserve">日　　　　</w:t>
      </w:r>
    </w:p>
    <w:p w:rsidR="009665D2" w:rsidRPr="001A0986" w:rsidRDefault="0063358C" w:rsidP="001A0986">
      <w:pPr>
        <w:spacing w:line="576" w:lineRule="exact"/>
        <w:jc w:val="center"/>
        <w:rPr>
          <w:rFonts w:ascii="方正仿宋简体" w:eastAsia="方正小标宋简体" w:hAnsi="方正仿宋简体"/>
          <w:sz w:val="44"/>
          <w:szCs w:val="44"/>
        </w:rPr>
      </w:pPr>
      <w:r w:rsidRPr="001A0986">
        <w:rPr>
          <w:rFonts w:ascii="方正仿宋简体" w:eastAsia="方正小标宋简体" w:hAnsi="方正仿宋简体" w:cs="方正小标宋_GBK" w:hint="eastAsia"/>
          <w:bCs/>
          <w:sz w:val="44"/>
          <w:szCs w:val="44"/>
        </w:rPr>
        <w:lastRenderedPageBreak/>
        <w:t>广元市利州区</w:t>
      </w:r>
      <w:r w:rsidR="007F3766" w:rsidRPr="001A0986">
        <w:rPr>
          <w:rFonts w:ascii="方正仿宋简体" w:eastAsia="方正小标宋简体" w:hAnsi="方正仿宋简体" w:cs="方正小标宋_GBK" w:hint="eastAsia"/>
          <w:bCs/>
          <w:sz w:val="44"/>
          <w:szCs w:val="44"/>
        </w:rPr>
        <w:t>“</w:t>
      </w:r>
      <w:r w:rsidRPr="001A0986">
        <w:rPr>
          <w:rFonts w:ascii="方正仿宋简体" w:eastAsia="方正小标宋简体" w:hAnsi="方正仿宋简体" w:cs="方正小标宋_GBK" w:hint="eastAsia"/>
          <w:bCs/>
          <w:sz w:val="44"/>
          <w:szCs w:val="44"/>
        </w:rPr>
        <w:t>十四五</w:t>
      </w:r>
      <w:r w:rsidR="007F3766" w:rsidRPr="001A0986">
        <w:rPr>
          <w:rFonts w:ascii="方正仿宋简体" w:eastAsia="方正小标宋简体" w:hAnsi="方正仿宋简体" w:cs="方正小标宋_GBK" w:hint="eastAsia"/>
          <w:bCs/>
          <w:sz w:val="44"/>
          <w:szCs w:val="44"/>
        </w:rPr>
        <w:t>”</w:t>
      </w:r>
      <w:r w:rsidRPr="001A0986">
        <w:rPr>
          <w:rFonts w:ascii="方正仿宋简体" w:eastAsia="方正小标宋简体" w:hAnsi="方正仿宋简体" w:cs="方正小标宋_GBK" w:hint="eastAsia"/>
          <w:bCs/>
          <w:sz w:val="44"/>
          <w:szCs w:val="44"/>
        </w:rPr>
        <w:t>能源发展规划</w:t>
      </w:r>
      <w:r w:rsidRPr="001A0986">
        <w:rPr>
          <w:rFonts w:ascii="方正仿宋简体" w:eastAsia="方正小标宋简体" w:hAnsi="方正仿宋简体" w:hint="eastAsia"/>
          <w:sz w:val="44"/>
          <w:szCs w:val="44"/>
        </w:rPr>
        <w:t>目录</w:t>
      </w:r>
    </w:p>
    <w:p w:rsidR="001A0986" w:rsidRPr="001A0986" w:rsidRDefault="001A0986" w:rsidP="001A0986">
      <w:pPr>
        <w:pStyle w:val="2"/>
        <w:rPr>
          <w:color w:val="auto"/>
        </w:rPr>
      </w:pPr>
    </w:p>
    <w:bookmarkStart w:id="0" w:name="_Toc13792"/>
    <w:bookmarkStart w:id="1" w:name="_Toc10946"/>
    <w:bookmarkStart w:id="2" w:name="_Toc31559"/>
    <w:bookmarkStart w:id="3" w:name="_Toc21487"/>
    <w:p w:rsidR="009665D2" w:rsidRPr="001A0986" w:rsidRDefault="00454747" w:rsidP="001A0986">
      <w:pPr>
        <w:pStyle w:val="10"/>
        <w:tabs>
          <w:tab w:val="right" w:leader="dot" w:pos="8834"/>
        </w:tabs>
        <w:spacing w:before="0" w:after="0" w:line="520" w:lineRule="exact"/>
        <w:ind w:firstLineChars="155" w:firstLine="405"/>
        <w:jc w:val="both"/>
        <w:rPr>
          <w:rFonts w:ascii="方正仿宋简体" w:hAnsi="方正仿宋简体"/>
          <w:sz w:val="26"/>
          <w:szCs w:val="26"/>
        </w:rPr>
      </w:pPr>
      <w:r w:rsidRPr="00454747">
        <w:rPr>
          <w:rFonts w:ascii="方正仿宋简体" w:hAnsi="方正仿宋简体"/>
          <w:sz w:val="26"/>
          <w:szCs w:val="26"/>
        </w:rPr>
        <w:fldChar w:fldCharType="begin"/>
      </w:r>
      <w:r w:rsidR="0063358C" w:rsidRPr="001A0986">
        <w:rPr>
          <w:rFonts w:ascii="方正仿宋简体" w:hAnsi="方正仿宋简体"/>
          <w:sz w:val="26"/>
          <w:szCs w:val="26"/>
        </w:rPr>
        <w:instrText xml:space="preserve">TOC \o "1-2" \h \u </w:instrText>
      </w:r>
      <w:r w:rsidRPr="00454747">
        <w:rPr>
          <w:rFonts w:ascii="方正仿宋简体" w:hAnsi="方正仿宋简体"/>
          <w:sz w:val="26"/>
          <w:szCs w:val="26"/>
        </w:rPr>
        <w:fldChar w:fldCharType="separate"/>
      </w:r>
      <w:hyperlink w:anchor="_Toc116375769" w:history="1">
        <w:r w:rsidR="0063358C" w:rsidRPr="001A0986">
          <w:rPr>
            <w:rStyle w:val="af0"/>
            <w:rFonts w:ascii="方正仿宋简体" w:eastAsia="方正仿宋简体" w:hAnsi="方正仿宋简体" w:hint="eastAsia"/>
            <w:color w:val="auto"/>
            <w:sz w:val="26"/>
            <w:szCs w:val="26"/>
          </w:rPr>
          <w:t>前</w:t>
        </w:r>
        <w:r w:rsidR="0063358C" w:rsidRPr="001A0986">
          <w:rPr>
            <w:rStyle w:val="af0"/>
            <w:rFonts w:ascii="方正仿宋简体" w:eastAsia="方正仿宋简体" w:hAnsi="方正仿宋简体" w:hint="eastAsia"/>
            <w:color w:val="auto"/>
            <w:kern w:val="44"/>
            <w:sz w:val="26"/>
            <w:szCs w:val="26"/>
          </w:rPr>
          <w:t>言</w:t>
        </w:r>
        <w:r w:rsidR="0063358C" w:rsidRPr="001A0986">
          <w:rPr>
            <w:rFonts w:ascii="方正仿宋简体" w:hAnsi="方正仿宋简体"/>
            <w:sz w:val="26"/>
            <w:szCs w:val="26"/>
          </w:rPr>
          <w:tab/>
        </w:r>
        <w:r w:rsidR="00B52C3D" w:rsidRPr="001A0986">
          <w:rPr>
            <w:rFonts w:ascii="方正仿宋简体" w:hAnsi="方正仿宋简体" w:hint="eastAsia"/>
            <w:sz w:val="26"/>
            <w:szCs w:val="26"/>
          </w:rPr>
          <w:t>5</w:t>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770" w:history="1">
        <w:r w:rsidR="0063358C" w:rsidRPr="001A0986">
          <w:rPr>
            <w:rStyle w:val="af0"/>
            <w:rFonts w:ascii="方正仿宋简体" w:eastAsia="方正仿宋简体" w:hAnsi="方正仿宋简体" w:hint="eastAsia"/>
            <w:color w:val="auto"/>
            <w:sz w:val="26"/>
            <w:szCs w:val="26"/>
          </w:rPr>
          <w:t>第一章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规划背景</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6</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71"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发展基础</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6</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72"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主要问题</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9</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73"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面临的形势</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_Toc116375773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10</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774" w:history="1">
        <w:r w:rsidR="0063358C" w:rsidRPr="001A0986">
          <w:rPr>
            <w:rStyle w:val="af0"/>
            <w:rFonts w:ascii="方正仿宋简体" w:eastAsia="方正仿宋简体" w:hAnsi="方正仿宋简体" w:hint="eastAsia"/>
            <w:color w:val="auto"/>
            <w:sz w:val="26"/>
            <w:szCs w:val="26"/>
          </w:rPr>
          <w:t>第二章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总体要求</w:t>
        </w:r>
        <w:r w:rsidR="00602352" w:rsidRPr="001A0986">
          <w:rPr>
            <w:rFonts w:ascii="方正仿宋简体" w:hAnsi="方正仿宋简体"/>
            <w:sz w:val="26"/>
            <w:szCs w:val="26"/>
          </w:rPr>
          <w:tab/>
        </w:r>
        <w:r w:rsidR="00602352" w:rsidRPr="001A0986">
          <w:rPr>
            <w:rFonts w:ascii="方正仿宋简体" w:hAnsi="方正仿宋简体" w:hint="eastAsia"/>
            <w:sz w:val="26"/>
            <w:szCs w:val="26"/>
          </w:rPr>
          <w:t>13</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75"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指导思想</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_Toc116375775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13</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76"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基本原则</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_Toc116375776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13</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77"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主要目标</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_Toc116375777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15</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778" w:history="1">
        <w:r w:rsidR="0063358C" w:rsidRPr="001A0986">
          <w:rPr>
            <w:rStyle w:val="af0"/>
            <w:rFonts w:ascii="方正仿宋简体" w:eastAsia="方正仿宋简体" w:hAnsi="方正仿宋简体" w:hint="eastAsia"/>
            <w:color w:val="auto"/>
            <w:sz w:val="26"/>
            <w:szCs w:val="26"/>
          </w:rPr>
          <w:t>第三章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统筹推进电源建设</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17</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79"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推进宝珠寺水电站</w:t>
        </w:r>
        <w:r w:rsidR="007F3766" w:rsidRPr="001A0986">
          <w:rPr>
            <w:rStyle w:val="af0"/>
            <w:rFonts w:ascii="方正仿宋简体" w:eastAsia="方正仿宋简体" w:hAnsi="方正仿宋简体" w:hint="eastAsia"/>
            <w:color w:val="auto"/>
            <w:sz w:val="26"/>
            <w:szCs w:val="26"/>
          </w:rPr>
          <w:t>“</w:t>
        </w:r>
        <w:r w:rsidR="0063358C" w:rsidRPr="001A0986">
          <w:rPr>
            <w:rStyle w:val="af0"/>
            <w:rFonts w:ascii="方正仿宋简体" w:eastAsia="方正仿宋简体" w:hAnsi="方正仿宋简体" w:hint="eastAsia"/>
            <w:color w:val="auto"/>
            <w:sz w:val="26"/>
            <w:szCs w:val="26"/>
          </w:rPr>
          <w:t>水风光</w:t>
        </w:r>
        <w:r w:rsidR="007F3766" w:rsidRPr="001A0986">
          <w:rPr>
            <w:rStyle w:val="af0"/>
            <w:rFonts w:ascii="方正仿宋简体" w:eastAsia="方正仿宋简体" w:hAnsi="方正仿宋简体" w:hint="eastAsia"/>
            <w:color w:val="auto"/>
            <w:sz w:val="26"/>
            <w:szCs w:val="26"/>
          </w:rPr>
          <w:t>”</w:t>
        </w:r>
        <w:r w:rsidR="0063358C" w:rsidRPr="001A0986">
          <w:rPr>
            <w:rStyle w:val="af0"/>
            <w:rFonts w:ascii="方正仿宋简体" w:eastAsia="方正仿宋简体" w:hAnsi="方正仿宋简体" w:hint="eastAsia"/>
            <w:color w:val="auto"/>
            <w:sz w:val="26"/>
            <w:szCs w:val="26"/>
          </w:rPr>
          <w:t>互补开发项目建设</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17</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0"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积极推进抽水蓄能电站建设</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17</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1"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积极探索太阳能多元化利用</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1</w:t>
        </w:r>
        <w:r w:rsidR="00750D0F" w:rsidRPr="001A0986">
          <w:rPr>
            <w:rFonts w:ascii="方正仿宋简体" w:hAnsi="方正仿宋简体" w:hint="eastAsia"/>
            <w:sz w:val="26"/>
            <w:szCs w:val="26"/>
          </w:rPr>
          <w:t>8</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2" w:history="1">
        <w:r w:rsidR="0063358C" w:rsidRPr="001A0986">
          <w:rPr>
            <w:rStyle w:val="af0"/>
            <w:rFonts w:ascii="方正仿宋简体" w:eastAsia="方正仿宋简体" w:hAnsi="方正仿宋简体" w:hint="eastAsia"/>
            <w:color w:val="auto"/>
            <w:sz w:val="26"/>
            <w:szCs w:val="26"/>
          </w:rPr>
          <w:t>第四节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继续推进生物质能发电建设</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18</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3" w:history="1">
        <w:r w:rsidR="0063358C" w:rsidRPr="001A0986">
          <w:rPr>
            <w:rStyle w:val="af0"/>
            <w:rFonts w:ascii="方正仿宋简体" w:eastAsia="方正仿宋简体" w:hAnsi="方正仿宋简体" w:hint="eastAsia"/>
            <w:color w:val="auto"/>
            <w:sz w:val="26"/>
            <w:szCs w:val="26"/>
          </w:rPr>
          <w:t>第五节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有序开发多类型清洁能源</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1</w:t>
        </w:r>
        <w:r w:rsidR="00750D0F" w:rsidRPr="001A0986">
          <w:rPr>
            <w:rFonts w:ascii="方正仿宋简体" w:hAnsi="方正仿宋简体" w:hint="eastAsia"/>
            <w:sz w:val="26"/>
            <w:szCs w:val="26"/>
          </w:rPr>
          <w:t>9</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4" w:history="1">
        <w:r w:rsidR="0063358C" w:rsidRPr="001A0986">
          <w:rPr>
            <w:rStyle w:val="af0"/>
            <w:rFonts w:ascii="方正仿宋简体" w:eastAsia="方正仿宋简体" w:hAnsi="方正仿宋简体" w:hint="eastAsia"/>
            <w:color w:val="auto"/>
            <w:sz w:val="26"/>
            <w:szCs w:val="26"/>
          </w:rPr>
          <w:t>第六节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推进多元协同储能</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19</w:t>
        </w:r>
      </w:hyperlink>
    </w:p>
    <w:p w:rsidR="009665D2" w:rsidRPr="001A0986" w:rsidRDefault="0063358C" w:rsidP="001A0986">
      <w:pPr>
        <w:pStyle w:val="21"/>
        <w:tabs>
          <w:tab w:val="right" w:leader="dot" w:pos="8834"/>
        </w:tabs>
        <w:spacing w:line="520" w:lineRule="exact"/>
        <w:ind w:left="0" w:firstLineChars="155" w:firstLine="403"/>
        <w:jc w:val="both"/>
        <w:rPr>
          <w:rStyle w:val="af0"/>
          <w:rFonts w:ascii="方正仿宋简体" w:eastAsia="方正仿宋简体" w:hAnsi="方正仿宋简体"/>
          <w:color w:val="auto"/>
          <w:sz w:val="26"/>
          <w:szCs w:val="26"/>
          <w:u w:val="none"/>
        </w:rPr>
      </w:pPr>
      <w:r w:rsidRPr="001A0986">
        <w:rPr>
          <w:rStyle w:val="af0"/>
          <w:rFonts w:ascii="方正仿宋简体" w:eastAsia="方正仿宋简体" w:hAnsi="方正仿宋简体" w:hint="eastAsia"/>
          <w:color w:val="auto"/>
          <w:sz w:val="26"/>
          <w:szCs w:val="26"/>
          <w:u w:val="none"/>
        </w:rPr>
        <w:t>第七节</w:t>
      </w:r>
      <w:r w:rsidR="00750D0F" w:rsidRPr="001A0986">
        <w:rPr>
          <w:rStyle w:val="af0"/>
          <w:rFonts w:ascii="方正仿宋简体" w:eastAsia="方正仿宋简体" w:hAnsi="方正仿宋简体" w:hint="eastAsia"/>
          <w:color w:val="auto"/>
          <w:sz w:val="26"/>
          <w:szCs w:val="26"/>
          <w:u w:val="none"/>
        </w:rPr>
        <w:t xml:space="preserve">　</w:t>
      </w:r>
      <w:r w:rsidRPr="001A0986">
        <w:rPr>
          <w:rStyle w:val="af0"/>
          <w:rFonts w:ascii="方正仿宋简体" w:eastAsia="方正仿宋简体" w:hAnsi="方正仿宋简体" w:hint="eastAsia"/>
          <w:color w:val="auto"/>
          <w:sz w:val="26"/>
          <w:szCs w:val="26"/>
          <w:u w:val="none"/>
        </w:rPr>
        <w:t>加快推进煤电一体化项目</w:t>
      </w:r>
      <w:r w:rsidR="001A0986" w:rsidRPr="001A0986">
        <w:rPr>
          <w:rStyle w:val="af0"/>
          <w:rFonts w:ascii="方正仿宋简体" w:eastAsia="方正仿宋简体" w:hAnsi="方正仿宋简体" w:hint="eastAsia"/>
          <w:color w:val="auto"/>
          <w:sz w:val="26"/>
          <w:szCs w:val="26"/>
          <w:u w:val="none"/>
        </w:rPr>
        <w:tab/>
      </w:r>
      <w:r w:rsidR="00454747" w:rsidRPr="001A0986">
        <w:rPr>
          <w:rFonts w:ascii="方正仿宋简体" w:hAnsi="方正仿宋简体"/>
          <w:sz w:val="26"/>
          <w:szCs w:val="26"/>
        </w:rPr>
        <w:fldChar w:fldCharType="begin"/>
      </w:r>
      <w:r w:rsidRPr="001A0986">
        <w:rPr>
          <w:rFonts w:ascii="方正仿宋简体" w:hAnsi="方正仿宋简体"/>
          <w:sz w:val="26"/>
          <w:szCs w:val="26"/>
        </w:rPr>
        <w:instrText xml:space="preserve"> PAGEREF _Toc116375784 \h </w:instrText>
      </w:r>
      <w:r w:rsidR="00454747" w:rsidRPr="001A0986">
        <w:rPr>
          <w:rFonts w:ascii="方正仿宋简体" w:hAnsi="方正仿宋简体"/>
          <w:sz w:val="26"/>
          <w:szCs w:val="26"/>
        </w:rPr>
      </w:r>
      <w:r w:rsidR="00454747" w:rsidRPr="001A0986">
        <w:rPr>
          <w:rFonts w:ascii="方正仿宋简体" w:hAnsi="方正仿宋简体"/>
          <w:sz w:val="26"/>
          <w:szCs w:val="26"/>
        </w:rPr>
        <w:fldChar w:fldCharType="separate"/>
      </w:r>
      <w:r w:rsidR="00215635">
        <w:rPr>
          <w:rFonts w:ascii="方正仿宋简体" w:hAnsi="方正仿宋简体"/>
          <w:noProof/>
          <w:sz w:val="26"/>
          <w:szCs w:val="26"/>
        </w:rPr>
        <w:t>19</w:t>
      </w:r>
      <w:r w:rsidR="00454747" w:rsidRPr="001A0986">
        <w:rPr>
          <w:rFonts w:ascii="方正仿宋简体" w:hAnsi="方正仿宋简体"/>
          <w:sz w:val="26"/>
          <w:szCs w:val="26"/>
        </w:rPr>
        <w:fldChar w:fldCharType="end"/>
      </w:r>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785" w:history="1">
        <w:r w:rsidR="0063358C" w:rsidRPr="001A0986">
          <w:rPr>
            <w:rStyle w:val="af0"/>
            <w:rFonts w:ascii="方正仿宋简体" w:eastAsia="方正仿宋简体" w:hAnsi="方正仿宋简体" w:hint="eastAsia"/>
            <w:color w:val="auto"/>
            <w:sz w:val="26"/>
            <w:szCs w:val="26"/>
          </w:rPr>
          <w:t>第四章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完善电力输配体系建设</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_Toc116375785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21</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6"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完善城市电网</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_Toc116375786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22</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7"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推进农配网升级改造</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_Toc116375787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22</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88"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加快构建智慧电网</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_Toc116375788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23</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789" w:history="1">
        <w:r w:rsidR="0063358C" w:rsidRPr="001A0986">
          <w:rPr>
            <w:rStyle w:val="af0"/>
            <w:rFonts w:ascii="方正仿宋简体" w:eastAsia="方正仿宋简体" w:hAnsi="方正仿宋简体" w:hint="eastAsia"/>
            <w:color w:val="auto"/>
            <w:sz w:val="26"/>
            <w:szCs w:val="26"/>
          </w:rPr>
          <w:t>第五章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推进煤炭高效清洁利用</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_Toc116375789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23</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0"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推进煤炭绿色开采</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_Toc116375790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24</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1"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促进煤炭清洁利用</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_Toc116375791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24</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792" w:history="1">
        <w:r w:rsidR="0063358C" w:rsidRPr="001A0986">
          <w:rPr>
            <w:rStyle w:val="af0"/>
            <w:rFonts w:ascii="方正仿宋简体" w:eastAsia="方正仿宋简体" w:hAnsi="方正仿宋简体" w:hint="eastAsia"/>
            <w:color w:val="auto"/>
            <w:sz w:val="26"/>
            <w:szCs w:val="26"/>
          </w:rPr>
          <w:t>第六章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完善油气体系建设</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_Toc116375792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25</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3"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推进天然气管网建设</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_Toc116375793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26</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4"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扩大天然气利用覆盖</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_Toc116375794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26</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5"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完善成品油零售体系</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_Toc116375795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26</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796" w:history="1">
        <w:r w:rsidR="0063358C" w:rsidRPr="001A0986">
          <w:rPr>
            <w:rStyle w:val="af0"/>
            <w:rFonts w:ascii="方正仿宋简体" w:eastAsia="方正仿宋简体" w:hAnsi="方正仿宋简体" w:hint="eastAsia"/>
            <w:color w:val="auto"/>
            <w:sz w:val="26"/>
            <w:szCs w:val="26"/>
          </w:rPr>
          <w:t>第七章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加强能源安全储备和风险管控</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2</w:t>
        </w:r>
        <w:r w:rsidR="00750D0F" w:rsidRPr="001A0986">
          <w:rPr>
            <w:rFonts w:ascii="方正仿宋简体" w:hAnsi="方正仿宋简体" w:hint="eastAsia"/>
            <w:sz w:val="26"/>
            <w:szCs w:val="26"/>
          </w:rPr>
          <w:t>8</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7"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加强能源安全储备</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28</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8"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强化能源应急保障能力</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28</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799"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建立能源风险管控机制</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2</w:t>
        </w:r>
        <w:r w:rsidR="00750D0F" w:rsidRPr="001A0986">
          <w:rPr>
            <w:rFonts w:ascii="方正仿宋简体" w:hAnsi="方正仿宋简体" w:hint="eastAsia"/>
            <w:sz w:val="26"/>
            <w:szCs w:val="26"/>
          </w:rPr>
          <w:t>9</w:t>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800" w:history="1">
        <w:r w:rsidR="0063358C" w:rsidRPr="001A0986">
          <w:rPr>
            <w:rStyle w:val="af0"/>
            <w:rFonts w:ascii="方正仿宋简体" w:eastAsia="方正仿宋简体" w:hAnsi="方正仿宋简体" w:hint="eastAsia"/>
            <w:color w:val="auto"/>
            <w:sz w:val="26"/>
            <w:szCs w:val="26"/>
          </w:rPr>
          <w:t>第八章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推进能源消费结构优化</w:t>
        </w:r>
        <w:r w:rsidR="0063358C" w:rsidRPr="001A0986">
          <w:rPr>
            <w:rFonts w:ascii="方正仿宋简体" w:hAnsi="方正仿宋简体"/>
            <w:sz w:val="26"/>
            <w:szCs w:val="26"/>
          </w:rPr>
          <w:tab/>
        </w:r>
        <w:r w:rsidR="00750D0F" w:rsidRPr="001A0986">
          <w:rPr>
            <w:rFonts w:ascii="方正仿宋简体" w:hAnsi="方正仿宋简体" w:hint="eastAsia"/>
            <w:sz w:val="26"/>
            <w:szCs w:val="26"/>
          </w:rPr>
          <w:t>30</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01"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积极推进电能替代</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_Toc116375801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30</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02"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持续推进节能降碳</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_Toc116375802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30</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03"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促进分布式能源推广应用</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_Toc116375803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30</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804" w:history="1">
        <w:r w:rsidR="0063358C" w:rsidRPr="001A0986">
          <w:rPr>
            <w:rStyle w:val="af0"/>
            <w:rFonts w:ascii="方正仿宋简体" w:eastAsia="方正仿宋简体" w:hAnsi="方正仿宋简体" w:hint="eastAsia"/>
            <w:color w:val="auto"/>
            <w:sz w:val="26"/>
            <w:szCs w:val="26"/>
          </w:rPr>
          <w:t>第九章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培育能源新技术新业态</w:t>
        </w:r>
        <w:r w:rsidR="0063358C" w:rsidRPr="001A0986">
          <w:rPr>
            <w:rFonts w:ascii="方正仿宋简体" w:hAnsi="方正仿宋简体"/>
            <w:sz w:val="26"/>
            <w:szCs w:val="26"/>
          </w:rPr>
          <w:tab/>
        </w:r>
        <w:r w:rsidR="00602352" w:rsidRPr="001A0986">
          <w:rPr>
            <w:rFonts w:ascii="方正仿宋简体" w:hAnsi="方正仿宋简体" w:hint="eastAsia"/>
            <w:sz w:val="26"/>
            <w:szCs w:val="26"/>
          </w:rPr>
          <w:t>32</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05"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探索新型储能技术装备发展</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_Toc116375805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32</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06"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推进智慧能源发展</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_Toc116375806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32</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07"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优化能源产业创新环境</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_Toc116375807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32</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808" w:history="1">
        <w:r w:rsidR="0063358C" w:rsidRPr="001A0986">
          <w:rPr>
            <w:rStyle w:val="af0"/>
            <w:rFonts w:ascii="方正仿宋简体" w:eastAsia="方正仿宋简体" w:hAnsi="方正仿宋简体" w:hint="eastAsia"/>
            <w:color w:val="auto"/>
            <w:sz w:val="26"/>
            <w:szCs w:val="26"/>
          </w:rPr>
          <w:t>第十章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强化能源民生服务保障</w:t>
        </w:r>
        <w:r w:rsidR="0063358C" w:rsidRPr="001A0986">
          <w:rPr>
            <w:rFonts w:ascii="方正仿宋简体" w:hAnsi="方正仿宋简体"/>
            <w:sz w:val="26"/>
            <w:szCs w:val="26"/>
          </w:rPr>
          <w:tab/>
        </w:r>
        <w:r w:rsidR="00602352" w:rsidRPr="001A0986">
          <w:rPr>
            <w:rFonts w:ascii="方正仿宋简体" w:hAnsi="方正仿宋简体" w:hint="eastAsia"/>
            <w:sz w:val="26"/>
            <w:szCs w:val="26"/>
          </w:rPr>
          <w:t>34</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09"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提升城乡电力服务水平</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_Toc116375809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34</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0"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不断提高燃气普及率</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_Toc116375810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34</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1"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促进农村能源清洁低碳发展</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_Toc116375811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34</w:t>
        </w:r>
        <w:r w:rsidRPr="001A0986">
          <w:rPr>
            <w:rFonts w:ascii="方正仿宋简体" w:hAnsi="方正仿宋简体"/>
            <w:sz w:val="26"/>
            <w:szCs w:val="26"/>
          </w:rPr>
          <w:fldChar w:fldCharType="end"/>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812" w:history="1">
        <w:r w:rsidR="0063358C" w:rsidRPr="001A0986">
          <w:rPr>
            <w:rStyle w:val="af0"/>
            <w:rFonts w:ascii="方正仿宋简体" w:eastAsia="方正仿宋简体" w:hAnsi="方正仿宋简体" w:hint="eastAsia"/>
            <w:color w:val="auto"/>
            <w:sz w:val="26"/>
            <w:szCs w:val="26"/>
          </w:rPr>
          <w:t>第十一章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保障措施</w:t>
        </w:r>
        <w:r w:rsidR="0063358C" w:rsidRPr="001A0986">
          <w:rPr>
            <w:rFonts w:ascii="方正仿宋简体" w:hAnsi="方正仿宋简体"/>
            <w:sz w:val="26"/>
            <w:szCs w:val="26"/>
          </w:rPr>
          <w:tab/>
        </w:r>
        <w:r w:rsidR="00602352" w:rsidRPr="001A0986">
          <w:rPr>
            <w:rFonts w:ascii="方正仿宋简体" w:hAnsi="方正仿宋简体" w:hint="eastAsia"/>
            <w:sz w:val="26"/>
            <w:szCs w:val="26"/>
          </w:rPr>
          <w:t>36</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3"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加强组织领导</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_Toc116375813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36</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4"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强化规划引领</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_Toc116375814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36</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5"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加强政策支持</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_Toc116375815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36</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6" w:history="1">
        <w:r w:rsidR="0063358C" w:rsidRPr="001A0986">
          <w:rPr>
            <w:rStyle w:val="af0"/>
            <w:rFonts w:ascii="方正仿宋简体" w:eastAsia="方正仿宋简体" w:hAnsi="方正仿宋简体" w:hint="eastAsia"/>
            <w:color w:val="auto"/>
            <w:sz w:val="26"/>
            <w:szCs w:val="26"/>
          </w:rPr>
          <w:t>第四节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强化安全生产</w:t>
        </w:r>
        <w:r w:rsidR="0063358C" w:rsidRPr="001A0986">
          <w:rPr>
            <w:rFonts w:ascii="方正仿宋简体" w:hAnsi="方正仿宋简体"/>
            <w:sz w:val="26"/>
            <w:szCs w:val="26"/>
          </w:rPr>
          <w:tab/>
        </w:r>
        <w:r w:rsidR="00602352" w:rsidRPr="001A0986">
          <w:rPr>
            <w:rFonts w:ascii="方正仿宋简体" w:hAnsi="方正仿宋简体" w:hint="eastAsia"/>
            <w:sz w:val="26"/>
            <w:szCs w:val="26"/>
          </w:rPr>
          <w:t>37</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7" w:history="1">
        <w:r w:rsidR="0063358C" w:rsidRPr="001A0986">
          <w:rPr>
            <w:rStyle w:val="af0"/>
            <w:rFonts w:ascii="方正仿宋简体" w:eastAsia="方正仿宋简体" w:hAnsi="方正仿宋简体" w:hint="eastAsia"/>
            <w:color w:val="auto"/>
            <w:sz w:val="26"/>
            <w:szCs w:val="26"/>
          </w:rPr>
          <w:t>第五节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完善实施机制</w:t>
        </w:r>
        <w:r w:rsidR="0063358C" w:rsidRPr="001A0986">
          <w:rPr>
            <w:rFonts w:ascii="方正仿宋简体" w:hAnsi="方正仿宋简体"/>
            <w:sz w:val="26"/>
            <w:szCs w:val="26"/>
          </w:rPr>
          <w:tab/>
        </w:r>
        <w:r w:rsidR="00602352" w:rsidRPr="001A0986">
          <w:rPr>
            <w:rFonts w:ascii="方正仿宋简体" w:hAnsi="方正仿宋简体" w:hint="eastAsia"/>
            <w:sz w:val="26"/>
            <w:szCs w:val="26"/>
          </w:rPr>
          <w:t>38</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18" w:history="1">
        <w:r w:rsidR="0063358C" w:rsidRPr="001A0986">
          <w:rPr>
            <w:rStyle w:val="af0"/>
            <w:rFonts w:ascii="方正仿宋简体" w:eastAsia="方正仿宋简体" w:hAnsi="方正仿宋简体" w:hint="eastAsia"/>
            <w:color w:val="auto"/>
            <w:sz w:val="26"/>
            <w:szCs w:val="26"/>
          </w:rPr>
          <w:t>第六节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强化人才支撑</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38</w:t>
        </w:r>
      </w:hyperlink>
    </w:p>
    <w:p w:rsidR="009665D2" w:rsidRPr="001A0986" w:rsidRDefault="00454747" w:rsidP="001A0986">
      <w:pPr>
        <w:pStyle w:val="10"/>
        <w:tabs>
          <w:tab w:val="right" w:leader="dot" w:pos="8834"/>
        </w:tabs>
        <w:spacing w:before="0" w:after="0" w:line="520" w:lineRule="exact"/>
        <w:ind w:firstLineChars="200" w:firstLine="402"/>
        <w:jc w:val="both"/>
        <w:rPr>
          <w:rFonts w:ascii="方正仿宋简体" w:hAnsi="方正仿宋简体"/>
          <w:sz w:val="26"/>
          <w:szCs w:val="26"/>
        </w:rPr>
      </w:pPr>
      <w:hyperlink w:anchor="_Toc116375819" w:history="1">
        <w:r w:rsidR="0063358C" w:rsidRPr="001A0986">
          <w:rPr>
            <w:rStyle w:val="af0"/>
            <w:rFonts w:ascii="方正仿宋简体" w:eastAsia="方正仿宋简体" w:hAnsi="方正仿宋简体" w:hint="eastAsia"/>
            <w:color w:val="auto"/>
            <w:sz w:val="26"/>
            <w:szCs w:val="26"/>
          </w:rPr>
          <w:t>第十二章</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环境影响评价</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39</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20" w:history="1">
        <w:r w:rsidR="0063358C" w:rsidRPr="001A0986">
          <w:rPr>
            <w:rStyle w:val="af0"/>
            <w:rFonts w:ascii="方正仿宋简体" w:eastAsia="方正仿宋简体" w:hAnsi="方正仿宋简体" w:hint="eastAsia"/>
            <w:color w:val="auto"/>
            <w:sz w:val="26"/>
            <w:szCs w:val="26"/>
          </w:rPr>
          <w:t>第一节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环境影响分析与评价</w:t>
        </w:r>
        <w:r w:rsidR="0063358C" w:rsidRPr="001A0986">
          <w:rPr>
            <w:rFonts w:ascii="方正仿宋简体" w:hAnsi="方正仿宋简体"/>
            <w:sz w:val="26"/>
            <w:szCs w:val="26"/>
          </w:rPr>
          <w:tab/>
        </w:r>
        <w:r w:rsidR="001C751E" w:rsidRPr="001A0986">
          <w:rPr>
            <w:rFonts w:ascii="方正仿宋简体" w:hAnsi="方正仿宋简体" w:hint="eastAsia"/>
            <w:sz w:val="26"/>
            <w:szCs w:val="26"/>
          </w:rPr>
          <w:t>39</w:t>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21" w:history="1">
        <w:r w:rsidR="0063358C" w:rsidRPr="001A0986">
          <w:rPr>
            <w:rStyle w:val="af0"/>
            <w:rFonts w:ascii="方正仿宋简体" w:eastAsia="方正仿宋简体" w:hAnsi="方正仿宋简体" w:hint="eastAsia"/>
            <w:color w:val="auto"/>
            <w:sz w:val="26"/>
            <w:szCs w:val="26"/>
          </w:rPr>
          <w:t>第二节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环境影响减缓措施</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_Toc116375821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41</w:t>
        </w:r>
        <w:r w:rsidRPr="001A0986">
          <w:rPr>
            <w:rFonts w:ascii="方正仿宋简体" w:hAnsi="方正仿宋简体"/>
            <w:sz w:val="26"/>
            <w:szCs w:val="26"/>
          </w:rPr>
          <w:fldChar w:fldCharType="end"/>
        </w:r>
      </w:hyperlink>
    </w:p>
    <w:p w:rsidR="009665D2" w:rsidRPr="001A0986" w:rsidRDefault="00454747" w:rsidP="001A0986">
      <w:pPr>
        <w:pStyle w:val="21"/>
        <w:tabs>
          <w:tab w:val="right" w:leader="dot" w:pos="8834"/>
        </w:tabs>
        <w:spacing w:line="520" w:lineRule="exact"/>
        <w:ind w:left="0" w:firstLineChars="200" w:firstLine="400"/>
        <w:jc w:val="both"/>
        <w:rPr>
          <w:rFonts w:ascii="方正仿宋简体" w:hAnsi="方正仿宋简体"/>
          <w:sz w:val="26"/>
          <w:szCs w:val="26"/>
        </w:rPr>
      </w:pPr>
      <w:hyperlink w:anchor="_Toc116375822" w:history="1">
        <w:r w:rsidR="0063358C" w:rsidRPr="001A0986">
          <w:rPr>
            <w:rStyle w:val="af0"/>
            <w:rFonts w:ascii="方正仿宋简体" w:eastAsia="方正仿宋简体" w:hAnsi="方正仿宋简体" w:hint="eastAsia"/>
            <w:color w:val="auto"/>
            <w:sz w:val="26"/>
            <w:szCs w:val="26"/>
          </w:rPr>
          <w:t>第三节</w:t>
        </w:r>
        <w:r w:rsidR="00750D0F" w:rsidRPr="001A0986">
          <w:rPr>
            <w:rStyle w:val="af0"/>
            <w:rFonts w:ascii="方正仿宋简体" w:eastAsia="方正仿宋简体" w:hAnsi="方正仿宋简体" w:hint="eastAsia"/>
            <w:color w:val="auto"/>
            <w:sz w:val="26"/>
            <w:szCs w:val="26"/>
          </w:rPr>
          <w:t xml:space="preserve">　</w:t>
        </w:r>
        <w:r w:rsidR="0063358C" w:rsidRPr="001A0986">
          <w:rPr>
            <w:rStyle w:val="af0"/>
            <w:rFonts w:ascii="方正仿宋简体" w:eastAsia="方正仿宋简体" w:hAnsi="方正仿宋简体" w:hint="eastAsia"/>
            <w:color w:val="auto"/>
            <w:sz w:val="26"/>
            <w:szCs w:val="26"/>
          </w:rPr>
          <w:t>社会稳定性评价</w:t>
        </w:r>
        <w:r w:rsidR="0063358C" w:rsidRPr="001A0986">
          <w:rPr>
            <w:rFonts w:ascii="方正仿宋简体" w:hAnsi="方正仿宋简体"/>
            <w:sz w:val="26"/>
            <w:szCs w:val="26"/>
          </w:rPr>
          <w:tab/>
        </w:r>
        <w:r w:rsidRPr="001A0986">
          <w:rPr>
            <w:rFonts w:ascii="方正仿宋简体" w:hAnsi="方正仿宋简体"/>
            <w:sz w:val="26"/>
            <w:szCs w:val="26"/>
          </w:rPr>
          <w:fldChar w:fldCharType="begin"/>
        </w:r>
        <w:r w:rsidR="0063358C" w:rsidRPr="001A0986">
          <w:rPr>
            <w:rFonts w:ascii="方正仿宋简体" w:hAnsi="方正仿宋简体"/>
            <w:sz w:val="26"/>
            <w:szCs w:val="26"/>
          </w:rPr>
          <w:instrText xml:space="preserve"> PAGEREF _Toc116375822 \h </w:instrText>
        </w:r>
        <w:r w:rsidRPr="001A0986">
          <w:rPr>
            <w:rFonts w:ascii="方正仿宋简体" w:hAnsi="方正仿宋简体"/>
            <w:sz w:val="26"/>
            <w:szCs w:val="26"/>
          </w:rPr>
        </w:r>
        <w:r w:rsidRPr="001A0986">
          <w:rPr>
            <w:rFonts w:ascii="方正仿宋简体" w:hAnsi="方正仿宋简体"/>
            <w:sz w:val="26"/>
            <w:szCs w:val="26"/>
          </w:rPr>
          <w:fldChar w:fldCharType="separate"/>
        </w:r>
        <w:r w:rsidR="00215635">
          <w:rPr>
            <w:rFonts w:ascii="方正仿宋简体" w:hAnsi="方正仿宋简体"/>
            <w:noProof/>
            <w:sz w:val="26"/>
            <w:szCs w:val="26"/>
          </w:rPr>
          <w:t>42</w:t>
        </w:r>
        <w:r w:rsidRPr="001A0986">
          <w:rPr>
            <w:rFonts w:ascii="方正仿宋简体" w:hAnsi="方正仿宋简体"/>
            <w:sz w:val="26"/>
            <w:szCs w:val="26"/>
          </w:rPr>
          <w:fldChar w:fldCharType="end"/>
        </w:r>
      </w:hyperlink>
    </w:p>
    <w:p w:rsidR="009665D2" w:rsidRPr="001A0986" w:rsidRDefault="00454747" w:rsidP="001A0986">
      <w:pPr>
        <w:spacing w:line="520" w:lineRule="exact"/>
        <w:rPr>
          <w:rFonts w:ascii="方正仿宋简体" w:hAnsi="方正仿宋简体"/>
          <w:sz w:val="28"/>
          <w:szCs w:val="28"/>
        </w:rPr>
      </w:pPr>
      <w:r w:rsidRPr="001A0986">
        <w:rPr>
          <w:rFonts w:ascii="方正仿宋简体" w:hAnsi="方正仿宋简体"/>
          <w:sz w:val="26"/>
          <w:szCs w:val="26"/>
        </w:rPr>
        <w:fldChar w:fldCharType="end"/>
      </w:r>
    </w:p>
    <w:p w:rsidR="009665D2" w:rsidRPr="001A0986" w:rsidRDefault="009665D2" w:rsidP="00D76A7E">
      <w:pPr>
        <w:spacing w:line="360" w:lineRule="auto"/>
        <w:ind w:firstLineChars="200" w:firstLine="562"/>
        <w:jc w:val="center"/>
        <w:rPr>
          <w:rFonts w:ascii="方正仿宋简体" w:hAnsi="方正仿宋简体"/>
          <w:b/>
          <w:bCs/>
          <w:sz w:val="28"/>
          <w:szCs w:val="28"/>
        </w:rPr>
        <w:sectPr w:rsidR="009665D2" w:rsidRPr="001A0986" w:rsidSect="007D6696">
          <w:footerReference w:type="even" r:id="rId8"/>
          <w:footerReference w:type="default" r:id="rId9"/>
          <w:pgSz w:w="11906" w:h="16838" w:code="9"/>
          <w:pgMar w:top="2098" w:right="1474" w:bottom="1985" w:left="1588" w:header="851" w:footer="1588" w:gutter="0"/>
          <w:cols w:space="425"/>
          <w:docGrid w:type="linesAndChars" w:linePitch="312"/>
        </w:sectPr>
      </w:pPr>
    </w:p>
    <w:bookmarkEnd w:id="0"/>
    <w:bookmarkEnd w:id="1"/>
    <w:bookmarkEnd w:id="2"/>
    <w:bookmarkEnd w:id="3"/>
    <w:p w:rsidR="009665D2" w:rsidRPr="001A0986" w:rsidRDefault="0063358C">
      <w:pPr>
        <w:spacing w:line="576" w:lineRule="exact"/>
        <w:jc w:val="center"/>
        <w:outlineLvl w:val="0"/>
        <w:rPr>
          <w:rFonts w:ascii="方正仿宋简体" w:eastAsia="方正小标宋简体" w:hAnsi="方正仿宋简体" w:cs="方正小标宋简体"/>
          <w:kern w:val="44"/>
          <w:sz w:val="44"/>
          <w:szCs w:val="44"/>
        </w:rPr>
      </w:pPr>
      <w:r w:rsidRPr="001A0986">
        <w:rPr>
          <w:rFonts w:ascii="方正仿宋简体" w:eastAsia="方正小标宋简体" w:hAnsi="方正仿宋简体" w:cs="方正小标宋简体" w:hint="eastAsia"/>
          <w:sz w:val="44"/>
          <w:szCs w:val="44"/>
        </w:rPr>
        <w:lastRenderedPageBreak/>
        <w:t>前</w:t>
      </w:r>
      <w:r w:rsidR="00602352" w:rsidRPr="001A0986">
        <w:rPr>
          <w:rFonts w:ascii="方正仿宋简体" w:eastAsia="方正小标宋简体" w:hAnsi="方正仿宋简体" w:cs="方正小标宋简体" w:hint="eastAsia"/>
          <w:sz w:val="44"/>
          <w:szCs w:val="44"/>
        </w:rPr>
        <w:t xml:space="preserve">　　</w:t>
      </w:r>
      <w:r w:rsidRPr="001A0986">
        <w:rPr>
          <w:rFonts w:ascii="方正仿宋简体" w:eastAsia="方正小标宋简体" w:hAnsi="方正仿宋简体" w:cs="方正小标宋简体" w:hint="eastAsia"/>
          <w:kern w:val="44"/>
          <w:sz w:val="44"/>
          <w:szCs w:val="44"/>
        </w:rPr>
        <w:t>言</w:t>
      </w:r>
    </w:p>
    <w:p w:rsidR="009665D2" w:rsidRPr="001A0986" w:rsidRDefault="009665D2" w:rsidP="007F3766">
      <w:pPr>
        <w:overflowPunct w:val="0"/>
        <w:spacing w:line="576" w:lineRule="exact"/>
        <w:ind w:firstLineChars="200" w:firstLine="640"/>
        <w:rPr>
          <w:rFonts w:ascii="方正仿宋简体" w:eastAsia="方正仿宋简体" w:hAnsi="方正仿宋简体"/>
          <w:sz w:val="32"/>
          <w:szCs w:val="32"/>
        </w:rPr>
      </w:pPr>
    </w:p>
    <w:p w:rsidR="009665D2" w:rsidRPr="001A0986" w:rsidRDefault="0063358C" w:rsidP="007F3766">
      <w:pPr>
        <w:overflowPunct w:val="0"/>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能源是关系国家经济社会发展的全局性、战略性问题，对国家繁荣发展、人民生活改善、社会长治久安至关重要。</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时期，是广元市利州区加快建设川陕甘结合部现代化中心城市核心区的关键时期，是推动高质量发展、加快由大到强的转型攻坚期，也是深入践行能源安全新战略、贯彻落实碳达峰碳中和要求、加快推进能源革命、构建低碳高效能源支撑体系的重要阶段。利州区是川东北城市群的重要组成部分，</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是经济高速增长向高质量发展的攻坚期，是能源行业全面深化改革、转变发展方式、优化供需结构、转换增长动力的关键期。把握发展新趋势，制定未来五年能源发展规划，对推进能源高质量发展，建设清洁低碳、安全高效的现代能源体系，促进经济社会协调可持续发展具有重要意义。</w:t>
      </w:r>
    </w:p>
    <w:p w:rsidR="009665D2" w:rsidRPr="001A0986" w:rsidRDefault="0063358C" w:rsidP="007F3766">
      <w:pPr>
        <w:overflowPunct w:val="0"/>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本规划以</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四个革命、一个合作</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能源安全新战略为指导，根据</w:t>
      </w:r>
      <w:r w:rsidR="007F3766" w:rsidRPr="001A0986">
        <w:rPr>
          <w:rFonts w:ascii="方正仿宋简体" w:eastAsia="方正仿宋简体" w:hAnsi="方正仿宋简体" w:hint="eastAsia"/>
          <w:spacing w:val="-6"/>
          <w:sz w:val="32"/>
          <w:szCs w:val="32"/>
        </w:rPr>
        <w:t>《</w:t>
      </w:r>
      <w:r w:rsidR="00602352" w:rsidRPr="001A0986">
        <w:rPr>
          <w:rFonts w:ascii="方正仿宋简体" w:eastAsia="方正仿宋简体" w:hAnsi="方正仿宋简体" w:hint="eastAsia"/>
          <w:spacing w:val="-6"/>
          <w:sz w:val="32"/>
          <w:szCs w:val="32"/>
        </w:rPr>
        <w:t>广元市</w:t>
      </w:r>
      <w:r w:rsidR="007F3766" w:rsidRPr="001A0986">
        <w:rPr>
          <w:rFonts w:ascii="方正仿宋简体" w:eastAsia="方正仿宋简体" w:hAnsi="方正仿宋简体" w:hint="eastAsia"/>
          <w:spacing w:val="-6"/>
          <w:sz w:val="32"/>
          <w:szCs w:val="32"/>
        </w:rPr>
        <w:t>“</w:t>
      </w:r>
      <w:r w:rsidR="00602352" w:rsidRPr="001A0986">
        <w:rPr>
          <w:rFonts w:ascii="方正仿宋简体" w:eastAsia="方正仿宋简体" w:hAnsi="方正仿宋简体" w:hint="eastAsia"/>
          <w:spacing w:val="-6"/>
          <w:sz w:val="32"/>
          <w:szCs w:val="32"/>
        </w:rPr>
        <w:t>十四五</w:t>
      </w:r>
      <w:r w:rsidR="007F3766" w:rsidRPr="001A0986">
        <w:rPr>
          <w:rFonts w:ascii="方正仿宋简体" w:eastAsia="方正仿宋简体" w:hAnsi="方正仿宋简体" w:hint="eastAsia"/>
          <w:spacing w:val="-6"/>
          <w:sz w:val="32"/>
          <w:szCs w:val="32"/>
        </w:rPr>
        <w:t>”</w:t>
      </w:r>
      <w:r w:rsidR="00602352" w:rsidRPr="001A0986">
        <w:rPr>
          <w:rFonts w:ascii="方正仿宋简体" w:eastAsia="方正仿宋简体" w:hAnsi="方正仿宋简体" w:hint="eastAsia"/>
          <w:spacing w:val="-6"/>
          <w:sz w:val="32"/>
          <w:szCs w:val="32"/>
        </w:rPr>
        <w:t>能源发展总体规划</w:t>
      </w:r>
      <w:r w:rsidR="007F3766" w:rsidRPr="001A0986">
        <w:rPr>
          <w:rFonts w:ascii="方正仿宋简体" w:eastAsia="方正仿宋简体" w:hAnsi="方正仿宋简体" w:hint="eastAsia"/>
          <w:spacing w:val="-6"/>
          <w:sz w:val="32"/>
          <w:szCs w:val="32"/>
        </w:rPr>
        <w:t>》</w:t>
      </w:r>
      <w:r w:rsidR="00602352" w:rsidRPr="001A0986">
        <w:rPr>
          <w:rFonts w:ascii="方正仿宋简体" w:eastAsia="方正仿宋简体" w:hAnsi="方正仿宋简体" w:hint="eastAsia"/>
          <w:spacing w:val="-6"/>
          <w:sz w:val="32"/>
          <w:szCs w:val="32"/>
        </w:rPr>
        <w:t>和</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广元</w:t>
      </w:r>
      <w:r w:rsidRPr="001A0986">
        <w:rPr>
          <w:rFonts w:ascii="方正仿宋简体" w:eastAsia="方正仿宋简体" w:hAnsi="方正仿宋简体" w:hint="eastAsia"/>
          <w:spacing w:val="-6"/>
          <w:sz w:val="32"/>
          <w:szCs w:val="32"/>
        </w:rPr>
        <w:t>市利州区国民经济和社会发展第十四个五年规划和二</w:t>
      </w:r>
      <w:r w:rsidRPr="001A0986">
        <w:rPr>
          <w:rFonts w:ascii="方正仿宋简体" w:hAnsi="方正仿宋简体" w:hint="eastAsia"/>
          <w:spacing w:val="-6"/>
          <w:sz w:val="32"/>
          <w:szCs w:val="32"/>
        </w:rPr>
        <w:t>〇</w:t>
      </w:r>
      <w:r w:rsidRPr="001A0986">
        <w:rPr>
          <w:rFonts w:ascii="方正仿宋简体" w:eastAsia="方正仿宋简体" w:hAnsi="方正仿宋简体" w:hint="eastAsia"/>
          <w:spacing w:val="-6"/>
          <w:sz w:val="32"/>
          <w:szCs w:val="32"/>
        </w:rPr>
        <w:t>三五年远景目标纲要</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，提出利州区</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十四五</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能源发展的指导思想、基本原则、发展目标、重点任务及保障措施，是</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十四五</w:t>
      </w:r>
      <w:r w:rsidR="007F3766" w:rsidRPr="001A0986">
        <w:rPr>
          <w:rFonts w:ascii="方正仿宋简体" w:eastAsia="方正仿宋简体" w:hAnsi="方正仿宋简体" w:hint="eastAsia"/>
          <w:spacing w:val="-6"/>
          <w:sz w:val="32"/>
          <w:szCs w:val="32"/>
        </w:rPr>
        <w:t>”</w:t>
      </w:r>
      <w:r w:rsidRPr="001A0986">
        <w:rPr>
          <w:rFonts w:ascii="方正仿宋简体" w:eastAsia="方正仿宋简体" w:hAnsi="方正仿宋简体" w:hint="eastAsia"/>
          <w:spacing w:val="-6"/>
          <w:sz w:val="32"/>
          <w:szCs w:val="32"/>
        </w:rPr>
        <w:t>时期利州区能源行业发展总体性规划，是指导能源产业发展的重要依据及行动指南。</w:t>
      </w:r>
    </w:p>
    <w:p w:rsidR="009665D2" w:rsidRPr="001A0986" w:rsidRDefault="0063358C" w:rsidP="007F3766">
      <w:pPr>
        <w:overflowPunct w:val="0"/>
        <w:spacing w:line="576" w:lineRule="exact"/>
        <w:ind w:firstLineChars="200" w:firstLine="640"/>
        <w:rPr>
          <w:rFonts w:ascii="方正仿宋简体" w:eastAsia="方正仿宋简体" w:hAnsi="方正仿宋简体"/>
          <w:b/>
          <w:bCs/>
          <w:sz w:val="32"/>
          <w:szCs w:val="32"/>
        </w:rPr>
      </w:pPr>
      <w:r w:rsidRPr="001A0986">
        <w:rPr>
          <w:rFonts w:ascii="方正仿宋简体" w:eastAsia="方正仿宋简体" w:hAnsi="方正仿宋简体" w:hint="eastAsia"/>
          <w:sz w:val="32"/>
          <w:szCs w:val="32"/>
        </w:rPr>
        <w:t>本规划以</w:t>
      </w:r>
      <w:r w:rsidRPr="001A0986">
        <w:rPr>
          <w:rFonts w:ascii="方正仿宋简体" w:eastAsia="方正仿宋简体" w:hAnsi="方正仿宋简体"/>
          <w:sz w:val="32"/>
          <w:szCs w:val="32"/>
        </w:rPr>
        <w:t>2020</w:t>
      </w:r>
      <w:r w:rsidRPr="001A0986">
        <w:rPr>
          <w:rFonts w:ascii="方正仿宋简体" w:eastAsia="方正仿宋简体" w:hAnsi="方正仿宋简体" w:hint="eastAsia"/>
          <w:sz w:val="32"/>
          <w:szCs w:val="32"/>
        </w:rPr>
        <w:t>年为基期，规划期为</w:t>
      </w:r>
      <w:r w:rsidRPr="001A0986">
        <w:rPr>
          <w:rFonts w:ascii="方正仿宋简体" w:eastAsia="方正仿宋简体" w:hAnsi="方正仿宋简体"/>
          <w:sz w:val="32"/>
          <w:szCs w:val="32"/>
        </w:rPr>
        <w:t>2021</w:t>
      </w:r>
      <w:r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2025</w:t>
      </w:r>
      <w:r w:rsidRPr="001A0986">
        <w:rPr>
          <w:rFonts w:ascii="方正仿宋简体" w:eastAsia="方正仿宋简体" w:hAnsi="方正仿宋简体" w:hint="eastAsia"/>
          <w:sz w:val="32"/>
          <w:szCs w:val="32"/>
        </w:rPr>
        <w:t>年，展望到</w:t>
      </w:r>
      <w:r w:rsidRPr="001A0986">
        <w:rPr>
          <w:rFonts w:ascii="方正仿宋简体" w:eastAsia="方正仿宋简体" w:hAnsi="方正仿宋简体"/>
          <w:sz w:val="32"/>
          <w:szCs w:val="32"/>
        </w:rPr>
        <w:t>2035</w:t>
      </w:r>
      <w:r w:rsidRPr="001A0986">
        <w:rPr>
          <w:rFonts w:ascii="方正仿宋简体" w:eastAsia="方正仿宋简体" w:hAnsi="方正仿宋简体" w:hint="eastAsia"/>
          <w:sz w:val="32"/>
          <w:szCs w:val="32"/>
        </w:rPr>
        <w:t>年。</w:t>
      </w:r>
    </w:p>
    <w:p w:rsidR="009665D2" w:rsidRPr="001A0986" w:rsidRDefault="0063358C" w:rsidP="001A0986">
      <w:pPr>
        <w:pStyle w:val="1"/>
        <w:keepNext w:val="0"/>
        <w:keepLines w:val="0"/>
        <w:spacing w:line="576" w:lineRule="exact"/>
        <w:rPr>
          <w:rFonts w:ascii="方正小标宋简体" w:hAnsi="方正仿宋简体"/>
          <w:sz w:val="44"/>
        </w:rPr>
      </w:pPr>
      <w:bookmarkStart w:id="4" w:name="_Toc6078"/>
      <w:bookmarkStart w:id="5" w:name="_Toc116375770"/>
      <w:bookmarkEnd w:id="4"/>
      <w:bookmarkEnd w:id="5"/>
      <w:r w:rsidRPr="001A0986">
        <w:rPr>
          <w:rFonts w:ascii="方正小标宋简体" w:hAnsi="方正仿宋简体" w:hint="eastAsia"/>
          <w:sz w:val="44"/>
        </w:rPr>
        <w:lastRenderedPageBreak/>
        <w:t>第一章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规划背景</w:t>
      </w:r>
    </w:p>
    <w:p w:rsidR="009665D2" w:rsidRPr="001A0986" w:rsidRDefault="009665D2">
      <w:pPr>
        <w:pStyle w:val="20"/>
        <w:spacing w:line="576" w:lineRule="exact"/>
        <w:rPr>
          <w:rFonts w:ascii="方正仿宋简体" w:eastAsia="楷体_GB2312" w:hAnsi="方正仿宋简体" w:cs="楷体_GB2312"/>
          <w:bCs w:val="0"/>
        </w:rPr>
      </w:pPr>
      <w:bookmarkStart w:id="6" w:name="_Toc28264"/>
      <w:bookmarkStart w:id="7" w:name="_Toc116375771"/>
      <w:bookmarkEnd w:id="6"/>
      <w:bookmarkEnd w:id="7"/>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发展基础</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hint="eastAsia"/>
          <w:b/>
          <w:bCs/>
          <w:sz w:val="32"/>
          <w:szCs w:val="32"/>
        </w:rPr>
        <w:t>能源消费增长平稳有序。</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十三五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时期，利州区能源消费稳步增长，煤电油气消费增长平稳有序。成品油消费保持年平均</w:t>
      </w:r>
      <w:r w:rsidRPr="001A0986">
        <w:rPr>
          <w:rFonts w:ascii="方正仿宋简体" w:eastAsia="方正仿宋简体" w:hAnsi="方正仿宋简体"/>
          <w:sz w:val="32"/>
          <w:szCs w:val="32"/>
        </w:rPr>
        <w:t>7</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的增长速度。全区成品油累计消费</w:t>
      </w:r>
      <w:r w:rsidRPr="001A0986">
        <w:rPr>
          <w:rFonts w:ascii="方正仿宋简体" w:eastAsia="方正仿宋简体" w:hAnsi="方正仿宋简体"/>
          <w:sz w:val="32"/>
          <w:szCs w:val="32"/>
        </w:rPr>
        <w:t>56</w:t>
      </w:r>
      <w:r w:rsidRPr="001A0986">
        <w:rPr>
          <w:rFonts w:ascii="方正仿宋简体" w:eastAsia="方正仿宋简体" w:hAnsi="方正仿宋简体" w:hint="eastAsia"/>
          <w:sz w:val="32"/>
          <w:szCs w:val="32"/>
        </w:rPr>
        <w:t>万吨，其中汽油</w:t>
      </w:r>
      <w:r w:rsidRPr="001A0986">
        <w:rPr>
          <w:rFonts w:ascii="方正仿宋简体" w:eastAsia="方正仿宋简体" w:hAnsi="方正仿宋简体"/>
          <w:sz w:val="32"/>
          <w:szCs w:val="32"/>
        </w:rPr>
        <w:t>30</w:t>
      </w:r>
      <w:r w:rsidRPr="001A0986">
        <w:rPr>
          <w:rFonts w:ascii="方正仿宋简体" w:eastAsia="方正仿宋简体" w:hAnsi="方正仿宋简体" w:hint="eastAsia"/>
          <w:sz w:val="32"/>
          <w:szCs w:val="32"/>
        </w:rPr>
        <w:t>万吨</w:t>
      </w:r>
      <w:r w:rsidR="00602352"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柴油</w:t>
      </w:r>
      <w:r w:rsidRPr="001A0986">
        <w:rPr>
          <w:rFonts w:ascii="方正仿宋简体" w:eastAsia="方正仿宋简体" w:hAnsi="方正仿宋简体"/>
          <w:sz w:val="32"/>
          <w:szCs w:val="32"/>
        </w:rPr>
        <w:t>26</w:t>
      </w:r>
      <w:r w:rsidRPr="001A0986">
        <w:rPr>
          <w:rFonts w:ascii="方正仿宋简体" w:eastAsia="方正仿宋简体" w:hAnsi="方正仿宋简体" w:hint="eastAsia"/>
          <w:sz w:val="32"/>
          <w:szCs w:val="32"/>
        </w:rPr>
        <w:t>万吨，到</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十三五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末期，年消费成品油</w:t>
      </w:r>
      <w:r w:rsidRPr="001A0986">
        <w:rPr>
          <w:rFonts w:ascii="方正仿宋简体" w:eastAsia="方正仿宋简体" w:hAnsi="方正仿宋简体"/>
          <w:sz w:val="32"/>
          <w:szCs w:val="32"/>
        </w:rPr>
        <w:t>9.6</w:t>
      </w:r>
      <w:r w:rsidRPr="001A0986">
        <w:rPr>
          <w:rFonts w:ascii="方正仿宋简体" w:eastAsia="方正仿宋简体" w:hAnsi="方正仿宋简体" w:hint="eastAsia"/>
          <w:sz w:val="32"/>
          <w:szCs w:val="32"/>
        </w:rPr>
        <w:t>万吨。社会总用电量增长迅速，由</w:t>
      </w:r>
      <w:r w:rsidRPr="001A0986">
        <w:rPr>
          <w:rFonts w:ascii="方正仿宋简体" w:eastAsia="方正仿宋简体" w:hAnsi="方正仿宋简体"/>
          <w:sz w:val="32"/>
          <w:szCs w:val="32"/>
        </w:rPr>
        <w:t>2016</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38.45</w:t>
      </w:r>
      <w:r w:rsidRPr="001A0986">
        <w:rPr>
          <w:rFonts w:ascii="方正仿宋简体" w:eastAsia="方正仿宋简体" w:hAnsi="方正仿宋简体" w:hint="eastAsia"/>
          <w:sz w:val="32"/>
          <w:szCs w:val="32"/>
        </w:rPr>
        <w:t>亿千瓦时增长到</w:t>
      </w:r>
      <w:r w:rsidRPr="001A0986">
        <w:rPr>
          <w:rFonts w:ascii="方正仿宋简体" w:eastAsia="方正仿宋简体" w:hAnsi="方正仿宋简体"/>
          <w:sz w:val="32"/>
          <w:szCs w:val="32"/>
        </w:rPr>
        <w:t>2020</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72.43</w:t>
      </w:r>
      <w:r w:rsidRPr="001A0986">
        <w:rPr>
          <w:rFonts w:ascii="方正仿宋简体" w:eastAsia="方正仿宋简体" w:hAnsi="方正仿宋简体" w:hint="eastAsia"/>
          <w:sz w:val="32"/>
          <w:szCs w:val="32"/>
        </w:rPr>
        <w:t>亿千瓦时，增长</w:t>
      </w:r>
      <w:r w:rsidRPr="001A0986">
        <w:rPr>
          <w:rFonts w:ascii="方正仿宋简体" w:eastAsia="方正仿宋简体" w:hAnsi="方正仿宋简体"/>
          <w:sz w:val="32"/>
          <w:szCs w:val="32"/>
        </w:rPr>
        <w:t>88.37</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。天然气消费增长较快，到</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十三五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末期，年用气总量达</w:t>
      </w:r>
      <w:r w:rsidRPr="001A0986">
        <w:rPr>
          <w:rFonts w:ascii="方正仿宋简体" w:eastAsia="方正仿宋简体" w:hAnsi="方正仿宋简体"/>
          <w:sz w:val="32"/>
          <w:szCs w:val="32"/>
        </w:rPr>
        <w:t>10391</w:t>
      </w:r>
      <w:r w:rsidRPr="001A0986">
        <w:rPr>
          <w:rFonts w:ascii="方正仿宋简体" w:eastAsia="方正仿宋简体" w:hAnsi="方正仿宋简体" w:hint="eastAsia"/>
          <w:sz w:val="32"/>
          <w:szCs w:val="32"/>
        </w:rPr>
        <w:t>万方，用户数</w:t>
      </w:r>
      <w:r w:rsidRPr="001A0986">
        <w:rPr>
          <w:rFonts w:ascii="方正仿宋简体" w:eastAsia="方正仿宋简体" w:hAnsi="方正仿宋简体"/>
          <w:sz w:val="32"/>
          <w:szCs w:val="32"/>
        </w:rPr>
        <w:t>33.62</w:t>
      </w:r>
      <w:r w:rsidRPr="001A0986">
        <w:rPr>
          <w:rFonts w:ascii="方正仿宋简体" w:eastAsia="方正仿宋简体" w:hAnsi="方正仿宋简体" w:hint="eastAsia"/>
          <w:sz w:val="32"/>
          <w:szCs w:val="32"/>
        </w:rPr>
        <w:t>万户，其中居民用户</w:t>
      </w:r>
      <w:r w:rsidRPr="001A0986">
        <w:rPr>
          <w:rFonts w:ascii="方正仿宋简体" w:eastAsia="方正仿宋简体" w:hAnsi="方正仿宋简体"/>
          <w:sz w:val="32"/>
          <w:szCs w:val="32"/>
        </w:rPr>
        <w:t>32.7</w:t>
      </w:r>
      <w:r w:rsidRPr="001A0986">
        <w:rPr>
          <w:rFonts w:ascii="方正仿宋简体" w:eastAsia="方正仿宋简体" w:hAnsi="方正仿宋简体" w:hint="eastAsia"/>
          <w:sz w:val="32"/>
          <w:szCs w:val="32"/>
        </w:rPr>
        <w:t>万户、非居民用户</w:t>
      </w:r>
      <w:r w:rsidRPr="001A0986">
        <w:rPr>
          <w:rFonts w:ascii="方正仿宋简体" w:eastAsia="方正仿宋简体" w:hAnsi="方正仿宋简体"/>
          <w:sz w:val="32"/>
          <w:szCs w:val="32"/>
        </w:rPr>
        <w:t>0.92</w:t>
      </w:r>
      <w:r w:rsidRPr="001A0986">
        <w:rPr>
          <w:rFonts w:ascii="方正仿宋简体" w:eastAsia="方正仿宋简体" w:hAnsi="方正仿宋简体" w:hint="eastAsia"/>
          <w:sz w:val="32"/>
          <w:szCs w:val="32"/>
        </w:rPr>
        <w:t>万户、工业用户</w:t>
      </w:r>
      <w:r w:rsidRPr="001A0986">
        <w:rPr>
          <w:rFonts w:ascii="方正仿宋简体" w:eastAsia="方正仿宋简体" w:hAnsi="方正仿宋简体"/>
          <w:sz w:val="32"/>
          <w:szCs w:val="32"/>
        </w:rPr>
        <w:t>27</w:t>
      </w:r>
      <w:r w:rsidRPr="001A0986">
        <w:rPr>
          <w:rFonts w:ascii="方正仿宋简体" w:eastAsia="方正仿宋简体" w:hAnsi="方正仿宋简体" w:hint="eastAsia"/>
          <w:sz w:val="32"/>
          <w:szCs w:val="32"/>
        </w:rPr>
        <w:t>户。规模以上工业企业原煤消费持续增长，由</w:t>
      </w:r>
      <w:r w:rsidRPr="001A0986">
        <w:rPr>
          <w:rFonts w:ascii="方正仿宋简体" w:eastAsia="方正仿宋简体" w:hAnsi="方正仿宋简体"/>
          <w:sz w:val="32"/>
          <w:szCs w:val="32"/>
        </w:rPr>
        <w:t>2016</w:t>
      </w:r>
      <w:r w:rsidRPr="001A0986">
        <w:rPr>
          <w:rFonts w:ascii="方正仿宋简体" w:eastAsia="方正仿宋简体" w:hAnsi="方正仿宋简体" w:hint="eastAsia"/>
          <w:sz w:val="32"/>
          <w:szCs w:val="32"/>
        </w:rPr>
        <w:t>年的年消耗</w:t>
      </w:r>
      <w:r w:rsidRPr="001A0986">
        <w:rPr>
          <w:rFonts w:ascii="方正仿宋简体" w:eastAsia="方正仿宋简体" w:hAnsi="方正仿宋简体"/>
          <w:sz w:val="32"/>
          <w:szCs w:val="32"/>
        </w:rPr>
        <w:t>82.87</w:t>
      </w:r>
      <w:r w:rsidRPr="001A0986">
        <w:rPr>
          <w:rFonts w:ascii="方正仿宋简体" w:eastAsia="方正仿宋简体" w:hAnsi="方正仿宋简体" w:hint="eastAsia"/>
          <w:sz w:val="32"/>
          <w:szCs w:val="32"/>
        </w:rPr>
        <w:t>万吨增长到</w:t>
      </w:r>
      <w:r w:rsidRPr="001A0986">
        <w:rPr>
          <w:rFonts w:ascii="方正仿宋简体" w:eastAsia="方正仿宋简体" w:hAnsi="方正仿宋简体"/>
          <w:sz w:val="32"/>
          <w:szCs w:val="32"/>
        </w:rPr>
        <w:t>2020</w:t>
      </w:r>
      <w:r w:rsidRPr="001A0986">
        <w:rPr>
          <w:rFonts w:ascii="方正仿宋简体" w:eastAsia="方正仿宋简体" w:hAnsi="方正仿宋简体" w:hint="eastAsia"/>
          <w:sz w:val="32"/>
          <w:szCs w:val="32"/>
        </w:rPr>
        <w:t>年的年消耗</w:t>
      </w:r>
      <w:r w:rsidRPr="001A0986">
        <w:rPr>
          <w:rFonts w:ascii="方正仿宋简体" w:eastAsia="方正仿宋简体" w:hAnsi="方正仿宋简体"/>
          <w:sz w:val="32"/>
          <w:szCs w:val="32"/>
        </w:rPr>
        <w:t>99.56</w:t>
      </w:r>
      <w:r w:rsidRPr="001A0986">
        <w:rPr>
          <w:rFonts w:ascii="方正仿宋简体" w:eastAsia="方正仿宋简体" w:hAnsi="方正仿宋简体" w:hint="eastAsia"/>
          <w:sz w:val="32"/>
          <w:szCs w:val="32"/>
        </w:rPr>
        <w:t>万吨，增长</w:t>
      </w:r>
      <w:r w:rsidRPr="001A0986">
        <w:rPr>
          <w:rFonts w:ascii="方正仿宋简体" w:eastAsia="方正仿宋简体" w:hAnsi="方正仿宋简体"/>
          <w:sz w:val="32"/>
          <w:szCs w:val="32"/>
        </w:rPr>
        <w:t>20.14</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，年均增长</w:t>
      </w:r>
      <w:r w:rsidRPr="001A0986">
        <w:rPr>
          <w:rFonts w:ascii="方正仿宋简体" w:eastAsia="方正仿宋简体" w:hAnsi="方正仿宋简体"/>
          <w:sz w:val="32"/>
          <w:szCs w:val="32"/>
        </w:rPr>
        <w:t>4.03</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hint="eastAsia"/>
          <w:b/>
          <w:bCs/>
          <w:sz w:val="32"/>
          <w:szCs w:val="32"/>
        </w:rPr>
        <w:t>能源生产结构不断优化。</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十三五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时期，利州区应对能源需求稳步增长态势，在强化能源安全保障的同时不断优化能源生产结构。煤炭产量从</w:t>
      </w:r>
      <w:r w:rsidRPr="001A0986">
        <w:rPr>
          <w:rFonts w:ascii="方正仿宋简体" w:eastAsia="方正仿宋简体" w:hAnsi="方正仿宋简体"/>
          <w:sz w:val="32"/>
          <w:szCs w:val="32"/>
        </w:rPr>
        <w:t>2016</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200.15</w:t>
      </w:r>
      <w:r w:rsidRPr="001A0986">
        <w:rPr>
          <w:rFonts w:ascii="方正仿宋简体" w:eastAsia="方正仿宋简体" w:hAnsi="方正仿宋简体" w:hint="eastAsia"/>
          <w:sz w:val="32"/>
          <w:szCs w:val="32"/>
        </w:rPr>
        <w:t>万吨下降到</w:t>
      </w:r>
      <w:r w:rsidRPr="001A0986">
        <w:rPr>
          <w:rFonts w:ascii="方正仿宋简体" w:eastAsia="方正仿宋简体" w:hAnsi="方正仿宋简体"/>
          <w:sz w:val="32"/>
          <w:szCs w:val="32"/>
        </w:rPr>
        <w:t>2020</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125.93</w:t>
      </w:r>
      <w:r w:rsidRPr="001A0986">
        <w:rPr>
          <w:rFonts w:ascii="方正仿宋简体" w:eastAsia="方正仿宋简体" w:hAnsi="方正仿宋简体" w:hint="eastAsia"/>
          <w:sz w:val="32"/>
          <w:szCs w:val="32"/>
        </w:rPr>
        <w:t>万吨，下降</w:t>
      </w:r>
      <w:r w:rsidRPr="001A0986">
        <w:rPr>
          <w:rFonts w:ascii="方正仿宋简体" w:eastAsia="方正仿宋简体" w:hAnsi="方正仿宋简体"/>
          <w:sz w:val="32"/>
          <w:szCs w:val="32"/>
        </w:rPr>
        <w:t>37.08</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。发电量从</w:t>
      </w:r>
      <w:r w:rsidRPr="001A0986">
        <w:rPr>
          <w:rFonts w:ascii="方正仿宋简体" w:eastAsia="方正仿宋简体" w:hAnsi="方正仿宋简体"/>
          <w:sz w:val="32"/>
          <w:szCs w:val="32"/>
        </w:rPr>
        <w:t>2017</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23.22</w:t>
      </w:r>
      <w:r w:rsidRPr="001A0986">
        <w:rPr>
          <w:rFonts w:ascii="方正仿宋简体" w:eastAsia="方正仿宋简体" w:hAnsi="方正仿宋简体" w:hint="eastAsia"/>
          <w:sz w:val="32"/>
          <w:szCs w:val="32"/>
        </w:rPr>
        <w:t>亿千瓦时增长到</w:t>
      </w:r>
      <w:r w:rsidRPr="001A0986">
        <w:rPr>
          <w:rFonts w:ascii="方正仿宋简体" w:eastAsia="方正仿宋简体" w:hAnsi="方正仿宋简体"/>
          <w:sz w:val="32"/>
          <w:szCs w:val="32"/>
        </w:rPr>
        <w:t>2020</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39.99</w:t>
      </w:r>
      <w:r w:rsidRPr="001A0986">
        <w:rPr>
          <w:rFonts w:ascii="方正仿宋简体" w:eastAsia="方正仿宋简体" w:hAnsi="方正仿宋简体" w:hint="eastAsia"/>
          <w:sz w:val="32"/>
          <w:szCs w:val="32"/>
        </w:rPr>
        <w:t>亿千瓦时，增长</w:t>
      </w:r>
      <w:r w:rsidRPr="001A0986">
        <w:rPr>
          <w:rFonts w:ascii="方正仿宋简体" w:eastAsia="方正仿宋简体" w:hAnsi="方正仿宋简体"/>
          <w:sz w:val="32"/>
          <w:szCs w:val="32"/>
        </w:rPr>
        <w:t>72.23</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。其中清洁能源快速增长，水力发电从</w:t>
      </w:r>
      <w:r w:rsidRPr="001A0986">
        <w:rPr>
          <w:rFonts w:ascii="方正仿宋简体" w:eastAsia="方正仿宋简体" w:hAnsi="方正仿宋简体"/>
          <w:sz w:val="32"/>
          <w:szCs w:val="32"/>
        </w:rPr>
        <w:t>2017</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21.94</w:t>
      </w:r>
      <w:r w:rsidRPr="001A0986">
        <w:rPr>
          <w:rFonts w:ascii="方正仿宋简体" w:eastAsia="方正仿宋简体" w:hAnsi="方正仿宋简体" w:hint="eastAsia"/>
          <w:sz w:val="32"/>
          <w:szCs w:val="32"/>
        </w:rPr>
        <w:t>亿千瓦时增长到</w:t>
      </w:r>
      <w:r w:rsidRPr="001A0986">
        <w:rPr>
          <w:rFonts w:ascii="方正仿宋简体" w:eastAsia="方正仿宋简体" w:hAnsi="方正仿宋简体"/>
          <w:sz w:val="32"/>
          <w:szCs w:val="32"/>
        </w:rPr>
        <w:t>2020</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33.66</w:t>
      </w:r>
      <w:r w:rsidRPr="001A0986">
        <w:rPr>
          <w:rFonts w:ascii="方正仿宋简体" w:eastAsia="方正仿宋简体" w:hAnsi="方正仿宋简体" w:hint="eastAsia"/>
          <w:sz w:val="32"/>
          <w:szCs w:val="32"/>
        </w:rPr>
        <w:t>亿千瓦时，增长</w:t>
      </w:r>
      <w:r w:rsidRPr="001A0986">
        <w:rPr>
          <w:rFonts w:ascii="方正仿宋简体" w:eastAsia="方正仿宋简体" w:hAnsi="方正仿宋简体"/>
          <w:sz w:val="32"/>
          <w:szCs w:val="32"/>
        </w:rPr>
        <w:t>53.44</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，风力发电从</w:t>
      </w:r>
      <w:r w:rsidRPr="001A0986">
        <w:rPr>
          <w:rFonts w:ascii="方正仿宋简体" w:eastAsia="方正仿宋简体" w:hAnsi="方正仿宋简体"/>
          <w:sz w:val="32"/>
          <w:szCs w:val="32"/>
        </w:rPr>
        <w:t>2018</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2.40</w:t>
      </w:r>
      <w:r w:rsidRPr="001A0986">
        <w:rPr>
          <w:rFonts w:ascii="方正仿宋简体" w:eastAsia="方正仿宋简体" w:hAnsi="方正仿宋简体" w:hint="eastAsia"/>
          <w:sz w:val="32"/>
          <w:szCs w:val="32"/>
        </w:rPr>
        <w:t>亿千瓦时增长到</w:t>
      </w:r>
      <w:r w:rsidRPr="001A0986">
        <w:rPr>
          <w:rFonts w:ascii="方正仿宋简体" w:eastAsia="方正仿宋简体" w:hAnsi="方正仿宋简体"/>
          <w:sz w:val="32"/>
          <w:szCs w:val="32"/>
        </w:rPr>
        <w:t>2020</w:t>
      </w:r>
      <w:r w:rsidRPr="001A0986">
        <w:rPr>
          <w:rFonts w:ascii="方正仿宋简体" w:eastAsia="方正仿宋简体" w:hAnsi="方正仿宋简体" w:hint="eastAsia"/>
          <w:sz w:val="32"/>
          <w:szCs w:val="32"/>
        </w:rPr>
        <w:t>年的</w:t>
      </w:r>
      <w:r w:rsidRPr="001A0986">
        <w:rPr>
          <w:rFonts w:ascii="方正仿宋简体" w:eastAsia="方正仿宋简体" w:hAnsi="方正仿宋简体"/>
          <w:sz w:val="32"/>
          <w:szCs w:val="32"/>
        </w:rPr>
        <w:t>4.22</w:t>
      </w:r>
      <w:r w:rsidRPr="001A0986">
        <w:rPr>
          <w:rFonts w:ascii="方正仿宋简体" w:eastAsia="方正仿宋简体" w:hAnsi="方正仿宋简体" w:hint="eastAsia"/>
          <w:sz w:val="32"/>
          <w:szCs w:val="32"/>
        </w:rPr>
        <w:t>亿千瓦时，增长</w:t>
      </w:r>
      <w:r w:rsidRPr="001A0986">
        <w:rPr>
          <w:rFonts w:ascii="方正仿宋简体" w:eastAsia="方正仿宋简体" w:hAnsi="方正仿宋简体"/>
          <w:sz w:val="32"/>
          <w:szCs w:val="32"/>
        </w:rPr>
        <w:t>75.33</w:t>
      </w:r>
      <w:r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。清洁</w:t>
      </w:r>
      <w:r w:rsidRPr="001A0986">
        <w:rPr>
          <w:rFonts w:ascii="方正仿宋简体" w:eastAsia="方正仿宋简体" w:hAnsi="方正仿宋简体" w:hint="eastAsia"/>
          <w:sz w:val="32"/>
          <w:szCs w:val="32"/>
        </w:rPr>
        <w:lastRenderedPageBreak/>
        <w:t>能源占能源总产量的比例不断提高，能源生产结构得到不断优化。</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hint="eastAsia"/>
          <w:b/>
          <w:bCs/>
          <w:sz w:val="32"/>
          <w:szCs w:val="32"/>
        </w:rPr>
        <w:t>能源供应保障不断增强。</w:t>
      </w:r>
      <w:r w:rsidRPr="001A0986">
        <w:rPr>
          <w:rFonts w:ascii="方正仿宋简体" w:eastAsia="方正仿宋简体" w:hAnsi="方正仿宋简体" w:hint="eastAsia"/>
          <w:sz w:val="32"/>
          <w:szCs w:val="32"/>
        </w:rPr>
        <w:t>持续推进煤电油气产供储销体系建设，不断提升能源供应能力和水平，切实保障生产生活用能需求。</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十三五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时期，利州区城网新建、改造项目</w:t>
      </w:r>
      <w:r w:rsidRPr="001A0986">
        <w:rPr>
          <w:rFonts w:ascii="方正仿宋简体" w:eastAsia="方正仿宋简体" w:hAnsi="方正仿宋简体" w:cs="宋体"/>
          <w:sz w:val="32"/>
          <w:szCs w:val="32"/>
        </w:rPr>
        <w:t>13</w:t>
      </w:r>
      <w:r w:rsidRPr="001A0986">
        <w:rPr>
          <w:rFonts w:ascii="方正仿宋简体" w:eastAsia="方正仿宋简体" w:hAnsi="方正仿宋简体" w:cs="宋体" w:hint="eastAsia"/>
          <w:sz w:val="32"/>
          <w:szCs w:val="32"/>
        </w:rPr>
        <w:t>个，涉及线路</w:t>
      </w:r>
      <w:r w:rsidRPr="001A0986">
        <w:rPr>
          <w:rFonts w:ascii="方正仿宋简体" w:eastAsia="方正仿宋简体" w:hAnsi="方正仿宋简体" w:cs="宋体"/>
          <w:sz w:val="32"/>
          <w:szCs w:val="32"/>
        </w:rPr>
        <w:t>11</w:t>
      </w:r>
      <w:r w:rsidRPr="001A0986">
        <w:rPr>
          <w:rFonts w:ascii="方正仿宋简体" w:eastAsia="方正仿宋简体" w:hAnsi="方正仿宋简体" w:cs="宋体" w:hint="eastAsia"/>
          <w:sz w:val="32"/>
          <w:szCs w:val="32"/>
        </w:rPr>
        <w:t>条，变压器</w:t>
      </w:r>
      <w:r w:rsidRPr="001A0986">
        <w:rPr>
          <w:rFonts w:ascii="方正仿宋简体" w:eastAsia="方正仿宋简体" w:hAnsi="方正仿宋简体" w:cs="宋体"/>
          <w:sz w:val="32"/>
          <w:szCs w:val="32"/>
        </w:rPr>
        <w:t>30</w:t>
      </w:r>
      <w:r w:rsidRPr="001A0986">
        <w:rPr>
          <w:rFonts w:ascii="方正仿宋简体" w:eastAsia="方正仿宋简体" w:hAnsi="方正仿宋简体" w:cs="宋体" w:hint="eastAsia"/>
          <w:sz w:val="32"/>
          <w:szCs w:val="32"/>
        </w:rPr>
        <w:t>台。市区供电中心</w:t>
      </w:r>
      <w:r w:rsidRPr="001A0986">
        <w:rPr>
          <w:rFonts w:ascii="方正仿宋简体" w:eastAsia="方正仿宋简体" w:hAnsi="方正仿宋简体" w:cs="宋体"/>
          <w:sz w:val="32"/>
          <w:szCs w:val="32"/>
        </w:rPr>
        <w:t>10kV</w:t>
      </w:r>
      <w:r w:rsidRPr="001A0986">
        <w:rPr>
          <w:rFonts w:ascii="方正仿宋简体" w:eastAsia="方正仿宋简体" w:hAnsi="方正仿宋简体" w:cs="宋体" w:hint="eastAsia"/>
          <w:sz w:val="32"/>
          <w:szCs w:val="32"/>
        </w:rPr>
        <w:t>线路共有</w:t>
      </w:r>
      <w:r w:rsidRPr="001A0986">
        <w:rPr>
          <w:rFonts w:ascii="方正仿宋简体" w:eastAsia="方正仿宋简体" w:hAnsi="方正仿宋简体" w:cs="宋体"/>
          <w:sz w:val="32"/>
          <w:szCs w:val="32"/>
        </w:rPr>
        <w:t>123</w:t>
      </w:r>
      <w:r w:rsidRPr="001A0986">
        <w:rPr>
          <w:rFonts w:ascii="方正仿宋简体" w:eastAsia="方正仿宋简体" w:hAnsi="方正仿宋简体" w:cs="宋体" w:hint="eastAsia"/>
          <w:sz w:val="32"/>
          <w:szCs w:val="32"/>
        </w:rPr>
        <w:t>条线路，线路总长</w:t>
      </w:r>
      <w:r w:rsidRPr="001A0986">
        <w:rPr>
          <w:rFonts w:ascii="方正仿宋简体" w:eastAsia="方正仿宋简体" w:hAnsi="方正仿宋简体" w:cs="宋体"/>
          <w:sz w:val="32"/>
          <w:szCs w:val="32"/>
        </w:rPr>
        <w:t>1629.3km</w:t>
      </w:r>
      <w:r w:rsidRPr="001A0986">
        <w:rPr>
          <w:rFonts w:ascii="方正仿宋简体" w:eastAsia="方正仿宋简体" w:hAnsi="方正仿宋简体" w:cs="宋体" w:hint="eastAsia"/>
          <w:sz w:val="32"/>
          <w:szCs w:val="32"/>
        </w:rPr>
        <w:t>，其中新建和改造</w:t>
      </w:r>
      <w:r w:rsidRPr="001A0986">
        <w:rPr>
          <w:rFonts w:ascii="方正仿宋简体" w:eastAsia="方正仿宋简体" w:hAnsi="方正仿宋简体" w:cs="宋体"/>
          <w:sz w:val="32"/>
          <w:szCs w:val="32"/>
        </w:rPr>
        <w:t>10kV</w:t>
      </w:r>
      <w:r w:rsidRPr="001A0986">
        <w:rPr>
          <w:rFonts w:ascii="方正仿宋简体" w:eastAsia="方正仿宋简体" w:hAnsi="方正仿宋简体" w:cs="宋体" w:hint="eastAsia"/>
          <w:sz w:val="32"/>
          <w:szCs w:val="32"/>
        </w:rPr>
        <w:t>线路</w:t>
      </w:r>
      <w:r w:rsidRPr="001A0986">
        <w:rPr>
          <w:rFonts w:ascii="方正仿宋简体" w:eastAsia="方正仿宋简体" w:hAnsi="方正仿宋简体" w:cs="宋体"/>
          <w:sz w:val="32"/>
          <w:szCs w:val="32"/>
        </w:rPr>
        <w:t>473.6km</w:t>
      </w:r>
      <w:r w:rsidRPr="001A0986">
        <w:rPr>
          <w:rFonts w:ascii="方正仿宋简体" w:eastAsia="方正仿宋简体" w:hAnsi="方正仿宋简体" w:cs="宋体" w:hint="eastAsia"/>
          <w:sz w:val="32"/>
          <w:szCs w:val="32"/>
        </w:rPr>
        <w:t>，占总量的</w:t>
      </w:r>
      <w:r w:rsidRPr="001A0986">
        <w:rPr>
          <w:rFonts w:ascii="方正仿宋简体" w:eastAsia="方正仿宋简体" w:hAnsi="方正仿宋简体" w:cs="宋体"/>
          <w:sz w:val="32"/>
          <w:szCs w:val="32"/>
        </w:rPr>
        <w:t>29.06</w:t>
      </w:r>
      <w:r w:rsidRPr="001A0986">
        <w:rPr>
          <w:rFonts w:asciiTheme="minorEastAsia" w:eastAsiaTheme="minorEastAsia" w:hAnsiTheme="minorEastAsia" w:cs="宋体" w:hint="eastAsia"/>
          <w:sz w:val="32"/>
          <w:szCs w:val="32"/>
        </w:rPr>
        <w:t>％</w:t>
      </w:r>
      <w:r w:rsidRPr="001A0986">
        <w:rPr>
          <w:rFonts w:ascii="方正仿宋简体" w:eastAsia="方正仿宋简体" w:hAnsi="方正仿宋简体" w:cs="宋体" w:hint="eastAsia"/>
          <w:sz w:val="32"/>
          <w:szCs w:val="32"/>
        </w:rPr>
        <w:t>，新建和改造</w:t>
      </w:r>
      <w:r w:rsidRPr="001A0986">
        <w:rPr>
          <w:rFonts w:ascii="方正仿宋简体" w:eastAsia="方正仿宋简体" w:hAnsi="方正仿宋简体" w:cs="宋体"/>
          <w:sz w:val="32"/>
          <w:szCs w:val="32"/>
        </w:rPr>
        <w:t>10kV</w:t>
      </w:r>
      <w:r w:rsidRPr="001A0986">
        <w:rPr>
          <w:rFonts w:ascii="方正仿宋简体" w:eastAsia="方正仿宋简体" w:hAnsi="方正仿宋简体" w:cs="宋体" w:hint="eastAsia"/>
          <w:sz w:val="32"/>
          <w:szCs w:val="32"/>
        </w:rPr>
        <w:t>配变</w:t>
      </w:r>
      <w:r w:rsidRPr="001A0986">
        <w:rPr>
          <w:rFonts w:ascii="方正仿宋简体" w:eastAsia="方正仿宋简体" w:hAnsi="方正仿宋简体" w:cs="宋体"/>
          <w:sz w:val="32"/>
          <w:szCs w:val="32"/>
        </w:rPr>
        <w:t>632</w:t>
      </w:r>
      <w:r w:rsidRPr="001A0986">
        <w:rPr>
          <w:rFonts w:ascii="方正仿宋简体" w:eastAsia="方正仿宋简体" w:hAnsi="方正仿宋简体" w:cs="宋体" w:hint="eastAsia"/>
          <w:sz w:val="32"/>
          <w:szCs w:val="32"/>
        </w:rPr>
        <w:t>台，占总量的</w:t>
      </w:r>
      <w:r w:rsidRPr="001A0986">
        <w:rPr>
          <w:rFonts w:ascii="方正仿宋简体" w:eastAsia="方正仿宋简体" w:hAnsi="方正仿宋简体" w:cs="宋体"/>
          <w:sz w:val="32"/>
          <w:szCs w:val="32"/>
        </w:rPr>
        <w:t>31.07</w:t>
      </w:r>
      <w:r w:rsidRPr="001A0986">
        <w:rPr>
          <w:rFonts w:asciiTheme="minorEastAsia" w:eastAsiaTheme="minorEastAsia" w:hAnsiTheme="minorEastAsia" w:cs="宋体" w:hint="eastAsia"/>
          <w:sz w:val="32"/>
          <w:szCs w:val="32"/>
        </w:rPr>
        <w:t>％</w:t>
      </w:r>
      <w:r w:rsidRPr="001A0986">
        <w:rPr>
          <w:rFonts w:ascii="方正仿宋简体" w:eastAsia="方正仿宋简体" w:hAnsi="方正仿宋简体" w:cs="宋体" w:hint="eastAsia"/>
          <w:sz w:val="32"/>
          <w:szCs w:val="32"/>
        </w:rPr>
        <w:t>。市区低压线路总长</w:t>
      </w:r>
      <w:r w:rsidRPr="001A0986">
        <w:rPr>
          <w:rFonts w:ascii="方正仿宋简体" w:eastAsia="方正仿宋简体" w:hAnsi="方正仿宋简体" w:cs="宋体"/>
          <w:sz w:val="32"/>
          <w:szCs w:val="32"/>
        </w:rPr>
        <w:t>6450.84km</w:t>
      </w:r>
      <w:r w:rsidRPr="001A0986">
        <w:rPr>
          <w:rFonts w:ascii="方正仿宋简体" w:eastAsia="方正仿宋简体" w:hAnsi="方正仿宋简体" w:cs="宋体" w:hint="eastAsia"/>
          <w:sz w:val="32"/>
          <w:szCs w:val="32"/>
        </w:rPr>
        <w:t>，</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十三五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期间新建和改造低压线路</w:t>
      </w:r>
      <w:r w:rsidRPr="001A0986">
        <w:rPr>
          <w:rFonts w:ascii="方正仿宋简体" w:eastAsia="方正仿宋简体" w:hAnsi="方正仿宋简体" w:cs="宋体"/>
          <w:sz w:val="32"/>
          <w:szCs w:val="32"/>
        </w:rPr>
        <w:t>1936.55km</w:t>
      </w:r>
      <w:r w:rsidRPr="001A0986">
        <w:rPr>
          <w:rFonts w:ascii="方正仿宋简体" w:eastAsia="方正仿宋简体" w:hAnsi="方正仿宋简体" w:cs="宋体" w:hint="eastAsia"/>
          <w:sz w:val="32"/>
          <w:szCs w:val="32"/>
        </w:rPr>
        <w:t>，占总量的</w:t>
      </w:r>
      <w:r w:rsidRPr="001A0986">
        <w:rPr>
          <w:rFonts w:ascii="方正仿宋简体" w:eastAsia="方正仿宋简体" w:hAnsi="方正仿宋简体" w:cs="宋体"/>
          <w:sz w:val="32"/>
          <w:szCs w:val="32"/>
        </w:rPr>
        <w:t>30.02</w:t>
      </w:r>
      <w:r w:rsidRPr="001A0986">
        <w:rPr>
          <w:rFonts w:asciiTheme="minorEastAsia" w:eastAsiaTheme="minorEastAsia" w:hAnsiTheme="minorEastAsia" w:cs="宋体" w:hint="eastAsia"/>
          <w:sz w:val="32"/>
          <w:szCs w:val="32"/>
        </w:rPr>
        <w:t>％</w:t>
      </w:r>
      <w:r w:rsidRPr="001A0986">
        <w:rPr>
          <w:rFonts w:ascii="方正仿宋简体" w:eastAsia="方正仿宋简体" w:hAnsi="方正仿宋简体" w:cs="宋体" w:hint="eastAsia"/>
          <w:sz w:val="32"/>
          <w:szCs w:val="32"/>
        </w:rPr>
        <w:t>。市区供电中心通过</w:t>
      </w:r>
      <w:r w:rsidRPr="001A0986">
        <w:rPr>
          <w:rFonts w:ascii="方正仿宋简体" w:eastAsia="方正仿宋简体" w:hAnsi="方正仿宋简体" w:cs="宋体"/>
          <w:sz w:val="32"/>
          <w:szCs w:val="32"/>
        </w:rPr>
        <w:t>10</w:t>
      </w:r>
      <w:r w:rsidRPr="001A0986">
        <w:rPr>
          <w:rFonts w:ascii="方正仿宋简体" w:eastAsia="方正仿宋简体" w:hAnsi="方正仿宋简体" w:cs="宋体" w:hint="eastAsia"/>
          <w:sz w:val="32"/>
          <w:szCs w:val="32"/>
        </w:rPr>
        <w:t>千伏及以下项目的建设与改造，有效实现区域电网结构优化，网络布局更趋于合理，安全隐患和低电压问题得到基本解决，可靠供电程度得到进一步提升。</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十三五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期间农网改造项目为</w:t>
      </w:r>
      <w:r w:rsidRPr="001A0986">
        <w:rPr>
          <w:rFonts w:ascii="方正仿宋简体" w:eastAsia="方正仿宋简体" w:hAnsi="方正仿宋简体" w:cs="宋体"/>
          <w:sz w:val="32"/>
          <w:szCs w:val="32"/>
        </w:rPr>
        <w:t>85</w:t>
      </w:r>
      <w:r w:rsidRPr="001A0986">
        <w:rPr>
          <w:rFonts w:ascii="方正仿宋简体" w:eastAsia="方正仿宋简体" w:hAnsi="方正仿宋简体" w:cs="宋体" w:hint="eastAsia"/>
          <w:sz w:val="32"/>
          <w:szCs w:val="32"/>
        </w:rPr>
        <w:t>个，占所属供电总村数的</w:t>
      </w:r>
      <w:r w:rsidRPr="001A0986">
        <w:rPr>
          <w:rFonts w:ascii="方正仿宋简体" w:eastAsia="方正仿宋简体" w:hAnsi="方正仿宋简体" w:cs="宋体"/>
          <w:sz w:val="32"/>
          <w:szCs w:val="32"/>
        </w:rPr>
        <w:t>48.85</w:t>
      </w:r>
      <w:r w:rsidRPr="001A0986">
        <w:rPr>
          <w:rFonts w:asciiTheme="minorEastAsia" w:eastAsiaTheme="minorEastAsia" w:hAnsiTheme="minorEastAsia" w:cs="宋体" w:hint="eastAsia"/>
          <w:sz w:val="32"/>
          <w:szCs w:val="32"/>
        </w:rPr>
        <w:t>％</w:t>
      </w:r>
      <w:r w:rsidR="00602352" w:rsidRPr="001A0986">
        <w:rPr>
          <w:rFonts w:ascii="方正仿宋简体" w:eastAsia="方正仿宋简体" w:hAnsi="方正仿宋简体" w:cs="宋体" w:hint="eastAsia"/>
          <w:sz w:val="32"/>
          <w:szCs w:val="32"/>
        </w:rPr>
        <w:t>。</w:t>
      </w:r>
      <w:r w:rsidR="007F3766" w:rsidRPr="001A0986">
        <w:rPr>
          <w:rFonts w:ascii="方正仿宋简体" w:eastAsia="方正仿宋简体" w:hAnsi="方正仿宋简体" w:cs="宋体" w:hint="eastAsia"/>
          <w:sz w:val="32"/>
          <w:szCs w:val="32"/>
        </w:rPr>
        <w:t>“</w:t>
      </w:r>
      <w:r w:rsidR="00602352" w:rsidRPr="001A0986">
        <w:rPr>
          <w:rFonts w:ascii="方正仿宋简体" w:eastAsia="方正仿宋简体" w:hAnsi="方正仿宋简体" w:cs="宋体" w:hint="eastAsia"/>
          <w:sz w:val="32"/>
          <w:szCs w:val="32"/>
        </w:rPr>
        <w:t>十三五</w:t>
      </w:r>
      <w:r w:rsidR="007F3766" w:rsidRPr="001A0986">
        <w:rPr>
          <w:rFonts w:ascii="方正仿宋简体" w:eastAsia="方正仿宋简体" w:hAnsi="方正仿宋简体" w:cs="宋体" w:hint="eastAsia"/>
          <w:sz w:val="32"/>
          <w:szCs w:val="32"/>
        </w:rPr>
        <w:t>”</w:t>
      </w:r>
      <w:r w:rsidR="00602352" w:rsidRPr="001A0986">
        <w:rPr>
          <w:rFonts w:ascii="方正仿宋简体" w:eastAsia="方正仿宋简体" w:hAnsi="方正仿宋简体" w:cs="宋体" w:hint="eastAsia"/>
          <w:sz w:val="32"/>
          <w:szCs w:val="32"/>
        </w:rPr>
        <w:t>末期，利州区天然气建成</w:t>
      </w:r>
      <w:r w:rsidRPr="001A0986">
        <w:rPr>
          <w:rFonts w:ascii="方正仿宋简体" w:eastAsia="方正仿宋简体" w:hAnsi="方正仿宋简体" w:cs="宋体" w:hint="eastAsia"/>
          <w:sz w:val="32"/>
          <w:szCs w:val="32"/>
        </w:rPr>
        <w:t>城区（次）高压管网</w:t>
      </w:r>
      <w:r w:rsidRPr="001A0986">
        <w:rPr>
          <w:rFonts w:ascii="方正仿宋简体" w:eastAsia="方正仿宋简体" w:hAnsi="方正仿宋简体" w:cs="宋体"/>
          <w:sz w:val="32"/>
          <w:szCs w:val="32"/>
        </w:rPr>
        <w:t>9.17</w:t>
      </w:r>
      <w:r w:rsidRPr="001A0986">
        <w:rPr>
          <w:rFonts w:ascii="方正仿宋简体" w:eastAsia="方正仿宋简体" w:hAnsi="方正仿宋简体" w:cs="宋体" w:hint="eastAsia"/>
          <w:sz w:val="32"/>
          <w:szCs w:val="32"/>
        </w:rPr>
        <w:t>公里，其中广铝线</w:t>
      </w:r>
      <w:r w:rsidRPr="001A0986">
        <w:rPr>
          <w:rFonts w:ascii="方正仿宋简体" w:eastAsia="方正仿宋简体" w:hAnsi="方正仿宋简体" w:cs="宋体"/>
          <w:sz w:val="32"/>
          <w:szCs w:val="32"/>
        </w:rPr>
        <w:t>6.27</w:t>
      </w:r>
      <w:r w:rsidRPr="001A0986">
        <w:rPr>
          <w:rFonts w:ascii="方正仿宋简体" w:eastAsia="方正仿宋简体" w:hAnsi="方正仿宋简体" w:cs="宋体" w:hint="eastAsia"/>
          <w:sz w:val="32"/>
          <w:szCs w:val="32"/>
        </w:rPr>
        <w:t>公里、南河</w:t>
      </w:r>
      <w:r w:rsidRPr="001A0986">
        <w:rPr>
          <w:rFonts w:ascii="方正仿宋简体" w:eastAsia="方正仿宋简体" w:hAnsi="方正仿宋简体" w:cs="宋体"/>
          <w:sz w:val="32"/>
          <w:szCs w:val="32"/>
        </w:rPr>
        <w:t>CNG</w:t>
      </w:r>
      <w:r w:rsidRPr="001A0986">
        <w:rPr>
          <w:rFonts w:ascii="方正仿宋简体" w:eastAsia="方正仿宋简体" w:hAnsi="方正仿宋简体" w:cs="宋体" w:hint="eastAsia"/>
          <w:sz w:val="32"/>
          <w:szCs w:val="32"/>
        </w:rPr>
        <w:t>站气源管线</w:t>
      </w:r>
      <w:r w:rsidRPr="001A0986">
        <w:rPr>
          <w:rFonts w:ascii="方正仿宋简体" w:eastAsia="方正仿宋简体" w:hAnsi="方正仿宋简体" w:cs="宋体"/>
          <w:sz w:val="32"/>
          <w:szCs w:val="32"/>
        </w:rPr>
        <w:t>0.9</w:t>
      </w:r>
      <w:r w:rsidRPr="001A0986">
        <w:rPr>
          <w:rFonts w:ascii="方正仿宋简体" w:eastAsia="方正仿宋简体" w:hAnsi="方正仿宋简体" w:cs="宋体" w:hint="eastAsia"/>
          <w:sz w:val="32"/>
          <w:szCs w:val="32"/>
        </w:rPr>
        <w:t>公里、昭钢碳素厂管线</w:t>
      </w:r>
      <w:r w:rsidRPr="001A0986">
        <w:rPr>
          <w:rFonts w:ascii="方正仿宋简体" w:eastAsia="方正仿宋简体" w:hAnsi="方正仿宋简体" w:cs="宋体"/>
          <w:sz w:val="32"/>
          <w:szCs w:val="32"/>
        </w:rPr>
        <w:t>2km</w:t>
      </w:r>
      <w:r w:rsidRPr="001A0986">
        <w:rPr>
          <w:rFonts w:ascii="方正仿宋简体" w:eastAsia="方正仿宋简体" w:hAnsi="方正仿宋简体" w:cs="宋体" w:hint="eastAsia"/>
          <w:sz w:val="32"/>
          <w:szCs w:val="32"/>
        </w:rPr>
        <w:t>。中压管网形成了</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sz w:val="32"/>
          <w:szCs w:val="32"/>
        </w:rPr>
        <w:t>1</w:t>
      </w:r>
      <w:r w:rsidRPr="001A0986">
        <w:rPr>
          <w:rFonts w:ascii="方正仿宋简体" w:eastAsia="方正仿宋简体" w:hAnsi="方正仿宋简体" w:cs="宋体" w:hint="eastAsia"/>
          <w:sz w:val="32"/>
          <w:szCs w:val="32"/>
        </w:rPr>
        <w:t>轴</w:t>
      </w:r>
      <w:r w:rsidRPr="001A0986">
        <w:rPr>
          <w:rFonts w:ascii="方正仿宋简体" w:eastAsia="方正仿宋简体" w:hAnsi="方正仿宋简体" w:cs="宋体"/>
          <w:sz w:val="32"/>
          <w:szCs w:val="32"/>
        </w:rPr>
        <w:t>3</w:t>
      </w:r>
      <w:r w:rsidRPr="001A0986">
        <w:rPr>
          <w:rFonts w:ascii="方正仿宋简体" w:eastAsia="方正仿宋简体" w:hAnsi="方正仿宋简体" w:cs="宋体" w:hint="eastAsia"/>
          <w:sz w:val="32"/>
          <w:szCs w:val="32"/>
        </w:rPr>
        <w:t>环</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的总体格局、配气站形成</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sz w:val="32"/>
          <w:szCs w:val="32"/>
        </w:rPr>
        <w:t>4</w:t>
      </w:r>
      <w:r w:rsidRPr="001A0986">
        <w:rPr>
          <w:rFonts w:ascii="方正仿宋简体" w:eastAsia="方正仿宋简体" w:hAnsi="方正仿宋简体" w:cs="宋体" w:hint="eastAsia"/>
          <w:sz w:val="32"/>
          <w:szCs w:val="32"/>
        </w:rPr>
        <w:t>主</w:t>
      </w:r>
      <w:r w:rsidRPr="001A0986">
        <w:rPr>
          <w:rFonts w:ascii="方正仿宋简体" w:eastAsia="方正仿宋简体" w:hAnsi="方正仿宋简体" w:cs="宋体"/>
          <w:sz w:val="32"/>
          <w:szCs w:val="32"/>
        </w:rPr>
        <w:t>14</w:t>
      </w:r>
      <w:r w:rsidRPr="001A0986">
        <w:rPr>
          <w:rFonts w:ascii="方正仿宋简体" w:eastAsia="方正仿宋简体" w:hAnsi="方正仿宋简体" w:cs="宋体" w:hint="eastAsia"/>
          <w:sz w:val="32"/>
          <w:szCs w:val="32"/>
        </w:rPr>
        <w:t>点</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的配气格局。建成中压管网共</w:t>
      </w:r>
      <w:r w:rsidRPr="001A0986">
        <w:rPr>
          <w:rFonts w:ascii="方正仿宋简体" w:eastAsia="方正仿宋简体" w:hAnsi="方正仿宋简体" w:cs="宋体"/>
          <w:sz w:val="32"/>
          <w:szCs w:val="32"/>
        </w:rPr>
        <w:t>871.7</w:t>
      </w:r>
      <w:r w:rsidRPr="001A0986">
        <w:rPr>
          <w:rFonts w:ascii="方正仿宋简体" w:eastAsia="方正仿宋简体" w:hAnsi="方正仿宋简体" w:cs="宋体" w:hint="eastAsia"/>
          <w:sz w:val="32"/>
          <w:szCs w:val="32"/>
        </w:rPr>
        <w:t>公里，低压燃气管网</w:t>
      </w:r>
      <w:r w:rsidRPr="001A0986">
        <w:rPr>
          <w:rFonts w:ascii="方正仿宋简体" w:eastAsia="方正仿宋简体" w:hAnsi="方正仿宋简体" w:cs="宋体"/>
          <w:sz w:val="32"/>
          <w:szCs w:val="32"/>
        </w:rPr>
        <w:t>1185.6</w:t>
      </w:r>
      <w:r w:rsidRPr="001A0986">
        <w:rPr>
          <w:rFonts w:ascii="方正仿宋简体" w:eastAsia="方正仿宋简体" w:hAnsi="方正仿宋简体" w:cs="宋体" w:hint="eastAsia"/>
          <w:sz w:val="32"/>
          <w:szCs w:val="32"/>
        </w:rPr>
        <w:t>公里。到</w:t>
      </w:r>
      <w:r w:rsidRPr="001A0986">
        <w:rPr>
          <w:rFonts w:ascii="方正仿宋简体" w:eastAsia="方正仿宋简体" w:hAnsi="方正仿宋简体" w:cs="宋体"/>
          <w:sz w:val="32"/>
          <w:szCs w:val="32"/>
        </w:rPr>
        <w:t>2020</w:t>
      </w:r>
      <w:r w:rsidRPr="001A0986">
        <w:rPr>
          <w:rFonts w:ascii="方正仿宋简体" w:eastAsia="方正仿宋简体" w:hAnsi="方正仿宋简体" w:cs="宋体" w:hint="eastAsia"/>
          <w:sz w:val="32"/>
          <w:szCs w:val="32"/>
        </w:rPr>
        <w:t>年通气</w:t>
      </w:r>
      <w:r w:rsidRPr="001A0986">
        <w:rPr>
          <w:rFonts w:ascii="方正仿宋简体" w:eastAsia="方正仿宋简体" w:hAnsi="方正仿宋简体" w:cs="宋体"/>
          <w:sz w:val="32"/>
          <w:szCs w:val="32"/>
        </w:rPr>
        <w:t>12</w:t>
      </w:r>
      <w:r w:rsidRPr="001A0986">
        <w:rPr>
          <w:rFonts w:ascii="方正仿宋简体" w:eastAsia="方正仿宋简体" w:hAnsi="方正仿宋简体" w:cs="宋体" w:hint="eastAsia"/>
          <w:sz w:val="32"/>
          <w:szCs w:val="32"/>
        </w:rPr>
        <w:t>个乡镇（街道办事处）、</w:t>
      </w:r>
      <w:r w:rsidRPr="001A0986">
        <w:rPr>
          <w:rFonts w:ascii="方正仿宋简体" w:eastAsia="方正仿宋简体" w:hAnsi="方正仿宋简体" w:cs="宋体"/>
          <w:sz w:val="32"/>
          <w:szCs w:val="32"/>
        </w:rPr>
        <w:t>67</w:t>
      </w:r>
      <w:r w:rsidRPr="001A0986">
        <w:rPr>
          <w:rFonts w:ascii="方正仿宋简体" w:eastAsia="方正仿宋简体" w:hAnsi="方正仿宋简体" w:cs="宋体" w:hint="eastAsia"/>
          <w:sz w:val="32"/>
          <w:szCs w:val="32"/>
        </w:rPr>
        <w:t>个社区、</w:t>
      </w:r>
      <w:r w:rsidRPr="001A0986">
        <w:rPr>
          <w:rFonts w:ascii="方正仿宋简体" w:eastAsia="方正仿宋简体" w:hAnsi="方正仿宋简体" w:cs="宋体"/>
          <w:sz w:val="32"/>
          <w:szCs w:val="32"/>
        </w:rPr>
        <w:t>31</w:t>
      </w:r>
      <w:r w:rsidRPr="001A0986">
        <w:rPr>
          <w:rFonts w:ascii="方正仿宋简体" w:eastAsia="方正仿宋简体" w:hAnsi="方正仿宋简体" w:cs="宋体" w:hint="eastAsia"/>
          <w:sz w:val="32"/>
          <w:szCs w:val="32"/>
        </w:rPr>
        <w:t>个村，实现乡镇级气化率</w:t>
      </w:r>
      <w:r w:rsidRPr="001A0986">
        <w:rPr>
          <w:rFonts w:ascii="方正仿宋简体" w:eastAsia="方正仿宋简体" w:hAnsi="方正仿宋简体" w:cs="宋体"/>
          <w:sz w:val="32"/>
          <w:szCs w:val="32"/>
        </w:rPr>
        <w:t>85.71</w:t>
      </w:r>
      <w:r w:rsidRPr="001A0986">
        <w:rPr>
          <w:rFonts w:asciiTheme="minorEastAsia" w:eastAsiaTheme="minorEastAsia" w:hAnsiTheme="minorEastAsia" w:cs="宋体" w:hint="eastAsia"/>
          <w:sz w:val="32"/>
          <w:szCs w:val="32"/>
        </w:rPr>
        <w:t>％</w:t>
      </w:r>
      <w:r w:rsidRPr="001A0986">
        <w:rPr>
          <w:rFonts w:ascii="方正仿宋简体" w:eastAsia="方正仿宋简体" w:hAnsi="方正仿宋简体" w:cs="宋体" w:hint="eastAsia"/>
          <w:sz w:val="32"/>
          <w:szCs w:val="32"/>
        </w:rPr>
        <w:t>，村级气化率</w:t>
      </w:r>
      <w:r w:rsidRPr="001A0986">
        <w:rPr>
          <w:rFonts w:ascii="方正仿宋简体" w:eastAsia="方正仿宋简体" w:hAnsi="方正仿宋简体" w:cs="宋体"/>
          <w:sz w:val="32"/>
          <w:szCs w:val="32"/>
        </w:rPr>
        <w:t>63.22</w:t>
      </w:r>
      <w:r w:rsidRPr="001A0986">
        <w:rPr>
          <w:rFonts w:asciiTheme="minorEastAsia" w:eastAsiaTheme="minorEastAsia" w:hAnsiTheme="minorEastAsia" w:cs="宋体" w:hint="eastAsia"/>
          <w:sz w:val="32"/>
          <w:szCs w:val="32"/>
        </w:rPr>
        <w:t>％</w:t>
      </w:r>
      <w:r w:rsidRPr="001A0986">
        <w:rPr>
          <w:rFonts w:ascii="方正仿宋简体" w:eastAsia="方正仿宋简体" w:hAnsi="方正仿宋简体" w:cs="宋体" w:hint="eastAsia"/>
          <w:sz w:val="32"/>
          <w:szCs w:val="32"/>
        </w:rPr>
        <w:t>。利州区有成品油批发企业</w:t>
      </w:r>
      <w:r w:rsidRPr="001A0986">
        <w:rPr>
          <w:rFonts w:ascii="方正仿宋简体" w:eastAsia="方正仿宋简体" w:hAnsi="方正仿宋简体" w:cs="宋体"/>
          <w:sz w:val="32"/>
          <w:szCs w:val="32"/>
        </w:rPr>
        <w:t>2</w:t>
      </w:r>
      <w:r w:rsidRPr="001A0986">
        <w:rPr>
          <w:rFonts w:ascii="方正仿宋简体" w:eastAsia="方正仿宋简体" w:hAnsi="方正仿宋简体" w:cs="宋体" w:hint="eastAsia"/>
          <w:sz w:val="32"/>
          <w:szCs w:val="32"/>
        </w:rPr>
        <w:t>家，分别是中国石油天然气股份有限公司四川广元销售分公司和广元市石油公司。成品油零售形式全部为加油站，至</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十三五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末期有成品油零售企业有</w:t>
      </w:r>
      <w:r w:rsidRPr="001A0986">
        <w:rPr>
          <w:rFonts w:ascii="方正仿宋简体" w:eastAsia="方正仿宋简体" w:hAnsi="方正仿宋简体" w:cs="宋体"/>
          <w:sz w:val="32"/>
          <w:szCs w:val="32"/>
        </w:rPr>
        <w:t>19</w:t>
      </w:r>
      <w:r w:rsidRPr="001A0986">
        <w:rPr>
          <w:rFonts w:ascii="方正仿宋简体" w:eastAsia="方正仿宋简体" w:hAnsi="方正仿宋简体" w:cs="宋体" w:hint="eastAsia"/>
          <w:sz w:val="32"/>
          <w:szCs w:val="32"/>
        </w:rPr>
        <w:t>个，其中</w:t>
      </w:r>
      <w:r w:rsidRPr="001A0986">
        <w:rPr>
          <w:rFonts w:ascii="方正仿宋简体" w:eastAsia="方正仿宋简体" w:hAnsi="方正仿宋简体" w:cs="宋体" w:hint="eastAsia"/>
          <w:sz w:val="32"/>
          <w:szCs w:val="32"/>
        </w:rPr>
        <w:lastRenderedPageBreak/>
        <w:t>中石油加油站</w:t>
      </w:r>
      <w:r w:rsidRPr="001A0986">
        <w:rPr>
          <w:rFonts w:ascii="方正仿宋简体" w:eastAsia="方正仿宋简体" w:hAnsi="方正仿宋简体" w:cs="宋体"/>
          <w:sz w:val="32"/>
          <w:szCs w:val="32"/>
        </w:rPr>
        <w:t>12</w:t>
      </w:r>
      <w:r w:rsidRPr="001A0986">
        <w:rPr>
          <w:rFonts w:ascii="方正仿宋简体" w:eastAsia="方正仿宋简体" w:hAnsi="方正仿宋简体" w:cs="宋体" w:hint="eastAsia"/>
          <w:sz w:val="32"/>
          <w:szCs w:val="32"/>
        </w:rPr>
        <w:t>个、市石油公司加油站</w:t>
      </w:r>
      <w:r w:rsidRPr="001A0986">
        <w:rPr>
          <w:rFonts w:ascii="方正仿宋简体" w:eastAsia="方正仿宋简体" w:hAnsi="方正仿宋简体" w:cs="宋体"/>
          <w:sz w:val="32"/>
          <w:szCs w:val="32"/>
        </w:rPr>
        <w:t>3</w:t>
      </w:r>
      <w:r w:rsidRPr="001A0986">
        <w:rPr>
          <w:rFonts w:ascii="方正仿宋简体" w:eastAsia="方正仿宋简体" w:hAnsi="方正仿宋简体" w:cs="宋体" w:hint="eastAsia"/>
          <w:sz w:val="32"/>
          <w:szCs w:val="32"/>
        </w:rPr>
        <w:t>个、广甘高速宝轮服务区加油站</w:t>
      </w:r>
      <w:r w:rsidRPr="001A0986">
        <w:rPr>
          <w:rFonts w:ascii="方正仿宋简体" w:eastAsia="方正仿宋简体" w:hAnsi="方正仿宋简体" w:cs="宋体"/>
          <w:sz w:val="32"/>
          <w:szCs w:val="32"/>
        </w:rPr>
        <w:t>1</w:t>
      </w:r>
      <w:r w:rsidRPr="001A0986">
        <w:rPr>
          <w:rFonts w:ascii="方正仿宋简体" w:eastAsia="方正仿宋简体" w:hAnsi="方正仿宋简体" w:cs="宋体" w:hint="eastAsia"/>
          <w:sz w:val="32"/>
          <w:szCs w:val="32"/>
        </w:rPr>
        <w:t>个、广元利泰电力有限公司严家湾加油站</w:t>
      </w:r>
      <w:r w:rsidRPr="001A0986">
        <w:rPr>
          <w:rFonts w:ascii="方正仿宋简体" w:eastAsia="方正仿宋简体" w:hAnsi="方正仿宋简体" w:cs="宋体"/>
          <w:sz w:val="32"/>
          <w:szCs w:val="32"/>
        </w:rPr>
        <w:t>1</w:t>
      </w:r>
      <w:r w:rsidRPr="001A0986">
        <w:rPr>
          <w:rFonts w:ascii="方正仿宋简体" w:eastAsia="方正仿宋简体" w:hAnsi="方正仿宋简体" w:cs="宋体" w:hint="eastAsia"/>
          <w:sz w:val="32"/>
          <w:szCs w:val="32"/>
        </w:rPr>
        <w:t>个及民营企业加油站</w:t>
      </w:r>
      <w:r w:rsidRPr="001A0986">
        <w:rPr>
          <w:rFonts w:ascii="方正仿宋简体" w:eastAsia="方正仿宋简体" w:hAnsi="方正仿宋简体" w:cs="宋体"/>
          <w:sz w:val="32"/>
          <w:szCs w:val="32"/>
        </w:rPr>
        <w:t>2</w:t>
      </w:r>
      <w:r w:rsidRPr="001A0986">
        <w:rPr>
          <w:rFonts w:ascii="方正仿宋简体" w:eastAsia="方正仿宋简体" w:hAnsi="方正仿宋简体" w:cs="宋体" w:hint="eastAsia"/>
          <w:sz w:val="32"/>
          <w:szCs w:val="32"/>
        </w:rPr>
        <w:t>个。</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hint="eastAsia"/>
          <w:b/>
          <w:bCs/>
          <w:sz w:val="32"/>
          <w:szCs w:val="32"/>
        </w:rPr>
        <w:t>能源体制机制持续创新。</w:t>
      </w:r>
      <w:r w:rsidRPr="001A0986">
        <w:rPr>
          <w:rFonts w:ascii="方正仿宋简体" w:eastAsia="方正仿宋简体" w:hAnsi="方正仿宋简体" w:hint="eastAsia"/>
          <w:sz w:val="32"/>
          <w:szCs w:val="32"/>
        </w:rPr>
        <w:t>积极推动能源结构调整，加快发展低碳清洁能源，深入实施传统能源技术进步和产业升级改造，促进能源发展从高消耗、高污染和粗放增长方式向高效、清洁和集约增长方式转变。推动煤炭行业</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限小扶大、增优减劣</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等产业政策调整，目前全区</w:t>
      </w:r>
      <w:r w:rsidRPr="001A0986">
        <w:rPr>
          <w:rFonts w:ascii="方正仿宋简体" w:eastAsia="方正仿宋简体" w:hAnsi="方正仿宋简体"/>
          <w:sz w:val="32"/>
          <w:szCs w:val="32"/>
        </w:rPr>
        <w:t>7</w:t>
      </w:r>
      <w:r w:rsidRPr="001A0986">
        <w:rPr>
          <w:rFonts w:ascii="方正仿宋简体" w:eastAsia="方正仿宋简体" w:hAnsi="方正仿宋简体" w:hint="eastAsia"/>
          <w:sz w:val="32"/>
          <w:szCs w:val="32"/>
        </w:rPr>
        <w:t>处煤矿，升级改造</w:t>
      </w:r>
      <w:r w:rsidRPr="001A0986">
        <w:rPr>
          <w:rFonts w:ascii="方正仿宋简体" w:eastAsia="方正仿宋简体" w:hAnsi="方正仿宋简体"/>
          <w:sz w:val="32"/>
          <w:szCs w:val="32"/>
        </w:rPr>
        <w:t>3</w:t>
      </w:r>
      <w:r w:rsidRPr="001A0986">
        <w:rPr>
          <w:rFonts w:ascii="方正仿宋简体" w:eastAsia="方正仿宋简体" w:hAnsi="方正仿宋简体" w:hint="eastAsia"/>
          <w:sz w:val="32"/>
          <w:szCs w:val="32"/>
        </w:rPr>
        <w:t>处。贯彻落实输配电价格改革，合理疏导天然气价格矛盾。充分发挥市场的主体作用和政府统筹协调作用，强化监督管理，优化营商环境，提升服务水平。</w:t>
      </w:r>
    </w:p>
    <w:p w:rsidR="009665D2" w:rsidRPr="001A0986" w:rsidRDefault="0063358C">
      <w:pPr>
        <w:spacing w:line="576" w:lineRule="exact"/>
        <w:ind w:firstLineChars="200" w:firstLine="643"/>
        <w:rPr>
          <w:rFonts w:ascii="方正仿宋简体" w:eastAsia="方正仿宋简体" w:hAnsi="方正仿宋简体"/>
        </w:rPr>
      </w:pPr>
      <w:bookmarkStart w:id="8" w:name="_Toc26375"/>
      <w:r w:rsidRPr="001A0986">
        <w:rPr>
          <w:rFonts w:ascii="方正仿宋简体" w:eastAsia="方正仿宋简体" w:hAnsi="方正仿宋简体" w:hint="eastAsia"/>
          <w:b/>
          <w:bCs/>
          <w:sz w:val="32"/>
          <w:szCs w:val="32"/>
        </w:rPr>
        <w:t>能源普遍服务水平大幅提高。</w:t>
      </w:r>
      <w:r w:rsidRPr="001A0986">
        <w:rPr>
          <w:rFonts w:ascii="方正仿宋简体" w:eastAsia="方正仿宋简体" w:hAnsi="方正仿宋简体" w:hint="eastAsia"/>
          <w:sz w:val="32"/>
          <w:szCs w:val="32"/>
        </w:rPr>
        <w:t>不断优化和提高电力、燃气、成品油零售等部门服务水平。</w:t>
      </w:r>
      <w:r w:rsidRPr="001A0986">
        <w:rPr>
          <w:rFonts w:ascii="方正仿宋简体" w:eastAsia="方正仿宋简体" w:hAnsi="方正仿宋简体" w:cs="宋体" w:hint="eastAsia"/>
          <w:sz w:val="32"/>
          <w:szCs w:val="32"/>
        </w:rPr>
        <w:t>根据全省统一安排部署，推动电力通道许可入驻政务大厅办理，推行</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一站式</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办理和并联审批。到</w:t>
      </w:r>
      <w:r w:rsidRPr="001A0986">
        <w:rPr>
          <w:rFonts w:ascii="方正仿宋简体" w:eastAsia="方正仿宋简体" w:hAnsi="方正仿宋简体" w:cs="宋体"/>
          <w:sz w:val="32"/>
          <w:szCs w:val="32"/>
        </w:rPr>
        <w:t>2020</w:t>
      </w:r>
      <w:r w:rsidRPr="001A0986">
        <w:rPr>
          <w:rFonts w:ascii="方正仿宋简体" w:eastAsia="方正仿宋简体" w:hAnsi="方正仿宋简体" w:cs="宋体" w:hint="eastAsia"/>
          <w:sz w:val="32"/>
          <w:szCs w:val="32"/>
        </w:rPr>
        <w:t>年底实现</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三零</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服务的低压非居民用户接电时间压减至</w:t>
      </w:r>
      <w:r w:rsidRPr="001A0986">
        <w:rPr>
          <w:rFonts w:ascii="方正仿宋简体" w:eastAsia="方正仿宋简体" w:hAnsi="方正仿宋简体" w:cs="宋体"/>
          <w:sz w:val="32"/>
          <w:szCs w:val="32"/>
        </w:rPr>
        <w:t>2</w:t>
      </w:r>
      <w:r w:rsidRPr="001A0986">
        <w:rPr>
          <w:rFonts w:ascii="方正仿宋简体" w:eastAsia="方正仿宋简体" w:hAnsi="方正仿宋简体" w:cs="宋体" w:hint="eastAsia"/>
          <w:sz w:val="32"/>
          <w:szCs w:val="32"/>
        </w:rPr>
        <w:t>个工作日以内，外线不涉及占掘路等行政许可事项的接电时间力争压减至</w:t>
      </w:r>
      <w:r w:rsidRPr="001A0986">
        <w:rPr>
          <w:rFonts w:ascii="方正仿宋简体" w:eastAsia="方正仿宋简体" w:hAnsi="方正仿宋简体" w:cs="宋体"/>
          <w:sz w:val="32"/>
          <w:szCs w:val="32"/>
        </w:rPr>
        <w:t>5</w:t>
      </w:r>
      <w:r w:rsidRPr="001A0986">
        <w:rPr>
          <w:rFonts w:ascii="方正仿宋简体" w:eastAsia="方正仿宋简体" w:hAnsi="方正仿宋简体" w:cs="宋体" w:hint="eastAsia"/>
          <w:sz w:val="32"/>
          <w:szCs w:val="32"/>
        </w:rPr>
        <w:t>个工作日以内，外线涉及占掘路等行政许可事项的接电时间力争压减至</w:t>
      </w:r>
      <w:r w:rsidRPr="001A0986">
        <w:rPr>
          <w:rFonts w:ascii="方正仿宋简体" w:eastAsia="方正仿宋简体" w:hAnsi="方正仿宋简体" w:cs="宋体"/>
          <w:sz w:val="32"/>
          <w:szCs w:val="32"/>
        </w:rPr>
        <w:t>7</w:t>
      </w:r>
      <w:r w:rsidRPr="001A0986">
        <w:rPr>
          <w:rFonts w:ascii="方正仿宋简体" w:eastAsia="方正仿宋简体" w:hAnsi="方正仿宋简体" w:cs="宋体" w:hint="eastAsia"/>
          <w:sz w:val="32"/>
          <w:szCs w:val="32"/>
        </w:rPr>
        <w:t>个工作日以内；全区平均停电频率降低为</w:t>
      </w:r>
      <w:r w:rsidRPr="001A0986">
        <w:rPr>
          <w:rFonts w:ascii="方正仿宋简体" w:eastAsia="方正仿宋简体" w:hAnsi="方正仿宋简体" w:cs="宋体"/>
          <w:sz w:val="32"/>
          <w:szCs w:val="32"/>
        </w:rPr>
        <w:t>3.5</w:t>
      </w:r>
      <w:r w:rsidRPr="001A0986">
        <w:rPr>
          <w:rFonts w:ascii="方正仿宋简体" w:eastAsia="方正仿宋简体" w:hAnsi="方正仿宋简体" w:cs="宋体" w:hint="eastAsia"/>
          <w:sz w:val="32"/>
          <w:szCs w:val="32"/>
        </w:rPr>
        <w:t>次</w:t>
      </w:r>
      <w:r w:rsidRPr="001A0986">
        <w:rPr>
          <w:rFonts w:ascii="方正仿宋简体" w:eastAsia="方正仿宋简体" w:hAnsi="方正仿宋简体" w:cs="宋体"/>
          <w:sz w:val="32"/>
          <w:szCs w:val="32"/>
        </w:rPr>
        <w:t>/</w:t>
      </w:r>
      <w:r w:rsidRPr="001A0986">
        <w:rPr>
          <w:rFonts w:ascii="方正仿宋简体" w:eastAsia="方正仿宋简体" w:hAnsi="方正仿宋简体" w:cs="宋体" w:hint="eastAsia"/>
          <w:sz w:val="32"/>
          <w:szCs w:val="32"/>
        </w:rPr>
        <w:t>户，平均停电时间降低为</w:t>
      </w:r>
      <w:r w:rsidRPr="001A0986">
        <w:rPr>
          <w:rFonts w:ascii="方正仿宋简体" w:eastAsia="方正仿宋简体" w:hAnsi="方正仿宋简体" w:cs="宋体"/>
          <w:sz w:val="32"/>
          <w:szCs w:val="32"/>
        </w:rPr>
        <w:t>16</w:t>
      </w:r>
      <w:r w:rsidRPr="001A0986">
        <w:rPr>
          <w:rFonts w:ascii="方正仿宋简体" w:eastAsia="方正仿宋简体" w:hAnsi="方正仿宋简体" w:cs="宋体" w:hint="eastAsia"/>
          <w:sz w:val="32"/>
          <w:szCs w:val="32"/>
        </w:rPr>
        <w:t>小时</w:t>
      </w:r>
      <w:r w:rsidRPr="001A0986">
        <w:rPr>
          <w:rFonts w:ascii="方正仿宋简体" w:eastAsia="方正仿宋简体" w:hAnsi="方正仿宋简体" w:cs="宋体"/>
          <w:sz w:val="32"/>
          <w:szCs w:val="32"/>
        </w:rPr>
        <w:t>/</w:t>
      </w:r>
      <w:r w:rsidRPr="001A0986">
        <w:rPr>
          <w:rFonts w:ascii="方正仿宋简体" w:eastAsia="方正仿宋简体" w:hAnsi="方正仿宋简体" w:cs="宋体" w:hint="eastAsia"/>
          <w:sz w:val="32"/>
          <w:szCs w:val="32"/>
        </w:rPr>
        <w:t>户。利州区电力服务营商环境评价水平在全省处于前列。实现天然气</w:t>
      </w:r>
      <w:r w:rsidRPr="001A0986">
        <w:rPr>
          <w:rFonts w:ascii="方正仿宋简体" w:eastAsia="方正仿宋简体" w:hAnsi="方正仿宋简体" w:cs="宋体"/>
          <w:sz w:val="32"/>
          <w:szCs w:val="32"/>
        </w:rPr>
        <w:t>24</w:t>
      </w:r>
      <w:r w:rsidRPr="001A0986">
        <w:rPr>
          <w:rFonts w:ascii="方正仿宋简体" w:eastAsia="方正仿宋简体" w:hAnsi="方正仿宋简体" w:cs="宋体" w:hint="eastAsia"/>
          <w:sz w:val="32"/>
          <w:szCs w:val="32"/>
        </w:rPr>
        <w:t>小时全天候服务，供气质量均符合国家标准，供气稳定性有了较大幅度提高，供气检修、故障报修、人员服务仪态等方面制定了全面的服务标</w:t>
      </w:r>
      <w:r w:rsidRPr="001A0986">
        <w:rPr>
          <w:rFonts w:ascii="方正仿宋简体" w:eastAsia="方正仿宋简体" w:hAnsi="方正仿宋简体" w:cs="宋体" w:hint="eastAsia"/>
          <w:sz w:val="32"/>
          <w:szCs w:val="32"/>
        </w:rPr>
        <w:lastRenderedPageBreak/>
        <w:t>准。成品油零售布局更趋合理，乡镇加油站覆盖面有所提高，油品质量、供油数量全面满足国家要求和当地需求。</w:t>
      </w:r>
    </w:p>
    <w:p w:rsidR="009665D2" w:rsidRPr="001A0986" w:rsidRDefault="009665D2">
      <w:pPr>
        <w:pStyle w:val="20"/>
        <w:spacing w:line="576" w:lineRule="exact"/>
        <w:rPr>
          <w:rFonts w:ascii="方正仿宋简体" w:eastAsia="楷体_GB2312" w:hAnsi="方正仿宋简体" w:cs="楷体_GB2312"/>
          <w:bCs w:val="0"/>
        </w:rPr>
      </w:pPr>
      <w:bookmarkStart w:id="9" w:name="_Toc116375772"/>
      <w:bookmarkEnd w:id="8"/>
      <w:bookmarkEnd w:id="9"/>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主要问题</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能源发展不平衡。</w:t>
      </w:r>
      <w:r w:rsidRPr="001A0986">
        <w:rPr>
          <w:rFonts w:ascii="方正仿宋简体" w:eastAsia="方正仿宋简体" w:hAnsi="方正仿宋简体"/>
          <w:sz w:val="32"/>
          <w:szCs w:val="32"/>
        </w:rPr>
        <w:t>能源基础设施建设滞后，部分区域、部分时段电力、天然气等供应保障压力较大，配电网多元负荷承载能力有待提升，偏远农村电网末端在用电高峰时段电压不合格现象仍然存在。天然气管网部分管段输送能力存在瓶颈，天然气配网辐射面有待完善，农村居民天然气使用普及率有待提高。现有加油站的布局需要进一步优化，间距不够，部分边远乡镇没有加油站，不能满足当地经济发展和人民生活需要。</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能源开发潜力不足。</w:t>
      </w:r>
      <w:r w:rsidRPr="001A0986">
        <w:rPr>
          <w:rFonts w:ascii="方正仿宋简体" w:eastAsia="方正仿宋简体" w:hAnsi="方正仿宋简体"/>
          <w:sz w:val="32"/>
          <w:szCs w:val="32"/>
        </w:rPr>
        <w:t>利州区水电发展能力几乎饱和，继续开发潜力较小，现拥有宝珠寺水电站、紫兰坝水电站、上石盘水电站，其中宝珠寺水电站拥有年调节能力，是川北电网重要支撑点。风电开发难度越来越大。送出和交通条件较好的风电场址已开发完成，例如凉水泉、何家山、望江坪风电场，装机规模达</w:t>
      </w:r>
      <w:r w:rsidRPr="001A0986">
        <w:rPr>
          <w:rFonts w:ascii="方正仿宋简体" w:hAnsi="方正仿宋简体"/>
          <w:sz w:val="32"/>
          <w:szCs w:val="32"/>
        </w:rPr>
        <w:t>20</w:t>
      </w:r>
      <w:r w:rsidRPr="001A0986">
        <w:rPr>
          <w:rFonts w:ascii="方正仿宋简体" w:eastAsia="方正仿宋简体" w:hAnsi="方正仿宋简体"/>
          <w:sz w:val="32"/>
          <w:szCs w:val="32"/>
        </w:rPr>
        <w:t>万千瓦以上。剩余风电资源禀赋和送出条件相对较差，开发难度越来越大。煤炭生产经过多次清理、整顿、整合等措施，关闭了大部分煤矿，目前仅剩余</w:t>
      </w:r>
      <w:r w:rsidRPr="001A0986">
        <w:rPr>
          <w:rFonts w:ascii="方正仿宋简体" w:hAnsi="方正仿宋简体"/>
          <w:sz w:val="32"/>
          <w:szCs w:val="32"/>
        </w:rPr>
        <w:t>7</w:t>
      </w:r>
      <w:r w:rsidRPr="001A0986">
        <w:rPr>
          <w:rFonts w:ascii="方正仿宋简体" w:eastAsia="方正仿宋简体" w:hAnsi="方正仿宋简体"/>
          <w:sz w:val="32"/>
          <w:szCs w:val="32"/>
        </w:rPr>
        <w:t>个煤矿，急需产业升级改造。光伏发电和抽水蓄能等清洁能源产业处于起步阶段，短时间难以形成规模化产业。</w:t>
      </w:r>
    </w:p>
    <w:p w:rsidR="009665D2" w:rsidRPr="001A0986" w:rsidRDefault="0063358C">
      <w:pPr>
        <w:overflowPunct w:val="0"/>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能源民生服务能力需要提高。</w:t>
      </w:r>
      <w:r w:rsidRPr="001A0986">
        <w:rPr>
          <w:rFonts w:ascii="方正仿宋简体" w:eastAsia="方正仿宋简体" w:hAnsi="方正仿宋简体"/>
          <w:sz w:val="32"/>
          <w:szCs w:val="32"/>
        </w:rPr>
        <w:t>部分农村电网基础设施相对落</w:t>
      </w:r>
      <w:r w:rsidRPr="001A0986">
        <w:rPr>
          <w:rFonts w:ascii="方正仿宋简体" w:eastAsia="方正仿宋简体" w:hAnsi="方正仿宋简体"/>
          <w:sz w:val="32"/>
          <w:szCs w:val="32"/>
        </w:rPr>
        <w:lastRenderedPageBreak/>
        <w:t>后，电网自动化、信息化、智能化程度较低，故障反应时间较长，供电可靠性有待提高。部分乡镇农村天然气还未普及，农村燃气配网建设需进一步加强。新能源基础设施薄弱，适应美好生活需求和新模式新业态发展的能源普遍服务能力有待提升。矿区综合治理需不断推进，居民生产生活条件待持续改善。</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能源与经济高质量发展要求有差距。</w:t>
      </w:r>
      <w:r w:rsidRPr="001A0986">
        <w:rPr>
          <w:rFonts w:ascii="方正仿宋简体" w:eastAsia="方正仿宋简体" w:hAnsi="方正仿宋简体"/>
          <w:sz w:val="32"/>
          <w:szCs w:val="32"/>
        </w:rPr>
        <w:t>能源发展与生态环境、经济高质量发展的要求还存在差距，能源结构优化空间大，电力、燃气等不同供能系统集成互补、梯级利用程度不高，需求侧节能和用户响应机制尚未建立，能源要素配置方式有待完善。以能耗</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双控</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和清洁低碳发展倒逼产业转型的效果不明显，产业发展对待传统能源的路径依赖和思维惯性还很突出，主动消费清洁能源的意识还不强，全社会能源产出率和部分行业能效与先进地区水平仍有较大差距。</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能源信息监控和应急水平有待提升。</w:t>
      </w:r>
      <w:r w:rsidRPr="001A0986">
        <w:rPr>
          <w:rFonts w:ascii="方正仿宋简体" w:eastAsia="方正仿宋简体" w:hAnsi="方正仿宋简体"/>
          <w:sz w:val="32"/>
          <w:szCs w:val="32"/>
        </w:rPr>
        <w:t>现有能源监控系统仍处在起步阶段，监测站点少，监控能力不足；现有老旧燃气管网已达到运行时限，城市能源应急保障能力相对不足，能源供应安全存在一定风险，能源应急保障能力有待进一步加强。</w:t>
      </w:r>
    </w:p>
    <w:p w:rsidR="009665D2" w:rsidRPr="001A0986" w:rsidRDefault="009665D2">
      <w:pPr>
        <w:pStyle w:val="20"/>
        <w:spacing w:line="576" w:lineRule="exact"/>
        <w:rPr>
          <w:rFonts w:ascii="方正仿宋简体" w:eastAsia="楷体_GB2312" w:hAnsi="方正仿宋简体" w:cs="楷体_GB2312"/>
          <w:bCs w:val="0"/>
        </w:rPr>
      </w:pPr>
      <w:bookmarkStart w:id="10" w:name="_Toc8457"/>
      <w:bookmarkStart w:id="11" w:name="_Toc116375773"/>
      <w:bookmarkEnd w:id="10"/>
      <w:bookmarkEnd w:id="11"/>
    </w:p>
    <w:p w:rsidR="009665D2" w:rsidRPr="001A0986" w:rsidRDefault="0063358C">
      <w:pPr>
        <w:pStyle w:val="20"/>
        <w:spacing w:line="576" w:lineRule="exact"/>
        <w:rPr>
          <w:rFonts w:ascii="方正黑体简体" w:hAnsi="方正黑体简体" w:cs="楷体_GB2312"/>
          <w:bCs w:val="0"/>
        </w:rPr>
      </w:pPr>
      <w:r w:rsidRPr="001A0986">
        <w:rPr>
          <w:rFonts w:ascii="方正黑体简体" w:hAnsi="方正黑体简体" w:cs="楷体_GB2312" w:hint="eastAsia"/>
          <w:bCs w:val="0"/>
        </w:rPr>
        <w:t>第三节</w:t>
      </w:r>
      <w:r w:rsidR="00602352" w:rsidRPr="001A0986">
        <w:rPr>
          <w:rFonts w:ascii="方正黑体简体" w:hAnsi="方正黑体简体" w:cs="楷体_GB2312" w:hint="eastAsia"/>
          <w:bCs w:val="0"/>
        </w:rPr>
        <w:t xml:space="preserve">　</w:t>
      </w:r>
      <w:r w:rsidRPr="001A0986">
        <w:rPr>
          <w:rFonts w:ascii="方正黑体简体" w:hAnsi="方正黑体简体" w:cs="楷体_GB2312" w:hint="eastAsia"/>
          <w:bCs w:val="0"/>
        </w:rPr>
        <w:t>面临的形势</w:t>
      </w:r>
    </w:p>
    <w:p w:rsidR="009665D2" w:rsidRPr="001A0986" w:rsidRDefault="0063358C">
      <w:pPr>
        <w:spacing w:line="576" w:lineRule="exact"/>
        <w:ind w:firstLineChars="200" w:firstLine="643"/>
        <w:rPr>
          <w:rFonts w:ascii="方正仿宋简体" w:eastAsia="方正仿宋简体" w:hAnsi="方正仿宋简体"/>
          <w:sz w:val="28"/>
          <w:szCs w:val="28"/>
        </w:rPr>
      </w:pPr>
      <w:r w:rsidRPr="001A0986">
        <w:rPr>
          <w:rFonts w:ascii="方正仿宋简体" w:eastAsia="方正仿宋简体" w:hAnsi="方正仿宋简体"/>
          <w:b/>
          <w:bCs/>
          <w:sz w:val="32"/>
          <w:szCs w:val="32"/>
        </w:rPr>
        <w:t>国家能源战略带来政策机遇。</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时期我国将继续推进和全面落实</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四个革命，一个合作</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能源安全新战略，着力推进能源质量变革、效率变革、动力变革，构建清洁、低碳、安全、高</w:t>
      </w:r>
      <w:r w:rsidRPr="001A0986">
        <w:rPr>
          <w:rFonts w:ascii="方正仿宋简体" w:eastAsia="方正仿宋简体" w:hAnsi="方正仿宋简体"/>
          <w:sz w:val="32"/>
          <w:szCs w:val="32"/>
        </w:rPr>
        <w:lastRenderedPageBreak/>
        <w:t>效的现代能源支撑体系，不断推进产业结构、能源结构优化升级。对我区能源保障、能源基础设施建设等提供了新的发展机遇。</w:t>
      </w:r>
    </w:p>
    <w:p w:rsidR="009665D2" w:rsidRPr="001A0986" w:rsidRDefault="0063358C">
      <w:pPr>
        <w:pStyle w:val="ad"/>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能源清洁低碳化进程提速。</w:t>
      </w:r>
      <w:r w:rsidRPr="001A0986">
        <w:rPr>
          <w:rFonts w:ascii="方正仿宋简体" w:eastAsia="方正仿宋简体" w:hAnsi="方正仿宋简体"/>
          <w:sz w:val="32"/>
          <w:szCs w:val="32"/>
        </w:rPr>
        <w:t>我国郑重承诺二氧化碳排放力争于</w:t>
      </w:r>
      <w:r w:rsidRPr="001A0986">
        <w:rPr>
          <w:rFonts w:ascii="方正仿宋简体" w:hAnsi="方正仿宋简体"/>
          <w:sz w:val="32"/>
          <w:szCs w:val="32"/>
        </w:rPr>
        <w:t>2030</w:t>
      </w:r>
      <w:r w:rsidRPr="001A0986">
        <w:rPr>
          <w:rFonts w:ascii="方正仿宋简体" w:eastAsia="方正仿宋简体" w:hAnsi="方正仿宋简体"/>
          <w:sz w:val="32"/>
          <w:szCs w:val="32"/>
        </w:rPr>
        <w:t>年前达到峰值，努力争取</w:t>
      </w:r>
      <w:r w:rsidRPr="001A0986">
        <w:rPr>
          <w:rFonts w:ascii="方正仿宋简体" w:hAnsi="方正仿宋简体"/>
          <w:sz w:val="32"/>
          <w:szCs w:val="32"/>
        </w:rPr>
        <w:t>2060</w:t>
      </w:r>
      <w:r w:rsidRPr="001A0986">
        <w:rPr>
          <w:rFonts w:ascii="方正仿宋简体" w:eastAsia="方正仿宋简体" w:hAnsi="方正仿宋简体"/>
          <w:sz w:val="32"/>
          <w:szCs w:val="32"/>
        </w:rPr>
        <w:t>年前实现碳中和，这必将推动出台更有约束力的应对气候变化政策。强化能耗双控，倒逼能源结构转型升级。非常规油气、低碳能源、可再生能源、安全先进核能等一大批新兴能源技术将得到大力发展，新一代信息技术、材料技术以及制造技术不断与新能源技术交融，电池储能技术、风电技术、核电技术、水电技术日趋成熟，为利州区打造清洁、高效、安全的能源体系提供了基础条件。</w:t>
      </w:r>
    </w:p>
    <w:p w:rsidR="009665D2" w:rsidRPr="001A0986" w:rsidRDefault="0063358C">
      <w:pPr>
        <w:pStyle w:val="ad"/>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能源安全保障压力凸显。</w:t>
      </w:r>
      <w:r w:rsidRPr="001A0986">
        <w:rPr>
          <w:rFonts w:ascii="方正仿宋简体" w:eastAsia="方正仿宋简体" w:hAnsi="方正仿宋简体"/>
          <w:sz w:val="32"/>
          <w:szCs w:val="32"/>
        </w:rPr>
        <w:t>当前受全球新冠肺炎疫情影响叠加，给本就曲折的经济复苏带来更大挑战，给能源安全保障带来更多不确定性。随着国家</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一带一路</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建设，长江经济带建设，构建西部大开发新格局，主动融入成渝地区双城经济圈建设等战略深入实施，对能源安全保障提出了新的更高要求。随着工业化和城镇化快速推进，能源需求激增，重点领域、区域和季节性煤电油气保供形势严峻。极端天气、自然灾害情况下的电力应急备用和调峰能力不足，对电网平稳安全运行提出了新的挑战。</w:t>
      </w:r>
    </w:p>
    <w:p w:rsidR="009665D2" w:rsidRPr="001A0986" w:rsidRDefault="0063358C">
      <w:pPr>
        <w:pStyle w:val="ad"/>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能源技术变革加快。</w:t>
      </w:r>
      <w:r w:rsidRPr="001A0986">
        <w:rPr>
          <w:rFonts w:ascii="方正仿宋简体" w:eastAsia="方正仿宋简体" w:hAnsi="方正仿宋简体"/>
          <w:sz w:val="32"/>
          <w:szCs w:val="32"/>
        </w:rPr>
        <w:t>能源发展从主要依靠要素驱动向更多依靠创新驱动转变，发展动能转换提速。前沿技术突破，各领域相互交叉融合，催生新经济新业态新模式不断涌现，能源行业将迎</w:t>
      </w:r>
      <w:r w:rsidRPr="001A0986">
        <w:rPr>
          <w:rFonts w:ascii="方正仿宋简体" w:eastAsia="方正仿宋简体" w:hAnsi="方正仿宋简体"/>
          <w:sz w:val="32"/>
          <w:szCs w:val="32"/>
        </w:rPr>
        <w:lastRenderedPageBreak/>
        <w:t>来技术变革的爆发期。新材料、新能源、储能、高效用电设备等绿色低碳产业加快发展，能源系统信息化、数字化、智能化进程加快，能源系统形态深刻变化，也将为能源行业创新发展创造新的机遇。同时，能源领域关键核心技术瓶颈问题依然突出，先进储能、氢能、综合性服务等市场化路径也有待探索。</w:t>
      </w:r>
    </w:p>
    <w:p w:rsidR="009665D2" w:rsidRPr="001A0986" w:rsidRDefault="0063358C">
      <w:pPr>
        <w:pStyle w:val="ad"/>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市场化改革步入</w:t>
      </w:r>
      <w:r w:rsidR="007F3766" w:rsidRPr="001A0986">
        <w:rPr>
          <w:rFonts w:ascii="方正仿宋简体" w:eastAsia="方正仿宋简体" w:hAnsi="方正仿宋简体" w:hint="eastAsia"/>
          <w:b/>
          <w:bCs/>
          <w:sz w:val="32"/>
          <w:szCs w:val="32"/>
        </w:rPr>
        <w:t>“</w:t>
      </w:r>
      <w:r w:rsidRPr="001A0986">
        <w:rPr>
          <w:rFonts w:ascii="方正仿宋简体" w:eastAsia="方正仿宋简体" w:hAnsi="方正仿宋简体"/>
          <w:b/>
          <w:bCs/>
          <w:sz w:val="32"/>
          <w:szCs w:val="32"/>
        </w:rPr>
        <w:t>深水区</w:t>
      </w:r>
      <w:r w:rsidR="007F3766" w:rsidRPr="001A0986">
        <w:rPr>
          <w:rFonts w:ascii="方正仿宋简体" w:eastAsia="方正仿宋简体" w:hAnsi="方正仿宋简体" w:hint="eastAsia"/>
          <w:b/>
          <w:bCs/>
          <w:sz w:val="32"/>
          <w:szCs w:val="32"/>
        </w:rPr>
        <w:t>”</w:t>
      </w:r>
      <w:r w:rsidRPr="001A0986">
        <w:rPr>
          <w:rFonts w:ascii="方正仿宋简体" w:eastAsia="方正仿宋简体" w:hAnsi="方正仿宋简体"/>
          <w:b/>
          <w:bCs/>
          <w:sz w:val="32"/>
          <w:szCs w:val="32"/>
        </w:rPr>
        <w:t>。</w:t>
      </w:r>
      <w:r w:rsidRPr="001A0986">
        <w:rPr>
          <w:rFonts w:ascii="方正仿宋简体" w:eastAsia="方正仿宋简体" w:hAnsi="方正仿宋简体"/>
          <w:sz w:val="32"/>
          <w:szCs w:val="32"/>
        </w:rPr>
        <w:t>市场化改革为能源行业带来新的生机与活力，随着电力体制改革逐渐迈入深水区，电价市场化改革、发用电计划放开、增量配电改革、电力现货市场建设等方面改革将持续深入推进。能源领域国企战略重组、整合并购、换股、交叉持股等力度加大，油气管网分离进入实质性运作阶段，区域市场衔接和政策机制协同亟须进一步优化。</w:t>
      </w:r>
    </w:p>
    <w:p w:rsidR="009665D2" w:rsidRPr="001A0986" w:rsidRDefault="007F3766">
      <w:pPr>
        <w:pStyle w:val="ad"/>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w:t>
      </w:r>
      <w:r w:rsidR="0063358C" w:rsidRPr="001A0986">
        <w:rPr>
          <w:rFonts w:ascii="方正仿宋简体" w:eastAsia="方正仿宋简体" w:hAnsi="方正仿宋简体"/>
          <w:sz w:val="32"/>
          <w:szCs w:val="32"/>
        </w:rPr>
        <w:t>十四五</w:t>
      </w:r>
      <w:r w:rsidRPr="001A0986">
        <w:rPr>
          <w:rFonts w:ascii="方正仿宋简体" w:eastAsia="方正仿宋简体" w:hAnsi="方正仿宋简体" w:hint="eastAsia"/>
          <w:sz w:val="32"/>
          <w:szCs w:val="32"/>
        </w:rPr>
        <w:t>”</w:t>
      </w:r>
      <w:r w:rsidR="0063358C" w:rsidRPr="001A0986">
        <w:rPr>
          <w:rFonts w:ascii="方正仿宋简体" w:eastAsia="方正仿宋简体" w:hAnsi="方正仿宋简体"/>
          <w:sz w:val="32"/>
          <w:szCs w:val="32"/>
        </w:rPr>
        <w:t>时期，能源发展应把握国际国内形势和国家重大战略的深刻影响，深入分析把握新发展阶段能源发展面临的新机遇和挑战，深刻认识社会主要矛盾发展变化带来的新特征新要求，保持战略定力，增强风险意识，提高应对能力，努力在危机探索新机遇，于变局中发展新格局。</w:t>
      </w:r>
    </w:p>
    <w:p w:rsidR="001A0986" w:rsidRPr="001A0986" w:rsidRDefault="001A0986">
      <w:pPr>
        <w:widowControl/>
        <w:jc w:val="left"/>
        <w:rPr>
          <w:rFonts w:ascii="方正仿宋简体" w:eastAsia="方正小标宋简体" w:hAnsi="方正仿宋简体"/>
          <w:bCs/>
          <w:kern w:val="44"/>
          <w:sz w:val="36"/>
          <w:szCs w:val="44"/>
        </w:rPr>
      </w:pPr>
      <w:r w:rsidRPr="001A0986">
        <w:rPr>
          <w:rFonts w:ascii="方正仿宋简体" w:hAnsi="方正仿宋简体"/>
        </w:rPr>
        <w:br w:type="page"/>
      </w:r>
    </w:p>
    <w:p w:rsidR="009665D2" w:rsidRPr="001A0986" w:rsidRDefault="009665D2">
      <w:pPr>
        <w:pStyle w:val="2"/>
        <w:rPr>
          <w:rFonts w:ascii="方正仿宋简体" w:hAnsi="方正仿宋简体"/>
          <w:color w:val="auto"/>
        </w:rPr>
      </w:pPr>
    </w:p>
    <w:p w:rsidR="009665D2" w:rsidRPr="001A0986" w:rsidRDefault="0063358C" w:rsidP="001A0986">
      <w:pPr>
        <w:pStyle w:val="1"/>
        <w:keepNext w:val="0"/>
        <w:keepLines w:val="0"/>
        <w:spacing w:line="576" w:lineRule="exact"/>
        <w:rPr>
          <w:rFonts w:ascii="方正小标宋简体" w:hAnsi="方正仿宋简体"/>
          <w:sz w:val="44"/>
        </w:rPr>
      </w:pPr>
      <w:r w:rsidRPr="001A0986">
        <w:rPr>
          <w:rFonts w:ascii="方正小标宋简体" w:hAnsi="方正仿宋简体" w:hint="eastAsia"/>
          <w:sz w:val="44"/>
        </w:rPr>
        <w:t>第二章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总体要求</w:t>
      </w:r>
    </w:p>
    <w:p w:rsidR="009665D2" w:rsidRPr="001A0986" w:rsidRDefault="009665D2">
      <w:pPr>
        <w:pStyle w:val="20"/>
        <w:spacing w:line="576" w:lineRule="exact"/>
        <w:rPr>
          <w:rFonts w:ascii="方正仿宋简体" w:eastAsia="楷体_GB2312" w:hAnsi="方正仿宋简体" w:cs="楷体_GB2312"/>
          <w:bCs w:val="0"/>
        </w:rPr>
      </w:pPr>
      <w:bookmarkStart w:id="12" w:name="_Toc116375775"/>
      <w:bookmarkStart w:id="13" w:name="_Toc16313"/>
      <w:bookmarkEnd w:id="12"/>
      <w:bookmarkEnd w:id="13"/>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指导思想</w:t>
      </w:r>
    </w:p>
    <w:p w:rsidR="009665D2" w:rsidRPr="001A0986" w:rsidRDefault="0063358C">
      <w:pPr>
        <w:spacing w:line="576" w:lineRule="exact"/>
        <w:ind w:firstLineChars="200" w:firstLine="640"/>
        <w:rPr>
          <w:rFonts w:ascii="方正仿宋简体" w:eastAsia="楷体" w:hAnsi="方正仿宋简体"/>
        </w:rPr>
      </w:pPr>
      <w:bookmarkStart w:id="14" w:name="_Toc116375776"/>
      <w:bookmarkStart w:id="15" w:name="_Toc1588"/>
      <w:r w:rsidRPr="001A0986">
        <w:rPr>
          <w:rFonts w:ascii="方正仿宋简体" w:eastAsia="方正仿宋简体" w:hAnsi="方正仿宋简体"/>
          <w:sz w:val="32"/>
          <w:szCs w:val="32"/>
        </w:rPr>
        <w:t>以习近平新时代中国特色社会主义思想为指导，全面贯彻落实</w:t>
      </w:r>
      <w:r w:rsidR="00602352" w:rsidRPr="001A0986">
        <w:rPr>
          <w:rFonts w:ascii="方正仿宋简体" w:eastAsia="方正仿宋简体" w:hAnsi="方正仿宋简体"/>
          <w:sz w:val="32"/>
          <w:szCs w:val="32"/>
        </w:rPr>
        <w:t>党的二十大</w:t>
      </w:r>
      <w:r w:rsidRPr="001A0986">
        <w:rPr>
          <w:rFonts w:ascii="方正仿宋简体" w:eastAsia="方正仿宋简体" w:hAnsi="方正仿宋简体"/>
          <w:sz w:val="32"/>
          <w:szCs w:val="32"/>
        </w:rPr>
        <w:t>精神，围绕</w:t>
      </w:r>
      <w:r w:rsidR="00602352" w:rsidRPr="001A0986">
        <w:rPr>
          <w:rFonts w:ascii="方正仿宋简体" w:eastAsia="方正仿宋简体" w:hAnsi="方正仿宋简体"/>
          <w:sz w:val="32"/>
          <w:szCs w:val="32"/>
        </w:rPr>
        <w:t>加快建设川陕甘结合部现代化中心城市核心区</w:t>
      </w:r>
      <w:r w:rsidRPr="001A0986">
        <w:rPr>
          <w:rFonts w:ascii="方正仿宋简体" w:eastAsia="方正仿宋简体" w:hAnsi="方正仿宋简体"/>
          <w:sz w:val="32"/>
          <w:szCs w:val="32"/>
        </w:rPr>
        <w:t>发展定位，深入推进</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四个革命、一个合作</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能源安全新战略，推动落实</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碳达峰、碳中和</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目标任务，以推动能源高质量发展为主题，以供给侧结构性改革为主线，以绿色低碳发展为基本取向，以满足经济社会发展和人民日益增长的美好生活清洁用能需求为根本目的，统筹经济发展和能源安全，积极发展清洁能源产业，加快构建清洁低碳、安全高效的现代能源体系，不断增强能源持续稳定供应能力、合理需求调控能力、风险预警和应急保供能力，牢固树立能源安全底线、生态保护红线、转型发展主线</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三线</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思维，加强能源消费总量控制，引领城市低碳绿色发展，优化能源消费结构，为建设川陕结合部现代化中心城市核心区提供安全可靠的能源保障。</w:t>
      </w:r>
    </w:p>
    <w:bookmarkEnd w:id="14"/>
    <w:bookmarkEnd w:id="15"/>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基本原则</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——清洁低碳，绿色发展。</w:t>
      </w:r>
      <w:r w:rsidRPr="001A0986">
        <w:rPr>
          <w:rFonts w:ascii="方正仿宋简体" w:eastAsia="方正仿宋简体" w:hAnsi="方正仿宋简体"/>
          <w:sz w:val="32"/>
          <w:szCs w:val="32"/>
        </w:rPr>
        <w:t>树立人与自然和谐共生理念，把清洁低碳作为能源发展的主导方向，着力推动绿色高效的能源利用方式。统筹能源与经济、社会、环境等协调发展，引导能源消</w:t>
      </w:r>
      <w:r w:rsidRPr="001A0986">
        <w:rPr>
          <w:rFonts w:ascii="方正仿宋简体" w:eastAsia="方正仿宋简体" w:hAnsi="方正仿宋简体"/>
          <w:sz w:val="32"/>
          <w:szCs w:val="32"/>
        </w:rPr>
        <w:lastRenderedPageBreak/>
        <w:t>费方式转变，提高清洁能源和非化石能源消费比重，降低二氧化碳排放强度和污染物排放量，加快能源绿色转型，加快形成能源节约型社会，推动实现</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碳达峰、碳中和</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目标，建设实力利州、魅力利州、活力利州、幸福利州、善治利州。</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——坚守底线，保障安全。</w:t>
      </w:r>
      <w:r w:rsidRPr="001A0986">
        <w:rPr>
          <w:rFonts w:ascii="方正仿宋简体" w:eastAsia="方正仿宋简体" w:hAnsi="方正仿宋简体"/>
          <w:sz w:val="32"/>
          <w:szCs w:val="32"/>
        </w:rPr>
        <w:t>坚持把能源安全新战略思想作为基本遵循，依靠内外市场，着力提升全区能源安全保障能力。树立底线思维，增强危机意识，建立健全能源安全储备制度，补齐战略储备和应急调峰能力短板，完善应急预案，强化应急协调保障，提升能源安全水平。</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——创新驱动，协同高效。</w:t>
      </w:r>
      <w:r w:rsidRPr="001A0986">
        <w:rPr>
          <w:rFonts w:ascii="方正仿宋简体" w:eastAsia="方正仿宋简体" w:hAnsi="方正仿宋简体"/>
          <w:sz w:val="32"/>
          <w:szCs w:val="32"/>
        </w:rPr>
        <w:t>充分发挥我区产业特点，以清洁低碳为导向，充分发挥市场配置资源的决定性作用，着力破除制约能源高质量发展的机制障碍，释放发展活力，积极推动能源技术创新、体制机制创新、商业模式创新，加快推进电力、煤炭、天然气、可再生能源等领域改革，激发发展潜力，加快构建有序竞争、充满活力的市场体系。加快能源产业数字化、电气化和智能化发展，推动能源与相关科技、产业融合发展。</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——惠民利民，共享发展。</w:t>
      </w:r>
      <w:r w:rsidRPr="001A0986">
        <w:rPr>
          <w:rFonts w:ascii="方正仿宋简体" w:eastAsia="方正仿宋简体" w:hAnsi="方正仿宋简体"/>
          <w:sz w:val="32"/>
          <w:szCs w:val="32"/>
        </w:rPr>
        <w:t>把惠民利民、开放共享作为推动能源发展的重要途径，坚持政府引导与企业自主相结合，内部挖潜与外部开拓并重，加快构建和完善内外并举、品种多样的生产供应基地，主体多元、多层互补的应急储备体系，统一开放、竞争有序的能源市场体系。加强能源基础设施和公共服务保障能力建设，补强民生供能短板，有效提升能源服务水平，以优质能源</w:t>
      </w:r>
      <w:r w:rsidRPr="001A0986">
        <w:rPr>
          <w:rFonts w:ascii="方正仿宋简体" w:eastAsia="方正仿宋简体" w:hAnsi="方正仿宋简体"/>
          <w:sz w:val="32"/>
          <w:szCs w:val="32"/>
        </w:rPr>
        <w:lastRenderedPageBreak/>
        <w:t>供给满足人民群众基本用能需求和经济社会可持续发展需要。</w:t>
      </w:r>
    </w:p>
    <w:p w:rsidR="001A0986" w:rsidRPr="001A0986" w:rsidRDefault="001A0986" w:rsidP="007F3766">
      <w:pPr>
        <w:pStyle w:val="20"/>
        <w:keepLines w:val="0"/>
        <w:overflowPunct w:val="0"/>
        <w:spacing w:line="576" w:lineRule="exact"/>
        <w:rPr>
          <w:rFonts w:ascii="方正仿宋简体" w:hAnsi="方正仿宋简体" w:cs="楷体_GB2312"/>
          <w:bCs w:val="0"/>
        </w:rPr>
      </w:pPr>
      <w:bookmarkStart w:id="16" w:name="_Toc116375777"/>
      <w:bookmarkStart w:id="17" w:name="_Toc3938"/>
      <w:bookmarkEnd w:id="16"/>
      <w:bookmarkEnd w:id="17"/>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主要目标</w:t>
      </w:r>
    </w:p>
    <w:p w:rsidR="009665D2" w:rsidRPr="001A0986" w:rsidRDefault="0063358C">
      <w:pPr>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sz w:val="32"/>
          <w:szCs w:val="32"/>
        </w:rPr>
        <w:t>重点发展新能源和可再生能源，提高全区天然气普及利用率，有序发展分布式能源，推进煤炭生产改造升级，促进煤炭清洁高效开发利用，不断提升电网、油气管网输配保障能力。展望</w:t>
      </w:r>
      <w:r w:rsidRPr="001A0986">
        <w:rPr>
          <w:rFonts w:ascii="方正仿宋简体" w:hAnsi="方正仿宋简体"/>
          <w:sz w:val="32"/>
          <w:szCs w:val="32"/>
        </w:rPr>
        <w:t>2035</w:t>
      </w:r>
      <w:r w:rsidRPr="001A0986">
        <w:rPr>
          <w:rFonts w:ascii="方正仿宋简体" w:eastAsia="方正仿宋简体" w:hAnsi="方正仿宋简体"/>
          <w:sz w:val="32"/>
          <w:szCs w:val="32"/>
        </w:rPr>
        <w:t>年，我区将建成能源供给有保障、输配体系健全完善、能源利用清洁低碳、安全高效的现代能源体系。</w:t>
      </w:r>
    </w:p>
    <w:p w:rsidR="009665D2" w:rsidRPr="001A0986" w:rsidRDefault="0063358C">
      <w:pPr>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sz w:val="32"/>
          <w:szCs w:val="32"/>
        </w:rPr>
        <w:t>锚定</w:t>
      </w:r>
      <w:r w:rsidRPr="001A0986">
        <w:rPr>
          <w:rFonts w:ascii="方正仿宋简体" w:hAnsi="方正仿宋简体"/>
          <w:sz w:val="32"/>
          <w:szCs w:val="32"/>
        </w:rPr>
        <w:t>2035</w:t>
      </w:r>
      <w:r w:rsidRPr="001A0986">
        <w:rPr>
          <w:rFonts w:ascii="方正仿宋简体" w:eastAsia="方正仿宋简体" w:hAnsi="方正仿宋简体"/>
          <w:sz w:val="32"/>
          <w:szCs w:val="32"/>
        </w:rPr>
        <w:t>年远景目标，</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时期能源高质量发展取得明显进展，主要目标是：</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能源供应能力稳步增强。</w:t>
      </w:r>
      <w:r w:rsidRPr="001A0986">
        <w:rPr>
          <w:rFonts w:ascii="方正仿宋简体" w:eastAsia="方正仿宋简体" w:hAnsi="方正仿宋简体"/>
          <w:sz w:val="32"/>
          <w:szCs w:val="32"/>
        </w:rPr>
        <w:t>预计全社会用电量将达到</w:t>
      </w:r>
      <w:r w:rsidRPr="001A0986">
        <w:rPr>
          <w:rFonts w:ascii="方正仿宋简体" w:hAnsi="方正仿宋简体"/>
          <w:sz w:val="32"/>
          <w:szCs w:val="32"/>
        </w:rPr>
        <w:t>110</w:t>
      </w:r>
      <w:r w:rsidRPr="001A0986">
        <w:rPr>
          <w:rFonts w:ascii="方正仿宋简体" w:eastAsia="方正仿宋简体" w:hAnsi="方正仿宋简体"/>
          <w:sz w:val="32"/>
          <w:szCs w:val="32"/>
        </w:rPr>
        <w:t>亿千瓦时，</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时期年均增长</w:t>
      </w:r>
      <w:r w:rsidRPr="001A0986">
        <w:rPr>
          <w:rFonts w:ascii="方正仿宋简体" w:hAnsi="方正仿宋简体"/>
          <w:sz w:val="32"/>
          <w:szCs w:val="32"/>
        </w:rPr>
        <w:t>10</w:t>
      </w:r>
      <w:r w:rsidRPr="001A0986">
        <w:rPr>
          <w:rFonts w:ascii="方正仿宋简体" w:eastAsia="方正仿宋简体" w:hAnsi="方正仿宋简体"/>
          <w:sz w:val="32"/>
          <w:szCs w:val="32"/>
        </w:rPr>
        <w:t>.</w:t>
      </w:r>
      <w:r w:rsidRPr="001A0986">
        <w:rPr>
          <w:rFonts w:ascii="方正仿宋简体" w:hAnsi="方正仿宋简体"/>
          <w:sz w:val="32"/>
          <w:szCs w:val="32"/>
        </w:rPr>
        <w:t>37</w:t>
      </w:r>
      <w:r w:rsidRPr="001A0986">
        <w:rPr>
          <w:rFonts w:asciiTheme="minorEastAsia" w:eastAsiaTheme="minorEastAsia" w:hAnsiTheme="minorEastAsia"/>
          <w:sz w:val="32"/>
          <w:szCs w:val="32"/>
        </w:rPr>
        <w:t>％</w:t>
      </w:r>
      <w:r w:rsidRPr="001A0986">
        <w:rPr>
          <w:rFonts w:ascii="方正仿宋简体" w:eastAsia="方正仿宋简体" w:hAnsi="方正仿宋简体"/>
          <w:sz w:val="32"/>
          <w:szCs w:val="32"/>
        </w:rPr>
        <w:t>；全社会用气量达到</w:t>
      </w:r>
      <w:r w:rsidRPr="001A0986">
        <w:rPr>
          <w:rFonts w:ascii="方正仿宋简体" w:hAnsi="方正仿宋简体"/>
          <w:sz w:val="32"/>
          <w:szCs w:val="32"/>
        </w:rPr>
        <w:t>1</w:t>
      </w:r>
      <w:r w:rsidRPr="001A0986">
        <w:rPr>
          <w:rFonts w:ascii="方正仿宋简体" w:eastAsia="方正仿宋简体" w:hAnsi="方正仿宋简体"/>
          <w:sz w:val="32"/>
          <w:szCs w:val="32"/>
        </w:rPr>
        <w:t>.</w:t>
      </w:r>
      <w:r w:rsidRPr="001A0986">
        <w:rPr>
          <w:rFonts w:ascii="方正仿宋简体" w:hAnsi="方正仿宋简体"/>
          <w:sz w:val="32"/>
          <w:szCs w:val="32"/>
        </w:rPr>
        <w:t>58</w:t>
      </w:r>
      <w:r w:rsidRPr="001A0986">
        <w:rPr>
          <w:rFonts w:ascii="方正仿宋简体" w:eastAsia="方正仿宋简体" w:hAnsi="方正仿宋简体"/>
          <w:sz w:val="32"/>
          <w:szCs w:val="32"/>
        </w:rPr>
        <w:t>亿方，</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时期年均增长</w:t>
      </w:r>
      <w:r w:rsidRPr="001A0986">
        <w:rPr>
          <w:rFonts w:ascii="方正仿宋简体" w:hAnsi="方正仿宋简体"/>
          <w:sz w:val="32"/>
          <w:szCs w:val="32"/>
        </w:rPr>
        <w:t>8</w:t>
      </w:r>
      <w:r w:rsidRPr="001A0986">
        <w:rPr>
          <w:rFonts w:ascii="方正仿宋简体" w:eastAsia="方正仿宋简体" w:hAnsi="方正仿宋简体"/>
          <w:sz w:val="32"/>
          <w:szCs w:val="32"/>
        </w:rPr>
        <w:t>.</w:t>
      </w:r>
      <w:r w:rsidRPr="001A0986">
        <w:rPr>
          <w:rFonts w:ascii="方正仿宋简体" w:hAnsi="方正仿宋简体"/>
          <w:sz w:val="32"/>
          <w:szCs w:val="32"/>
        </w:rPr>
        <w:t>7</w:t>
      </w:r>
      <w:r w:rsidRPr="001A0986">
        <w:rPr>
          <w:rFonts w:asciiTheme="minorEastAsia" w:eastAsiaTheme="minorEastAsia" w:hAnsiTheme="minorEastAsia"/>
          <w:sz w:val="32"/>
          <w:szCs w:val="32"/>
        </w:rPr>
        <w:t>％</w:t>
      </w:r>
      <w:r w:rsidRPr="001A0986">
        <w:rPr>
          <w:rFonts w:ascii="方正仿宋简体" w:eastAsia="方正仿宋简体" w:hAnsi="方正仿宋简体"/>
          <w:sz w:val="32"/>
          <w:szCs w:val="32"/>
        </w:rPr>
        <w:t>。能源综合生产能力（煤炭、电力）达到</w:t>
      </w:r>
      <w:r w:rsidRPr="001A0986">
        <w:rPr>
          <w:rFonts w:ascii="方正仿宋简体" w:hAnsi="方正仿宋简体"/>
          <w:sz w:val="32"/>
          <w:szCs w:val="32"/>
        </w:rPr>
        <w:t>195</w:t>
      </w:r>
      <w:r w:rsidRPr="001A0986">
        <w:rPr>
          <w:rFonts w:ascii="方正仿宋简体" w:eastAsia="方正仿宋简体" w:hAnsi="方正仿宋简体"/>
          <w:sz w:val="32"/>
          <w:szCs w:val="32"/>
        </w:rPr>
        <w:t>.</w:t>
      </w:r>
      <w:r w:rsidRPr="001A0986">
        <w:rPr>
          <w:rFonts w:ascii="方正仿宋简体" w:hAnsi="方正仿宋简体"/>
          <w:sz w:val="32"/>
          <w:szCs w:val="32"/>
        </w:rPr>
        <w:t>85</w:t>
      </w:r>
      <w:r w:rsidRPr="001A0986">
        <w:rPr>
          <w:rFonts w:ascii="方正仿宋简体" w:eastAsia="方正仿宋简体" w:hAnsi="方正仿宋简体"/>
          <w:sz w:val="32"/>
          <w:szCs w:val="32"/>
        </w:rPr>
        <w:t>万吨标煤，年均增长</w:t>
      </w:r>
      <w:r w:rsidRPr="001A0986">
        <w:rPr>
          <w:rFonts w:ascii="方正仿宋简体" w:hAnsi="方正仿宋简体"/>
          <w:sz w:val="32"/>
          <w:szCs w:val="32"/>
        </w:rPr>
        <w:t>8</w:t>
      </w:r>
      <w:r w:rsidRPr="001A0986">
        <w:rPr>
          <w:rFonts w:ascii="方正仿宋简体" w:eastAsia="方正仿宋简体" w:hAnsi="方正仿宋简体"/>
          <w:sz w:val="32"/>
          <w:szCs w:val="32"/>
        </w:rPr>
        <w:t>.</w:t>
      </w:r>
      <w:r w:rsidRPr="001A0986">
        <w:rPr>
          <w:rFonts w:ascii="方正仿宋简体" w:hAnsi="方正仿宋简体"/>
          <w:sz w:val="32"/>
          <w:szCs w:val="32"/>
        </w:rPr>
        <w:t>15</w:t>
      </w:r>
      <w:r w:rsidRPr="001A0986">
        <w:rPr>
          <w:rFonts w:asciiTheme="minorEastAsia" w:eastAsiaTheme="minorEastAsia" w:hAnsiTheme="minorEastAsia"/>
          <w:sz w:val="32"/>
          <w:szCs w:val="32"/>
        </w:rPr>
        <w:t>％</w:t>
      </w:r>
      <w:r w:rsidRPr="001A0986">
        <w:rPr>
          <w:rFonts w:ascii="方正仿宋简体" w:eastAsia="方正仿宋简体" w:hAnsi="方正仿宋简体"/>
          <w:sz w:val="32"/>
          <w:szCs w:val="32"/>
        </w:rPr>
        <w:t>。全区清洁能源总装机突破</w:t>
      </w:r>
      <w:r w:rsidRPr="001A0986">
        <w:rPr>
          <w:rFonts w:ascii="方正仿宋简体" w:hAnsi="方正仿宋简体"/>
          <w:sz w:val="32"/>
          <w:szCs w:val="32"/>
        </w:rPr>
        <w:t>140</w:t>
      </w:r>
      <w:r w:rsidRPr="001A0986">
        <w:rPr>
          <w:rFonts w:ascii="方正仿宋简体" w:eastAsia="方正仿宋简体" w:hAnsi="方正仿宋简体"/>
          <w:sz w:val="32"/>
          <w:szCs w:val="32"/>
        </w:rPr>
        <w:t>万千瓦，新增发电装机突破</w:t>
      </w:r>
      <w:r w:rsidRPr="001A0986">
        <w:rPr>
          <w:rFonts w:ascii="方正仿宋简体" w:hAnsi="方正仿宋简体"/>
          <w:sz w:val="32"/>
          <w:szCs w:val="32"/>
        </w:rPr>
        <w:t>40</w:t>
      </w:r>
      <w:r w:rsidRPr="001A0986">
        <w:rPr>
          <w:rFonts w:ascii="方正仿宋简体" w:eastAsia="方正仿宋简体" w:hAnsi="方正仿宋简体"/>
          <w:sz w:val="32"/>
          <w:szCs w:val="32"/>
        </w:rPr>
        <w:t>万千瓦。</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清洁低碳转型持续推进。</w:t>
      </w:r>
      <w:r w:rsidRPr="001A0986">
        <w:rPr>
          <w:rFonts w:ascii="方正仿宋简体" w:eastAsia="方正仿宋简体" w:hAnsi="方正仿宋简体"/>
          <w:sz w:val="32"/>
          <w:szCs w:val="32"/>
        </w:rPr>
        <w:t>到</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末期，能源消费总量将达到</w:t>
      </w:r>
      <w:r w:rsidRPr="001A0986">
        <w:rPr>
          <w:rFonts w:ascii="方正仿宋简体" w:hAnsi="方正仿宋简体"/>
          <w:sz w:val="32"/>
          <w:szCs w:val="32"/>
        </w:rPr>
        <w:t>253</w:t>
      </w:r>
      <w:r w:rsidRPr="001A0986">
        <w:rPr>
          <w:rFonts w:ascii="方正仿宋简体" w:eastAsia="方正仿宋简体" w:hAnsi="方正仿宋简体"/>
          <w:sz w:val="32"/>
          <w:szCs w:val="32"/>
        </w:rPr>
        <w:t>.</w:t>
      </w:r>
      <w:r w:rsidRPr="001A0986">
        <w:rPr>
          <w:rFonts w:ascii="方正仿宋简体" w:hAnsi="方正仿宋简体"/>
          <w:sz w:val="32"/>
          <w:szCs w:val="32"/>
        </w:rPr>
        <w:t>40</w:t>
      </w:r>
      <w:r w:rsidRPr="001A0986">
        <w:rPr>
          <w:rFonts w:ascii="方正仿宋简体" w:eastAsia="方正仿宋简体" w:hAnsi="方正仿宋简体"/>
          <w:sz w:val="32"/>
          <w:szCs w:val="32"/>
        </w:rPr>
        <w:t>万吨标准煤，全区非化石能源占一次能源消费比重达到</w:t>
      </w:r>
      <w:r w:rsidRPr="001A0986">
        <w:rPr>
          <w:rFonts w:ascii="方正仿宋简体" w:hAnsi="方正仿宋简体"/>
          <w:sz w:val="32"/>
          <w:szCs w:val="32"/>
        </w:rPr>
        <w:t>61</w:t>
      </w:r>
      <w:r w:rsidRPr="001A0986">
        <w:rPr>
          <w:rFonts w:ascii="方正仿宋简体" w:eastAsia="方正仿宋简体" w:hAnsi="方正仿宋简体"/>
          <w:sz w:val="32"/>
          <w:szCs w:val="32"/>
        </w:rPr>
        <w:t>.</w:t>
      </w:r>
      <w:r w:rsidRPr="001A0986">
        <w:rPr>
          <w:rFonts w:ascii="方正仿宋简体" w:hAnsi="方正仿宋简体"/>
          <w:sz w:val="32"/>
          <w:szCs w:val="32"/>
        </w:rPr>
        <w:t>64</w:t>
      </w:r>
      <w:r w:rsidRPr="001A0986">
        <w:rPr>
          <w:rFonts w:asciiTheme="minorEastAsia" w:eastAsiaTheme="minorEastAsia" w:hAnsiTheme="minorEastAsia"/>
          <w:sz w:val="32"/>
          <w:szCs w:val="32"/>
        </w:rPr>
        <w:t>％</w:t>
      </w:r>
      <w:r w:rsidRPr="001A0986">
        <w:rPr>
          <w:rFonts w:ascii="方正仿宋简体" w:eastAsia="方正仿宋简体" w:hAnsi="方正仿宋简体"/>
          <w:sz w:val="32"/>
          <w:szCs w:val="32"/>
        </w:rPr>
        <w:t>，天然气消费比重达到</w:t>
      </w:r>
      <w:r w:rsidRPr="001A0986">
        <w:rPr>
          <w:rFonts w:ascii="方正仿宋简体" w:hAnsi="方正仿宋简体"/>
          <w:sz w:val="32"/>
          <w:szCs w:val="32"/>
        </w:rPr>
        <w:t>8</w:t>
      </w:r>
      <w:r w:rsidRPr="001A0986">
        <w:rPr>
          <w:rFonts w:ascii="方正仿宋简体" w:eastAsia="方正仿宋简体" w:hAnsi="方正仿宋简体"/>
          <w:sz w:val="32"/>
          <w:szCs w:val="32"/>
        </w:rPr>
        <w:t>.</w:t>
      </w:r>
      <w:r w:rsidRPr="001A0986">
        <w:rPr>
          <w:rFonts w:ascii="方正仿宋简体" w:hAnsi="方正仿宋简体"/>
          <w:sz w:val="32"/>
          <w:szCs w:val="32"/>
        </w:rPr>
        <w:t>29</w:t>
      </w:r>
      <w:r w:rsidRPr="001A0986">
        <w:rPr>
          <w:rFonts w:asciiTheme="minorEastAsia" w:eastAsiaTheme="minorEastAsia" w:hAnsiTheme="minorEastAsia"/>
          <w:sz w:val="32"/>
          <w:szCs w:val="32"/>
        </w:rPr>
        <w:t>％</w:t>
      </w:r>
      <w:r w:rsidRPr="001A0986">
        <w:rPr>
          <w:rFonts w:ascii="方正仿宋简体" w:eastAsia="方正仿宋简体" w:hAnsi="方正仿宋简体"/>
          <w:sz w:val="32"/>
          <w:szCs w:val="32"/>
        </w:rPr>
        <w:t>左右，清洁能源装机占比达到</w:t>
      </w:r>
      <w:r w:rsidRPr="001A0986">
        <w:rPr>
          <w:rFonts w:ascii="方正仿宋简体" w:hAnsi="方正仿宋简体"/>
          <w:sz w:val="32"/>
          <w:szCs w:val="32"/>
        </w:rPr>
        <w:t>100</w:t>
      </w:r>
      <w:r w:rsidRPr="001A0986">
        <w:rPr>
          <w:rFonts w:asciiTheme="minorEastAsia" w:eastAsiaTheme="minorEastAsia" w:hAnsiTheme="minorEastAsia"/>
          <w:sz w:val="32"/>
          <w:szCs w:val="32"/>
        </w:rPr>
        <w:t>％</w:t>
      </w:r>
      <w:r w:rsidRPr="001A0986">
        <w:rPr>
          <w:rFonts w:ascii="方正仿宋简体" w:eastAsia="方正仿宋简体" w:hAnsi="方正仿宋简体"/>
          <w:sz w:val="32"/>
          <w:szCs w:val="32"/>
        </w:rPr>
        <w:t>，电能占能源消费比重达到</w:t>
      </w:r>
      <w:r w:rsidRPr="001A0986">
        <w:rPr>
          <w:rFonts w:ascii="方正仿宋简体" w:hAnsi="方正仿宋简体"/>
          <w:sz w:val="32"/>
          <w:szCs w:val="32"/>
        </w:rPr>
        <w:t>53</w:t>
      </w:r>
      <w:r w:rsidRPr="001A0986">
        <w:rPr>
          <w:rFonts w:ascii="方正仿宋简体" w:eastAsia="方正仿宋简体" w:hAnsi="方正仿宋简体"/>
          <w:sz w:val="32"/>
          <w:szCs w:val="32"/>
        </w:rPr>
        <w:t>.</w:t>
      </w:r>
      <w:r w:rsidRPr="001A0986">
        <w:rPr>
          <w:rFonts w:ascii="方正仿宋简体" w:hAnsi="方正仿宋简体"/>
          <w:sz w:val="32"/>
          <w:szCs w:val="32"/>
        </w:rPr>
        <w:t>35</w:t>
      </w:r>
      <w:r w:rsidRPr="001A0986">
        <w:rPr>
          <w:rFonts w:asciiTheme="minorEastAsia" w:eastAsiaTheme="minorEastAsia" w:hAnsiTheme="minorEastAsia"/>
          <w:sz w:val="32"/>
          <w:szCs w:val="32"/>
        </w:rPr>
        <w:t>％</w:t>
      </w:r>
      <w:r w:rsidRPr="001A0986">
        <w:rPr>
          <w:rFonts w:ascii="方正仿宋简体" w:eastAsia="方正仿宋简体" w:hAnsi="方正仿宋简体"/>
          <w:sz w:val="32"/>
          <w:szCs w:val="32"/>
        </w:rPr>
        <w:t>。煤炭消费比重进一步降低，力争煤炭消费量率先达峰。</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能源利用更加安全高效。</w:t>
      </w:r>
      <w:r w:rsidRPr="001A0986">
        <w:rPr>
          <w:rFonts w:ascii="方正仿宋简体" w:eastAsia="方正仿宋简体" w:hAnsi="方正仿宋简体"/>
          <w:sz w:val="32"/>
          <w:szCs w:val="32"/>
        </w:rPr>
        <w:t>单位GDP能耗降低，达到国家规范标准，单位GDP二氧化碳排放降低，达到国家要求，效率进一步</w:t>
      </w:r>
      <w:r w:rsidRPr="001A0986">
        <w:rPr>
          <w:rFonts w:ascii="方正仿宋简体" w:eastAsia="方正仿宋简体" w:hAnsi="方正仿宋简体"/>
          <w:sz w:val="32"/>
          <w:szCs w:val="32"/>
        </w:rPr>
        <w:lastRenderedPageBreak/>
        <w:t>提升，能源利用更加高效。能源储备保持合理规模，系统可靠性和应急能力进一步增强。</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能源基础设施不断完善。</w:t>
      </w:r>
      <w:r w:rsidRPr="001A0986">
        <w:rPr>
          <w:rFonts w:ascii="方正仿宋简体" w:eastAsia="方正仿宋简体" w:hAnsi="方正仿宋简体"/>
          <w:sz w:val="32"/>
          <w:szCs w:val="32"/>
        </w:rPr>
        <w:t>电力输配体系持续完善，优化</w:t>
      </w:r>
      <w:r w:rsidRPr="001A0986">
        <w:rPr>
          <w:rFonts w:ascii="方正仿宋简体" w:hAnsi="方正仿宋简体"/>
          <w:sz w:val="32"/>
          <w:szCs w:val="32"/>
        </w:rPr>
        <w:t>10</w:t>
      </w:r>
      <w:r w:rsidRPr="001A0986">
        <w:rPr>
          <w:rFonts w:ascii="方正仿宋简体" w:eastAsia="方正仿宋简体" w:hAnsi="方正仿宋简体"/>
          <w:sz w:val="32"/>
          <w:szCs w:val="32"/>
        </w:rPr>
        <w:t>kV网络结构，缩短供电半径，提高供电质量，逐步解决</w:t>
      </w:r>
      <w:r w:rsidRPr="001A0986">
        <w:rPr>
          <w:rFonts w:ascii="方正仿宋简体" w:hAnsi="方正仿宋简体"/>
          <w:sz w:val="32"/>
          <w:szCs w:val="32"/>
        </w:rPr>
        <w:t>10</w:t>
      </w:r>
      <w:r w:rsidRPr="001A0986">
        <w:rPr>
          <w:rFonts w:ascii="方正仿宋简体" w:eastAsia="方正仿宋简体" w:hAnsi="方正仿宋简体"/>
          <w:sz w:val="32"/>
          <w:szCs w:val="32"/>
        </w:rPr>
        <w:t>kV线路重载和互倒互供能力弱的问题。完善城区天然气（次）高压管网、中压、低压管网建设，支持建设LNG调峰库、调峰站建设。</w:t>
      </w:r>
    </w:p>
    <w:p w:rsidR="009665D2" w:rsidRPr="001A0986" w:rsidRDefault="0063358C">
      <w:pPr>
        <w:spacing w:line="576" w:lineRule="exact"/>
        <w:ind w:firstLineChars="200" w:firstLine="643"/>
        <w:rPr>
          <w:rFonts w:ascii="方正仿宋简体" w:eastAsia="方正仿宋简体" w:hAnsi="方正仿宋简体"/>
          <w:sz w:val="32"/>
          <w:szCs w:val="32"/>
        </w:rPr>
      </w:pPr>
      <w:r w:rsidRPr="001A0986">
        <w:rPr>
          <w:rFonts w:ascii="方正仿宋简体" w:eastAsia="方正仿宋简体" w:hAnsi="方正仿宋简体"/>
          <w:b/>
          <w:bCs/>
          <w:sz w:val="32"/>
          <w:szCs w:val="32"/>
        </w:rPr>
        <w:t>民生用能品质不断提高。</w:t>
      </w:r>
      <w:r w:rsidRPr="001A0986">
        <w:rPr>
          <w:rFonts w:ascii="方正仿宋简体" w:eastAsia="方正仿宋简体" w:hAnsi="方正仿宋简体"/>
          <w:sz w:val="32"/>
          <w:szCs w:val="32"/>
        </w:rPr>
        <w:t>实施天然气民生工程，力争实现天然气管网全覆盖，进一步提高城镇及近郊居民天然气普及率。加快</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两项改革</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新一轮农村电网改造升级，推进</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获得电力</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服务水平整体提升，提高农村地区生产生活用电的安全性和稳定性。</w:t>
      </w:r>
    </w:p>
    <w:p w:rsidR="009665D2" w:rsidRPr="001A0986" w:rsidRDefault="0063358C">
      <w:pPr>
        <w:spacing w:line="576" w:lineRule="exact"/>
        <w:ind w:firstLineChars="200" w:firstLine="560"/>
        <w:jc w:val="center"/>
        <w:rPr>
          <w:rFonts w:ascii="方正仿宋简体" w:eastAsia="仿宋_GB2312" w:hAnsi="方正仿宋简体" w:cs="仿宋_GB2312"/>
          <w:sz w:val="28"/>
          <w:szCs w:val="28"/>
        </w:rPr>
      </w:pPr>
      <w:r w:rsidRPr="001A0986">
        <w:rPr>
          <w:rFonts w:ascii="方正仿宋简体" w:eastAsia="黑体" w:hAnsi="方正仿宋简体" w:hint="eastAsia"/>
          <w:bCs/>
          <w:sz w:val="28"/>
          <w:szCs w:val="28"/>
        </w:rPr>
        <w:t>表</w:t>
      </w:r>
      <w:r w:rsidRPr="001A0986">
        <w:rPr>
          <w:rFonts w:ascii="方正仿宋简体" w:hAnsi="方正仿宋简体"/>
          <w:bCs/>
          <w:sz w:val="28"/>
          <w:szCs w:val="28"/>
        </w:rPr>
        <w:t>1</w:t>
      </w:r>
      <w:r w:rsidRPr="001A0986">
        <w:rPr>
          <w:rFonts w:ascii="方正仿宋简体" w:eastAsia="黑体" w:hAnsi="方正仿宋简体" w:hint="eastAsia"/>
          <w:bCs/>
          <w:sz w:val="28"/>
          <w:szCs w:val="28"/>
        </w:rPr>
        <w:t>广元市利州区</w:t>
      </w:r>
      <w:r w:rsidR="007F3766" w:rsidRPr="001A0986">
        <w:rPr>
          <w:rFonts w:ascii="方正仿宋简体" w:eastAsia="黑体" w:hAnsi="方正仿宋简体" w:hint="eastAsia"/>
          <w:bCs/>
          <w:sz w:val="28"/>
          <w:szCs w:val="28"/>
        </w:rPr>
        <w:t>“</w:t>
      </w:r>
      <w:r w:rsidRPr="001A0986">
        <w:rPr>
          <w:rFonts w:ascii="方正仿宋简体" w:eastAsia="黑体" w:hAnsi="方正仿宋简体" w:hint="eastAsia"/>
          <w:bCs/>
          <w:sz w:val="28"/>
          <w:szCs w:val="28"/>
        </w:rPr>
        <w:t>十四五</w:t>
      </w:r>
      <w:r w:rsidR="007F3766" w:rsidRPr="001A0986">
        <w:rPr>
          <w:rFonts w:ascii="方正仿宋简体" w:eastAsia="黑体" w:hAnsi="方正仿宋简体" w:hint="eastAsia"/>
          <w:bCs/>
          <w:sz w:val="28"/>
          <w:szCs w:val="28"/>
        </w:rPr>
        <w:t>”</w:t>
      </w:r>
      <w:r w:rsidRPr="001A0986">
        <w:rPr>
          <w:rFonts w:ascii="方正仿宋简体" w:eastAsia="黑体" w:hAnsi="方正仿宋简体" w:hint="eastAsia"/>
          <w:bCs/>
          <w:sz w:val="28"/>
          <w:szCs w:val="28"/>
        </w:rPr>
        <w:t>能源发展主要指标</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2271"/>
        <w:gridCol w:w="1498"/>
        <w:gridCol w:w="918"/>
        <w:gridCol w:w="913"/>
        <w:gridCol w:w="1668"/>
        <w:gridCol w:w="1018"/>
      </w:tblGrid>
      <w:tr w:rsidR="009665D2" w:rsidRPr="001A0986">
        <w:trPr>
          <w:trHeight w:val="1072"/>
        </w:trPr>
        <w:tc>
          <w:tcPr>
            <w:tcW w:w="425" w:type="pct"/>
            <w:vAlign w:val="center"/>
          </w:tcPr>
          <w:p w:rsidR="009665D2" w:rsidRPr="001A0986" w:rsidRDefault="0063358C" w:rsidP="001A0986">
            <w:pPr>
              <w:spacing w:line="500" w:lineRule="exact"/>
              <w:jc w:val="center"/>
              <w:rPr>
                <w:rFonts w:ascii="方正仿宋简体" w:hAnsi="方正仿宋简体" w:cs="宋体"/>
                <w:b/>
                <w:bCs/>
                <w:szCs w:val="21"/>
              </w:rPr>
            </w:pPr>
            <w:bookmarkStart w:id="18" w:name="_Toc22458"/>
            <w:bookmarkStart w:id="19" w:name="_Toc13822"/>
            <w:bookmarkStart w:id="20" w:name="_Toc28314"/>
            <w:bookmarkStart w:id="21" w:name="_Toc172"/>
            <w:bookmarkStart w:id="22" w:name="_Toc27936"/>
            <w:bookmarkStart w:id="23" w:name="_Toc5990"/>
            <w:bookmarkEnd w:id="18"/>
            <w:bookmarkEnd w:id="19"/>
            <w:bookmarkEnd w:id="20"/>
            <w:bookmarkEnd w:id="21"/>
            <w:bookmarkEnd w:id="22"/>
            <w:bookmarkEnd w:id="23"/>
            <w:r w:rsidRPr="001A0986">
              <w:rPr>
                <w:rFonts w:ascii="方正仿宋简体" w:hAnsi="方正仿宋简体" w:cs="宋体" w:hint="eastAsia"/>
                <w:b/>
                <w:bCs/>
                <w:szCs w:val="21"/>
              </w:rPr>
              <w:t>类别</w:t>
            </w:r>
          </w:p>
        </w:tc>
        <w:tc>
          <w:tcPr>
            <w:tcW w:w="1254" w:type="pct"/>
            <w:vAlign w:val="center"/>
          </w:tcPr>
          <w:p w:rsidR="009665D2" w:rsidRPr="001A0986" w:rsidRDefault="0063358C" w:rsidP="001A0986">
            <w:pPr>
              <w:spacing w:line="500" w:lineRule="exact"/>
              <w:jc w:val="center"/>
              <w:rPr>
                <w:rFonts w:ascii="方正仿宋简体" w:hAnsi="方正仿宋简体" w:cs="宋体"/>
                <w:b/>
                <w:bCs/>
                <w:szCs w:val="21"/>
              </w:rPr>
            </w:pPr>
            <w:bookmarkStart w:id="24" w:name="_Toc28577"/>
            <w:bookmarkStart w:id="25" w:name="_Toc17628"/>
            <w:bookmarkStart w:id="26" w:name="_Toc25542"/>
            <w:bookmarkStart w:id="27" w:name="_Toc19955"/>
            <w:bookmarkStart w:id="28" w:name="_Toc10618"/>
            <w:bookmarkStart w:id="29" w:name="_Toc20735"/>
            <w:bookmarkEnd w:id="24"/>
            <w:bookmarkEnd w:id="25"/>
            <w:bookmarkEnd w:id="26"/>
            <w:bookmarkEnd w:id="27"/>
            <w:bookmarkEnd w:id="28"/>
            <w:bookmarkEnd w:id="29"/>
            <w:r w:rsidRPr="001A0986">
              <w:rPr>
                <w:rFonts w:ascii="方正仿宋简体" w:hAnsi="方正仿宋简体" w:cs="宋体" w:hint="eastAsia"/>
                <w:b/>
                <w:bCs/>
                <w:szCs w:val="21"/>
              </w:rPr>
              <w:t>项目</w:t>
            </w:r>
          </w:p>
        </w:tc>
        <w:tc>
          <w:tcPr>
            <w:tcW w:w="827" w:type="pct"/>
            <w:vAlign w:val="center"/>
          </w:tcPr>
          <w:p w:rsidR="009665D2" w:rsidRPr="001A0986" w:rsidRDefault="0063358C" w:rsidP="001A0986">
            <w:pPr>
              <w:spacing w:line="500" w:lineRule="exact"/>
              <w:jc w:val="center"/>
              <w:rPr>
                <w:rFonts w:ascii="方正仿宋简体" w:hAnsi="方正仿宋简体" w:cs="宋体"/>
                <w:b/>
                <w:bCs/>
                <w:szCs w:val="21"/>
              </w:rPr>
            </w:pPr>
            <w:bookmarkStart w:id="30" w:name="_Toc16970"/>
            <w:bookmarkStart w:id="31" w:name="_Toc13562"/>
            <w:bookmarkStart w:id="32" w:name="_Toc32600"/>
            <w:bookmarkStart w:id="33" w:name="_Toc16342"/>
            <w:bookmarkStart w:id="34" w:name="_Toc8404"/>
            <w:bookmarkStart w:id="35" w:name="_Toc31719"/>
            <w:bookmarkEnd w:id="30"/>
            <w:bookmarkEnd w:id="31"/>
            <w:bookmarkEnd w:id="32"/>
            <w:bookmarkEnd w:id="33"/>
            <w:bookmarkEnd w:id="34"/>
            <w:bookmarkEnd w:id="35"/>
            <w:r w:rsidRPr="001A0986">
              <w:rPr>
                <w:rFonts w:ascii="方正仿宋简体" w:hAnsi="方正仿宋简体" w:cs="宋体" w:hint="eastAsia"/>
                <w:b/>
                <w:bCs/>
                <w:szCs w:val="21"/>
              </w:rPr>
              <w:t>单位</w:t>
            </w:r>
          </w:p>
        </w:tc>
        <w:tc>
          <w:tcPr>
            <w:tcW w:w="507" w:type="pct"/>
            <w:vAlign w:val="center"/>
          </w:tcPr>
          <w:p w:rsidR="009665D2" w:rsidRPr="001A0986" w:rsidRDefault="0063358C" w:rsidP="001A0986">
            <w:pPr>
              <w:spacing w:line="500" w:lineRule="exact"/>
              <w:jc w:val="center"/>
              <w:rPr>
                <w:rFonts w:ascii="方正仿宋简体" w:hAnsi="方正仿宋简体" w:cs="宋体"/>
                <w:b/>
                <w:bCs/>
                <w:szCs w:val="21"/>
              </w:rPr>
            </w:pPr>
            <w:bookmarkStart w:id="36" w:name="_Toc27334"/>
            <w:bookmarkStart w:id="37" w:name="_Toc22204"/>
            <w:bookmarkStart w:id="38" w:name="_Toc19150"/>
            <w:bookmarkStart w:id="39" w:name="_Toc20114"/>
            <w:bookmarkStart w:id="40" w:name="_Toc31745"/>
            <w:bookmarkStart w:id="41" w:name="_Toc1837"/>
            <w:bookmarkEnd w:id="36"/>
            <w:bookmarkEnd w:id="37"/>
            <w:bookmarkEnd w:id="38"/>
            <w:bookmarkEnd w:id="39"/>
            <w:bookmarkEnd w:id="40"/>
            <w:bookmarkEnd w:id="41"/>
            <w:r w:rsidRPr="001A0986">
              <w:rPr>
                <w:rFonts w:ascii="方正仿宋简体" w:hAnsi="方正仿宋简体" w:cs="宋体"/>
                <w:b/>
                <w:bCs/>
                <w:szCs w:val="21"/>
              </w:rPr>
              <w:t>2020</w:t>
            </w:r>
            <w:r w:rsidRPr="001A0986">
              <w:rPr>
                <w:rFonts w:ascii="方正仿宋简体" w:hAnsi="方正仿宋简体" w:cs="宋体" w:hint="eastAsia"/>
                <w:b/>
                <w:bCs/>
                <w:szCs w:val="21"/>
              </w:rPr>
              <w:t>年</w:t>
            </w:r>
          </w:p>
        </w:tc>
        <w:tc>
          <w:tcPr>
            <w:tcW w:w="504" w:type="pct"/>
            <w:vAlign w:val="center"/>
          </w:tcPr>
          <w:p w:rsidR="009665D2" w:rsidRPr="001A0986" w:rsidRDefault="0063358C" w:rsidP="001A0986">
            <w:pPr>
              <w:spacing w:line="500" w:lineRule="exact"/>
              <w:jc w:val="center"/>
              <w:rPr>
                <w:rFonts w:ascii="方正仿宋简体" w:hAnsi="方正仿宋简体" w:cs="宋体"/>
                <w:b/>
                <w:bCs/>
                <w:szCs w:val="21"/>
              </w:rPr>
            </w:pPr>
            <w:bookmarkStart w:id="42" w:name="_Toc32413"/>
            <w:bookmarkStart w:id="43" w:name="_Toc27016"/>
            <w:bookmarkStart w:id="44" w:name="_Toc22693"/>
            <w:bookmarkStart w:id="45" w:name="_Toc5643"/>
            <w:bookmarkStart w:id="46" w:name="_Toc5169"/>
            <w:bookmarkStart w:id="47" w:name="_Toc29730"/>
            <w:bookmarkEnd w:id="42"/>
            <w:bookmarkEnd w:id="43"/>
            <w:bookmarkEnd w:id="44"/>
            <w:bookmarkEnd w:id="45"/>
            <w:bookmarkEnd w:id="46"/>
            <w:bookmarkEnd w:id="47"/>
            <w:r w:rsidRPr="001A0986">
              <w:rPr>
                <w:rFonts w:ascii="方正仿宋简体" w:hAnsi="方正仿宋简体" w:cs="宋体"/>
                <w:b/>
                <w:bCs/>
                <w:szCs w:val="21"/>
              </w:rPr>
              <w:t>2025</w:t>
            </w:r>
            <w:r w:rsidRPr="001A0986">
              <w:rPr>
                <w:rFonts w:ascii="方正仿宋简体" w:hAnsi="方正仿宋简体" w:cs="宋体" w:hint="eastAsia"/>
                <w:b/>
                <w:bCs/>
                <w:szCs w:val="21"/>
              </w:rPr>
              <w:t>年</w:t>
            </w:r>
          </w:p>
        </w:tc>
        <w:tc>
          <w:tcPr>
            <w:tcW w:w="921" w:type="pct"/>
            <w:vAlign w:val="center"/>
          </w:tcPr>
          <w:p w:rsidR="009665D2" w:rsidRPr="001A0986" w:rsidRDefault="0063358C" w:rsidP="001A0986">
            <w:pPr>
              <w:spacing w:line="500" w:lineRule="exact"/>
              <w:jc w:val="center"/>
              <w:rPr>
                <w:rFonts w:ascii="方正仿宋简体" w:hAnsi="方正仿宋简体" w:cs="宋体"/>
                <w:b/>
                <w:bCs/>
                <w:szCs w:val="21"/>
              </w:rPr>
            </w:pPr>
            <w:bookmarkStart w:id="48" w:name="_Toc13600"/>
            <w:bookmarkStart w:id="49" w:name="_Toc1852"/>
            <w:bookmarkStart w:id="50" w:name="_Toc30922"/>
            <w:bookmarkStart w:id="51" w:name="_Toc31954"/>
            <w:bookmarkStart w:id="52" w:name="_Toc25752"/>
            <w:bookmarkStart w:id="53" w:name="_Toc20680"/>
            <w:bookmarkStart w:id="54" w:name="_Toc9435"/>
            <w:bookmarkStart w:id="55" w:name="_Toc7563"/>
            <w:bookmarkStart w:id="56" w:name="_Toc16491"/>
            <w:bookmarkStart w:id="57" w:name="_Toc30833"/>
            <w:bookmarkStart w:id="58" w:name="_Toc4983"/>
            <w:bookmarkStart w:id="59" w:name="_Toc23386"/>
            <w:bookmarkEnd w:id="48"/>
            <w:bookmarkEnd w:id="49"/>
            <w:bookmarkEnd w:id="50"/>
            <w:bookmarkEnd w:id="51"/>
            <w:bookmarkEnd w:id="52"/>
            <w:bookmarkEnd w:id="53"/>
            <w:bookmarkEnd w:id="54"/>
            <w:bookmarkEnd w:id="55"/>
            <w:bookmarkEnd w:id="56"/>
            <w:bookmarkEnd w:id="57"/>
            <w:bookmarkEnd w:id="58"/>
            <w:bookmarkEnd w:id="59"/>
            <w:r w:rsidRPr="001A0986">
              <w:rPr>
                <w:rFonts w:ascii="方正仿宋简体" w:hAnsi="方正仿宋简体" w:cs="宋体" w:hint="eastAsia"/>
                <w:b/>
                <w:bCs/>
                <w:szCs w:val="21"/>
              </w:rPr>
              <w:t>年均或累计增长（</w:t>
            </w:r>
            <w:r w:rsidRPr="001A0986">
              <w:rPr>
                <w:rFonts w:asciiTheme="minorEastAsia" w:eastAsiaTheme="minorEastAsia" w:hAnsiTheme="minorEastAsia" w:cs="宋体" w:hint="eastAsia"/>
                <w:b/>
                <w:bCs/>
                <w:szCs w:val="21"/>
              </w:rPr>
              <w:t>％</w:t>
            </w:r>
            <w:r w:rsidRPr="001A0986">
              <w:rPr>
                <w:rFonts w:ascii="方正仿宋简体" w:hAnsi="方正仿宋简体" w:cs="宋体" w:hint="eastAsia"/>
                <w:b/>
                <w:bCs/>
                <w:szCs w:val="21"/>
              </w:rPr>
              <w:t>）</w:t>
            </w:r>
          </w:p>
        </w:tc>
        <w:tc>
          <w:tcPr>
            <w:tcW w:w="560" w:type="pct"/>
            <w:vAlign w:val="center"/>
          </w:tcPr>
          <w:p w:rsidR="009665D2" w:rsidRPr="001A0986" w:rsidRDefault="0063358C" w:rsidP="001A0986">
            <w:pPr>
              <w:spacing w:line="500" w:lineRule="exact"/>
              <w:jc w:val="center"/>
              <w:rPr>
                <w:rFonts w:ascii="方正仿宋简体" w:hAnsi="方正仿宋简体" w:cs="宋体"/>
                <w:b/>
                <w:bCs/>
                <w:szCs w:val="21"/>
              </w:rPr>
            </w:pPr>
            <w:bookmarkStart w:id="60" w:name="_Toc14547"/>
            <w:bookmarkStart w:id="61" w:name="_Toc13978"/>
            <w:bookmarkStart w:id="62" w:name="_Toc29610"/>
            <w:bookmarkStart w:id="63" w:name="_Toc20472"/>
            <w:bookmarkStart w:id="64" w:name="_Toc5976"/>
            <w:bookmarkStart w:id="65" w:name="_Toc9047"/>
            <w:bookmarkEnd w:id="60"/>
            <w:bookmarkEnd w:id="61"/>
            <w:bookmarkEnd w:id="62"/>
            <w:bookmarkEnd w:id="63"/>
            <w:bookmarkEnd w:id="64"/>
            <w:bookmarkEnd w:id="65"/>
            <w:r w:rsidRPr="001A0986">
              <w:rPr>
                <w:rFonts w:ascii="方正仿宋简体" w:hAnsi="方正仿宋简体" w:cs="宋体" w:hint="eastAsia"/>
                <w:b/>
                <w:bCs/>
                <w:szCs w:val="21"/>
              </w:rPr>
              <w:t>属性</w:t>
            </w:r>
          </w:p>
        </w:tc>
      </w:tr>
      <w:tr w:rsidR="009665D2" w:rsidRPr="001A0986">
        <w:tc>
          <w:tcPr>
            <w:tcW w:w="425" w:type="pct"/>
            <w:vMerge w:val="restart"/>
            <w:vAlign w:val="center"/>
          </w:tcPr>
          <w:p w:rsidR="009665D2" w:rsidRPr="001A0986" w:rsidRDefault="0063358C" w:rsidP="001A0986">
            <w:pPr>
              <w:spacing w:line="500" w:lineRule="exact"/>
              <w:jc w:val="center"/>
              <w:rPr>
                <w:rFonts w:ascii="方正仿宋简体" w:hAnsi="方正仿宋简体" w:cs="宋体"/>
                <w:szCs w:val="21"/>
              </w:rPr>
            </w:pPr>
            <w:bookmarkStart w:id="66" w:name="_Toc17006"/>
            <w:bookmarkStart w:id="67" w:name="_Toc12657"/>
            <w:bookmarkStart w:id="68" w:name="_Toc4039"/>
            <w:bookmarkStart w:id="69" w:name="_Toc24413"/>
            <w:bookmarkStart w:id="70" w:name="_Toc7226"/>
            <w:bookmarkStart w:id="71" w:name="_Toc6577"/>
            <w:bookmarkEnd w:id="66"/>
            <w:bookmarkEnd w:id="67"/>
            <w:bookmarkEnd w:id="68"/>
            <w:bookmarkEnd w:id="69"/>
            <w:bookmarkEnd w:id="70"/>
            <w:bookmarkEnd w:id="71"/>
            <w:r w:rsidRPr="001A0986">
              <w:rPr>
                <w:rFonts w:ascii="方正仿宋简体" w:hAnsi="方正仿宋简体" w:cs="宋体" w:hint="eastAsia"/>
                <w:szCs w:val="21"/>
              </w:rPr>
              <w:t>安全保障</w:t>
            </w:r>
          </w:p>
        </w:tc>
        <w:tc>
          <w:tcPr>
            <w:tcW w:w="1254" w:type="pct"/>
            <w:vAlign w:val="center"/>
          </w:tcPr>
          <w:p w:rsidR="009665D2" w:rsidRPr="001A0986" w:rsidRDefault="0063358C" w:rsidP="001A0986">
            <w:pPr>
              <w:spacing w:line="500" w:lineRule="exact"/>
              <w:jc w:val="center"/>
              <w:rPr>
                <w:rFonts w:ascii="方正仿宋简体" w:hAnsi="方正仿宋简体" w:cs="宋体"/>
                <w:szCs w:val="21"/>
              </w:rPr>
            </w:pPr>
            <w:bookmarkStart w:id="72" w:name="_Toc757"/>
            <w:bookmarkStart w:id="73" w:name="_Toc8394"/>
            <w:bookmarkStart w:id="74" w:name="_Toc22935"/>
            <w:bookmarkStart w:id="75" w:name="_Toc22435"/>
            <w:bookmarkStart w:id="76" w:name="_Toc24523"/>
            <w:bookmarkStart w:id="77" w:name="_Toc28083"/>
            <w:bookmarkEnd w:id="72"/>
            <w:bookmarkEnd w:id="73"/>
            <w:bookmarkEnd w:id="74"/>
            <w:bookmarkEnd w:id="75"/>
            <w:bookmarkEnd w:id="76"/>
            <w:bookmarkEnd w:id="77"/>
            <w:r w:rsidRPr="001A0986">
              <w:rPr>
                <w:rFonts w:ascii="方正仿宋简体" w:hAnsi="方正仿宋简体" w:cs="宋体" w:hint="eastAsia"/>
                <w:szCs w:val="21"/>
              </w:rPr>
              <w:t>综合能源生产能力</w:t>
            </w:r>
          </w:p>
        </w:tc>
        <w:tc>
          <w:tcPr>
            <w:tcW w:w="827" w:type="pct"/>
            <w:vAlign w:val="center"/>
          </w:tcPr>
          <w:p w:rsidR="009665D2" w:rsidRPr="001A0986" w:rsidRDefault="0063358C" w:rsidP="001A0986">
            <w:pPr>
              <w:spacing w:line="500" w:lineRule="exact"/>
              <w:jc w:val="center"/>
              <w:rPr>
                <w:rFonts w:ascii="方正仿宋简体" w:hAnsi="方正仿宋简体" w:cs="宋体"/>
                <w:szCs w:val="21"/>
              </w:rPr>
            </w:pPr>
            <w:bookmarkStart w:id="78" w:name="_Toc539"/>
            <w:bookmarkStart w:id="79" w:name="_Toc8493"/>
            <w:bookmarkStart w:id="80" w:name="_Toc1876"/>
            <w:bookmarkStart w:id="81" w:name="_Toc3894"/>
            <w:bookmarkStart w:id="82" w:name="_Toc4877"/>
            <w:bookmarkStart w:id="83" w:name="_Toc11976"/>
            <w:bookmarkEnd w:id="78"/>
            <w:bookmarkEnd w:id="79"/>
            <w:bookmarkEnd w:id="80"/>
            <w:bookmarkEnd w:id="81"/>
            <w:bookmarkEnd w:id="82"/>
            <w:bookmarkEnd w:id="83"/>
            <w:r w:rsidRPr="001A0986">
              <w:rPr>
                <w:rFonts w:ascii="方正仿宋简体" w:hAnsi="方正仿宋简体" w:cs="宋体" w:hint="eastAsia"/>
                <w:szCs w:val="21"/>
              </w:rPr>
              <w:t>万吨标准煤</w:t>
            </w:r>
          </w:p>
        </w:tc>
        <w:tc>
          <w:tcPr>
            <w:tcW w:w="507"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139.10</w:t>
            </w:r>
          </w:p>
        </w:tc>
        <w:tc>
          <w:tcPr>
            <w:tcW w:w="504"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195.85</w:t>
            </w:r>
          </w:p>
        </w:tc>
        <w:tc>
          <w:tcPr>
            <w:tcW w:w="921" w:type="pct"/>
            <w:vAlign w:val="center"/>
          </w:tcPr>
          <w:p w:rsidR="009665D2" w:rsidRPr="001A0986" w:rsidRDefault="009665D2" w:rsidP="001A0986">
            <w:pPr>
              <w:spacing w:line="500" w:lineRule="exact"/>
              <w:jc w:val="center"/>
              <w:rPr>
                <w:rFonts w:ascii="方正仿宋简体" w:hAnsi="方正仿宋简体" w:cs="宋体"/>
                <w:szCs w:val="21"/>
              </w:rPr>
            </w:pPr>
          </w:p>
        </w:tc>
        <w:tc>
          <w:tcPr>
            <w:tcW w:w="560" w:type="pct"/>
            <w:vAlign w:val="center"/>
          </w:tcPr>
          <w:p w:rsidR="009665D2" w:rsidRPr="001A0986" w:rsidRDefault="0063358C" w:rsidP="001A0986">
            <w:pPr>
              <w:spacing w:line="500" w:lineRule="exact"/>
              <w:jc w:val="center"/>
              <w:rPr>
                <w:rFonts w:ascii="方正仿宋简体" w:hAnsi="方正仿宋简体" w:cs="宋体"/>
                <w:szCs w:val="21"/>
              </w:rPr>
            </w:pPr>
            <w:bookmarkStart w:id="84" w:name="_Toc14081"/>
            <w:bookmarkStart w:id="85" w:name="_Toc23080"/>
            <w:bookmarkStart w:id="86" w:name="_Toc18806"/>
            <w:bookmarkStart w:id="87" w:name="_Toc29115"/>
            <w:bookmarkStart w:id="88" w:name="_Toc4558"/>
            <w:bookmarkStart w:id="89" w:name="_Toc29224"/>
            <w:bookmarkEnd w:id="84"/>
            <w:bookmarkEnd w:id="85"/>
            <w:bookmarkEnd w:id="86"/>
            <w:bookmarkEnd w:id="87"/>
            <w:bookmarkEnd w:id="88"/>
            <w:bookmarkEnd w:id="89"/>
            <w:r w:rsidRPr="001A0986">
              <w:rPr>
                <w:rFonts w:ascii="方正仿宋简体" w:hAnsi="方正仿宋简体" w:cs="宋体" w:hint="eastAsia"/>
                <w:szCs w:val="21"/>
              </w:rPr>
              <w:t>约束性</w:t>
            </w:r>
          </w:p>
        </w:tc>
      </w:tr>
      <w:tr w:rsidR="009665D2" w:rsidRPr="001A0986">
        <w:tc>
          <w:tcPr>
            <w:tcW w:w="425" w:type="pct"/>
            <w:vMerge/>
            <w:vAlign w:val="center"/>
          </w:tcPr>
          <w:p w:rsidR="009665D2" w:rsidRPr="001A0986" w:rsidRDefault="009665D2" w:rsidP="001A0986">
            <w:pPr>
              <w:spacing w:line="500" w:lineRule="exact"/>
              <w:jc w:val="center"/>
              <w:rPr>
                <w:rFonts w:ascii="方正仿宋简体" w:hAnsi="方正仿宋简体" w:cs="宋体"/>
                <w:szCs w:val="21"/>
              </w:rPr>
            </w:pPr>
          </w:p>
        </w:tc>
        <w:tc>
          <w:tcPr>
            <w:tcW w:w="1254" w:type="pct"/>
            <w:vAlign w:val="center"/>
          </w:tcPr>
          <w:p w:rsidR="009665D2" w:rsidRPr="001A0986" w:rsidRDefault="0063358C" w:rsidP="001A0986">
            <w:pPr>
              <w:spacing w:line="500" w:lineRule="exact"/>
              <w:jc w:val="center"/>
              <w:rPr>
                <w:rFonts w:ascii="方正仿宋简体" w:hAnsi="方正仿宋简体" w:cs="宋体"/>
                <w:szCs w:val="21"/>
              </w:rPr>
            </w:pPr>
            <w:bookmarkStart w:id="90" w:name="_Toc26838"/>
            <w:bookmarkStart w:id="91" w:name="_Toc27058"/>
            <w:bookmarkStart w:id="92" w:name="_Toc6990"/>
            <w:bookmarkStart w:id="93" w:name="_Toc4647"/>
            <w:bookmarkStart w:id="94" w:name="_Toc24985"/>
            <w:bookmarkStart w:id="95" w:name="_Toc26503"/>
            <w:bookmarkEnd w:id="90"/>
            <w:bookmarkEnd w:id="91"/>
            <w:bookmarkEnd w:id="92"/>
            <w:bookmarkEnd w:id="93"/>
            <w:bookmarkEnd w:id="94"/>
            <w:bookmarkEnd w:id="95"/>
            <w:r w:rsidRPr="001A0986">
              <w:rPr>
                <w:rFonts w:ascii="方正仿宋简体" w:hAnsi="方正仿宋简体" w:cs="宋体" w:hint="eastAsia"/>
                <w:szCs w:val="21"/>
              </w:rPr>
              <w:t>全社会用电量</w:t>
            </w:r>
          </w:p>
        </w:tc>
        <w:tc>
          <w:tcPr>
            <w:tcW w:w="827" w:type="pct"/>
            <w:vAlign w:val="center"/>
          </w:tcPr>
          <w:p w:rsidR="009665D2" w:rsidRPr="001A0986" w:rsidRDefault="0063358C" w:rsidP="001A0986">
            <w:pPr>
              <w:spacing w:line="500" w:lineRule="exact"/>
              <w:jc w:val="center"/>
              <w:rPr>
                <w:rFonts w:ascii="方正仿宋简体" w:hAnsi="方正仿宋简体" w:cs="宋体"/>
                <w:szCs w:val="21"/>
              </w:rPr>
            </w:pPr>
            <w:bookmarkStart w:id="96" w:name="_Toc21236"/>
            <w:bookmarkStart w:id="97" w:name="_Toc31287"/>
            <w:bookmarkStart w:id="98" w:name="_Toc32256"/>
            <w:bookmarkStart w:id="99" w:name="_Toc30138"/>
            <w:bookmarkStart w:id="100" w:name="_Toc32041"/>
            <w:bookmarkStart w:id="101" w:name="_Toc13689"/>
            <w:bookmarkEnd w:id="96"/>
            <w:bookmarkEnd w:id="97"/>
            <w:bookmarkEnd w:id="98"/>
            <w:bookmarkEnd w:id="99"/>
            <w:bookmarkEnd w:id="100"/>
            <w:bookmarkEnd w:id="101"/>
            <w:r w:rsidRPr="001A0986">
              <w:rPr>
                <w:rFonts w:ascii="方正仿宋简体" w:hAnsi="方正仿宋简体" w:cs="宋体" w:hint="eastAsia"/>
                <w:szCs w:val="21"/>
              </w:rPr>
              <w:t>亿千瓦时</w:t>
            </w:r>
          </w:p>
        </w:tc>
        <w:tc>
          <w:tcPr>
            <w:tcW w:w="507"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72.43</w:t>
            </w:r>
          </w:p>
        </w:tc>
        <w:tc>
          <w:tcPr>
            <w:tcW w:w="504"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110</w:t>
            </w:r>
          </w:p>
        </w:tc>
        <w:tc>
          <w:tcPr>
            <w:tcW w:w="921"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10.37</w:t>
            </w:r>
          </w:p>
        </w:tc>
        <w:tc>
          <w:tcPr>
            <w:tcW w:w="560" w:type="pct"/>
            <w:vAlign w:val="center"/>
          </w:tcPr>
          <w:p w:rsidR="009665D2" w:rsidRPr="001A0986" w:rsidRDefault="0063358C" w:rsidP="001A0986">
            <w:pPr>
              <w:spacing w:line="500" w:lineRule="exact"/>
              <w:jc w:val="center"/>
              <w:rPr>
                <w:rFonts w:ascii="方正仿宋简体" w:hAnsi="方正仿宋简体" w:cs="宋体"/>
                <w:szCs w:val="21"/>
              </w:rPr>
            </w:pPr>
            <w:bookmarkStart w:id="102" w:name="_Toc16155"/>
            <w:bookmarkStart w:id="103" w:name="_Toc16944"/>
            <w:bookmarkStart w:id="104" w:name="_Toc6771"/>
            <w:bookmarkStart w:id="105" w:name="_Toc5592"/>
            <w:bookmarkStart w:id="106" w:name="_Toc30947"/>
            <w:bookmarkStart w:id="107" w:name="_Toc18240"/>
            <w:bookmarkEnd w:id="102"/>
            <w:bookmarkEnd w:id="103"/>
            <w:bookmarkEnd w:id="104"/>
            <w:bookmarkEnd w:id="105"/>
            <w:bookmarkEnd w:id="106"/>
            <w:bookmarkEnd w:id="107"/>
            <w:r w:rsidRPr="001A0986">
              <w:rPr>
                <w:rFonts w:ascii="方正仿宋简体" w:hAnsi="方正仿宋简体" w:cs="宋体" w:hint="eastAsia"/>
                <w:szCs w:val="21"/>
              </w:rPr>
              <w:t>预期性</w:t>
            </w:r>
          </w:p>
        </w:tc>
      </w:tr>
      <w:tr w:rsidR="009665D2" w:rsidRPr="001A0986">
        <w:tc>
          <w:tcPr>
            <w:tcW w:w="425" w:type="pct"/>
            <w:vMerge w:val="restart"/>
            <w:vAlign w:val="center"/>
          </w:tcPr>
          <w:p w:rsidR="009665D2" w:rsidRPr="001A0986" w:rsidRDefault="009665D2" w:rsidP="001A0986">
            <w:pPr>
              <w:spacing w:line="500" w:lineRule="exact"/>
              <w:jc w:val="center"/>
              <w:rPr>
                <w:rFonts w:ascii="方正仿宋简体" w:hAnsi="方正仿宋简体" w:cs="宋体"/>
                <w:szCs w:val="21"/>
              </w:rPr>
            </w:pPr>
          </w:p>
          <w:p w:rsidR="009665D2" w:rsidRPr="001A0986" w:rsidRDefault="0063358C" w:rsidP="001A0986">
            <w:pPr>
              <w:spacing w:line="500" w:lineRule="exact"/>
              <w:jc w:val="center"/>
              <w:rPr>
                <w:rFonts w:ascii="方正仿宋简体" w:hAnsi="方正仿宋简体" w:cs="宋体"/>
                <w:szCs w:val="21"/>
              </w:rPr>
            </w:pPr>
            <w:bookmarkStart w:id="108" w:name="_Toc3802"/>
            <w:bookmarkStart w:id="109" w:name="_Toc5902"/>
            <w:bookmarkStart w:id="110" w:name="_Toc6235"/>
            <w:bookmarkStart w:id="111" w:name="_Toc27213"/>
            <w:bookmarkStart w:id="112" w:name="_Toc20602"/>
            <w:bookmarkStart w:id="113" w:name="_Toc27095"/>
            <w:bookmarkEnd w:id="108"/>
            <w:bookmarkEnd w:id="109"/>
            <w:bookmarkEnd w:id="110"/>
            <w:bookmarkEnd w:id="111"/>
            <w:bookmarkEnd w:id="112"/>
            <w:bookmarkEnd w:id="113"/>
            <w:r w:rsidRPr="001A0986">
              <w:rPr>
                <w:rFonts w:ascii="方正仿宋简体" w:hAnsi="方正仿宋简体" w:cs="宋体" w:hint="eastAsia"/>
                <w:szCs w:val="21"/>
              </w:rPr>
              <w:t>低碳转型</w:t>
            </w:r>
          </w:p>
        </w:tc>
        <w:tc>
          <w:tcPr>
            <w:tcW w:w="1254" w:type="pct"/>
            <w:vAlign w:val="center"/>
          </w:tcPr>
          <w:p w:rsidR="009665D2" w:rsidRPr="001A0986" w:rsidRDefault="0063358C" w:rsidP="001A0986">
            <w:pPr>
              <w:spacing w:line="500" w:lineRule="exact"/>
              <w:jc w:val="center"/>
              <w:rPr>
                <w:rFonts w:ascii="方正仿宋简体" w:hAnsi="方正仿宋简体" w:cs="宋体"/>
                <w:szCs w:val="21"/>
              </w:rPr>
            </w:pPr>
            <w:bookmarkStart w:id="114" w:name="_Toc7780"/>
            <w:bookmarkStart w:id="115" w:name="_Toc11993"/>
            <w:bookmarkStart w:id="116" w:name="_Toc27912"/>
            <w:bookmarkStart w:id="117" w:name="_Toc14767"/>
            <w:bookmarkStart w:id="118" w:name="_Toc29160"/>
            <w:bookmarkStart w:id="119" w:name="_Toc22379"/>
            <w:bookmarkEnd w:id="114"/>
            <w:bookmarkEnd w:id="115"/>
            <w:bookmarkEnd w:id="116"/>
            <w:bookmarkEnd w:id="117"/>
            <w:bookmarkEnd w:id="118"/>
            <w:bookmarkEnd w:id="119"/>
            <w:r w:rsidRPr="001A0986">
              <w:rPr>
                <w:rFonts w:ascii="方正仿宋简体" w:hAnsi="方正仿宋简体" w:cs="宋体" w:hint="eastAsia"/>
                <w:szCs w:val="21"/>
              </w:rPr>
              <w:t>清洁能源装机比重</w:t>
            </w:r>
          </w:p>
        </w:tc>
        <w:tc>
          <w:tcPr>
            <w:tcW w:w="827" w:type="pct"/>
            <w:vAlign w:val="center"/>
          </w:tcPr>
          <w:p w:rsidR="009665D2" w:rsidRPr="001A0986" w:rsidRDefault="0063358C" w:rsidP="001A0986">
            <w:pPr>
              <w:spacing w:line="500" w:lineRule="exact"/>
              <w:jc w:val="center"/>
              <w:rPr>
                <w:rFonts w:asciiTheme="minorEastAsia" w:eastAsiaTheme="minorEastAsia" w:hAnsiTheme="minorEastAsia" w:cs="宋体"/>
                <w:szCs w:val="21"/>
              </w:rPr>
            </w:pPr>
            <w:bookmarkStart w:id="120" w:name="_Toc21730"/>
            <w:bookmarkStart w:id="121" w:name="_Toc11210"/>
            <w:bookmarkStart w:id="122" w:name="_Toc28462"/>
            <w:bookmarkStart w:id="123" w:name="_Toc31419"/>
            <w:bookmarkStart w:id="124" w:name="_Toc765"/>
            <w:bookmarkStart w:id="125" w:name="_Toc25613"/>
            <w:bookmarkEnd w:id="120"/>
            <w:bookmarkEnd w:id="121"/>
            <w:bookmarkEnd w:id="122"/>
            <w:bookmarkEnd w:id="123"/>
            <w:bookmarkEnd w:id="124"/>
            <w:bookmarkEnd w:id="125"/>
            <w:r w:rsidRPr="001A0986">
              <w:rPr>
                <w:rFonts w:asciiTheme="minorEastAsia" w:eastAsiaTheme="minorEastAsia" w:hAnsiTheme="minorEastAsia" w:cs="宋体" w:hint="eastAsia"/>
                <w:szCs w:val="21"/>
              </w:rPr>
              <w:t>％</w:t>
            </w:r>
          </w:p>
        </w:tc>
        <w:tc>
          <w:tcPr>
            <w:tcW w:w="507"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100</w:t>
            </w:r>
          </w:p>
        </w:tc>
        <w:tc>
          <w:tcPr>
            <w:tcW w:w="504"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100</w:t>
            </w:r>
          </w:p>
        </w:tc>
        <w:tc>
          <w:tcPr>
            <w:tcW w:w="921"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0</w:t>
            </w:r>
          </w:p>
        </w:tc>
        <w:tc>
          <w:tcPr>
            <w:tcW w:w="560" w:type="pct"/>
            <w:vAlign w:val="center"/>
          </w:tcPr>
          <w:p w:rsidR="009665D2" w:rsidRPr="001A0986" w:rsidRDefault="0063358C" w:rsidP="001A0986">
            <w:pPr>
              <w:spacing w:line="500" w:lineRule="exact"/>
              <w:jc w:val="center"/>
              <w:rPr>
                <w:rFonts w:ascii="方正仿宋简体" w:hAnsi="方正仿宋简体" w:cs="宋体"/>
                <w:szCs w:val="21"/>
              </w:rPr>
            </w:pPr>
            <w:bookmarkStart w:id="126" w:name="_Toc11246"/>
            <w:bookmarkStart w:id="127" w:name="_Toc4509"/>
            <w:bookmarkStart w:id="128" w:name="_Toc8676"/>
            <w:bookmarkStart w:id="129" w:name="_Toc17891"/>
            <w:bookmarkStart w:id="130" w:name="_Toc8705"/>
            <w:bookmarkStart w:id="131" w:name="_Toc30925"/>
            <w:bookmarkEnd w:id="126"/>
            <w:bookmarkEnd w:id="127"/>
            <w:bookmarkEnd w:id="128"/>
            <w:bookmarkEnd w:id="129"/>
            <w:bookmarkEnd w:id="130"/>
            <w:bookmarkEnd w:id="131"/>
            <w:r w:rsidRPr="001A0986">
              <w:rPr>
                <w:rFonts w:ascii="方正仿宋简体" w:hAnsi="方正仿宋简体" w:cs="宋体" w:hint="eastAsia"/>
                <w:szCs w:val="21"/>
              </w:rPr>
              <w:t>预期性</w:t>
            </w:r>
          </w:p>
        </w:tc>
      </w:tr>
      <w:tr w:rsidR="009665D2" w:rsidRPr="001A0986">
        <w:tc>
          <w:tcPr>
            <w:tcW w:w="425" w:type="pct"/>
            <w:vMerge/>
            <w:vAlign w:val="center"/>
          </w:tcPr>
          <w:p w:rsidR="009665D2" w:rsidRPr="001A0986" w:rsidRDefault="009665D2" w:rsidP="001A0986">
            <w:pPr>
              <w:spacing w:line="500" w:lineRule="exact"/>
              <w:jc w:val="center"/>
              <w:rPr>
                <w:rFonts w:ascii="方正仿宋简体" w:hAnsi="方正仿宋简体" w:cs="宋体"/>
                <w:szCs w:val="21"/>
              </w:rPr>
            </w:pPr>
          </w:p>
        </w:tc>
        <w:tc>
          <w:tcPr>
            <w:tcW w:w="1254" w:type="pct"/>
            <w:vAlign w:val="center"/>
          </w:tcPr>
          <w:p w:rsidR="009665D2" w:rsidRPr="001A0986" w:rsidRDefault="0063358C" w:rsidP="001A0986">
            <w:pPr>
              <w:spacing w:line="500" w:lineRule="exact"/>
              <w:jc w:val="center"/>
              <w:rPr>
                <w:rFonts w:ascii="方正仿宋简体" w:hAnsi="方正仿宋简体" w:cs="宋体"/>
                <w:szCs w:val="21"/>
              </w:rPr>
            </w:pPr>
            <w:bookmarkStart w:id="132" w:name="_Toc18568"/>
            <w:bookmarkStart w:id="133" w:name="_Toc28997"/>
            <w:bookmarkStart w:id="134" w:name="_Toc27923"/>
            <w:bookmarkStart w:id="135" w:name="_Toc19327"/>
            <w:bookmarkStart w:id="136" w:name="_Toc19925"/>
            <w:bookmarkStart w:id="137" w:name="_Toc17981"/>
            <w:bookmarkEnd w:id="132"/>
            <w:bookmarkEnd w:id="133"/>
            <w:bookmarkEnd w:id="134"/>
            <w:bookmarkEnd w:id="135"/>
            <w:bookmarkEnd w:id="136"/>
            <w:bookmarkEnd w:id="137"/>
            <w:r w:rsidRPr="001A0986">
              <w:rPr>
                <w:rFonts w:ascii="方正仿宋简体" w:hAnsi="方正仿宋简体" w:cs="宋体" w:hint="eastAsia"/>
                <w:szCs w:val="21"/>
              </w:rPr>
              <w:t>单位</w:t>
            </w:r>
            <w:r w:rsidRPr="001A0986">
              <w:rPr>
                <w:rFonts w:ascii="方正仿宋简体" w:hAnsi="方正仿宋简体" w:cs="宋体"/>
                <w:szCs w:val="21"/>
              </w:rPr>
              <w:t>GDP</w:t>
            </w:r>
            <w:r w:rsidRPr="001A0986">
              <w:rPr>
                <w:rFonts w:ascii="方正仿宋简体" w:hAnsi="方正仿宋简体" w:cs="宋体" w:hint="eastAsia"/>
                <w:szCs w:val="21"/>
              </w:rPr>
              <w:t>二氧化碳排放降低</w:t>
            </w:r>
          </w:p>
        </w:tc>
        <w:tc>
          <w:tcPr>
            <w:tcW w:w="827" w:type="pct"/>
            <w:vAlign w:val="center"/>
          </w:tcPr>
          <w:p w:rsidR="009665D2" w:rsidRPr="001A0986" w:rsidRDefault="0063358C" w:rsidP="001A0986">
            <w:pPr>
              <w:spacing w:line="500" w:lineRule="exact"/>
              <w:jc w:val="center"/>
              <w:rPr>
                <w:rFonts w:asciiTheme="minorEastAsia" w:eastAsiaTheme="minorEastAsia" w:hAnsiTheme="minorEastAsia" w:cs="宋体"/>
                <w:szCs w:val="21"/>
              </w:rPr>
            </w:pPr>
            <w:bookmarkStart w:id="138" w:name="_Toc30750"/>
            <w:bookmarkStart w:id="139" w:name="_Toc21640"/>
            <w:bookmarkStart w:id="140" w:name="_Toc22920"/>
            <w:bookmarkStart w:id="141" w:name="_Toc31830"/>
            <w:bookmarkStart w:id="142" w:name="_Toc11105"/>
            <w:bookmarkStart w:id="143" w:name="_Toc27693"/>
            <w:bookmarkEnd w:id="138"/>
            <w:bookmarkEnd w:id="139"/>
            <w:bookmarkEnd w:id="140"/>
            <w:bookmarkEnd w:id="141"/>
            <w:bookmarkEnd w:id="142"/>
            <w:bookmarkEnd w:id="143"/>
            <w:r w:rsidRPr="001A0986">
              <w:rPr>
                <w:rFonts w:asciiTheme="minorEastAsia" w:eastAsiaTheme="minorEastAsia" w:hAnsiTheme="minorEastAsia" w:cs="宋体" w:hint="eastAsia"/>
                <w:szCs w:val="21"/>
              </w:rPr>
              <w:t>％</w:t>
            </w:r>
          </w:p>
        </w:tc>
        <w:tc>
          <w:tcPr>
            <w:tcW w:w="507" w:type="pct"/>
            <w:vAlign w:val="center"/>
          </w:tcPr>
          <w:p w:rsidR="009665D2" w:rsidRPr="001A0986" w:rsidRDefault="0063358C" w:rsidP="001A0986">
            <w:pPr>
              <w:spacing w:line="500" w:lineRule="exact"/>
              <w:jc w:val="center"/>
              <w:rPr>
                <w:rFonts w:ascii="方正仿宋简体" w:hAnsi="方正仿宋简体" w:cs="宋体"/>
                <w:szCs w:val="21"/>
              </w:rPr>
            </w:pPr>
            <w:bookmarkStart w:id="144" w:name="_Toc15148"/>
            <w:bookmarkStart w:id="145" w:name="_Toc11035"/>
            <w:bookmarkStart w:id="146" w:name="_Toc32311"/>
            <w:bookmarkStart w:id="147" w:name="_Toc21776"/>
            <w:bookmarkStart w:id="148" w:name="_Toc878"/>
            <w:bookmarkStart w:id="149" w:name="_Toc3758"/>
            <w:bookmarkEnd w:id="144"/>
            <w:bookmarkEnd w:id="145"/>
            <w:bookmarkEnd w:id="146"/>
            <w:bookmarkEnd w:id="147"/>
            <w:bookmarkEnd w:id="148"/>
            <w:bookmarkEnd w:id="149"/>
            <w:r w:rsidRPr="001A0986">
              <w:rPr>
                <w:rFonts w:ascii="方正仿宋简体" w:hAnsi="方正仿宋简体" w:cs="宋体"/>
                <w:szCs w:val="21"/>
              </w:rPr>
              <w:t>—</w:t>
            </w:r>
          </w:p>
        </w:tc>
        <w:tc>
          <w:tcPr>
            <w:tcW w:w="504" w:type="pct"/>
            <w:vAlign w:val="center"/>
          </w:tcPr>
          <w:p w:rsidR="009665D2" w:rsidRPr="001A0986" w:rsidRDefault="0063358C" w:rsidP="001A0986">
            <w:pPr>
              <w:spacing w:line="500" w:lineRule="exact"/>
              <w:jc w:val="center"/>
              <w:rPr>
                <w:rFonts w:ascii="方正仿宋简体" w:hAnsi="方正仿宋简体" w:cs="宋体"/>
                <w:szCs w:val="21"/>
              </w:rPr>
            </w:pPr>
            <w:bookmarkStart w:id="150" w:name="_Toc28897"/>
            <w:bookmarkStart w:id="151" w:name="_Toc5612"/>
            <w:bookmarkStart w:id="152" w:name="_Toc21787"/>
            <w:bookmarkStart w:id="153" w:name="_Toc17442"/>
            <w:bookmarkStart w:id="154" w:name="_Toc15950"/>
            <w:bookmarkStart w:id="155" w:name="_Toc4281"/>
            <w:bookmarkEnd w:id="150"/>
            <w:bookmarkEnd w:id="151"/>
            <w:bookmarkEnd w:id="152"/>
            <w:bookmarkEnd w:id="153"/>
            <w:bookmarkEnd w:id="154"/>
            <w:bookmarkEnd w:id="155"/>
            <w:r w:rsidRPr="001A0986">
              <w:rPr>
                <w:rFonts w:ascii="方正仿宋简体" w:hAnsi="方正仿宋简体" w:cs="宋体"/>
                <w:szCs w:val="21"/>
              </w:rPr>
              <w:t>—</w:t>
            </w:r>
          </w:p>
        </w:tc>
        <w:tc>
          <w:tcPr>
            <w:tcW w:w="921" w:type="pct"/>
            <w:vAlign w:val="center"/>
          </w:tcPr>
          <w:p w:rsidR="009665D2" w:rsidRPr="001A0986" w:rsidRDefault="0063358C" w:rsidP="001A0986">
            <w:pPr>
              <w:spacing w:line="500" w:lineRule="exact"/>
              <w:jc w:val="center"/>
              <w:rPr>
                <w:rFonts w:ascii="方正仿宋简体" w:hAnsi="方正仿宋简体" w:cs="宋体"/>
                <w:szCs w:val="21"/>
              </w:rPr>
            </w:pPr>
            <w:bookmarkStart w:id="156" w:name="_Toc19596"/>
            <w:bookmarkStart w:id="157" w:name="_Toc22614"/>
            <w:bookmarkStart w:id="158" w:name="_Toc6891"/>
            <w:bookmarkStart w:id="159" w:name="_Toc23143"/>
            <w:bookmarkStart w:id="160" w:name="_Toc32239"/>
            <w:bookmarkStart w:id="161" w:name="_Toc19278"/>
            <w:bookmarkEnd w:id="156"/>
            <w:bookmarkEnd w:id="157"/>
            <w:bookmarkEnd w:id="158"/>
            <w:bookmarkEnd w:id="159"/>
            <w:bookmarkEnd w:id="160"/>
            <w:bookmarkEnd w:id="161"/>
            <w:r w:rsidRPr="001A0986">
              <w:rPr>
                <w:rFonts w:ascii="方正仿宋简体" w:hAnsi="方正仿宋简体" w:cs="宋体" w:hint="eastAsia"/>
                <w:szCs w:val="21"/>
              </w:rPr>
              <w:t>达到国家要求</w:t>
            </w:r>
          </w:p>
        </w:tc>
        <w:tc>
          <w:tcPr>
            <w:tcW w:w="560" w:type="pct"/>
            <w:vAlign w:val="center"/>
          </w:tcPr>
          <w:p w:rsidR="009665D2" w:rsidRPr="001A0986" w:rsidRDefault="0063358C" w:rsidP="001A0986">
            <w:pPr>
              <w:spacing w:line="500" w:lineRule="exact"/>
              <w:jc w:val="center"/>
              <w:rPr>
                <w:rFonts w:ascii="方正仿宋简体" w:hAnsi="方正仿宋简体" w:cs="宋体"/>
                <w:szCs w:val="21"/>
              </w:rPr>
            </w:pPr>
            <w:bookmarkStart w:id="162" w:name="_Toc31602"/>
            <w:bookmarkStart w:id="163" w:name="_Toc9275"/>
            <w:bookmarkStart w:id="164" w:name="_Toc25149"/>
            <w:bookmarkStart w:id="165" w:name="_Toc12374"/>
            <w:bookmarkStart w:id="166" w:name="_Toc31234"/>
            <w:bookmarkStart w:id="167" w:name="_Toc2294"/>
            <w:bookmarkEnd w:id="162"/>
            <w:bookmarkEnd w:id="163"/>
            <w:bookmarkEnd w:id="164"/>
            <w:bookmarkEnd w:id="165"/>
            <w:bookmarkEnd w:id="166"/>
            <w:bookmarkEnd w:id="167"/>
            <w:r w:rsidRPr="001A0986">
              <w:rPr>
                <w:rFonts w:ascii="方正仿宋简体" w:hAnsi="方正仿宋简体" w:cs="宋体" w:hint="eastAsia"/>
                <w:szCs w:val="21"/>
              </w:rPr>
              <w:t>约束性</w:t>
            </w:r>
          </w:p>
        </w:tc>
      </w:tr>
      <w:tr w:rsidR="009665D2" w:rsidRPr="001A0986">
        <w:tc>
          <w:tcPr>
            <w:tcW w:w="425" w:type="pct"/>
            <w:vMerge/>
            <w:vAlign w:val="center"/>
          </w:tcPr>
          <w:p w:rsidR="009665D2" w:rsidRPr="001A0986" w:rsidRDefault="009665D2" w:rsidP="001A0986">
            <w:pPr>
              <w:spacing w:line="500" w:lineRule="exact"/>
              <w:jc w:val="center"/>
              <w:rPr>
                <w:rFonts w:ascii="方正仿宋简体" w:hAnsi="方正仿宋简体" w:cs="宋体"/>
                <w:szCs w:val="21"/>
              </w:rPr>
            </w:pPr>
          </w:p>
        </w:tc>
        <w:tc>
          <w:tcPr>
            <w:tcW w:w="1254" w:type="pct"/>
            <w:vAlign w:val="center"/>
          </w:tcPr>
          <w:p w:rsidR="009665D2" w:rsidRPr="001A0986" w:rsidRDefault="0063358C" w:rsidP="001A0986">
            <w:pPr>
              <w:spacing w:line="500" w:lineRule="exact"/>
              <w:jc w:val="center"/>
              <w:rPr>
                <w:rFonts w:ascii="方正仿宋简体" w:hAnsi="方正仿宋简体" w:cs="宋体"/>
                <w:szCs w:val="21"/>
              </w:rPr>
            </w:pPr>
            <w:bookmarkStart w:id="168" w:name="_Toc23355"/>
            <w:bookmarkStart w:id="169" w:name="_Toc15028"/>
            <w:bookmarkStart w:id="170" w:name="_Toc30531"/>
            <w:bookmarkStart w:id="171" w:name="_Toc31908"/>
            <w:bookmarkStart w:id="172" w:name="_Toc6642"/>
            <w:bookmarkStart w:id="173" w:name="_Toc12154"/>
            <w:bookmarkEnd w:id="168"/>
            <w:bookmarkEnd w:id="169"/>
            <w:bookmarkEnd w:id="170"/>
            <w:bookmarkEnd w:id="171"/>
            <w:bookmarkEnd w:id="172"/>
            <w:bookmarkEnd w:id="173"/>
            <w:r w:rsidRPr="001A0986">
              <w:rPr>
                <w:rFonts w:ascii="方正仿宋简体" w:hAnsi="方正仿宋简体" w:cs="宋体" w:hint="eastAsia"/>
                <w:szCs w:val="21"/>
              </w:rPr>
              <w:t>煤炭消费比重</w:t>
            </w:r>
          </w:p>
        </w:tc>
        <w:tc>
          <w:tcPr>
            <w:tcW w:w="827" w:type="pct"/>
            <w:vAlign w:val="center"/>
          </w:tcPr>
          <w:p w:rsidR="009665D2" w:rsidRPr="001A0986" w:rsidRDefault="0063358C" w:rsidP="001A0986">
            <w:pPr>
              <w:spacing w:line="500" w:lineRule="exact"/>
              <w:jc w:val="center"/>
              <w:rPr>
                <w:rFonts w:asciiTheme="minorEastAsia" w:eastAsiaTheme="minorEastAsia" w:hAnsiTheme="minorEastAsia" w:cs="宋体"/>
                <w:szCs w:val="21"/>
              </w:rPr>
            </w:pPr>
            <w:bookmarkStart w:id="174" w:name="_Toc3033"/>
            <w:bookmarkStart w:id="175" w:name="_Toc3062"/>
            <w:bookmarkStart w:id="176" w:name="_Toc20460"/>
            <w:bookmarkStart w:id="177" w:name="_Toc32728"/>
            <w:bookmarkStart w:id="178" w:name="_Toc8536"/>
            <w:bookmarkStart w:id="179" w:name="_Toc21936"/>
            <w:bookmarkEnd w:id="174"/>
            <w:bookmarkEnd w:id="175"/>
            <w:bookmarkEnd w:id="176"/>
            <w:bookmarkEnd w:id="177"/>
            <w:bookmarkEnd w:id="178"/>
            <w:bookmarkEnd w:id="179"/>
            <w:r w:rsidRPr="001A0986">
              <w:rPr>
                <w:rFonts w:asciiTheme="minorEastAsia" w:eastAsiaTheme="minorEastAsia" w:hAnsiTheme="minorEastAsia" w:cs="宋体" w:hint="eastAsia"/>
                <w:szCs w:val="21"/>
              </w:rPr>
              <w:t>％</w:t>
            </w:r>
          </w:p>
        </w:tc>
        <w:tc>
          <w:tcPr>
            <w:tcW w:w="507"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37.86</w:t>
            </w:r>
          </w:p>
        </w:tc>
        <w:tc>
          <w:tcPr>
            <w:tcW w:w="504"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32.54</w:t>
            </w:r>
          </w:p>
        </w:tc>
        <w:tc>
          <w:tcPr>
            <w:tcW w:w="921"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hint="eastAsia"/>
                <w:szCs w:val="21"/>
              </w:rPr>
              <w:t>〔</w:t>
            </w:r>
            <w:r w:rsidRPr="001A0986">
              <w:rPr>
                <w:rFonts w:ascii="方正仿宋简体" w:hAnsi="方正仿宋简体" w:cs="宋体"/>
                <w:szCs w:val="21"/>
              </w:rPr>
              <w:t>-5.32</w:t>
            </w:r>
            <w:r w:rsidRPr="001A0986">
              <w:rPr>
                <w:rFonts w:ascii="方正仿宋简体" w:hAnsi="方正仿宋简体" w:cs="宋体" w:hint="eastAsia"/>
                <w:szCs w:val="21"/>
              </w:rPr>
              <w:t>〕</w:t>
            </w:r>
          </w:p>
        </w:tc>
        <w:tc>
          <w:tcPr>
            <w:tcW w:w="560" w:type="pct"/>
            <w:vAlign w:val="center"/>
          </w:tcPr>
          <w:p w:rsidR="009665D2" w:rsidRPr="001A0986" w:rsidRDefault="0063358C" w:rsidP="001A0986">
            <w:pPr>
              <w:spacing w:line="500" w:lineRule="exact"/>
              <w:jc w:val="center"/>
              <w:rPr>
                <w:rFonts w:ascii="方正仿宋简体" w:hAnsi="方正仿宋简体" w:cs="宋体"/>
                <w:szCs w:val="21"/>
              </w:rPr>
            </w:pPr>
            <w:bookmarkStart w:id="180" w:name="_Toc6835"/>
            <w:bookmarkStart w:id="181" w:name="_Toc12773"/>
            <w:bookmarkStart w:id="182" w:name="_Toc26262"/>
            <w:bookmarkStart w:id="183" w:name="_Toc24749"/>
            <w:bookmarkStart w:id="184" w:name="_Toc10203"/>
            <w:bookmarkStart w:id="185" w:name="_Toc4127"/>
            <w:bookmarkEnd w:id="180"/>
            <w:bookmarkEnd w:id="181"/>
            <w:bookmarkEnd w:id="182"/>
            <w:bookmarkEnd w:id="183"/>
            <w:bookmarkEnd w:id="184"/>
            <w:bookmarkEnd w:id="185"/>
            <w:r w:rsidRPr="001A0986">
              <w:rPr>
                <w:rFonts w:ascii="方正仿宋简体" w:hAnsi="方正仿宋简体" w:cs="宋体" w:hint="eastAsia"/>
                <w:szCs w:val="21"/>
              </w:rPr>
              <w:t>约束性</w:t>
            </w:r>
          </w:p>
        </w:tc>
      </w:tr>
      <w:tr w:rsidR="009665D2" w:rsidRPr="001A0986">
        <w:tc>
          <w:tcPr>
            <w:tcW w:w="425" w:type="pct"/>
            <w:vMerge w:val="restart"/>
            <w:vAlign w:val="center"/>
          </w:tcPr>
          <w:p w:rsidR="009665D2" w:rsidRPr="001A0986" w:rsidRDefault="0063358C" w:rsidP="001A0986">
            <w:pPr>
              <w:spacing w:line="500" w:lineRule="exact"/>
              <w:jc w:val="center"/>
              <w:rPr>
                <w:rFonts w:ascii="方正仿宋简体" w:hAnsi="方正仿宋简体" w:cs="宋体"/>
                <w:szCs w:val="21"/>
              </w:rPr>
            </w:pPr>
            <w:bookmarkStart w:id="186" w:name="_Toc139"/>
            <w:bookmarkStart w:id="187" w:name="_Toc30747"/>
            <w:bookmarkStart w:id="188" w:name="_Toc19263"/>
            <w:bookmarkStart w:id="189" w:name="_Toc367"/>
            <w:bookmarkStart w:id="190" w:name="_Toc10050"/>
            <w:bookmarkStart w:id="191" w:name="_Toc18433"/>
            <w:bookmarkEnd w:id="186"/>
            <w:bookmarkEnd w:id="187"/>
            <w:bookmarkEnd w:id="188"/>
            <w:bookmarkEnd w:id="189"/>
            <w:bookmarkEnd w:id="190"/>
            <w:bookmarkEnd w:id="191"/>
            <w:r w:rsidRPr="001A0986">
              <w:rPr>
                <w:rFonts w:ascii="方正仿宋简体" w:hAnsi="方正仿宋简体" w:cs="宋体" w:hint="eastAsia"/>
                <w:szCs w:val="21"/>
              </w:rPr>
              <w:t>效率提升</w:t>
            </w:r>
          </w:p>
        </w:tc>
        <w:tc>
          <w:tcPr>
            <w:tcW w:w="1254" w:type="pct"/>
            <w:vAlign w:val="center"/>
          </w:tcPr>
          <w:p w:rsidR="009665D2" w:rsidRPr="001A0986" w:rsidRDefault="0063358C" w:rsidP="001A0986">
            <w:pPr>
              <w:spacing w:line="500" w:lineRule="exact"/>
              <w:jc w:val="center"/>
              <w:rPr>
                <w:rFonts w:ascii="方正仿宋简体" w:hAnsi="方正仿宋简体" w:cs="宋体"/>
                <w:szCs w:val="21"/>
              </w:rPr>
            </w:pPr>
            <w:bookmarkStart w:id="192" w:name="_Toc28866"/>
            <w:bookmarkStart w:id="193" w:name="_Toc5390"/>
            <w:bookmarkStart w:id="194" w:name="_Toc32001"/>
            <w:bookmarkStart w:id="195" w:name="_Toc14819"/>
            <w:bookmarkStart w:id="196" w:name="_Toc12713"/>
            <w:bookmarkStart w:id="197" w:name="_Toc20504"/>
            <w:bookmarkEnd w:id="192"/>
            <w:bookmarkEnd w:id="193"/>
            <w:bookmarkEnd w:id="194"/>
            <w:bookmarkEnd w:id="195"/>
            <w:bookmarkEnd w:id="196"/>
            <w:bookmarkEnd w:id="197"/>
            <w:r w:rsidRPr="001A0986">
              <w:rPr>
                <w:rFonts w:ascii="方正仿宋简体" w:hAnsi="方正仿宋简体" w:cs="宋体" w:hint="eastAsia"/>
                <w:szCs w:val="21"/>
              </w:rPr>
              <w:t>单位</w:t>
            </w:r>
            <w:r w:rsidRPr="001A0986">
              <w:rPr>
                <w:rFonts w:ascii="方正仿宋简体" w:hAnsi="方正仿宋简体" w:cs="宋体"/>
                <w:szCs w:val="21"/>
              </w:rPr>
              <w:t>GDP</w:t>
            </w:r>
            <w:r w:rsidRPr="001A0986">
              <w:rPr>
                <w:rFonts w:ascii="方正仿宋简体" w:hAnsi="方正仿宋简体" w:cs="宋体" w:hint="eastAsia"/>
                <w:szCs w:val="21"/>
              </w:rPr>
              <w:t>能耗降低</w:t>
            </w:r>
          </w:p>
        </w:tc>
        <w:tc>
          <w:tcPr>
            <w:tcW w:w="827" w:type="pct"/>
            <w:vAlign w:val="center"/>
          </w:tcPr>
          <w:p w:rsidR="009665D2" w:rsidRPr="001A0986" w:rsidRDefault="0063358C" w:rsidP="001A0986">
            <w:pPr>
              <w:spacing w:line="500" w:lineRule="exact"/>
              <w:jc w:val="center"/>
              <w:rPr>
                <w:rFonts w:asciiTheme="minorEastAsia" w:eastAsiaTheme="minorEastAsia" w:hAnsiTheme="minorEastAsia" w:cs="宋体"/>
                <w:szCs w:val="21"/>
              </w:rPr>
            </w:pPr>
            <w:bookmarkStart w:id="198" w:name="_Toc24049"/>
            <w:bookmarkStart w:id="199" w:name="_Toc28058"/>
            <w:bookmarkStart w:id="200" w:name="_Toc13895"/>
            <w:bookmarkStart w:id="201" w:name="_Toc17694"/>
            <w:bookmarkStart w:id="202" w:name="_Toc25647"/>
            <w:bookmarkStart w:id="203" w:name="_Toc32100"/>
            <w:bookmarkEnd w:id="198"/>
            <w:bookmarkEnd w:id="199"/>
            <w:bookmarkEnd w:id="200"/>
            <w:bookmarkEnd w:id="201"/>
            <w:bookmarkEnd w:id="202"/>
            <w:bookmarkEnd w:id="203"/>
            <w:r w:rsidRPr="001A0986">
              <w:rPr>
                <w:rFonts w:asciiTheme="minorEastAsia" w:eastAsiaTheme="minorEastAsia" w:hAnsiTheme="minorEastAsia" w:cs="宋体" w:hint="eastAsia"/>
                <w:szCs w:val="21"/>
              </w:rPr>
              <w:t>％</w:t>
            </w:r>
          </w:p>
        </w:tc>
        <w:tc>
          <w:tcPr>
            <w:tcW w:w="507" w:type="pct"/>
            <w:vAlign w:val="center"/>
          </w:tcPr>
          <w:p w:rsidR="009665D2" w:rsidRPr="001A0986" w:rsidRDefault="0063358C" w:rsidP="001A0986">
            <w:pPr>
              <w:spacing w:line="500" w:lineRule="exact"/>
              <w:jc w:val="center"/>
              <w:rPr>
                <w:rFonts w:ascii="方正仿宋简体" w:hAnsi="方正仿宋简体" w:cs="宋体"/>
                <w:szCs w:val="21"/>
              </w:rPr>
            </w:pPr>
            <w:bookmarkStart w:id="204" w:name="_Toc20518"/>
            <w:bookmarkStart w:id="205" w:name="_Toc32659"/>
            <w:bookmarkStart w:id="206" w:name="_Toc10444"/>
            <w:bookmarkStart w:id="207" w:name="_Toc1709"/>
            <w:bookmarkStart w:id="208" w:name="_Toc6346"/>
            <w:bookmarkStart w:id="209" w:name="_Toc16116"/>
            <w:bookmarkEnd w:id="204"/>
            <w:bookmarkEnd w:id="205"/>
            <w:bookmarkEnd w:id="206"/>
            <w:bookmarkEnd w:id="207"/>
            <w:bookmarkEnd w:id="208"/>
            <w:bookmarkEnd w:id="209"/>
            <w:r w:rsidRPr="001A0986">
              <w:rPr>
                <w:rFonts w:ascii="方正仿宋简体" w:hAnsi="方正仿宋简体" w:cs="宋体"/>
                <w:szCs w:val="21"/>
              </w:rPr>
              <w:t>—</w:t>
            </w:r>
          </w:p>
        </w:tc>
        <w:tc>
          <w:tcPr>
            <w:tcW w:w="504" w:type="pct"/>
            <w:vAlign w:val="center"/>
          </w:tcPr>
          <w:p w:rsidR="009665D2" w:rsidRPr="001A0986" w:rsidRDefault="0063358C" w:rsidP="001A0986">
            <w:pPr>
              <w:spacing w:line="500" w:lineRule="exact"/>
              <w:jc w:val="center"/>
              <w:rPr>
                <w:rFonts w:ascii="方正仿宋简体" w:hAnsi="方正仿宋简体" w:cs="宋体"/>
                <w:szCs w:val="21"/>
              </w:rPr>
            </w:pPr>
            <w:bookmarkStart w:id="210" w:name="_Toc10764"/>
            <w:bookmarkStart w:id="211" w:name="_Toc20248"/>
            <w:bookmarkStart w:id="212" w:name="_Toc6989"/>
            <w:bookmarkStart w:id="213" w:name="_Toc16570"/>
            <w:bookmarkStart w:id="214" w:name="_Toc21076"/>
            <w:bookmarkStart w:id="215" w:name="_Toc21373"/>
            <w:bookmarkEnd w:id="210"/>
            <w:bookmarkEnd w:id="211"/>
            <w:bookmarkEnd w:id="212"/>
            <w:bookmarkEnd w:id="213"/>
            <w:bookmarkEnd w:id="214"/>
            <w:bookmarkEnd w:id="215"/>
            <w:r w:rsidRPr="001A0986">
              <w:rPr>
                <w:rFonts w:ascii="方正仿宋简体" w:hAnsi="方正仿宋简体" w:cs="宋体"/>
                <w:szCs w:val="21"/>
              </w:rPr>
              <w:t>—</w:t>
            </w:r>
          </w:p>
        </w:tc>
        <w:tc>
          <w:tcPr>
            <w:tcW w:w="921" w:type="pct"/>
            <w:vAlign w:val="center"/>
          </w:tcPr>
          <w:p w:rsidR="009665D2" w:rsidRPr="001A0986" w:rsidRDefault="0063358C" w:rsidP="001A0986">
            <w:pPr>
              <w:spacing w:line="500" w:lineRule="exact"/>
              <w:jc w:val="center"/>
              <w:rPr>
                <w:rFonts w:ascii="方正仿宋简体" w:hAnsi="方正仿宋简体" w:cs="宋体"/>
                <w:szCs w:val="21"/>
              </w:rPr>
            </w:pPr>
            <w:bookmarkStart w:id="216" w:name="_Toc17190"/>
            <w:bookmarkStart w:id="217" w:name="_Toc9880"/>
            <w:bookmarkStart w:id="218" w:name="_Toc16764"/>
            <w:bookmarkStart w:id="219" w:name="_Toc6318"/>
            <w:bookmarkStart w:id="220" w:name="_Toc4952"/>
            <w:bookmarkStart w:id="221" w:name="_Toc19018"/>
            <w:bookmarkEnd w:id="216"/>
            <w:bookmarkEnd w:id="217"/>
            <w:bookmarkEnd w:id="218"/>
            <w:bookmarkEnd w:id="219"/>
            <w:bookmarkEnd w:id="220"/>
            <w:bookmarkEnd w:id="221"/>
            <w:r w:rsidRPr="001A0986">
              <w:rPr>
                <w:rFonts w:ascii="方正仿宋简体" w:hAnsi="方正仿宋简体" w:cs="宋体" w:hint="eastAsia"/>
                <w:szCs w:val="21"/>
              </w:rPr>
              <w:t>达到国家要求</w:t>
            </w:r>
          </w:p>
        </w:tc>
        <w:tc>
          <w:tcPr>
            <w:tcW w:w="560" w:type="pct"/>
            <w:vAlign w:val="center"/>
          </w:tcPr>
          <w:p w:rsidR="009665D2" w:rsidRPr="001A0986" w:rsidRDefault="0063358C" w:rsidP="001A0986">
            <w:pPr>
              <w:spacing w:line="500" w:lineRule="exact"/>
              <w:jc w:val="center"/>
              <w:rPr>
                <w:rFonts w:ascii="方正仿宋简体" w:hAnsi="方正仿宋简体" w:cs="宋体"/>
                <w:szCs w:val="21"/>
              </w:rPr>
            </w:pPr>
            <w:bookmarkStart w:id="222" w:name="_Toc3305"/>
            <w:bookmarkStart w:id="223" w:name="_Toc9995"/>
            <w:bookmarkStart w:id="224" w:name="_Toc10091"/>
            <w:bookmarkStart w:id="225" w:name="_Toc29543"/>
            <w:bookmarkStart w:id="226" w:name="_Toc7712"/>
            <w:bookmarkStart w:id="227" w:name="_Toc9991"/>
            <w:bookmarkEnd w:id="222"/>
            <w:bookmarkEnd w:id="223"/>
            <w:bookmarkEnd w:id="224"/>
            <w:bookmarkEnd w:id="225"/>
            <w:bookmarkEnd w:id="226"/>
            <w:bookmarkEnd w:id="227"/>
            <w:r w:rsidRPr="001A0986">
              <w:rPr>
                <w:rFonts w:ascii="方正仿宋简体" w:hAnsi="方正仿宋简体" w:cs="宋体" w:hint="eastAsia"/>
                <w:szCs w:val="21"/>
              </w:rPr>
              <w:t>约束性</w:t>
            </w:r>
          </w:p>
        </w:tc>
      </w:tr>
      <w:tr w:rsidR="009665D2" w:rsidRPr="001A0986">
        <w:tc>
          <w:tcPr>
            <w:tcW w:w="425" w:type="pct"/>
            <w:vMerge/>
            <w:vAlign w:val="center"/>
          </w:tcPr>
          <w:p w:rsidR="009665D2" w:rsidRPr="001A0986" w:rsidRDefault="009665D2" w:rsidP="001A0986">
            <w:pPr>
              <w:spacing w:line="500" w:lineRule="exact"/>
              <w:jc w:val="center"/>
              <w:rPr>
                <w:rFonts w:ascii="方正仿宋简体" w:hAnsi="方正仿宋简体" w:cs="宋体"/>
                <w:szCs w:val="21"/>
              </w:rPr>
            </w:pPr>
          </w:p>
        </w:tc>
        <w:tc>
          <w:tcPr>
            <w:tcW w:w="1254" w:type="pct"/>
            <w:vAlign w:val="center"/>
          </w:tcPr>
          <w:p w:rsidR="009665D2" w:rsidRPr="001A0986" w:rsidRDefault="0063358C" w:rsidP="001A0986">
            <w:pPr>
              <w:spacing w:line="500" w:lineRule="exact"/>
              <w:jc w:val="center"/>
              <w:rPr>
                <w:rFonts w:ascii="方正仿宋简体" w:hAnsi="方正仿宋简体" w:cs="宋体"/>
                <w:szCs w:val="21"/>
              </w:rPr>
            </w:pPr>
            <w:bookmarkStart w:id="228" w:name="_Toc10047"/>
            <w:bookmarkStart w:id="229" w:name="_Toc23009"/>
            <w:bookmarkStart w:id="230" w:name="_Toc15932"/>
            <w:bookmarkStart w:id="231" w:name="_Toc27246"/>
            <w:bookmarkStart w:id="232" w:name="_Toc32269"/>
            <w:bookmarkStart w:id="233" w:name="_Toc7662"/>
            <w:bookmarkEnd w:id="228"/>
            <w:bookmarkEnd w:id="229"/>
            <w:bookmarkEnd w:id="230"/>
            <w:bookmarkEnd w:id="231"/>
            <w:bookmarkEnd w:id="232"/>
            <w:bookmarkEnd w:id="233"/>
            <w:r w:rsidRPr="001A0986">
              <w:rPr>
                <w:rFonts w:ascii="方正仿宋简体" w:hAnsi="方正仿宋简体" w:cs="宋体" w:hint="eastAsia"/>
                <w:szCs w:val="21"/>
              </w:rPr>
              <w:t>电力需求侧响应能力</w:t>
            </w:r>
          </w:p>
        </w:tc>
        <w:tc>
          <w:tcPr>
            <w:tcW w:w="827" w:type="pct"/>
            <w:vAlign w:val="center"/>
          </w:tcPr>
          <w:p w:rsidR="009665D2" w:rsidRPr="001A0986" w:rsidRDefault="0063358C" w:rsidP="001A0986">
            <w:pPr>
              <w:spacing w:line="500" w:lineRule="exact"/>
              <w:jc w:val="center"/>
              <w:rPr>
                <w:rFonts w:asciiTheme="minorEastAsia" w:eastAsiaTheme="minorEastAsia" w:hAnsiTheme="minorEastAsia" w:cs="宋体"/>
                <w:szCs w:val="21"/>
              </w:rPr>
            </w:pPr>
            <w:bookmarkStart w:id="234" w:name="_Toc11097"/>
            <w:bookmarkStart w:id="235" w:name="_Toc19482"/>
            <w:bookmarkStart w:id="236" w:name="_Toc26905"/>
            <w:bookmarkStart w:id="237" w:name="_Toc3789"/>
            <w:bookmarkStart w:id="238" w:name="_Toc5834"/>
            <w:bookmarkStart w:id="239" w:name="_Toc17101"/>
            <w:bookmarkEnd w:id="234"/>
            <w:bookmarkEnd w:id="235"/>
            <w:bookmarkEnd w:id="236"/>
            <w:bookmarkEnd w:id="237"/>
            <w:bookmarkEnd w:id="238"/>
            <w:bookmarkEnd w:id="239"/>
            <w:r w:rsidRPr="001A0986">
              <w:rPr>
                <w:rFonts w:asciiTheme="minorEastAsia" w:eastAsiaTheme="minorEastAsia" w:hAnsiTheme="minorEastAsia" w:cs="宋体" w:hint="eastAsia"/>
                <w:szCs w:val="21"/>
              </w:rPr>
              <w:t>％</w:t>
            </w:r>
          </w:p>
        </w:tc>
        <w:tc>
          <w:tcPr>
            <w:tcW w:w="507" w:type="pct"/>
            <w:vAlign w:val="center"/>
          </w:tcPr>
          <w:p w:rsidR="009665D2" w:rsidRPr="001A0986" w:rsidRDefault="00602352" w:rsidP="001A0986">
            <w:pPr>
              <w:spacing w:line="500" w:lineRule="exact"/>
              <w:jc w:val="center"/>
              <w:rPr>
                <w:rFonts w:ascii="方正仿宋简体" w:hAnsi="方正仿宋简体" w:cs="宋体"/>
                <w:szCs w:val="21"/>
              </w:rPr>
            </w:pPr>
            <w:r w:rsidRPr="001A0986">
              <w:rPr>
                <w:rFonts w:ascii="方正仿宋简体" w:hAnsi="方正仿宋简体" w:cs="宋体"/>
                <w:szCs w:val="21"/>
              </w:rPr>
              <w:t>—</w:t>
            </w:r>
          </w:p>
        </w:tc>
        <w:tc>
          <w:tcPr>
            <w:tcW w:w="504" w:type="pct"/>
            <w:vAlign w:val="center"/>
          </w:tcPr>
          <w:p w:rsidR="009665D2" w:rsidRPr="001A0986" w:rsidRDefault="0063358C" w:rsidP="001A0986">
            <w:pPr>
              <w:spacing w:line="500" w:lineRule="exact"/>
              <w:jc w:val="center"/>
              <w:rPr>
                <w:rFonts w:ascii="方正仿宋简体" w:hAnsi="方正仿宋简体" w:cs="宋体"/>
                <w:szCs w:val="21"/>
              </w:rPr>
            </w:pPr>
            <w:r w:rsidRPr="001A0986">
              <w:rPr>
                <w:rFonts w:ascii="方正仿宋简体" w:hAnsi="方正仿宋简体" w:cs="宋体"/>
                <w:szCs w:val="21"/>
              </w:rPr>
              <w:t>3</w:t>
            </w:r>
          </w:p>
        </w:tc>
        <w:tc>
          <w:tcPr>
            <w:tcW w:w="921" w:type="pct"/>
            <w:vAlign w:val="center"/>
          </w:tcPr>
          <w:p w:rsidR="009665D2" w:rsidRPr="001A0986" w:rsidRDefault="009665D2" w:rsidP="001A0986">
            <w:pPr>
              <w:spacing w:line="500" w:lineRule="exact"/>
              <w:jc w:val="center"/>
              <w:rPr>
                <w:rFonts w:ascii="方正仿宋简体" w:hAnsi="方正仿宋简体" w:cs="宋体"/>
                <w:szCs w:val="21"/>
              </w:rPr>
            </w:pPr>
          </w:p>
        </w:tc>
        <w:tc>
          <w:tcPr>
            <w:tcW w:w="560" w:type="pct"/>
            <w:vAlign w:val="center"/>
          </w:tcPr>
          <w:p w:rsidR="009665D2" w:rsidRPr="001A0986" w:rsidRDefault="0063358C" w:rsidP="001A0986">
            <w:pPr>
              <w:spacing w:line="500" w:lineRule="exact"/>
              <w:jc w:val="center"/>
              <w:rPr>
                <w:rFonts w:ascii="方正仿宋简体" w:hAnsi="方正仿宋简体" w:cs="宋体"/>
                <w:szCs w:val="21"/>
              </w:rPr>
            </w:pPr>
            <w:bookmarkStart w:id="240" w:name="_Toc12942"/>
            <w:bookmarkStart w:id="241" w:name="_Toc9184"/>
            <w:bookmarkStart w:id="242" w:name="_Toc21630"/>
            <w:bookmarkStart w:id="243" w:name="_Toc19143"/>
            <w:bookmarkStart w:id="244" w:name="_Toc31026"/>
            <w:bookmarkStart w:id="245" w:name="_Toc3338"/>
            <w:bookmarkEnd w:id="240"/>
            <w:bookmarkEnd w:id="241"/>
            <w:bookmarkEnd w:id="242"/>
            <w:bookmarkEnd w:id="243"/>
            <w:bookmarkEnd w:id="244"/>
            <w:bookmarkEnd w:id="245"/>
            <w:r w:rsidRPr="001A0986">
              <w:rPr>
                <w:rFonts w:ascii="方正仿宋简体" w:hAnsi="方正仿宋简体" w:cs="宋体" w:hint="eastAsia"/>
                <w:szCs w:val="21"/>
              </w:rPr>
              <w:t>预期性</w:t>
            </w:r>
          </w:p>
        </w:tc>
      </w:tr>
      <w:tr w:rsidR="009665D2" w:rsidRPr="001A0986">
        <w:tc>
          <w:tcPr>
            <w:tcW w:w="5000" w:type="pct"/>
            <w:gridSpan w:val="7"/>
            <w:vAlign w:val="center"/>
          </w:tcPr>
          <w:p w:rsidR="009665D2" w:rsidRPr="001A0986" w:rsidRDefault="0063358C" w:rsidP="001A0986">
            <w:pPr>
              <w:spacing w:line="500" w:lineRule="exact"/>
              <w:jc w:val="left"/>
              <w:rPr>
                <w:rFonts w:ascii="方正仿宋简体" w:hAnsi="方正仿宋简体" w:cs="宋体"/>
                <w:szCs w:val="21"/>
              </w:rPr>
            </w:pPr>
            <w:bookmarkStart w:id="246" w:name="_Toc28250"/>
            <w:bookmarkStart w:id="247" w:name="_Toc6282"/>
            <w:bookmarkStart w:id="248" w:name="_Toc24959"/>
            <w:bookmarkStart w:id="249" w:name="_Toc8405"/>
            <w:bookmarkStart w:id="250" w:name="_Toc22989"/>
            <w:bookmarkStart w:id="251" w:name="_Toc23107"/>
            <w:bookmarkEnd w:id="246"/>
            <w:bookmarkEnd w:id="247"/>
            <w:bookmarkEnd w:id="248"/>
            <w:bookmarkEnd w:id="249"/>
            <w:bookmarkEnd w:id="250"/>
            <w:bookmarkEnd w:id="251"/>
            <w:r w:rsidRPr="001A0986">
              <w:rPr>
                <w:rFonts w:ascii="方正仿宋简体" w:hAnsi="方正仿宋简体" w:cs="宋体" w:hint="eastAsia"/>
                <w:szCs w:val="21"/>
              </w:rPr>
              <w:t>注：（</w:t>
            </w:r>
            <w:r w:rsidRPr="001A0986">
              <w:rPr>
                <w:rFonts w:ascii="方正仿宋简体" w:hAnsi="方正仿宋简体" w:cs="宋体"/>
                <w:szCs w:val="21"/>
              </w:rPr>
              <w:t>1</w:t>
            </w:r>
            <w:r w:rsidRPr="001A0986">
              <w:rPr>
                <w:rFonts w:ascii="方正仿宋简体" w:hAnsi="方正仿宋简体" w:cs="宋体" w:hint="eastAsia"/>
                <w:szCs w:val="21"/>
              </w:rPr>
              <w:t>）〔〕内为五年累计数；（</w:t>
            </w:r>
            <w:r w:rsidRPr="001A0986">
              <w:rPr>
                <w:rFonts w:ascii="方正仿宋简体" w:hAnsi="方正仿宋简体" w:cs="宋体"/>
                <w:szCs w:val="21"/>
              </w:rPr>
              <w:t>2</w:t>
            </w:r>
            <w:r w:rsidRPr="001A0986">
              <w:rPr>
                <w:rFonts w:ascii="方正仿宋简体" w:hAnsi="方正仿宋简体" w:cs="宋体" w:hint="eastAsia"/>
                <w:szCs w:val="21"/>
              </w:rPr>
              <w:t>）国内生产总值以</w:t>
            </w:r>
            <w:r w:rsidRPr="001A0986">
              <w:rPr>
                <w:rFonts w:ascii="方正仿宋简体" w:hAnsi="方正仿宋简体" w:cs="宋体"/>
                <w:szCs w:val="21"/>
              </w:rPr>
              <w:t>2020</w:t>
            </w:r>
            <w:r w:rsidRPr="001A0986">
              <w:rPr>
                <w:rFonts w:ascii="方正仿宋简体" w:hAnsi="方正仿宋简体" w:cs="宋体" w:hint="eastAsia"/>
                <w:szCs w:val="21"/>
              </w:rPr>
              <w:t>年不变价格计算。（</w:t>
            </w:r>
            <w:r w:rsidRPr="001A0986">
              <w:rPr>
                <w:rFonts w:ascii="方正仿宋简体" w:hAnsi="方正仿宋简体" w:cs="宋体"/>
                <w:szCs w:val="21"/>
              </w:rPr>
              <w:t>3</w:t>
            </w:r>
            <w:r w:rsidRPr="001A0986">
              <w:rPr>
                <w:rFonts w:ascii="方正仿宋简体" w:hAnsi="方正仿宋简体" w:cs="宋体" w:hint="eastAsia"/>
                <w:szCs w:val="21"/>
              </w:rPr>
              <w:t>）综合能源生产能力指煤炭、石油、天然气、非化石能源生产能力之和。</w:t>
            </w:r>
          </w:p>
        </w:tc>
      </w:tr>
    </w:tbl>
    <w:p w:rsidR="009665D2" w:rsidRPr="001A0986" w:rsidRDefault="0063358C" w:rsidP="001A0986">
      <w:pPr>
        <w:pStyle w:val="1"/>
        <w:keepNext w:val="0"/>
        <w:keepLines w:val="0"/>
        <w:spacing w:line="576" w:lineRule="exact"/>
        <w:rPr>
          <w:rFonts w:ascii="方正小标宋简体" w:hAnsi="方正仿宋简体"/>
          <w:sz w:val="44"/>
        </w:rPr>
      </w:pPr>
      <w:bookmarkStart w:id="252" w:name="_Toc116375778"/>
      <w:bookmarkStart w:id="253" w:name="_Toc15338"/>
      <w:bookmarkEnd w:id="252"/>
      <w:bookmarkEnd w:id="253"/>
      <w:r w:rsidRPr="001A0986">
        <w:rPr>
          <w:rFonts w:ascii="方正小标宋简体" w:hAnsi="方正仿宋简体" w:hint="eastAsia"/>
          <w:sz w:val="44"/>
        </w:rPr>
        <w:lastRenderedPageBreak/>
        <w:t>第三章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统筹推进电源建设</w:t>
      </w:r>
    </w:p>
    <w:p w:rsidR="009665D2" w:rsidRPr="001A0986" w:rsidRDefault="009665D2">
      <w:pPr>
        <w:pStyle w:val="20"/>
        <w:spacing w:line="576" w:lineRule="exact"/>
        <w:rPr>
          <w:rFonts w:ascii="方正仿宋简体" w:eastAsia="楷体_GB2312" w:hAnsi="方正仿宋简体" w:cs="楷体_GB2312"/>
          <w:bCs w:val="0"/>
        </w:rPr>
      </w:pPr>
      <w:bookmarkStart w:id="254" w:name="_Toc116375779"/>
      <w:bookmarkStart w:id="255" w:name="_Toc1094"/>
      <w:bookmarkEnd w:id="254"/>
      <w:bookmarkEnd w:id="255"/>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推进宝珠寺水电站水风光互补项目建设</w:t>
      </w:r>
    </w:p>
    <w:p w:rsidR="009665D2" w:rsidRPr="001A0986" w:rsidRDefault="0063358C">
      <w:pPr>
        <w:spacing w:line="576" w:lineRule="exact"/>
        <w:ind w:firstLineChars="200" w:firstLine="640"/>
        <w:rPr>
          <w:rFonts w:ascii="方正仿宋简体" w:eastAsia="楷体" w:hAnsi="方正仿宋简体"/>
        </w:rPr>
      </w:pPr>
      <w:bookmarkStart w:id="256" w:name="_Toc3782"/>
      <w:bookmarkStart w:id="257" w:name="_Toc116375780"/>
      <w:r w:rsidRPr="001A0986">
        <w:rPr>
          <w:rFonts w:ascii="方正仿宋简体" w:eastAsia="方正仿宋简体" w:hAnsi="方正仿宋简体"/>
          <w:sz w:val="32"/>
          <w:szCs w:val="32"/>
        </w:rPr>
        <w:t>在保证宝珠寺、紫兰坝等已建成水电站稳定出力的前提下，利用水能、风能、太阳能资源及其出力特性，充分利用已建宝珠寺水库电站的调节能力、优化调度能力、联合运行能力等，因地制宜、多手段开展</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水风光</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互补项目规划。着力推进水库电站</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水风光</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互补开发，在解决部分已规划风电项目送出难的问题的同时，充分利用宝珠寺水库的年调节能力，解决风电、光伏发电存在的随机性、波动性，有效提升电能质量。在严格科学论证前提下，进一步支持水库周边风电及光伏</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产业（制造业、农业、林业、牧业、渔业、旅游</w:t>
      </w:r>
      <w:r w:rsidR="00602352" w:rsidRPr="001A0986">
        <w:rPr>
          <w:rFonts w:ascii="方正仿宋简体" w:eastAsia="方正仿宋简体" w:hAnsi="方正仿宋简体"/>
          <w:sz w:val="32"/>
          <w:szCs w:val="32"/>
        </w:rPr>
        <w:t>业</w:t>
      </w:r>
      <w:r w:rsidRPr="001A0986">
        <w:rPr>
          <w:rFonts w:ascii="方正仿宋简体" w:eastAsia="方正仿宋简体" w:hAnsi="方正仿宋简体"/>
          <w:sz w:val="32"/>
          <w:szCs w:val="32"/>
        </w:rPr>
        <w:t>等）、生态环境治理、乡村振兴等</w:t>
      </w:r>
      <w:r w:rsidR="007F3766" w:rsidRPr="001A0986">
        <w:rPr>
          <w:rFonts w:ascii="方正仿宋简体" w:eastAsia="方正仿宋简体" w:hAnsi="方正仿宋简体" w:hint="eastAsia"/>
          <w:sz w:val="32"/>
          <w:szCs w:val="32"/>
        </w:rPr>
        <w:t>“</w:t>
      </w:r>
      <w:r w:rsidRPr="001A0986">
        <w:rPr>
          <w:rFonts w:ascii="方正仿宋简体" w:hAnsi="方正仿宋简体"/>
          <w:sz w:val="32"/>
          <w:szCs w:val="32"/>
        </w:rPr>
        <w:t>1</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N</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模式综合开发新能源资源，鼓励通过光伏实证试验基地建设，打造开放公共服务平台，对先进设备、产品性能、技术方案等开展实证对比、试验检测，推广应用光伏发电新技术、新材料、新模式。</w:t>
      </w:r>
    </w:p>
    <w:bookmarkEnd w:id="256"/>
    <w:bookmarkEnd w:id="257"/>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积极推进抽水蓄能电站建设</w:t>
      </w:r>
    </w:p>
    <w:p w:rsidR="009665D2" w:rsidRPr="001A0986" w:rsidRDefault="0063358C">
      <w:pPr>
        <w:spacing w:line="576" w:lineRule="exact"/>
        <w:ind w:firstLineChars="200" w:firstLine="640"/>
        <w:rPr>
          <w:rFonts w:ascii="方正仿宋简体" w:eastAsia="楷体" w:hAnsi="方正仿宋简体"/>
        </w:rPr>
      </w:pPr>
      <w:bookmarkStart w:id="258" w:name="_Toc116375781"/>
      <w:bookmarkStart w:id="259" w:name="_Toc7232"/>
      <w:r w:rsidRPr="001A0986">
        <w:rPr>
          <w:rFonts w:ascii="方正仿宋简体" w:eastAsia="方正仿宋简体" w:hAnsi="方正仿宋简体"/>
          <w:sz w:val="32"/>
          <w:szCs w:val="32"/>
        </w:rPr>
        <w:t>开展抽水蓄能，对于加快构建新型电力系统、促进可再生能源大规模高比例发展、实现碳达峰碳中和目标，保障电力系统安全稳定运行、提高能源安全保障水平，以及促进扩大有效投资、保持经济社会平稳健康发展，具有重要作用。根据国家能源局发布</w:t>
      </w:r>
      <w:r w:rsidRPr="001A0986">
        <w:rPr>
          <w:rFonts w:ascii="方正仿宋简体" w:eastAsia="方正仿宋简体" w:hAnsi="方正仿宋简体"/>
          <w:sz w:val="32"/>
          <w:szCs w:val="32"/>
        </w:rPr>
        <w:lastRenderedPageBreak/>
        <w:t>的抽水蓄能中长期发展规划，按照四川省提出的</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能核尽核、能开尽开</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和</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应纳尽纳</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的原则，依托在利州区的水电企业，开展区内抽水蓄能电站规划选址论证工作。积极推进龙池山抽蓄电站（拟装机</w:t>
      </w:r>
      <w:r w:rsidRPr="001A0986">
        <w:rPr>
          <w:rFonts w:ascii="方正仿宋简体" w:hAnsi="方正仿宋简体"/>
          <w:sz w:val="32"/>
          <w:szCs w:val="32"/>
        </w:rPr>
        <w:t>120</w:t>
      </w:r>
      <w:r w:rsidRPr="001A0986">
        <w:rPr>
          <w:rFonts w:ascii="方正仿宋简体" w:eastAsia="方正仿宋简体" w:hAnsi="方正仿宋简体"/>
          <w:sz w:val="32"/>
          <w:szCs w:val="32"/>
        </w:rPr>
        <w:t>万千瓦）、杨家岩抽蓄电站（拟装机</w:t>
      </w:r>
      <w:r w:rsidRPr="001A0986">
        <w:rPr>
          <w:rFonts w:ascii="方正仿宋简体" w:hAnsi="方正仿宋简体"/>
          <w:sz w:val="32"/>
          <w:szCs w:val="32"/>
        </w:rPr>
        <w:t>180</w:t>
      </w:r>
      <w:r w:rsidRPr="001A0986">
        <w:rPr>
          <w:rFonts w:ascii="方正仿宋简体" w:eastAsia="方正仿宋简体" w:hAnsi="方正仿宋简体"/>
          <w:sz w:val="32"/>
          <w:szCs w:val="32"/>
        </w:rPr>
        <w:t>万千瓦）两个重点站址的抽水蓄能建设。</w:t>
      </w:r>
    </w:p>
    <w:bookmarkEnd w:id="258"/>
    <w:bookmarkEnd w:id="259"/>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积极探索太阳能多元化利用</w:t>
      </w:r>
    </w:p>
    <w:p w:rsidR="009665D2" w:rsidRPr="001A0986" w:rsidRDefault="0063358C">
      <w:pPr>
        <w:spacing w:line="576" w:lineRule="exact"/>
        <w:ind w:firstLineChars="200" w:firstLine="640"/>
        <w:rPr>
          <w:rFonts w:ascii="方正仿宋简体" w:eastAsia="楷体" w:hAnsi="方正仿宋简体"/>
        </w:rPr>
      </w:pPr>
      <w:r w:rsidRPr="001A0986">
        <w:rPr>
          <w:rFonts w:ascii="方正仿宋简体" w:eastAsia="方正仿宋简体" w:hAnsi="方正仿宋简体"/>
          <w:sz w:val="32"/>
          <w:szCs w:val="32"/>
        </w:rPr>
        <w:t>根据国家能源局下发关于印发</w:t>
      </w:r>
      <w:r w:rsidR="007F3766" w:rsidRPr="001A0986">
        <w:rPr>
          <w:rFonts w:ascii="方正仿宋简体" w:eastAsia="方正仿宋简体" w:hAnsi="方正仿宋简体" w:hint="eastAsia"/>
          <w:sz w:val="32"/>
          <w:szCs w:val="32"/>
        </w:rPr>
        <w:t>《</w:t>
      </w:r>
      <w:r w:rsidRPr="001A0986">
        <w:rPr>
          <w:rFonts w:ascii="方正仿宋简体" w:hAnsi="方正仿宋简体"/>
          <w:sz w:val="32"/>
          <w:szCs w:val="32"/>
        </w:rPr>
        <w:t>2022</w:t>
      </w:r>
      <w:r w:rsidRPr="001A0986">
        <w:rPr>
          <w:rFonts w:ascii="方正仿宋简体" w:eastAsia="方正仿宋简体" w:hAnsi="方正仿宋简体"/>
          <w:sz w:val="32"/>
          <w:szCs w:val="32"/>
        </w:rPr>
        <w:t>年能源工作指导意见</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sz w:val="32"/>
          <w:szCs w:val="32"/>
        </w:rPr>
        <w:t>的通知，屋顶分布式光伏将是今年及以后清洁能源发展的重要方向。利州区工矿企业、学校、政府机关、医院等屋顶面积达</w:t>
      </w:r>
      <w:r w:rsidRPr="001A0986">
        <w:rPr>
          <w:rFonts w:ascii="方正仿宋简体" w:hAnsi="方正仿宋简体"/>
          <w:sz w:val="32"/>
          <w:szCs w:val="32"/>
        </w:rPr>
        <w:t>20</w:t>
      </w:r>
      <w:r w:rsidRPr="001A0986">
        <w:rPr>
          <w:rFonts w:ascii="方正仿宋简体" w:eastAsia="方正仿宋简体" w:hAnsi="方正仿宋简体"/>
          <w:sz w:val="32"/>
          <w:szCs w:val="32"/>
        </w:rPr>
        <w:t>.</w:t>
      </w:r>
      <w:r w:rsidRPr="001A0986">
        <w:rPr>
          <w:rFonts w:ascii="方正仿宋简体" w:hAnsi="方正仿宋简体"/>
          <w:sz w:val="32"/>
          <w:szCs w:val="32"/>
        </w:rPr>
        <w:t>29</w:t>
      </w:r>
      <w:r w:rsidRPr="001A0986">
        <w:rPr>
          <w:rFonts w:ascii="方正仿宋简体" w:eastAsia="方正仿宋简体" w:hAnsi="方正仿宋简体"/>
          <w:sz w:val="32"/>
          <w:szCs w:val="32"/>
        </w:rPr>
        <w:t>万平方米，利用屋顶资源开展分布式光伏项目布局，零星开展部分工商业屋顶分布式光伏项目试点，规划启动整县推进屋顶分布式光伏项目。充分利用工矿场区、工业园区的土地、屋顶资源开发分布式光伏利用。提前谋划新建、扩建和改建建筑物和既有建筑的节能改造，进行节能设计，在屋顶、外墙等部位设计安装光</w:t>
      </w:r>
      <w:bookmarkStart w:id="260" w:name="_Toc116375782"/>
      <w:bookmarkStart w:id="261" w:name="_Toc24248"/>
      <w:bookmarkStart w:id="262" w:name="_Toc13186"/>
      <w:bookmarkStart w:id="263" w:name="_Toc9684"/>
      <w:r w:rsidRPr="001A0986">
        <w:rPr>
          <w:rFonts w:ascii="方正仿宋简体" w:eastAsia="方正仿宋简体" w:hAnsi="方正仿宋简体"/>
          <w:sz w:val="32"/>
          <w:szCs w:val="32"/>
        </w:rPr>
        <w:t>伏发电系统。</w:t>
      </w:r>
    </w:p>
    <w:bookmarkEnd w:id="260"/>
    <w:bookmarkEnd w:id="261"/>
    <w:bookmarkEnd w:id="262"/>
    <w:bookmarkEnd w:id="263"/>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第四节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继续推进生物质能发电建设</w:t>
      </w:r>
    </w:p>
    <w:p w:rsidR="009665D2" w:rsidRPr="001A0986" w:rsidRDefault="0063358C">
      <w:pPr>
        <w:pStyle w:val="a7"/>
        <w:spacing w:line="576" w:lineRule="exact"/>
        <w:ind w:firstLineChars="200" w:firstLine="640"/>
        <w:rPr>
          <w:rFonts w:ascii="方正仿宋简体" w:eastAsia="楷体" w:hAnsi="方正仿宋简体" w:cs="Times New Roman"/>
          <w:b w:val="0"/>
          <w:bCs w:val="0"/>
        </w:rPr>
      </w:pPr>
      <w:bookmarkStart w:id="264" w:name="_Toc2111"/>
      <w:bookmarkStart w:id="265" w:name="_Toc116375783"/>
      <w:r w:rsidRPr="001A0986">
        <w:rPr>
          <w:rFonts w:ascii="方正仿宋简体" w:eastAsia="方正仿宋简体" w:hAnsi="方正仿宋简体" w:cs="Times New Roman"/>
          <w:b w:val="0"/>
          <w:bCs w:val="0"/>
        </w:rPr>
        <w:t>依靠已建成投入使用的城市生活垃圾焚烧发电项目一期工程，积极推进日处理城市生活垃圾</w:t>
      </w:r>
      <w:r w:rsidRPr="001A0986">
        <w:rPr>
          <w:rFonts w:ascii="方正仿宋简体" w:eastAsia="宋体" w:hAnsi="方正仿宋简体" w:cs="Times New Roman"/>
          <w:b w:val="0"/>
          <w:bCs w:val="0"/>
        </w:rPr>
        <w:t>350</w:t>
      </w:r>
      <w:r w:rsidRPr="001A0986">
        <w:rPr>
          <w:rFonts w:ascii="方正仿宋简体" w:eastAsia="方正仿宋简体" w:hAnsi="方正仿宋简体" w:cs="Times New Roman"/>
          <w:b w:val="0"/>
          <w:bCs w:val="0"/>
        </w:rPr>
        <w:t>吨，装机</w:t>
      </w:r>
      <w:r w:rsidRPr="001A0986">
        <w:rPr>
          <w:rFonts w:ascii="方正仿宋简体" w:eastAsia="宋体" w:hAnsi="方正仿宋简体" w:cs="Times New Roman"/>
          <w:b w:val="0"/>
          <w:bCs w:val="0"/>
        </w:rPr>
        <w:t>7</w:t>
      </w:r>
      <w:r w:rsidRPr="001A0986">
        <w:rPr>
          <w:rFonts w:ascii="方正仿宋简体" w:eastAsia="方正仿宋简体" w:hAnsi="方正仿宋简体" w:cs="Times New Roman"/>
          <w:b w:val="0"/>
          <w:bCs w:val="0"/>
        </w:rPr>
        <w:t>MW的项目二期建设内容。扩大城市生活垃圾收集、处理半径，到</w:t>
      </w:r>
      <w:r w:rsidRPr="001A0986">
        <w:rPr>
          <w:rFonts w:ascii="方正仿宋简体" w:eastAsia="宋体" w:hAnsi="方正仿宋简体" w:cs="Times New Roman"/>
          <w:b w:val="0"/>
          <w:bCs w:val="0"/>
        </w:rPr>
        <w:t>2035</w:t>
      </w:r>
      <w:r w:rsidRPr="001A0986">
        <w:rPr>
          <w:rFonts w:ascii="方正仿宋简体" w:eastAsia="方正仿宋简体" w:hAnsi="方正仿宋简体" w:cs="Times New Roman"/>
          <w:b w:val="0"/>
          <w:bCs w:val="0"/>
        </w:rPr>
        <w:t>年实现城市生活垃圾日处理量</w:t>
      </w:r>
      <w:r w:rsidRPr="001A0986">
        <w:rPr>
          <w:rFonts w:ascii="方正仿宋简体" w:eastAsia="宋体" w:hAnsi="方正仿宋简体" w:cs="Times New Roman"/>
          <w:b w:val="0"/>
          <w:bCs w:val="0"/>
        </w:rPr>
        <w:t>1500</w:t>
      </w:r>
      <w:r w:rsidRPr="001A0986">
        <w:rPr>
          <w:rFonts w:ascii="方正仿宋简体" w:eastAsia="方正仿宋简体" w:hAnsi="方正仿宋简体" w:cs="Times New Roman"/>
          <w:b w:val="0"/>
          <w:bCs w:val="0"/>
        </w:rPr>
        <w:t>～</w:t>
      </w:r>
      <w:r w:rsidRPr="001A0986">
        <w:rPr>
          <w:rFonts w:ascii="方正仿宋简体" w:eastAsia="宋体" w:hAnsi="方正仿宋简体" w:cs="Times New Roman"/>
          <w:b w:val="0"/>
          <w:bCs w:val="0"/>
        </w:rPr>
        <w:t>2000</w:t>
      </w:r>
      <w:r w:rsidRPr="001A0986">
        <w:rPr>
          <w:rFonts w:ascii="方正仿宋简体" w:eastAsia="方正仿宋简体" w:hAnsi="方正仿宋简体" w:cs="Times New Roman"/>
          <w:b w:val="0"/>
          <w:bCs w:val="0"/>
        </w:rPr>
        <w:t>吨，实现城市生活垃圾发电</w:t>
      </w:r>
      <w:r w:rsidRPr="001A0986">
        <w:rPr>
          <w:rFonts w:ascii="方正仿宋简体" w:eastAsia="方正仿宋简体" w:hAnsi="方正仿宋简体" w:cs="Times New Roman"/>
          <w:b w:val="0"/>
          <w:bCs w:val="0"/>
        </w:rPr>
        <w:lastRenderedPageBreak/>
        <w:t>装机</w:t>
      </w:r>
      <w:r w:rsidRPr="001A0986">
        <w:rPr>
          <w:rFonts w:ascii="方正仿宋简体" w:eastAsia="宋体" w:hAnsi="方正仿宋简体" w:cs="Times New Roman"/>
          <w:b w:val="0"/>
          <w:bCs w:val="0"/>
        </w:rPr>
        <w:t>3</w:t>
      </w:r>
      <w:r w:rsidRPr="001A0986">
        <w:rPr>
          <w:rFonts w:ascii="方正仿宋简体" w:eastAsia="方正仿宋简体" w:hAnsi="方正仿宋简体" w:cs="Times New Roman"/>
          <w:b w:val="0"/>
          <w:bCs w:val="0"/>
        </w:rPr>
        <w:t>.</w:t>
      </w:r>
      <w:r w:rsidRPr="001A0986">
        <w:rPr>
          <w:rFonts w:ascii="方正仿宋简体" w:eastAsia="宋体" w:hAnsi="方正仿宋简体" w:cs="Times New Roman"/>
          <w:b w:val="0"/>
          <w:bCs w:val="0"/>
        </w:rPr>
        <w:t>0</w:t>
      </w:r>
      <w:r w:rsidRPr="001A0986">
        <w:rPr>
          <w:rFonts w:ascii="方正仿宋简体" w:eastAsia="方正仿宋简体" w:hAnsi="方正仿宋简体" w:cs="Times New Roman"/>
          <w:b w:val="0"/>
          <w:bCs w:val="0"/>
        </w:rPr>
        <w:t>万千瓦。</w:t>
      </w:r>
    </w:p>
    <w:bookmarkEnd w:id="264"/>
    <w:bookmarkEnd w:id="265"/>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第五节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有序开发多类型清洁能源</w:t>
      </w:r>
    </w:p>
    <w:p w:rsidR="009665D2" w:rsidRPr="001A0986" w:rsidRDefault="0063358C">
      <w:pPr>
        <w:pStyle w:val="a7"/>
        <w:spacing w:line="576" w:lineRule="exact"/>
        <w:ind w:firstLineChars="200" w:firstLine="640"/>
        <w:rPr>
          <w:rFonts w:ascii="方正仿宋简体" w:eastAsia="楷体" w:hAnsi="方正仿宋简体" w:cs="Times New Roman"/>
          <w:b w:val="0"/>
          <w:bCs w:val="0"/>
        </w:rPr>
      </w:pPr>
      <w:bookmarkStart w:id="266" w:name="_Toc116375784"/>
      <w:bookmarkStart w:id="267" w:name="_Toc25598"/>
      <w:r w:rsidRPr="001A0986">
        <w:rPr>
          <w:rFonts w:ascii="方正仿宋简体" w:eastAsia="方正仿宋简体" w:hAnsi="方正仿宋简体" w:cs="Times New Roman"/>
          <w:b w:val="0"/>
          <w:bCs w:val="0"/>
        </w:rPr>
        <w:t>瞄准清洁能源新领域，探索布局发展新型可再生能源。充分利用氢能作为清洁低碳的二次能源及高效安全的储能载体双重角色优势，先行先试、探索推进可再生能源制氢、加氢综合能源站等项目实施，推动氢能技术在制备、储运、加注、应用等环节取得突破和进展。推动实现氢能在低碳能源、低碳交通、低碳建筑、低碳工业等领域发挥积极作用。在乡镇推广生活垃圾、作物秸秆等无害化处理新技术，实现垃圾、作物秸秆的能源化、无害化利用，稳步实现全区生活垃圾零填埋。探索生物质天然气工程，适度发展养殖场小型沼气发电机组。探索微风发电可行性，推动新型微风发电装机。推进地热资源勘探开发，因地制宜开展综合利用。</w:t>
      </w:r>
    </w:p>
    <w:bookmarkEnd w:id="266"/>
    <w:bookmarkEnd w:id="267"/>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第六节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推进多元协同储能</w:t>
      </w:r>
    </w:p>
    <w:p w:rsidR="009665D2" w:rsidRPr="001A0986" w:rsidRDefault="0063358C">
      <w:pPr>
        <w:pStyle w:val="a7"/>
        <w:spacing w:line="576" w:lineRule="exact"/>
        <w:ind w:firstLineChars="200" w:firstLine="640"/>
        <w:rPr>
          <w:rFonts w:ascii="方正仿宋简体" w:eastAsia="方正仿宋简体" w:hAnsi="方正仿宋简体" w:cs="Times New Roman"/>
          <w:b w:val="0"/>
          <w:bCs w:val="0"/>
        </w:rPr>
      </w:pPr>
      <w:r w:rsidRPr="001A0986">
        <w:rPr>
          <w:rFonts w:ascii="方正仿宋简体" w:eastAsia="方正仿宋简体" w:hAnsi="方正仿宋简体" w:cs="Times New Roman" w:hint="eastAsia"/>
          <w:b w:val="0"/>
          <w:bCs w:val="0"/>
        </w:rPr>
        <w:t>通过优化整合本地电源侧、电网侧、负荷侧资源，以先进技术突破为支撑，探索构建源网荷储高度融合的新型电力系统发展路径。以现代信息通讯、大数据、人工智能、储能等新技术为依托，调动负荷侧调节响应能力，在城市商业区、综合体、居民区，依托光伏发电、并网型微电网和充电基础设施等，开展分布式发电与电动汽车（用户储能）灵活充放电相结合的园区（居民区）级</w:t>
      </w:r>
      <w:r w:rsidRPr="001A0986">
        <w:rPr>
          <w:rFonts w:ascii="方正仿宋简体" w:eastAsia="方正仿宋简体" w:hAnsi="方正仿宋简体" w:cs="Times New Roman" w:hint="eastAsia"/>
          <w:b w:val="0"/>
          <w:bCs w:val="0"/>
        </w:rPr>
        <w:lastRenderedPageBreak/>
        <w:t>源网荷储一体化建设。在工业负荷大、新能源条件好的地区，支持分布式电源开发建设和就近接入消纳，结合增量配网等工作，开展源网荷储一体化绿色供电园区建设。</w:t>
      </w:r>
    </w:p>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第七节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加快推进煤电一体化项目</w:t>
      </w:r>
    </w:p>
    <w:p w:rsidR="009665D2" w:rsidRPr="001A0986" w:rsidRDefault="007F3766" w:rsidP="007F3766">
      <w:pPr>
        <w:pStyle w:val="20"/>
        <w:spacing w:line="576" w:lineRule="exact"/>
        <w:ind w:firstLineChars="200" w:firstLine="640"/>
        <w:jc w:val="both"/>
        <w:rPr>
          <w:rFonts w:ascii="方正仿宋简体" w:eastAsia="方正仿宋简体" w:hAnsi="方正仿宋简体"/>
          <w:bCs w:val="0"/>
        </w:rPr>
      </w:pPr>
      <w:r w:rsidRPr="001A0986">
        <w:rPr>
          <w:rFonts w:ascii="方正仿宋简体" w:eastAsia="方正仿宋简体" w:hAnsi="方正仿宋简体" w:hint="eastAsia"/>
          <w:bCs w:val="0"/>
        </w:rPr>
        <w:t>《</w:t>
      </w:r>
      <w:r w:rsidR="0063358C" w:rsidRPr="001A0986">
        <w:rPr>
          <w:rFonts w:ascii="方正仿宋简体" w:eastAsia="方正仿宋简体" w:hAnsi="方正仿宋简体" w:hint="eastAsia"/>
          <w:bCs w:val="0"/>
        </w:rPr>
        <w:t>四川省电源电网发展规划（2022—2025年）</w:t>
      </w:r>
      <w:r w:rsidRPr="001A0986">
        <w:rPr>
          <w:rFonts w:ascii="方正仿宋简体" w:eastAsia="方正仿宋简体" w:hAnsi="方正仿宋简体" w:hint="eastAsia"/>
          <w:bCs w:val="0"/>
        </w:rPr>
        <w:t>》</w:t>
      </w:r>
      <w:r w:rsidR="0063358C" w:rsidRPr="001A0986">
        <w:rPr>
          <w:rFonts w:ascii="方正仿宋简体" w:eastAsia="方正仿宋简体" w:hAnsi="方正仿宋简体" w:hint="eastAsia"/>
          <w:bCs w:val="0"/>
        </w:rPr>
        <w:t>规定，增强气电煤电顶峰兜底能力、发挥新型储能灵活调节作用，加快建设多能互补的重点电源项目和互联互济的重要电网工程。我区要紧紧抓住此次机遇，加快建设支撑性、调节性火电项目，发挥煤电支撑性调节性作用，研究论证广元等地煤电项目，充分释放省内煤炭产能；加快储煤基地建设，扩大新疆、陕西等省外来煤，增强电煤保供能力；统筹电力保供和减污降碳，根据发展需要合理建设先进煤电。</w:t>
      </w:r>
    </w:p>
    <w:p w:rsidR="009665D2" w:rsidRPr="001A0986" w:rsidRDefault="009665D2">
      <w:pPr>
        <w:pStyle w:val="a7"/>
        <w:spacing w:line="576" w:lineRule="exact"/>
        <w:ind w:firstLineChars="200" w:firstLine="640"/>
        <w:rPr>
          <w:rFonts w:ascii="方正仿宋简体" w:eastAsia="方正仿宋简体" w:hAnsi="方正仿宋简体" w:cs="Times New Roman"/>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9665D2" w:rsidRPr="001A0986">
        <w:tc>
          <w:tcPr>
            <w:tcW w:w="8897" w:type="dxa"/>
            <w:vAlign w:val="center"/>
          </w:tcPr>
          <w:p w:rsidR="009665D2" w:rsidRPr="001A0986" w:rsidRDefault="0063358C">
            <w:pPr>
              <w:spacing w:line="576" w:lineRule="exact"/>
              <w:jc w:val="center"/>
              <w:rPr>
                <w:rFonts w:ascii="方正仿宋简体" w:eastAsia="方正仿宋简体" w:hAnsi="方正仿宋简体" w:cs="宋体"/>
                <w:sz w:val="28"/>
                <w:szCs w:val="28"/>
              </w:rPr>
            </w:pPr>
            <w:r w:rsidRPr="001A0986">
              <w:rPr>
                <w:rFonts w:ascii="方正仿宋简体" w:eastAsia="黑体" w:hAnsi="方正仿宋简体" w:cs="黑体" w:hint="eastAsia"/>
                <w:sz w:val="28"/>
                <w:szCs w:val="28"/>
              </w:rPr>
              <w:t>专栏</w:t>
            </w:r>
            <w:r w:rsidRPr="001A0986">
              <w:rPr>
                <w:rFonts w:ascii="方正仿宋简体" w:eastAsia="黑体" w:hAnsi="方正仿宋简体" w:cs="黑体"/>
                <w:sz w:val="28"/>
                <w:szCs w:val="28"/>
              </w:rPr>
              <w:t>1</w:t>
            </w:r>
            <w:r w:rsidRPr="001A0986">
              <w:rPr>
                <w:rFonts w:ascii="方正仿宋简体" w:eastAsia="黑体" w:hAnsi="方正仿宋简体" w:cs="黑体" w:hint="eastAsia"/>
                <w:sz w:val="28"/>
                <w:szCs w:val="28"/>
              </w:rPr>
              <w:t>：</w:t>
            </w:r>
            <w:r w:rsidR="007F3766" w:rsidRPr="001A0986">
              <w:rPr>
                <w:rFonts w:ascii="方正仿宋简体" w:eastAsia="黑体" w:hAnsi="方正仿宋简体" w:cs="黑体" w:hint="eastAsia"/>
                <w:sz w:val="28"/>
                <w:szCs w:val="28"/>
              </w:rPr>
              <w:t>“</w:t>
            </w:r>
            <w:r w:rsidRPr="001A0986">
              <w:rPr>
                <w:rFonts w:ascii="方正仿宋简体" w:eastAsia="黑体" w:hAnsi="方正仿宋简体" w:cs="黑体" w:hint="eastAsia"/>
                <w:sz w:val="28"/>
                <w:szCs w:val="28"/>
              </w:rPr>
              <w:t>十四五</w:t>
            </w:r>
            <w:r w:rsidR="007F3766" w:rsidRPr="001A0986">
              <w:rPr>
                <w:rFonts w:ascii="方正仿宋简体" w:eastAsia="黑体" w:hAnsi="方正仿宋简体" w:cs="黑体" w:hint="eastAsia"/>
                <w:sz w:val="28"/>
                <w:szCs w:val="28"/>
              </w:rPr>
              <w:t>”</w:t>
            </w:r>
            <w:r w:rsidRPr="001A0986">
              <w:rPr>
                <w:rFonts w:ascii="方正仿宋简体" w:eastAsia="黑体" w:hAnsi="方正仿宋简体" w:cs="黑体" w:hint="eastAsia"/>
                <w:sz w:val="28"/>
                <w:szCs w:val="28"/>
              </w:rPr>
              <w:t>电源建设重点项目</w:t>
            </w:r>
          </w:p>
        </w:tc>
      </w:tr>
      <w:tr w:rsidR="009665D2" w:rsidRPr="001A0986">
        <w:tc>
          <w:tcPr>
            <w:tcW w:w="8897" w:type="dxa"/>
            <w:vAlign w:val="center"/>
          </w:tcPr>
          <w:p w:rsidR="009665D2" w:rsidRPr="001A0986" w:rsidRDefault="0063358C">
            <w:pPr>
              <w:spacing w:line="576" w:lineRule="exact"/>
              <w:ind w:firstLineChars="200" w:firstLine="643"/>
              <w:rPr>
                <w:rFonts w:ascii="方正仿宋简体" w:eastAsia="方正仿宋简体" w:hAnsi="方正仿宋简体" w:cs="宋体"/>
                <w:sz w:val="32"/>
              </w:rPr>
            </w:pPr>
            <w:r w:rsidRPr="001A0986">
              <w:rPr>
                <w:rFonts w:ascii="方正仿宋简体" w:eastAsia="方正仿宋简体" w:hAnsi="方正仿宋简体" w:cs="宋体" w:hint="eastAsia"/>
                <w:b/>
                <w:bCs/>
                <w:sz w:val="32"/>
              </w:rPr>
              <w:t>风电：</w:t>
            </w:r>
            <w:r w:rsidRPr="001A0986">
              <w:rPr>
                <w:rFonts w:ascii="方正仿宋简体" w:eastAsia="方正仿宋简体" w:hAnsi="方正仿宋简体" w:cs="宋体" w:hint="eastAsia"/>
                <w:sz w:val="32"/>
              </w:rPr>
              <w:t>建成黄蛟山风电场</w:t>
            </w:r>
            <w:r w:rsidRPr="001A0986">
              <w:rPr>
                <w:rFonts w:ascii="方正仿宋简体" w:hAnsi="方正仿宋简体" w:cs="宋体"/>
                <w:sz w:val="32"/>
              </w:rPr>
              <w:t>6</w:t>
            </w:r>
            <w:r w:rsidRPr="001A0986">
              <w:rPr>
                <w:rFonts w:ascii="方正仿宋简体" w:eastAsia="方正仿宋简体" w:hAnsi="方正仿宋简体" w:cs="宋体" w:hint="eastAsia"/>
                <w:sz w:val="32"/>
              </w:rPr>
              <w:t>万千瓦、桥头山风电场</w:t>
            </w:r>
            <w:r w:rsidRPr="001A0986">
              <w:rPr>
                <w:rFonts w:ascii="方正仿宋简体" w:hAnsi="方正仿宋简体" w:cs="宋体"/>
                <w:sz w:val="32"/>
              </w:rPr>
              <w:t>8</w:t>
            </w:r>
            <w:r w:rsidRPr="001A0986">
              <w:rPr>
                <w:rFonts w:ascii="方正仿宋简体" w:eastAsia="方正仿宋简体" w:hAnsi="方正仿宋简体" w:cs="宋体"/>
                <w:sz w:val="32"/>
              </w:rPr>
              <w:t>.</w:t>
            </w:r>
            <w:r w:rsidRPr="001A0986">
              <w:rPr>
                <w:rFonts w:ascii="方正仿宋简体" w:hAnsi="方正仿宋简体" w:cs="宋体"/>
                <w:sz w:val="32"/>
              </w:rPr>
              <w:t>4</w:t>
            </w:r>
            <w:r w:rsidRPr="001A0986">
              <w:rPr>
                <w:rFonts w:ascii="方正仿宋简体" w:eastAsia="方正仿宋简体" w:hAnsi="方正仿宋简体" w:cs="宋体" w:hint="eastAsia"/>
                <w:sz w:val="32"/>
              </w:rPr>
              <w:t>万千瓦、射坪山风电场</w:t>
            </w:r>
            <w:r w:rsidRPr="001A0986">
              <w:rPr>
                <w:rFonts w:ascii="方正仿宋简体" w:hAnsi="方正仿宋简体" w:cs="宋体"/>
                <w:sz w:val="32"/>
              </w:rPr>
              <w:t>7</w:t>
            </w:r>
            <w:r w:rsidRPr="001A0986">
              <w:rPr>
                <w:rFonts w:ascii="方正仿宋简体" w:eastAsia="方正仿宋简体" w:hAnsi="方正仿宋简体" w:cs="宋体"/>
                <w:sz w:val="32"/>
              </w:rPr>
              <w:t>.</w:t>
            </w:r>
            <w:r w:rsidRPr="001A0986">
              <w:rPr>
                <w:rFonts w:ascii="方正仿宋简体" w:hAnsi="方正仿宋简体" w:cs="宋体"/>
                <w:sz w:val="32"/>
              </w:rPr>
              <w:t>5</w:t>
            </w:r>
            <w:r w:rsidRPr="001A0986">
              <w:rPr>
                <w:rFonts w:ascii="方正仿宋简体" w:eastAsia="方正仿宋简体" w:hAnsi="方正仿宋简体" w:cs="宋体" w:hint="eastAsia"/>
                <w:sz w:val="32"/>
              </w:rPr>
              <w:t>万千瓦、七里山风电场</w:t>
            </w:r>
            <w:r w:rsidRPr="001A0986">
              <w:rPr>
                <w:rFonts w:ascii="方正仿宋简体" w:hAnsi="方正仿宋简体" w:cs="宋体"/>
                <w:sz w:val="32"/>
              </w:rPr>
              <w:t>6</w:t>
            </w:r>
            <w:r w:rsidRPr="001A0986">
              <w:rPr>
                <w:rFonts w:ascii="方正仿宋简体" w:eastAsia="方正仿宋简体" w:hAnsi="方正仿宋简体" w:cs="宋体"/>
                <w:sz w:val="32"/>
              </w:rPr>
              <w:t>.</w:t>
            </w:r>
            <w:r w:rsidRPr="001A0986">
              <w:rPr>
                <w:rFonts w:ascii="方正仿宋简体" w:hAnsi="方正仿宋简体" w:cs="宋体"/>
                <w:sz w:val="32"/>
              </w:rPr>
              <w:t>9</w:t>
            </w:r>
            <w:r w:rsidRPr="001A0986">
              <w:rPr>
                <w:rFonts w:ascii="方正仿宋简体" w:eastAsia="方正仿宋简体" w:hAnsi="方正仿宋简体" w:cs="宋体" w:hint="eastAsia"/>
                <w:sz w:val="32"/>
              </w:rPr>
              <w:t>万千瓦。</w:t>
            </w:r>
          </w:p>
          <w:p w:rsidR="009665D2" w:rsidRPr="001A0986" w:rsidRDefault="0063358C">
            <w:pPr>
              <w:spacing w:line="576" w:lineRule="exact"/>
              <w:ind w:firstLineChars="200" w:firstLine="643"/>
              <w:rPr>
                <w:rFonts w:ascii="方正仿宋简体" w:eastAsia="方正仿宋简体" w:hAnsi="方正仿宋简体" w:cs="宋体"/>
                <w:sz w:val="32"/>
              </w:rPr>
            </w:pPr>
            <w:r w:rsidRPr="001A0986">
              <w:rPr>
                <w:rFonts w:ascii="方正仿宋简体" w:eastAsia="方正仿宋简体" w:hAnsi="方正仿宋简体" w:cs="宋体" w:hint="eastAsia"/>
                <w:b/>
                <w:bCs/>
                <w:sz w:val="32"/>
              </w:rPr>
              <w:t>光伏：</w:t>
            </w:r>
            <w:r w:rsidRPr="001A0986">
              <w:rPr>
                <w:rFonts w:ascii="方正仿宋简体" w:eastAsia="方正仿宋简体" w:hAnsi="方正仿宋简体" w:cs="宋体" w:hint="eastAsia"/>
                <w:sz w:val="32"/>
              </w:rPr>
              <w:t>宝珠寺水电站坝后光伏项目，装机</w:t>
            </w:r>
            <w:r w:rsidRPr="001A0986">
              <w:rPr>
                <w:rFonts w:ascii="方正仿宋简体" w:eastAsia="方正仿宋简体" w:hAnsi="方正仿宋简体" w:cs="宋体"/>
                <w:sz w:val="32"/>
              </w:rPr>
              <w:t>1</w:t>
            </w:r>
            <w:r w:rsidRPr="001A0986">
              <w:rPr>
                <w:rFonts w:ascii="方正仿宋简体" w:eastAsia="方正仿宋简体" w:hAnsi="方正仿宋简体" w:cs="宋体" w:hint="eastAsia"/>
                <w:sz w:val="32"/>
              </w:rPr>
              <w:t>万千瓦；华油天然气广元有限公司光伏项目，装机</w:t>
            </w:r>
            <w:r w:rsidRPr="001A0986">
              <w:rPr>
                <w:rFonts w:ascii="方正仿宋简体" w:eastAsia="方正仿宋简体" w:hAnsi="方正仿宋简体" w:cs="宋体"/>
                <w:sz w:val="32"/>
              </w:rPr>
              <w:t>4</w:t>
            </w:r>
            <w:r w:rsidRPr="001A0986">
              <w:rPr>
                <w:rFonts w:ascii="方正仿宋简体" w:eastAsia="方正仿宋简体" w:hAnsi="方正仿宋简体" w:cs="宋体" w:hint="eastAsia"/>
                <w:sz w:val="32"/>
              </w:rPr>
              <w:t>万千瓦；规划实施屋顶分布式光伏整县推进项目，预计装机</w:t>
            </w:r>
            <w:r w:rsidRPr="001A0986">
              <w:rPr>
                <w:rFonts w:ascii="方正仿宋简体" w:hAnsi="方正仿宋简体" w:cs="宋体"/>
                <w:sz w:val="32"/>
              </w:rPr>
              <w:t>0</w:t>
            </w:r>
            <w:r w:rsidRPr="001A0986">
              <w:rPr>
                <w:rFonts w:ascii="方正仿宋简体" w:eastAsia="方正仿宋简体" w:hAnsi="方正仿宋简体" w:cs="宋体"/>
                <w:sz w:val="32"/>
              </w:rPr>
              <w:t>.</w:t>
            </w:r>
            <w:r w:rsidRPr="001A0986">
              <w:rPr>
                <w:rFonts w:ascii="方正仿宋简体" w:hAnsi="方正仿宋简体" w:cs="宋体"/>
                <w:sz w:val="32"/>
              </w:rPr>
              <w:t>85</w:t>
            </w:r>
            <w:r w:rsidRPr="001A0986">
              <w:rPr>
                <w:rFonts w:ascii="方正仿宋简体" w:eastAsia="方正仿宋简体" w:hAnsi="方正仿宋简体" w:cs="宋体" w:hint="eastAsia"/>
                <w:sz w:val="32"/>
              </w:rPr>
              <w:t>万千瓦。</w:t>
            </w:r>
          </w:p>
          <w:p w:rsidR="009665D2" w:rsidRPr="001A0986" w:rsidRDefault="0063358C">
            <w:pPr>
              <w:spacing w:line="576" w:lineRule="exact"/>
              <w:ind w:firstLineChars="200" w:firstLine="643"/>
              <w:rPr>
                <w:rFonts w:ascii="方正仿宋简体" w:eastAsia="方正仿宋简体" w:hAnsi="方正仿宋简体" w:cs="宋体"/>
                <w:sz w:val="32"/>
              </w:rPr>
            </w:pPr>
            <w:r w:rsidRPr="001A0986">
              <w:rPr>
                <w:rFonts w:ascii="方正仿宋简体" w:eastAsia="方正仿宋简体" w:hAnsi="方正仿宋简体" w:cs="宋体" w:hint="eastAsia"/>
                <w:b/>
                <w:sz w:val="32"/>
              </w:rPr>
              <w:t>生物质：</w:t>
            </w:r>
            <w:r w:rsidRPr="001A0986">
              <w:rPr>
                <w:rFonts w:ascii="方正仿宋简体" w:eastAsia="方正仿宋简体" w:hAnsi="方正仿宋简体" w:cs="宋体" w:hint="eastAsia"/>
                <w:sz w:val="32"/>
              </w:rPr>
              <w:t>建设</w:t>
            </w:r>
            <w:r w:rsidRPr="001A0986">
              <w:rPr>
                <w:rFonts w:ascii="方正仿宋简体" w:eastAsia="方正仿宋简体" w:hAnsi="方正仿宋简体" w:cs="宋体" w:hint="eastAsia"/>
                <w:sz w:val="32"/>
                <w:szCs w:val="32"/>
              </w:rPr>
              <w:t>城市生活垃圾焚烧发电</w:t>
            </w:r>
            <w:r w:rsidRPr="001A0986">
              <w:rPr>
                <w:rFonts w:ascii="方正仿宋简体" w:eastAsia="方正仿宋简体" w:hAnsi="方正仿宋简体" w:cs="宋体" w:hint="eastAsia"/>
                <w:sz w:val="32"/>
              </w:rPr>
              <w:t>二期</w:t>
            </w:r>
            <w:r w:rsidRPr="001A0986">
              <w:rPr>
                <w:rFonts w:ascii="方正仿宋简体" w:eastAsia="方正仿宋简体" w:hAnsi="方正仿宋简体" w:cs="宋体" w:hint="eastAsia"/>
                <w:sz w:val="32"/>
                <w:szCs w:val="32"/>
              </w:rPr>
              <w:t>项目，装机</w:t>
            </w:r>
            <w:r w:rsidRPr="001A0986">
              <w:rPr>
                <w:rFonts w:ascii="方正仿宋简体" w:hAnsi="方正仿宋简体" w:cs="宋体"/>
                <w:sz w:val="32"/>
                <w:szCs w:val="32"/>
              </w:rPr>
              <w:t>0</w:t>
            </w:r>
            <w:r w:rsidRPr="001A0986">
              <w:rPr>
                <w:rFonts w:ascii="方正仿宋简体" w:eastAsia="方正仿宋简体" w:hAnsi="方正仿宋简体" w:cs="宋体"/>
                <w:sz w:val="32"/>
                <w:szCs w:val="32"/>
              </w:rPr>
              <w:t>.</w:t>
            </w:r>
            <w:r w:rsidRPr="001A0986">
              <w:rPr>
                <w:rFonts w:ascii="方正仿宋简体" w:hAnsi="方正仿宋简体" w:cs="宋体"/>
                <w:sz w:val="32"/>
                <w:szCs w:val="32"/>
              </w:rPr>
              <w:t>7</w:t>
            </w:r>
            <w:r w:rsidRPr="001A0986">
              <w:rPr>
                <w:rFonts w:ascii="方正仿宋简体" w:eastAsia="方正仿宋简体" w:hAnsi="方正仿宋简体" w:cs="宋体" w:hint="eastAsia"/>
                <w:sz w:val="32"/>
                <w:szCs w:val="32"/>
              </w:rPr>
              <w:t>万千瓦</w:t>
            </w:r>
            <w:r w:rsidRPr="001A0986">
              <w:rPr>
                <w:rFonts w:ascii="方正仿宋简体" w:eastAsia="方正仿宋简体" w:hAnsi="方正仿宋简体" w:cs="宋体" w:hint="eastAsia"/>
                <w:sz w:val="32"/>
              </w:rPr>
              <w:t>。</w:t>
            </w:r>
          </w:p>
          <w:p w:rsidR="009665D2" w:rsidRPr="001A0986" w:rsidRDefault="0063358C">
            <w:pPr>
              <w:spacing w:line="576" w:lineRule="exact"/>
              <w:ind w:firstLine="643"/>
              <w:rPr>
                <w:rFonts w:ascii="方正仿宋简体" w:eastAsia="方正仿宋简体" w:hAnsi="方正仿宋简体" w:cs="宋体"/>
                <w:sz w:val="32"/>
              </w:rPr>
            </w:pPr>
            <w:r w:rsidRPr="001A0986">
              <w:rPr>
                <w:rFonts w:ascii="方正仿宋简体" w:eastAsia="方正仿宋简体" w:hAnsi="方正仿宋简体" w:cs="宋体" w:hint="eastAsia"/>
                <w:b/>
                <w:bCs/>
                <w:sz w:val="32"/>
              </w:rPr>
              <w:lastRenderedPageBreak/>
              <w:t>煤电一体化：</w:t>
            </w:r>
            <w:r w:rsidRPr="001A0986">
              <w:rPr>
                <w:rFonts w:ascii="方正仿宋简体" w:eastAsia="方正仿宋简体" w:hAnsi="方正仿宋简体" w:cs="宋体" w:hint="eastAsia"/>
                <w:sz w:val="32"/>
              </w:rPr>
              <w:t>新建项目规划容量2×100万千瓦；安装2台国产超超临界燃煤汽轮发电机组，同步建设烟气脱硫、脱硝装置。配套建设静态存煤100万吨、年调拨煤炭1000万吨以上的储备基地。</w:t>
            </w:r>
          </w:p>
          <w:p w:rsidR="009665D2" w:rsidRPr="001A0986" w:rsidRDefault="0063358C">
            <w:pPr>
              <w:spacing w:line="576" w:lineRule="exact"/>
              <w:ind w:firstLineChars="200" w:firstLine="643"/>
              <w:rPr>
                <w:rFonts w:ascii="方正仿宋简体" w:eastAsia="方正仿宋简体" w:hAnsi="方正仿宋简体" w:cs="宋体"/>
                <w:sz w:val="24"/>
              </w:rPr>
            </w:pPr>
            <w:r w:rsidRPr="001A0986">
              <w:rPr>
                <w:rFonts w:ascii="方正仿宋简体" w:eastAsia="方正仿宋简体" w:hAnsi="方正仿宋简体" w:cs="宋体" w:hint="eastAsia"/>
                <w:b/>
                <w:bCs/>
                <w:sz w:val="32"/>
                <w:szCs w:val="32"/>
              </w:rPr>
              <w:t>抽水储能电站：</w:t>
            </w:r>
            <w:r w:rsidRPr="001A0986">
              <w:rPr>
                <w:rFonts w:ascii="方正仿宋简体" w:eastAsia="方正仿宋简体" w:hAnsi="方正仿宋简体" w:cs="宋体" w:hint="eastAsia"/>
                <w:sz w:val="32"/>
              </w:rPr>
              <w:t>规划建设龙池山抽蓄电站120万千瓦、杨家岩抽蓄电站180万千瓦。</w:t>
            </w:r>
          </w:p>
        </w:tc>
      </w:tr>
    </w:tbl>
    <w:p w:rsidR="009665D2" w:rsidRPr="001A0986" w:rsidRDefault="009665D2">
      <w:pPr>
        <w:pStyle w:val="1"/>
        <w:spacing w:line="576" w:lineRule="exact"/>
        <w:rPr>
          <w:rFonts w:ascii="方正仿宋简体" w:hAnsi="方正仿宋简体"/>
        </w:rPr>
      </w:pPr>
      <w:bookmarkStart w:id="268" w:name="_Toc116375785"/>
      <w:bookmarkStart w:id="269" w:name="_Toc1649"/>
      <w:bookmarkEnd w:id="268"/>
      <w:bookmarkEnd w:id="269"/>
    </w:p>
    <w:p w:rsidR="003B1AFF" w:rsidRPr="001A0986" w:rsidRDefault="003B1AFF" w:rsidP="003B1AFF">
      <w:pPr>
        <w:rPr>
          <w:rFonts w:ascii="方正仿宋简体" w:hAnsi="方正仿宋简体"/>
        </w:rPr>
      </w:pPr>
    </w:p>
    <w:p w:rsidR="003B1AFF" w:rsidRPr="001A0986" w:rsidRDefault="003B1AFF" w:rsidP="003B1AFF">
      <w:pPr>
        <w:pStyle w:val="2"/>
        <w:rPr>
          <w:rFonts w:ascii="方正仿宋简体" w:hAnsi="方正仿宋简体"/>
          <w:color w:val="auto"/>
        </w:rPr>
      </w:pPr>
    </w:p>
    <w:p w:rsidR="003B1AFF" w:rsidRPr="001A0986" w:rsidRDefault="003B1AFF" w:rsidP="003B1AFF">
      <w:pPr>
        <w:pStyle w:val="2"/>
        <w:rPr>
          <w:rFonts w:ascii="方正仿宋简体" w:hAnsi="方正仿宋简体"/>
          <w:color w:val="auto"/>
        </w:rPr>
      </w:pPr>
    </w:p>
    <w:p w:rsidR="00602352" w:rsidRPr="001A0986" w:rsidRDefault="00602352">
      <w:pPr>
        <w:widowControl/>
        <w:jc w:val="left"/>
        <w:rPr>
          <w:rFonts w:ascii="方正仿宋简体" w:hAnsi="方正仿宋简体"/>
          <w:szCs w:val="20"/>
        </w:rPr>
      </w:pPr>
      <w:r w:rsidRPr="001A0986">
        <w:rPr>
          <w:rFonts w:ascii="方正仿宋简体" w:hAnsi="方正仿宋简体"/>
        </w:rPr>
        <w:br w:type="page"/>
      </w:r>
    </w:p>
    <w:p w:rsidR="009665D2" w:rsidRPr="001A0986" w:rsidRDefault="0063358C" w:rsidP="001A0986">
      <w:pPr>
        <w:pStyle w:val="1"/>
        <w:keepNext w:val="0"/>
        <w:keepLines w:val="0"/>
        <w:spacing w:line="576" w:lineRule="exact"/>
        <w:rPr>
          <w:rFonts w:ascii="方正小标宋简体" w:hAnsi="方正仿宋简体"/>
          <w:sz w:val="44"/>
        </w:rPr>
      </w:pPr>
      <w:r w:rsidRPr="001A0986">
        <w:rPr>
          <w:rFonts w:ascii="方正小标宋简体" w:hAnsi="方正仿宋简体" w:hint="eastAsia"/>
          <w:sz w:val="44"/>
        </w:rPr>
        <w:lastRenderedPageBreak/>
        <w:t>第四章完善电力输配体系建设</w:t>
      </w:r>
    </w:p>
    <w:p w:rsidR="009665D2" w:rsidRPr="001A0986" w:rsidRDefault="009665D2">
      <w:pPr>
        <w:pStyle w:val="20"/>
        <w:spacing w:line="576" w:lineRule="exact"/>
        <w:rPr>
          <w:rFonts w:ascii="方正仿宋简体" w:eastAsia="楷体_GB2312" w:hAnsi="方正仿宋简体" w:cs="楷体_GB2312"/>
          <w:bCs w:val="0"/>
        </w:rPr>
      </w:pPr>
      <w:bookmarkStart w:id="270" w:name="_Toc501"/>
      <w:bookmarkStart w:id="271" w:name="_Toc116375786"/>
      <w:bookmarkEnd w:id="270"/>
      <w:bookmarkEnd w:id="271"/>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完善城市电网</w:t>
      </w:r>
    </w:p>
    <w:p w:rsidR="009665D2" w:rsidRPr="001A0986" w:rsidRDefault="0063358C" w:rsidP="00602352">
      <w:pPr>
        <w:pStyle w:val="ad"/>
        <w:spacing w:line="576" w:lineRule="exact"/>
        <w:ind w:firstLineChars="200" w:firstLine="640"/>
        <w:jc w:val="left"/>
        <w:rPr>
          <w:rFonts w:ascii="方正仿宋简体" w:eastAsia="楷体" w:hAnsi="方正仿宋简体" w:cs="楷体"/>
        </w:rPr>
      </w:pPr>
      <w:bookmarkStart w:id="272" w:name="_Toc116375787"/>
      <w:bookmarkStart w:id="273" w:name="_Toc6907"/>
      <w:r w:rsidRPr="001A0986">
        <w:rPr>
          <w:rFonts w:ascii="方正仿宋简体" w:eastAsia="方正仿宋简体" w:hAnsi="方正仿宋简体" w:hint="eastAsia"/>
          <w:sz w:val="32"/>
          <w:szCs w:val="32"/>
        </w:rPr>
        <w:t>重点建设</w:t>
      </w:r>
      <w:r w:rsidRPr="001A0986">
        <w:rPr>
          <w:rFonts w:ascii="方正仿宋简体" w:hAnsi="方正仿宋简体"/>
          <w:sz w:val="32"/>
          <w:szCs w:val="32"/>
        </w:rPr>
        <w:t>10</w:t>
      </w:r>
      <w:r w:rsidRPr="001A0986">
        <w:rPr>
          <w:rFonts w:ascii="方正仿宋简体" w:eastAsia="方正仿宋简体" w:hAnsi="方正仿宋简体" w:hint="eastAsia"/>
          <w:sz w:val="32"/>
          <w:szCs w:val="32"/>
        </w:rPr>
        <w:t>千伏及以下入户输变电设施，优化网络架构，加快设备更新，以满足新增负荷需求、消除老旧线路（设备）安全隐患、解决迎峰度冬（夏）期间重过载问题。优化</w:t>
      </w:r>
      <w:r w:rsidRPr="001A0986">
        <w:rPr>
          <w:rFonts w:ascii="方正仿宋简体" w:hAnsi="方正仿宋简体"/>
          <w:sz w:val="32"/>
          <w:szCs w:val="32"/>
        </w:rPr>
        <w:t>10</w:t>
      </w:r>
      <w:r w:rsidRPr="001A0986">
        <w:rPr>
          <w:rFonts w:ascii="方正仿宋简体" w:eastAsia="方正仿宋简体" w:hAnsi="方正仿宋简体"/>
          <w:sz w:val="32"/>
          <w:szCs w:val="32"/>
        </w:rPr>
        <w:t>kV</w:t>
      </w:r>
      <w:r w:rsidRPr="001A0986">
        <w:rPr>
          <w:rFonts w:ascii="方正仿宋简体" w:eastAsia="方正仿宋简体" w:hAnsi="方正仿宋简体" w:hint="eastAsia"/>
          <w:sz w:val="32"/>
          <w:szCs w:val="32"/>
        </w:rPr>
        <w:t>网络结构，缩短供电半径，提高供电质量，逐步解决</w:t>
      </w:r>
      <w:r w:rsidRPr="001A0986">
        <w:rPr>
          <w:rFonts w:ascii="方正仿宋简体" w:hAnsi="方正仿宋简体"/>
          <w:sz w:val="32"/>
          <w:szCs w:val="32"/>
        </w:rPr>
        <w:t>10</w:t>
      </w:r>
      <w:r w:rsidRPr="001A0986">
        <w:rPr>
          <w:rFonts w:ascii="方正仿宋简体" w:eastAsia="方正仿宋简体" w:hAnsi="方正仿宋简体"/>
          <w:sz w:val="32"/>
          <w:szCs w:val="32"/>
        </w:rPr>
        <w:t>kV</w:t>
      </w:r>
      <w:r w:rsidRPr="001A0986">
        <w:rPr>
          <w:rFonts w:ascii="方正仿宋简体" w:eastAsia="方正仿宋简体" w:hAnsi="方正仿宋简体" w:hint="eastAsia"/>
          <w:sz w:val="32"/>
          <w:szCs w:val="32"/>
        </w:rPr>
        <w:t>线路重载和互倒互供能力弱的问题；合理进行负荷分区，解决迂回供电和线路交叉供电的问题，提高供电可靠性；结合政府控制性详规，经济开发区和工业园区分片区开展配电网规划，根据负荷需求建设电力线路，满足经济社会发展需要。结合城市建设，中心城区及风景区做好输电线路接入工作，一般城区有序推进配网线路地埋工作，进一步提高用电安全保障。</w:t>
      </w:r>
    </w:p>
    <w:bookmarkEnd w:id="272"/>
    <w:bookmarkEnd w:id="273"/>
    <w:p w:rsidR="009665D2" w:rsidRPr="001A0986" w:rsidRDefault="009665D2">
      <w:pPr>
        <w:pStyle w:val="2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推进农配网升级改造</w:t>
      </w:r>
    </w:p>
    <w:p w:rsidR="009665D2" w:rsidRPr="001A0986" w:rsidRDefault="0063358C">
      <w:pPr>
        <w:pStyle w:val="ad"/>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持续开展农村电网巩固提升行动，进一步优化农村电网网架结构，逐步消除网架薄弱环节，不断提高农村电网供电能力和供电质量。到</w:t>
      </w:r>
      <w:r w:rsidRPr="001A0986">
        <w:rPr>
          <w:rFonts w:ascii="方正仿宋简体" w:eastAsia="方正仿宋简体" w:hAnsi="方正仿宋简体"/>
          <w:sz w:val="32"/>
          <w:szCs w:val="32"/>
        </w:rPr>
        <w:t>2025</w:t>
      </w:r>
      <w:r w:rsidRPr="001A0986">
        <w:rPr>
          <w:rFonts w:ascii="方正仿宋简体" w:eastAsia="方正仿宋简体" w:hAnsi="方正仿宋简体" w:hint="eastAsia"/>
          <w:sz w:val="32"/>
          <w:szCs w:val="32"/>
        </w:rPr>
        <w:t>年，全区农村电力保障水平将得到全面巩固提升，力争农村用户户均容量达到</w:t>
      </w:r>
      <w:r w:rsidRPr="001A0986">
        <w:rPr>
          <w:rFonts w:ascii="方正仿宋简体" w:eastAsia="方正仿宋简体" w:hAnsi="方正仿宋简体"/>
          <w:sz w:val="32"/>
          <w:szCs w:val="32"/>
        </w:rPr>
        <w:t>2.2</w:t>
      </w:r>
      <w:r w:rsidRPr="001A0986">
        <w:rPr>
          <w:rFonts w:ascii="方正仿宋简体" w:eastAsia="方正仿宋简体" w:hAnsi="方正仿宋简体" w:hint="eastAsia"/>
          <w:sz w:val="32"/>
          <w:szCs w:val="32"/>
        </w:rPr>
        <w:t>千伏安</w:t>
      </w:r>
      <w:r w:rsidRPr="001A0986">
        <w:rPr>
          <w:rFonts w:ascii="方正仿宋简体" w:eastAsia="方正仿宋简体" w:hAnsi="方正仿宋简体"/>
          <w:sz w:val="32"/>
          <w:szCs w:val="32"/>
        </w:rPr>
        <w:t>/</w:t>
      </w:r>
      <w:r w:rsidRPr="001A0986">
        <w:rPr>
          <w:rFonts w:ascii="方正仿宋简体" w:eastAsia="方正仿宋简体" w:hAnsi="方正仿宋简体" w:hint="eastAsia"/>
          <w:sz w:val="32"/>
          <w:szCs w:val="32"/>
        </w:rPr>
        <w:t>户，农村供电可靠率达到</w:t>
      </w:r>
      <w:r w:rsidRPr="001A0986">
        <w:rPr>
          <w:rFonts w:ascii="方正仿宋简体" w:eastAsia="方正仿宋简体" w:hAnsi="方正仿宋简体"/>
          <w:sz w:val="32"/>
          <w:szCs w:val="32"/>
        </w:rPr>
        <w:t>99.85</w:t>
      </w:r>
      <w:r w:rsidR="007F3766"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，综合电压合格率达到</w:t>
      </w:r>
      <w:r w:rsidRPr="001A0986">
        <w:rPr>
          <w:rFonts w:ascii="方正仿宋简体" w:eastAsia="方正仿宋简体" w:hAnsi="方正仿宋简体"/>
          <w:sz w:val="32"/>
          <w:szCs w:val="32"/>
        </w:rPr>
        <w:t>99.55</w:t>
      </w:r>
      <w:r w:rsidR="007F3766"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，电能在农村能源消费中占比逐步提高，基本实现城乡供电服务均等化，脱贫攻坚成</w:t>
      </w:r>
      <w:r w:rsidRPr="001A0986">
        <w:rPr>
          <w:rFonts w:ascii="方正仿宋简体" w:eastAsia="方正仿宋简体" w:hAnsi="方正仿宋简体" w:hint="eastAsia"/>
          <w:sz w:val="32"/>
          <w:szCs w:val="32"/>
        </w:rPr>
        <w:lastRenderedPageBreak/>
        <w:t>果得到巩固提升，满足农村居民对美好生活的用电需求，农民获得感、幸福感、安全感将明显提高。</w:t>
      </w:r>
    </w:p>
    <w:p w:rsidR="009665D2" w:rsidRPr="001A0986" w:rsidRDefault="009665D2">
      <w:pPr>
        <w:pStyle w:val="20"/>
        <w:spacing w:line="576" w:lineRule="exact"/>
        <w:rPr>
          <w:rFonts w:ascii="方正仿宋简体" w:eastAsia="楷体_GB2312" w:hAnsi="方正仿宋简体" w:cs="楷体_GB2312"/>
          <w:bCs w:val="0"/>
        </w:rPr>
      </w:pPr>
      <w:bookmarkStart w:id="274" w:name="_Toc20644"/>
      <w:bookmarkStart w:id="275" w:name="_Toc20704"/>
      <w:bookmarkStart w:id="276" w:name="_Toc2429"/>
      <w:bookmarkStart w:id="277" w:name="_Toc116375788"/>
      <w:bookmarkEnd w:id="274"/>
      <w:bookmarkEnd w:id="275"/>
      <w:bookmarkEnd w:id="276"/>
      <w:bookmarkEnd w:id="277"/>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加快构建智慧电网</w:t>
      </w:r>
    </w:p>
    <w:p w:rsidR="009665D2" w:rsidRPr="001A0986" w:rsidRDefault="0063358C">
      <w:pPr>
        <w:spacing w:line="576"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加快配电网设备智能化改造升级，提高配电网整体效率和水平。建成以新能源为主体，清洁低碳、安全可控、灵活高效、开放互动、智能友好的新型电力系统。加快电网数字化、智能化转型，提升能源互联网发展水平。加强调节能力建设，提升系统灵活性水平。加强电网调度转型升级，提升驾驭新型电力系统能力。加强源网协调发展，提升新能源开发利用水平。加强全社会节能提效，提升终端消费电气化水平。</w:t>
      </w:r>
    </w:p>
    <w:p w:rsidR="009665D2" w:rsidRPr="001A0986" w:rsidRDefault="009665D2">
      <w:pPr>
        <w:pStyle w:val="a4"/>
        <w:spacing w:line="576" w:lineRule="exact"/>
        <w:rPr>
          <w:rFonts w:ascii="方正仿宋简体" w:hAnsi="方正仿宋简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9665D2" w:rsidRPr="001A0986">
        <w:trPr>
          <w:trHeight w:val="480"/>
        </w:trPr>
        <w:tc>
          <w:tcPr>
            <w:tcW w:w="5000" w:type="pct"/>
            <w:vAlign w:val="center"/>
          </w:tcPr>
          <w:p w:rsidR="009665D2" w:rsidRPr="001A0986" w:rsidRDefault="0063358C">
            <w:pPr>
              <w:spacing w:line="576" w:lineRule="exact"/>
              <w:jc w:val="center"/>
              <w:rPr>
                <w:rFonts w:ascii="方正仿宋简体" w:eastAsia="方正仿宋简体" w:hAnsi="方正仿宋简体"/>
                <w:sz w:val="28"/>
                <w:szCs w:val="28"/>
              </w:rPr>
            </w:pPr>
            <w:r w:rsidRPr="001A0986">
              <w:rPr>
                <w:rFonts w:ascii="方正仿宋简体" w:eastAsia="黑体" w:hAnsi="方正仿宋简体" w:cs="黑体" w:hint="eastAsia"/>
                <w:sz w:val="28"/>
                <w:szCs w:val="28"/>
              </w:rPr>
              <w:t>专栏</w:t>
            </w:r>
            <w:r w:rsidRPr="001A0986">
              <w:rPr>
                <w:rFonts w:ascii="方正仿宋简体" w:eastAsia="黑体" w:hAnsi="方正仿宋简体" w:cs="黑体"/>
                <w:sz w:val="28"/>
                <w:szCs w:val="28"/>
              </w:rPr>
              <w:t>2</w:t>
            </w:r>
            <w:r w:rsidRPr="001A0986">
              <w:rPr>
                <w:rFonts w:ascii="方正仿宋简体" w:eastAsia="黑体" w:hAnsi="方正仿宋简体" w:cs="黑体" w:hint="eastAsia"/>
                <w:sz w:val="28"/>
                <w:szCs w:val="28"/>
              </w:rPr>
              <w:t>：</w:t>
            </w:r>
            <w:r w:rsidR="007F3766" w:rsidRPr="001A0986">
              <w:rPr>
                <w:rFonts w:ascii="方正仿宋简体" w:eastAsia="黑体" w:hAnsi="方正仿宋简体" w:cs="黑体" w:hint="eastAsia"/>
                <w:sz w:val="28"/>
                <w:szCs w:val="28"/>
              </w:rPr>
              <w:t>“</w:t>
            </w:r>
            <w:r w:rsidRPr="001A0986">
              <w:rPr>
                <w:rFonts w:ascii="方正仿宋简体" w:eastAsia="黑体" w:hAnsi="方正仿宋简体" w:cs="黑体" w:hint="eastAsia"/>
                <w:sz w:val="28"/>
                <w:szCs w:val="28"/>
              </w:rPr>
              <w:t>十四五</w:t>
            </w:r>
            <w:r w:rsidR="007F3766" w:rsidRPr="001A0986">
              <w:rPr>
                <w:rFonts w:ascii="方正仿宋简体" w:eastAsia="黑体" w:hAnsi="方正仿宋简体" w:cs="黑体" w:hint="eastAsia"/>
                <w:sz w:val="28"/>
                <w:szCs w:val="28"/>
              </w:rPr>
              <w:t>”</w:t>
            </w:r>
            <w:r w:rsidRPr="001A0986">
              <w:rPr>
                <w:rFonts w:ascii="方正仿宋简体" w:eastAsia="黑体" w:hAnsi="方正仿宋简体" w:cs="黑体" w:hint="eastAsia"/>
                <w:sz w:val="28"/>
                <w:szCs w:val="28"/>
              </w:rPr>
              <w:t>电力输配设施建设重点项目</w:t>
            </w:r>
          </w:p>
        </w:tc>
      </w:tr>
      <w:tr w:rsidR="009665D2" w:rsidRPr="001A0986">
        <w:trPr>
          <w:trHeight w:val="632"/>
        </w:trPr>
        <w:tc>
          <w:tcPr>
            <w:tcW w:w="5000" w:type="pct"/>
            <w:noWrap/>
            <w:vAlign w:val="center"/>
          </w:tcPr>
          <w:p w:rsidR="009665D2" w:rsidRPr="001A0986" w:rsidRDefault="0063358C">
            <w:pPr>
              <w:pStyle w:val="af2"/>
              <w:spacing w:line="576" w:lineRule="exact"/>
              <w:ind w:firstLine="562"/>
              <w:rPr>
                <w:rFonts w:ascii="方正仿宋简体" w:eastAsia="方正仿宋简体" w:hAnsi="方正仿宋简体" w:cs="宋体"/>
                <w:sz w:val="28"/>
                <w:szCs w:val="28"/>
              </w:rPr>
            </w:pPr>
            <w:r w:rsidRPr="001A0986">
              <w:rPr>
                <w:rFonts w:ascii="方正仿宋简体" w:eastAsia="方正仿宋简体" w:hAnsi="方正仿宋简体" w:cs="宋体" w:hint="eastAsia"/>
                <w:b/>
                <w:sz w:val="28"/>
                <w:szCs w:val="28"/>
              </w:rPr>
              <w:t>城网建设工程：</w:t>
            </w:r>
            <w:r w:rsidRPr="001A0986">
              <w:rPr>
                <w:rFonts w:ascii="方正仿宋简体" w:eastAsia="方正仿宋简体" w:hAnsi="方正仿宋简体" w:cs="宋体" w:hint="eastAsia"/>
                <w:sz w:val="28"/>
                <w:szCs w:val="28"/>
              </w:rPr>
              <w:t>新建云凤二线工程、大山路香颂湾支线工程、云莲三线工程、万源至龙潭鲲鹏小镇线路工程、金杯半山工程、云河二线工程、云城二线工程、轮金二线延伸工程等</w:t>
            </w:r>
            <w:r w:rsidRPr="001A0986">
              <w:rPr>
                <w:rFonts w:ascii="方正仿宋简体" w:hAnsi="方正仿宋简体" w:cs="宋体"/>
                <w:sz w:val="28"/>
                <w:szCs w:val="28"/>
              </w:rPr>
              <w:t>8</w:t>
            </w:r>
            <w:r w:rsidRPr="001A0986">
              <w:rPr>
                <w:rFonts w:ascii="方正仿宋简体" w:eastAsia="方正仿宋简体" w:hAnsi="方正仿宋简体" w:cs="宋体" w:hint="eastAsia"/>
                <w:sz w:val="28"/>
                <w:szCs w:val="28"/>
              </w:rPr>
              <w:t>个项目，改建袁红线工程、大山线延伸工程、下红二线工程等</w:t>
            </w:r>
            <w:r w:rsidRPr="001A0986">
              <w:rPr>
                <w:rFonts w:ascii="方正仿宋简体" w:hAnsi="方正仿宋简体" w:cs="宋体"/>
                <w:sz w:val="28"/>
                <w:szCs w:val="28"/>
              </w:rPr>
              <w:t>3</w:t>
            </w:r>
            <w:r w:rsidRPr="001A0986">
              <w:rPr>
                <w:rFonts w:ascii="方正仿宋简体" w:eastAsia="方正仿宋简体" w:hAnsi="方正仿宋简体" w:cs="宋体" w:hint="eastAsia"/>
                <w:sz w:val="28"/>
                <w:szCs w:val="28"/>
              </w:rPr>
              <w:t>个项目。</w:t>
            </w:r>
          </w:p>
          <w:p w:rsidR="009665D2" w:rsidRPr="001A0986" w:rsidRDefault="0063358C">
            <w:pPr>
              <w:pStyle w:val="af2"/>
              <w:spacing w:line="576" w:lineRule="exact"/>
              <w:ind w:firstLine="562"/>
              <w:rPr>
                <w:rFonts w:ascii="方正仿宋简体" w:eastAsia="方正仿宋简体" w:hAnsi="方正仿宋简体"/>
                <w:sz w:val="28"/>
                <w:szCs w:val="28"/>
              </w:rPr>
            </w:pPr>
            <w:r w:rsidRPr="001A0986">
              <w:rPr>
                <w:rFonts w:ascii="方正仿宋简体" w:eastAsia="方正仿宋简体" w:hAnsi="方正仿宋简体" w:cs="宋体" w:hint="eastAsia"/>
                <w:b/>
                <w:sz w:val="28"/>
                <w:szCs w:val="28"/>
              </w:rPr>
              <w:t>农网建设工程：</w:t>
            </w:r>
            <w:r w:rsidRPr="001A0986">
              <w:rPr>
                <w:rFonts w:ascii="方正仿宋简体" w:eastAsia="方正仿宋简体" w:hAnsi="方正仿宋简体" w:cs="宋体" w:hint="eastAsia"/>
                <w:sz w:val="28"/>
                <w:szCs w:val="28"/>
              </w:rPr>
              <w:t>改造金洞乡</w:t>
            </w:r>
            <w:r w:rsidRPr="001A0986">
              <w:rPr>
                <w:rFonts w:ascii="方正仿宋简体" w:hAnsi="方正仿宋简体" w:cs="宋体"/>
                <w:sz w:val="28"/>
                <w:szCs w:val="28"/>
              </w:rPr>
              <w:t>10</w:t>
            </w:r>
            <w:r w:rsidRPr="001A0986">
              <w:rPr>
                <w:rFonts w:ascii="方正仿宋简体" w:eastAsia="方正仿宋简体" w:hAnsi="方正仿宋简体" w:cs="宋体"/>
                <w:sz w:val="28"/>
                <w:szCs w:val="28"/>
              </w:rPr>
              <w:t>kV</w:t>
            </w:r>
            <w:r w:rsidRPr="001A0986">
              <w:rPr>
                <w:rFonts w:ascii="方正仿宋简体" w:eastAsia="方正仿宋简体" w:hAnsi="方正仿宋简体" w:cs="宋体" w:hint="eastAsia"/>
                <w:sz w:val="28"/>
                <w:szCs w:val="28"/>
              </w:rPr>
              <w:t>及以下店子村工程、三堆镇</w:t>
            </w:r>
            <w:r w:rsidRPr="001A0986">
              <w:rPr>
                <w:rFonts w:ascii="方正仿宋简体" w:hAnsi="方正仿宋简体" w:cs="宋体"/>
                <w:sz w:val="28"/>
                <w:szCs w:val="28"/>
              </w:rPr>
              <w:t>10</w:t>
            </w:r>
            <w:r w:rsidRPr="001A0986">
              <w:rPr>
                <w:rFonts w:ascii="方正仿宋简体" w:eastAsia="方正仿宋简体" w:hAnsi="方正仿宋简体" w:cs="宋体"/>
                <w:sz w:val="28"/>
                <w:szCs w:val="28"/>
              </w:rPr>
              <w:t>kV</w:t>
            </w:r>
            <w:r w:rsidRPr="001A0986">
              <w:rPr>
                <w:rFonts w:ascii="方正仿宋简体" w:eastAsia="方正仿宋简体" w:hAnsi="方正仿宋简体" w:cs="宋体" w:hint="eastAsia"/>
                <w:sz w:val="28"/>
                <w:szCs w:val="28"/>
              </w:rPr>
              <w:t>及以下飞凤村工程、白朝乡</w:t>
            </w:r>
            <w:r w:rsidRPr="001A0986">
              <w:rPr>
                <w:rFonts w:ascii="方正仿宋简体" w:hAnsi="方正仿宋简体" w:cs="宋体"/>
                <w:sz w:val="28"/>
                <w:szCs w:val="28"/>
              </w:rPr>
              <w:t>10</w:t>
            </w:r>
            <w:r w:rsidRPr="001A0986">
              <w:rPr>
                <w:rFonts w:ascii="方正仿宋简体" w:eastAsia="方正仿宋简体" w:hAnsi="方正仿宋简体" w:cs="宋体"/>
                <w:sz w:val="28"/>
                <w:szCs w:val="28"/>
              </w:rPr>
              <w:t>kV</w:t>
            </w:r>
            <w:r w:rsidRPr="001A0986">
              <w:rPr>
                <w:rFonts w:ascii="方正仿宋简体" w:eastAsia="方正仿宋简体" w:hAnsi="方正仿宋简体" w:cs="宋体" w:hint="eastAsia"/>
                <w:sz w:val="28"/>
                <w:szCs w:val="28"/>
              </w:rPr>
              <w:t>及以下白朝村工程、宝轮镇</w:t>
            </w:r>
            <w:r w:rsidRPr="001A0986">
              <w:rPr>
                <w:rFonts w:ascii="方正仿宋简体" w:hAnsi="方正仿宋简体" w:cs="宋体"/>
                <w:sz w:val="28"/>
                <w:szCs w:val="28"/>
              </w:rPr>
              <w:t>10</w:t>
            </w:r>
            <w:r w:rsidRPr="001A0986">
              <w:rPr>
                <w:rFonts w:ascii="方正仿宋简体" w:eastAsia="方正仿宋简体" w:hAnsi="方正仿宋简体" w:cs="宋体"/>
                <w:sz w:val="28"/>
                <w:szCs w:val="28"/>
              </w:rPr>
              <w:t>kV</w:t>
            </w:r>
            <w:r w:rsidRPr="001A0986">
              <w:rPr>
                <w:rFonts w:ascii="方正仿宋简体" w:eastAsia="方正仿宋简体" w:hAnsi="方正仿宋简体" w:cs="宋体" w:hint="eastAsia"/>
                <w:sz w:val="28"/>
                <w:szCs w:val="28"/>
              </w:rPr>
              <w:t>及以下范家村工程等</w:t>
            </w:r>
            <w:r w:rsidRPr="001A0986">
              <w:rPr>
                <w:rFonts w:ascii="方正仿宋简体" w:hAnsi="方正仿宋简体" w:cs="宋体"/>
                <w:sz w:val="28"/>
                <w:szCs w:val="28"/>
              </w:rPr>
              <w:t>31</w:t>
            </w:r>
            <w:r w:rsidRPr="001A0986">
              <w:rPr>
                <w:rFonts w:ascii="方正仿宋简体" w:eastAsia="方正仿宋简体" w:hAnsi="方正仿宋简体" w:cs="宋体" w:hint="eastAsia"/>
                <w:sz w:val="28"/>
                <w:szCs w:val="28"/>
              </w:rPr>
              <w:t>个项目。</w:t>
            </w:r>
          </w:p>
        </w:tc>
      </w:tr>
    </w:tbl>
    <w:p w:rsidR="001A0986" w:rsidRPr="001A0986" w:rsidRDefault="001A0986" w:rsidP="001A0986">
      <w:pPr>
        <w:pStyle w:val="1"/>
        <w:keepNext w:val="0"/>
        <w:keepLines w:val="0"/>
        <w:spacing w:line="600" w:lineRule="exact"/>
        <w:rPr>
          <w:rFonts w:ascii="方正小标宋简体" w:hAnsi="方正仿宋简体"/>
          <w:sz w:val="44"/>
        </w:rPr>
      </w:pPr>
      <w:bookmarkStart w:id="278" w:name="_Toc813"/>
      <w:bookmarkStart w:id="279" w:name="_Toc116375789"/>
      <w:bookmarkEnd w:id="278"/>
      <w:bookmarkEnd w:id="279"/>
    </w:p>
    <w:p w:rsidR="001A0986" w:rsidRPr="001A0986" w:rsidRDefault="001A0986" w:rsidP="001A0986">
      <w:pPr>
        <w:rPr>
          <w:rFonts w:eastAsia="方正小标宋简体"/>
          <w:kern w:val="44"/>
          <w:szCs w:val="44"/>
        </w:rPr>
      </w:pPr>
      <w:r w:rsidRPr="001A0986">
        <w:br w:type="page"/>
      </w:r>
    </w:p>
    <w:p w:rsidR="009665D2" w:rsidRPr="001A0986" w:rsidRDefault="0063358C" w:rsidP="001A0986">
      <w:pPr>
        <w:pStyle w:val="1"/>
        <w:keepNext w:val="0"/>
        <w:keepLines w:val="0"/>
        <w:spacing w:line="600" w:lineRule="exact"/>
        <w:rPr>
          <w:rFonts w:ascii="方正小标宋简体" w:hAnsi="方正仿宋简体"/>
          <w:sz w:val="44"/>
        </w:rPr>
      </w:pPr>
      <w:r w:rsidRPr="001A0986">
        <w:rPr>
          <w:rFonts w:ascii="方正小标宋简体" w:hAnsi="方正仿宋简体" w:hint="eastAsia"/>
          <w:sz w:val="44"/>
        </w:rPr>
        <w:lastRenderedPageBreak/>
        <w:t>第五章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推进煤炭高效清洁利用</w:t>
      </w:r>
    </w:p>
    <w:p w:rsidR="001A0986" w:rsidRPr="001A0986" w:rsidRDefault="001A0986" w:rsidP="007F3766">
      <w:pPr>
        <w:pStyle w:val="20"/>
        <w:keepLines w:val="0"/>
        <w:overflowPunct w:val="0"/>
        <w:spacing w:line="600" w:lineRule="exact"/>
        <w:rPr>
          <w:rFonts w:ascii="方正仿宋简体" w:hAnsi="方正仿宋简体" w:cs="楷体_GB2312"/>
          <w:bCs w:val="0"/>
        </w:rPr>
      </w:pPr>
      <w:bookmarkStart w:id="280" w:name="_Toc12281"/>
      <w:bookmarkStart w:id="281" w:name="_Toc116375790"/>
      <w:bookmarkEnd w:id="280"/>
      <w:bookmarkEnd w:id="281"/>
    </w:p>
    <w:p w:rsidR="009665D2" w:rsidRPr="001A0986" w:rsidRDefault="0063358C" w:rsidP="007F3766">
      <w:pPr>
        <w:pStyle w:val="2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推进煤炭绿色开采</w:t>
      </w:r>
    </w:p>
    <w:p w:rsidR="009665D2" w:rsidRPr="001A0986" w:rsidRDefault="0063358C" w:rsidP="007F3766">
      <w:pPr>
        <w:pStyle w:val="ad"/>
        <w:spacing w:after="0" w:line="600" w:lineRule="exact"/>
        <w:ind w:firstLineChars="200" w:firstLine="640"/>
        <w:rPr>
          <w:rFonts w:ascii="方正仿宋简体" w:eastAsia="方正仿宋简体" w:hAnsi="方正仿宋简体"/>
          <w:sz w:val="32"/>
          <w:szCs w:val="32"/>
        </w:rPr>
      </w:pPr>
      <w:bookmarkStart w:id="282" w:name="_Toc116375791"/>
      <w:bookmarkStart w:id="283" w:name="_Toc24463"/>
      <w:r w:rsidRPr="001A0986">
        <w:rPr>
          <w:rFonts w:ascii="方正仿宋简体" w:eastAsia="方正仿宋简体" w:hAnsi="方正仿宋简体" w:hint="eastAsia"/>
          <w:sz w:val="32"/>
          <w:szCs w:val="32"/>
        </w:rPr>
        <w:t>持续深入推进供给侧结构性改革，淘汰落后企业、生产工艺及设备设施，优化安全生产基础条件，提高安全科技支撑水平，推动安全生产源头治本。促进资源整合，提高煤炭产业集中度，到</w:t>
      </w:r>
      <w:r w:rsidRPr="001A0986">
        <w:rPr>
          <w:rFonts w:ascii="方正仿宋简体" w:hAnsi="方正仿宋简体"/>
          <w:sz w:val="32"/>
          <w:szCs w:val="32"/>
        </w:rPr>
        <w:t>2025</w:t>
      </w:r>
      <w:r w:rsidRPr="001A0986">
        <w:rPr>
          <w:rFonts w:ascii="方正仿宋简体" w:eastAsia="方正仿宋简体" w:hAnsi="方正仿宋简体" w:hint="eastAsia"/>
          <w:sz w:val="32"/>
          <w:szCs w:val="32"/>
        </w:rPr>
        <w:t>年推进金琰煤矿、凉水泉煤矿、大王沟煤矿等</w:t>
      </w:r>
      <w:r w:rsidRPr="001A0986">
        <w:rPr>
          <w:rFonts w:ascii="方正仿宋简体" w:hAnsi="方正仿宋简体"/>
          <w:sz w:val="32"/>
          <w:szCs w:val="32"/>
        </w:rPr>
        <w:t>3</w:t>
      </w:r>
      <w:r w:rsidRPr="001A0986">
        <w:rPr>
          <w:rFonts w:ascii="方正仿宋简体" w:eastAsia="方正仿宋简体" w:hAnsi="方正仿宋简体" w:hint="eastAsia"/>
          <w:sz w:val="32"/>
          <w:szCs w:val="32"/>
        </w:rPr>
        <w:t>家煤矿升级改造，努力实现煤炭产能</w:t>
      </w:r>
      <w:r w:rsidRPr="001A0986">
        <w:rPr>
          <w:rFonts w:ascii="方正仿宋简体" w:hAnsi="方正仿宋简体"/>
          <w:sz w:val="32"/>
          <w:szCs w:val="32"/>
        </w:rPr>
        <w:t>135</w:t>
      </w:r>
      <w:r w:rsidRPr="001A0986">
        <w:rPr>
          <w:rFonts w:ascii="方正仿宋简体" w:eastAsia="方正仿宋简体" w:hAnsi="方正仿宋简体" w:hint="eastAsia"/>
          <w:sz w:val="32"/>
          <w:szCs w:val="32"/>
        </w:rPr>
        <w:t>万吨技改目标。积极推进煤矿智能化开采，全面开展煤矿灾害普查，推进灾害治理。</w:t>
      </w:r>
    </w:p>
    <w:bookmarkEnd w:id="282"/>
    <w:bookmarkEnd w:id="283"/>
    <w:p w:rsidR="009665D2" w:rsidRPr="001A0986" w:rsidRDefault="009665D2" w:rsidP="007F3766">
      <w:pPr>
        <w:pStyle w:val="20"/>
        <w:spacing w:line="600"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促进煤炭清洁利用</w:t>
      </w:r>
    </w:p>
    <w:p w:rsidR="009665D2" w:rsidRPr="001A0986" w:rsidRDefault="0063358C" w:rsidP="007F3766">
      <w:pPr>
        <w:spacing w:line="600"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围绕提高煤炭开发利用效率、减轻环境污染，引导耗煤行业节能降耗和用能替代，合理控制煤炭消费总量。采用燃烧前的净化加工技术、燃烧中的清洁燃烧技术、燃烧后的烟气净化处理技术等技术手段提高煤炭直接清洁利用</w:t>
      </w:r>
      <w:r w:rsidR="00602352" w:rsidRPr="001A0986">
        <w:rPr>
          <w:rFonts w:ascii="方正仿宋简体" w:eastAsia="方正仿宋简体" w:hAnsi="方正仿宋简体" w:hint="eastAsia"/>
          <w:sz w:val="32"/>
          <w:szCs w:val="32"/>
        </w:rPr>
        <w:t>率</w:t>
      </w:r>
      <w:r w:rsidRPr="001A0986">
        <w:rPr>
          <w:rFonts w:ascii="方正仿宋简体" w:eastAsia="方正仿宋简体" w:hAnsi="方正仿宋简体" w:hint="eastAsia"/>
          <w:sz w:val="32"/>
          <w:szCs w:val="32"/>
        </w:rPr>
        <w:t>。加强节能高效的实用技术及先进装备应用，强化废弃物资源化利用，促进矿区循环经济发展。利州区作为广元市政治、经济、文化中心，不设置选煤厂，采出的煤炭均运输约</w:t>
      </w:r>
      <w:r w:rsidRPr="001A0986">
        <w:rPr>
          <w:rFonts w:ascii="方正仿宋简体" w:hAnsi="方正仿宋简体"/>
          <w:sz w:val="32"/>
          <w:szCs w:val="32"/>
        </w:rPr>
        <w:t>50</w:t>
      </w:r>
      <w:r w:rsidRPr="001A0986">
        <w:rPr>
          <w:rFonts w:ascii="方正仿宋简体" w:eastAsia="方正仿宋简体" w:hAnsi="方正仿宋简体"/>
          <w:sz w:val="32"/>
          <w:szCs w:val="32"/>
        </w:rPr>
        <w:t>km</w:t>
      </w:r>
      <w:r w:rsidRPr="001A0986">
        <w:rPr>
          <w:rFonts w:ascii="方正仿宋简体" w:eastAsia="方正仿宋简体" w:hAnsi="方正仿宋简体" w:hint="eastAsia"/>
          <w:sz w:val="32"/>
          <w:szCs w:val="32"/>
        </w:rPr>
        <w:t>至邻县（旺苍县）进行洗选，煤炭选洗率达到</w:t>
      </w:r>
      <w:r w:rsidRPr="001A0986">
        <w:rPr>
          <w:rFonts w:ascii="方正仿宋简体" w:eastAsia="方正仿宋简体" w:hAnsi="方正仿宋简体"/>
          <w:sz w:val="32"/>
          <w:szCs w:val="32"/>
        </w:rPr>
        <w:t>100</w:t>
      </w:r>
      <w:r w:rsidR="007F3766"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，本轮规划维持现状不变。主要引进四川他山石能源投资有限公司，洗选规模</w:t>
      </w:r>
      <w:r w:rsidRPr="001A0986">
        <w:rPr>
          <w:rFonts w:ascii="方正仿宋简体" w:eastAsia="方正仿宋简体" w:hAnsi="方正仿宋简体"/>
          <w:sz w:val="32"/>
          <w:szCs w:val="32"/>
        </w:rPr>
        <w:t>3.50Mt/a</w:t>
      </w:r>
      <w:r w:rsidRPr="001A0986">
        <w:rPr>
          <w:rFonts w:ascii="方正仿宋简体" w:eastAsia="方正仿宋简体" w:hAnsi="方正仿宋简体" w:hint="eastAsia"/>
          <w:sz w:val="32"/>
          <w:szCs w:val="32"/>
        </w:rPr>
        <w:t>，满足</w:t>
      </w:r>
      <w:r w:rsidRPr="001A0986">
        <w:rPr>
          <w:rFonts w:ascii="方正仿宋简体" w:eastAsia="方正仿宋简体" w:hAnsi="方正仿宋简体"/>
          <w:sz w:val="32"/>
          <w:szCs w:val="32"/>
        </w:rPr>
        <w:t>100</w:t>
      </w:r>
      <w:r w:rsidR="007F3766" w:rsidRPr="001A0986">
        <w:rPr>
          <w:rFonts w:asciiTheme="minorEastAsia" w:eastAsiaTheme="minorEastAsia" w:hAnsiTheme="minorEastAsia" w:hint="eastAsia"/>
          <w:sz w:val="32"/>
          <w:szCs w:val="32"/>
        </w:rPr>
        <w:t>％</w:t>
      </w:r>
      <w:r w:rsidRPr="001A0986">
        <w:rPr>
          <w:rFonts w:ascii="方正仿宋简体" w:eastAsia="方正仿宋简体" w:hAnsi="方正仿宋简体" w:hint="eastAsia"/>
          <w:sz w:val="32"/>
          <w:szCs w:val="32"/>
        </w:rPr>
        <w:t>的洗选需要。</w:t>
      </w:r>
    </w:p>
    <w:p w:rsidR="009665D2" w:rsidRPr="001A0986" w:rsidRDefault="009665D2">
      <w:pPr>
        <w:pStyle w:val="a4"/>
        <w:spacing w:line="576" w:lineRule="exact"/>
        <w:rPr>
          <w:rFonts w:ascii="方正仿宋简体" w:hAnsi="方正仿宋简体"/>
        </w:rPr>
      </w:pPr>
    </w:p>
    <w:p w:rsidR="009665D2" w:rsidRPr="001A0986" w:rsidRDefault="009665D2">
      <w:pPr>
        <w:rPr>
          <w:rFonts w:ascii="方正仿宋简体" w:hAnsi="方正仿宋简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9665D2" w:rsidRPr="001A0986">
        <w:trPr>
          <w:trHeight w:val="480"/>
        </w:trPr>
        <w:tc>
          <w:tcPr>
            <w:tcW w:w="5000" w:type="pct"/>
            <w:vAlign w:val="center"/>
          </w:tcPr>
          <w:p w:rsidR="009665D2" w:rsidRPr="001A0986" w:rsidRDefault="0063358C">
            <w:pPr>
              <w:spacing w:line="576" w:lineRule="exact"/>
              <w:jc w:val="center"/>
              <w:rPr>
                <w:rFonts w:ascii="方正仿宋简体" w:eastAsia="方正仿宋简体" w:hAnsi="方正仿宋简体"/>
                <w:sz w:val="28"/>
                <w:szCs w:val="28"/>
              </w:rPr>
            </w:pPr>
            <w:r w:rsidRPr="001A0986">
              <w:rPr>
                <w:rFonts w:ascii="方正仿宋简体" w:eastAsia="黑体" w:hAnsi="方正仿宋简体" w:cs="黑体" w:hint="eastAsia"/>
                <w:sz w:val="32"/>
                <w:szCs w:val="32"/>
              </w:rPr>
              <w:t>专栏</w:t>
            </w:r>
            <w:r w:rsidRPr="001A0986">
              <w:rPr>
                <w:rFonts w:ascii="方正仿宋简体" w:eastAsia="黑体" w:hAnsi="方正仿宋简体" w:cs="黑体"/>
                <w:sz w:val="32"/>
                <w:szCs w:val="32"/>
              </w:rPr>
              <w:t>3</w:t>
            </w:r>
            <w:r w:rsidRPr="001A0986">
              <w:rPr>
                <w:rFonts w:ascii="方正仿宋简体" w:eastAsia="黑体" w:hAnsi="方正仿宋简体" w:cs="黑体" w:hint="eastAsia"/>
                <w:sz w:val="32"/>
                <w:szCs w:val="32"/>
              </w:rPr>
              <w:t>：</w:t>
            </w:r>
            <w:r w:rsidR="007F3766" w:rsidRPr="001A0986">
              <w:rPr>
                <w:rFonts w:ascii="方正仿宋简体" w:eastAsia="黑体" w:hAnsi="方正仿宋简体" w:cs="黑体" w:hint="eastAsia"/>
                <w:sz w:val="32"/>
                <w:szCs w:val="32"/>
              </w:rPr>
              <w:t>“</w:t>
            </w:r>
            <w:r w:rsidRPr="001A0986">
              <w:rPr>
                <w:rFonts w:ascii="方正仿宋简体" w:eastAsia="黑体" w:hAnsi="方正仿宋简体" w:cs="黑体" w:hint="eastAsia"/>
                <w:sz w:val="32"/>
                <w:szCs w:val="32"/>
              </w:rPr>
              <w:t>十四五</w:t>
            </w:r>
            <w:r w:rsidR="007F3766" w:rsidRPr="001A0986">
              <w:rPr>
                <w:rFonts w:ascii="方正仿宋简体" w:eastAsia="黑体" w:hAnsi="方正仿宋简体" w:cs="黑体" w:hint="eastAsia"/>
                <w:sz w:val="32"/>
                <w:szCs w:val="32"/>
              </w:rPr>
              <w:t>”</w:t>
            </w:r>
            <w:r w:rsidRPr="001A0986">
              <w:rPr>
                <w:rFonts w:ascii="方正仿宋简体" w:eastAsia="黑体" w:hAnsi="方正仿宋简体" w:cs="黑体" w:hint="eastAsia"/>
                <w:sz w:val="32"/>
                <w:szCs w:val="32"/>
              </w:rPr>
              <w:t>煤炭高效清洁利用重点建设项目</w:t>
            </w:r>
          </w:p>
        </w:tc>
      </w:tr>
      <w:tr w:rsidR="009665D2" w:rsidRPr="001A0986">
        <w:trPr>
          <w:trHeight w:val="2027"/>
        </w:trPr>
        <w:tc>
          <w:tcPr>
            <w:tcW w:w="5000" w:type="pct"/>
            <w:vAlign w:val="center"/>
          </w:tcPr>
          <w:p w:rsidR="009665D2" w:rsidRPr="001A0986" w:rsidRDefault="0063358C">
            <w:pPr>
              <w:pStyle w:val="af2"/>
              <w:spacing w:line="576" w:lineRule="exact"/>
              <w:ind w:firstLine="643"/>
              <w:rPr>
                <w:rFonts w:ascii="方正仿宋简体" w:eastAsia="方正仿宋简体" w:hAnsi="方正仿宋简体"/>
                <w:sz w:val="32"/>
              </w:rPr>
            </w:pPr>
            <w:r w:rsidRPr="001A0986">
              <w:rPr>
                <w:rFonts w:ascii="方正仿宋简体" w:eastAsia="方正仿宋简体" w:hAnsi="方正仿宋简体" w:hint="eastAsia"/>
                <w:b/>
                <w:bCs/>
                <w:sz w:val="32"/>
              </w:rPr>
              <w:t>升级改造矿井：</w:t>
            </w:r>
            <w:r w:rsidRPr="001A0986">
              <w:rPr>
                <w:rFonts w:ascii="方正仿宋简体" w:eastAsia="方正仿宋简体" w:hAnsi="方正仿宋简体" w:hint="eastAsia"/>
                <w:sz w:val="32"/>
              </w:rPr>
              <w:t>推进实施金琰煤矿、凉水泉煤矿、大王沟煤矿升级改造，到</w:t>
            </w:r>
            <w:r w:rsidRPr="001A0986">
              <w:rPr>
                <w:rFonts w:ascii="方正仿宋简体" w:hAnsi="方正仿宋简体"/>
                <w:sz w:val="32"/>
              </w:rPr>
              <w:t>2025</w:t>
            </w:r>
            <w:r w:rsidRPr="001A0986">
              <w:rPr>
                <w:rFonts w:ascii="方正仿宋简体" w:eastAsia="方正仿宋简体" w:hAnsi="方正仿宋简体" w:hint="eastAsia"/>
                <w:sz w:val="32"/>
              </w:rPr>
              <w:t>年努力实现技改矿井产能</w:t>
            </w:r>
            <w:r w:rsidRPr="001A0986">
              <w:rPr>
                <w:rFonts w:ascii="方正仿宋简体" w:hAnsi="方正仿宋简体"/>
                <w:sz w:val="32"/>
              </w:rPr>
              <w:t>90</w:t>
            </w:r>
            <w:r w:rsidRPr="001A0986">
              <w:rPr>
                <w:rFonts w:ascii="方正仿宋简体" w:eastAsia="方正仿宋简体" w:hAnsi="方正仿宋简体" w:hint="eastAsia"/>
                <w:sz w:val="32"/>
              </w:rPr>
              <w:t>万吨</w:t>
            </w:r>
            <w:r w:rsidRPr="001A0986">
              <w:rPr>
                <w:rFonts w:ascii="方正仿宋简体" w:eastAsia="方正仿宋简体" w:hAnsi="方正仿宋简体"/>
                <w:sz w:val="32"/>
              </w:rPr>
              <w:t>/</w:t>
            </w:r>
            <w:r w:rsidRPr="001A0986">
              <w:rPr>
                <w:rFonts w:ascii="方正仿宋简体" w:eastAsia="方正仿宋简体" w:hAnsi="方正仿宋简体" w:hint="eastAsia"/>
                <w:sz w:val="32"/>
              </w:rPr>
              <w:t>年。</w:t>
            </w:r>
          </w:p>
          <w:p w:rsidR="009665D2" w:rsidRPr="001A0986" w:rsidRDefault="0063358C">
            <w:pPr>
              <w:pStyle w:val="af2"/>
              <w:spacing w:line="576" w:lineRule="exact"/>
              <w:ind w:firstLine="643"/>
              <w:rPr>
                <w:rFonts w:ascii="方正仿宋简体" w:eastAsia="方正仿宋简体" w:hAnsi="方正仿宋简体"/>
                <w:sz w:val="24"/>
                <w:szCs w:val="24"/>
              </w:rPr>
            </w:pPr>
            <w:r w:rsidRPr="001A0986">
              <w:rPr>
                <w:rFonts w:ascii="方正仿宋简体" w:eastAsia="方正仿宋简体" w:hAnsi="方正仿宋简体" w:hint="eastAsia"/>
                <w:b/>
                <w:bCs/>
                <w:sz w:val="32"/>
              </w:rPr>
              <w:t>拟新建矿井：</w:t>
            </w:r>
            <w:r w:rsidRPr="001A0986">
              <w:rPr>
                <w:rFonts w:ascii="方正仿宋简体" w:eastAsia="方正仿宋简体" w:hAnsi="方正仿宋简体" w:hint="eastAsia"/>
                <w:sz w:val="32"/>
              </w:rPr>
              <w:t>拟建设周家沟煤矿井，规划产能</w:t>
            </w:r>
            <w:r w:rsidRPr="001A0986">
              <w:rPr>
                <w:rFonts w:ascii="方正仿宋简体" w:hAnsi="方正仿宋简体"/>
                <w:sz w:val="32"/>
              </w:rPr>
              <w:t>30</w:t>
            </w:r>
            <w:r w:rsidRPr="001A0986">
              <w:rPr>
                <w:rFonts w:ascii="方正仿宋简体" w:eastAsia="方正仿宋简体" w:hAnsi="方正仿宋简体" w:hint="eastAsia"/>
                <w:sz w:val="32"/>
              </w:rPr>
              <w:t>万吨</w:t>
            </w:r>
            <w:r w:rsidRPr="001A0986">
              <w:rPr>
                <w:rFonts w:ascii="方正仿宋简体" w:eastAsia="方正仿宋简体" w:hAnsi="方正仿宋简体"/>
                <w:sz w:val="32"/>
              </w:rPr>
              <w:t>/</w:t>
            </w:r>
            <w:r w:rsidRPr="001A0986">
              <w:rPr>
                <w:rFonts w:ascii="方正仿宋简体" w:eastAsia="方正仿宋简体" w:hAnsi="方正仿宋简体" w:hint="eastAsia"/>
                <w:sz w:val="32"/>
              </w:rPr>
              <w:t>年。</w:t>
            </w:r>
          </w:p>
        </w:tc>
      </w:tr>
    </w:tbl>
    <w:p w:rsidR="009665D2" w:rsidRPr="001A0986" w:rsidRDefault="009665D2">
      <w:pPr>
        <w:pStyle w:val="ad"/>
        <w:spacing w:line="576" w:lineRule="exact"/>
        <w:ind w:firstLineChars="0" w:firstLine="0"/>
        <w:rPr>
          <w:rFonts w:ascii="方正仿宋简体" w:hAnsi="方正仿宋简体"/>
        </w:rPr>
      </w:pPr>
      <w:bookmarkStart w:id="284" w:name="_Toc25932"/>
    </w:p>
    <w:p w:rsidR="009665D2" w:rsidRPr="001A0986" w:rsidRDefault="009665D2">
      <w:pPr>
        <w:pStyle w:val="1"/>
        <w:spacing w:line="576" w:lineRule="exact"/>
        <w:rPr>
          <w:rFonts w:ascii="方正仿宋简体" w:hAnsi="方正仿宋简体"/>
          <w:sz w:val="32"/>
          <w:szCs w:val="32"/>
        </w:rPr>
      </w:pPr>
      <w:bookmarkStart w:id="285" w:name="_Toc116375792"/>
    </w:p>
    <w:p w:rsidR="00602352" w:rsidRPr="001A0986" w:rsidRDefault="00602352">
      <w:pPr>
        <w:widowControl/>
        <w:jc w:val="left"/>
        <w:rPr>
          <w:rFonts w:ascii="方正仿宋简体" w:eastAsia="方正小标宋简体" w:hAnsi="方正仿宋简体"/>
          <w:bCs/>
          <w:kern w:val="44"/>
          <w:sz w:val="32"/>
          <w:szCs w:val="32"/>
        </w:rPr>
      </w:pPr>
      <w:r w:rsidRPr="001A0986">
        <w:rPr>
          <w:rFonts w:ascii="方正仿宋简体" w:hAnsi="方正仿宋简体"/>
          <w:sz w:val="32"/>
          <w:szCs w:val="32"/>
        </w:rPr>
        <w:br w:type="page"/>
      </w:r>
    </w:p>
    <w:bookmarkEnd w:id="284"/>
    <w:bookmarkEnd w:id="285"/>
    <w:p w:rsidR="009665D2" w:rsidRPr="001A0986" w:rsidRDefault="0063358C" w:rsidP="001A0986">
      <w:pPr>
        <w:pStyle w:val="1"/>
        <w:keepNext w:val="0"/>
        <w:keepLines w:val="0"/>
        <w:spacing w:line="600" w:lineRule="exact"/>
        <w:rPr>
          <w:rFonts w:ascii="方正小标宋简体" w:hAnsi="方正仿宋简体"/>
          <w:sz w:val="44"/>
        </w:rPr>
      </w:pPr>
      <w:r w:rsidRPr="001A0986">
        <w:rPr>
          <w:rFonts w:ascii="方正小标宋简体" w:hAnsi="方正仿宋简体" w:hint="eastAsia"/>
          <w:sz w:val="44"/>
        </w:rPr>
        <w:lastRenderedPageBreak/>
        <w:t>第六章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完善油气体系建设</w:t>
      </w:r>
    </w:p>
    <w:p w:rsidR="009665D2" w:rsidRPr="001A0986" w:rsidRDefault="009665D2" w:rsidP="007F3766">
      <w:pPr>
        <w:pStyle w:val="20"/>
        <w:spacing w:line="600" w:lineRule="exact"/>
        <w:rPr>
          <w:rFonts w:ascii="方正仿宋简体" w:eastAsia="楷体_GB2312" w:hAnsi="方正仿宋简体" w:cs="楷体_GB2312"/>
          <w:bCs w:val="0"/>
        </w:rPr>
      </w:pPr>
      <w:bookmarkStart w:id="286" w:name="_Toc13128"/>
      <w:bookmarkStart w:id="287" w:name="_Toc116375793"/>
      <w:bookmarkEnd w:id="286"/>
      <w:bookmarkEnd w:id="287"/>
    </w:p>
    <w:p w:rsidR="009665D2" w:rsidRPr="001A0986" w:rsidRDefault="0063358C" w:rsidP="007F3766">
      <w:pPr>
        <w:pStyle w:val="2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推进天然气管网建设</w:t>
      </w:r>
    </w:p>
    <w:p w:rsidR="009665D2" w:rsidRPr="001A0986" w:rsidRDefault="0063358C" w:rsidP="007F3766">
      <w:pPr>
        <w:pStyle w:val="ad"/>
        <w:spacing w:after="0" w:line="600" w:lineRule="exact"/>
        <w:ind w:firstLineChars="200" w:firstLine="640"/>
        <w:rPr>
          <w:rFonts w:ascii="方正仿宋简体" w:eastAsia="方正仿宋简体" w:hAnsi="方正仿宋简体"/>
          <w:sz w:val="32"/>
          <w:szCs w:val="32"/>
        </w:rPr>
      </w:pPr>
      <w:bookmarkStart w:id="288" w:name="_Toc5549"/>
      <w:bookmarkStart w:id="289" w:name="_Toc116375794"/>
      <w:r w:rsidRPr="001A0986">
        <w:rPr>
          <w:rFonts w:ascii="方正仿宋简体" w:eastAsia="方正仿宋简体" w:hAnsi="方正仿宋简体" w:hint="eastAsia"/>
          <w:sz w:val="32"/>
          <w:szCs w:val="32"/>
        </w:rPr>
        <w:t>按照适度超前的原则，加快油气配送管网建设，围绕主要消费区和供应薄弱区，统筹优化管网布局，构建供应稳定、运行高效、安全可靠的配送系统。完善天然气管网配套设施，促进城乡天然气管网互通互联，推进天然气在园区、景区、交通枢纽等区域分布式供能。加大天然气管网及配套设施向乡村延伸力度，提高天然气农村气化率。</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期间，新建中压管线</w:t>
      </w:r>
      <w:r w:rsidRPr="001A0986">
        <w:rPr>
          <w:rFonts w:ascii="方正仿宋简体" w:hAnsi="方正仿宋简体"/>
          <w:sz w:val="32"/>
          <w:szCs w:val="32"/>
        </w:rPr>
        <w:t>45</w:t>
      </w:r>
      <w:r w:rsidRPr="001A0986">
        <w:rPr>
          <w:rFonts w:ascii="方正仿宋简体" w:eastAsia="方正仿宋简体" w:hAnsi="方正仿宋简体" w:hint="eastAsia"/>
          <w:sz w:val="32"/>
          <w:szCs w:val="32"/>
        </w:rPr>
        <w:t>公里，同步完成雪莲大道</w:t>
      </w:r>
      <w:r w:rsidRPr="001A0986">
        <w:rPr>
          <w:rFonts w:ascii="方正仿宋简体" w:hAnsi="方正仿宋简体"/>
          <w:sz w:val="32"/>
          <w:szCs w:val="32"/>
        </w:rPr>
        <w:t>8</w:t>
      </w:r>
      <w:r w:rsidRPr="001A0986">
        <w:rPr>
          <w:rFonts w:ascii="方正仿宋简体" w:eastAsia="方正仿宋简体" w:hAnsi="方正仿宋简体" w:hint="eastAsia"/>
          <w:sz w:val="32"/>
          <w:szCs w:val="32"/>
        </w:rPr>
        <w:t>公里，北二环东沿线大石段</w:t>
      </w:r>
      <w:r w:rsidRPr="001A0986">
        <w:rPr>
          <w:rFonts w:ascii="方正仿宋简体" w:hAnsi="方正仿宋简体"/>
          <w:sz w:val="32"/>
          <w:szCs w:val="32"/>
        </w:rPr>
        <w:t>7</w:t>
      </w:r>
      <w:r w:rsidRPr="001A0986">
        <w:rPr>
          <w:rFonts w:ascii="方正仿宋简体" w:eastAsia="方正仿宋简体" w:hAnsi="方正仿宋简体" w:hint="eastAsia"/>
          <w:sz w:val="32"/>
          <w:szCs w:val="32"/>
        </w:rPr>
        <w:t>公里，宝轮货运北环线</w:t>
      </w:r>
      <w:r w:rsidRPr="001A0986">
        <w:rPr>
          <w:rFonts w:ascii="方正仿宋简体" w:hAnsi="方正仿宋简体"/>
          <w:sz w:val="32"/>
          <w:szCs w:val="32"/>
        </w:rPr>
        <w:t>11</w:t>
      </w:r>
      <w:r w:rsidRPr="001A0986">
        <w:rPr>
          <w:rFonts w:ascii="方正仿宋简体" w:eastAsia="方正仿宋简体" w:hAnsi="方正仿宋简体" w:hint="eastAsia"/>
          <w:sz w:val="32"/>
          <w:szCs w:val="32"/>
        </w:rPr>
        <w:t>公里，其他地区</w:t>
      </w:r>
      <w:r w:rsidRPr="001A0986">
        <w:rPr>
          <w:rFonts w:ascii="方正仿宋简体" w:hAnsi="方正仿宋简体"/>
          <w:sz w:val="32"/>
          <w:szCs w:val="32"/>
        </w:rPr>
        <w:t>19</w:t>
      </w:r>
      <w:r w:rsidRPr="001A0986">
        <w:rPr>
          <w:rFonts w:ascii="方正仿宋简体" w:eastAsia="方正仿宋简体" w:hAnsi="方正仿宋简体" w:hint="eastAsia"/>
          <w:sz w:val="32"/>
          <w:szCs w:val="32"/>
        </w:rPr>
        <w:t>公里。保障利州区至</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十四五</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末期</w:t>
      </w:r>
      <w:r w:rsidRPr="001A0986">
        <w:rPr>
          <w:rFonts w:ascii="方正仿宋简体" w:hAnsi="方正仿宋简体"/>
          <w:sz w:val="32"/>
          <w:szCs w:val="32"/>
        </w:rPr>
        <w:t>1</w:t>
      </w:r>
      <w:r w:rsidRPr="001A0986">
        <w:rPr>
          <w:rFonts w:ascii="方正仿宋简体" w:eastAsia="方正仿宋简体" w:hAnsi="方正仿宋简体"/>
          <w:sz w:val="32"/>
          <w:szCs w:val="32"/>
        </w:rPr>
        <w:t>.</w:t>
      </w:r>
      <w:r w:rsidRPr="001A0986">
        <w:rPr>
          <w:rFonts w:ascii="方正仿宋简体" w:hAnsi="方正仿宋简体"/>
          <w:sz w:val="32"/>
          <w:szCs w:val="32"/>
        </w:rPr>
        <w:t>58</w:t>
      </w:r>
      <w:r w:rsidRPr="001A0986">
        <w:rPr>
          <w:rFonts w:ascii="方正仿宋简体" w:eastAsia="方正仿宋简体" w:hAnsi="方正仿宋简体" w:hint="eastAsia"/>
          <w:sz w:val="32"/>
          <w:szCs w:val="32"/>
        </w:rPr>
        <w:t>亿立方米的用气安全可靠。</w:t>
      </w:r>
    </w:p>
    <w:bookmarkEnd w:id="288"/>
    <w:bookmarkEnd w:id="289"/>
    <w:p w:rsidR="009665D2" w:rsidRPr="001A0986" w:rsidRDefault="009665D2" w:rsidP="007F3766">
      <w:pPr>
        <w:pStyle w:val="20"/>
        <w:spacing w:line="600"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扩大天然气利用覆盖</w:t>
      </w:r>
    </w:p>
    <w:p w:rsidR="009665D2" w:rsidRPr="001A0986" w:rsidRDefault="0063358C" w:rsidP="007F3766">
      <w:pPr>
        <w:pStyle w:val="ad"/>
        <w:spacing w:after="0" w:line="600" w:lineRule="exact"/>
        <w:ind w:firstLineChars="200" w:firstLine="640"/>
        <w:rPr>
          <w:rFonts w:ascii="方正仿宋简体" w:eastAsia="方正仿宋简体" w:hAnsi="方正仿宋简体"/>
          <w:sz w:val="32"/>
          <w:szCs w:val="32"/>
        </w:rPr>
      </w:pPr>
      <w:bookmarkStart w:id="290" w:name="_Toc2976"/>
      <w:bookmarkStart w:id="291" w:name="_Toc116375795"/>
      <w:r w:rsidRPr="001A0986">
        <w:rPr>
          <w:rFonts w:ascii="方正仿宋简体" w:eastAsia="方正仿宋简体" w:hAnsi="方正仿宋简体" w:hint="eastAsia"/>
          <w:sz w:val="32"/>
          <w:szCs w:val="32"/>
        </w:rPr>
        <w:t>提升城乡燃气普及率，缩小乡村与城市之间燃气普及差异。鼓励工业领域实施天然气燃料替代。合理布局</w:t>
      </w:r>
      <w:r w:rsidRPr="001A0986">
        <w:rPr>
          <w:rFonts w:ascii="方正仿宋简体" w:eastAsia="方正仿宋简体" w:hAnsi="方正仿宋简体"/>
          <w:sz w:val="32"/>
          <w:szCs w:val="32"/>
        </w:rPr>
        <w:t>LNG</w:t>
      </w:r>
      <w:r w:rsidRPr="001A0986">
        <w:rPr>
          <w:rFonts w:ascii="方正仿宋简体" w:eastAsia="方正仿宋简体" w:hAnsi="方正仿宋简体" w:hint="eastAsia"/>
          <w:sz w:val="32"/>
          <w:szCs w:val="32"/>
        </w:rPr>
        <w:t>加注站、压缩天然气（</w:t>
      </w:r>
      <w:r w:rsidRPr="001A0986">
        <w:rPr>
          <w:rFonts w:ascii="方正仿宋简体" w:eastAsia="方正仿宋简体" w:hAnsi="方正仿宋简体"/>
          <w:sz w:val="32"/>
          <w:szCs w:val="32"/>
        </w:rPr>
        <w:t>CNG</w:t>
      </w:r>
      <w:r w:rsidRPr="001A0986">
        <w:rPr>
          <w:rFonts w:ascii="方正仿宋简体" w:eastAsia="方正仿宋简体" w:hAnsi="方正仿宋简体" w:hint="eastAsia"/>
          <w:sz w:val="32"/>
          <w:szCs w:val="32"/>
        </w:rPr>
        <w:t>）加气站，推进长途重卡等交通领域燃料气化改造。发展以天然气为燃料、原料的综合利用产业，推动天然气、矿产加工、机械制造等产业联动发展。</w:t>
      </w:r>
    </w:p>
    <w:p w:rsidR="009665D2" w:rsidRPr="001A0986" w:rsidRDefault="009665D2">
      <w:pPr>
        <w:pStyle w:val="ad"/>
        <w:spacing w:line="576" w:lineRule="exact"/>
        <w:ind w:firstLineChars="200" w:firstLine="640"/>
        <w:rPr>
          <w:rFonts w:ascii="方正仿宋简体" w:eastAsia="方正仿宋简体" w:hAnsi="方正仿宋简体"/>
          <w:sz w:val="32"/>
          <w:szCs w:val="32"/>
        </w:rPr>
      </w:pPr>
    </w:p>
    <w:bookmarkEnd w:id="290"/>
    <w:bookmarkEnd w:id="291"/>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lastRenderedPageBreak/>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完善成品油零售体系</w:t>
      </w:r>
    </w:p>
    <w:p w:rsidR="009665D2" w:rsidRPr="001A0986" w:rsidRDefault="0063358C">
      <w:pPr>
        <w:pStyle w:val="ad"/>
        <w:spacing w:line="576"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按照利州区国民经济和社会发展</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十四五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发展目标、道路发展规划以及机动车增长预测，完善成品油零售体系建设，</w:t>
      </w:r>
      <w:r w:rsidR="00602352" w:rsidRPr="001A0986">
        <w:rPr>
          <w:rFonts w:ascii="方正仿宋简体" w:eastAsia="方正仿宋简体" w:hAnsi="方正仿宋简体" w:cs="宋体" w:hint="eastAsia"/>
          <w:sz w:val="32"/>
          <w:szCs w:val="32"/>
        </w:rPr>
        <w:t>对</w:t>
      </w:r>
      <w:r w:rsidRPr="001A0986">
        <w:rPr>
          <w:rFonts w:ascii="方正仿宋简体" w:eastAsia="方正仿宋简体" w:hAnsi="方正仿宋简体" w:cs="宋体" w:hint="eastAsia"/>
          <w:sz w:val="32"/>
          <w:szCs w:val="32"/>
        </w:rPr>
        <w:t>零售企业数量实行总量控制，适度增长，不断提高企业集中度和经营水平，促进区域间协调发展。到</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十四五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末，全区成品油零售企业在原有</w:t>
      </w:r>
      <w:r w:rsidRPr="001A0986">
        <w:rPr>
          <w:rFonts w:ascii="方正仿宋简体" w:hAnsi="方正仿宋简体" w:cs="宋体"/>
          <w:sz w:val="32"/>
          <w:szCs w:val="32"/>
        </w:rPr>
        <w:t>19</w:t>
      </w:r>
      <w:r w:rsidRPr="001A0986">
        <w:rPr>
          <w:rFonts w:ascii="方正仿宋简体" w:eastAsia="方正仿宋简体" w:hAnsi="方正仿宋简体" w:cs="宋体" w:hint="eastAsia"/>
          <w:sz w:val="32"/>
          <w:szCs w:val="32"/>
        </w:rPr>
        <w:t>座基础上新建</w:t>
      </w:r>
      <w:r w:rsidRPr="001A0986">
        <w:rPr>
          <w:rFonts w:ascii="方正仿宋简体" w:hAnsi="方正仿宋简体" w:cs="宋体"/>
          <w:sz w:val="32"/>
          <w:szCs w:val="32"/>
        </w:rPr>
        <w:t>8</w:t>
      </w:r>
      <w:r w:rsidRPr="001A0986">
        <w:rPr>
          <w:rFonts w:ascii="方正仿宋简体" w:eastAsia="方正仿宋简体" w:hAnsi="方正仿宋简体" w:cs="宋体" w:hint="eastAsia"/>
          <w:sz w:val="32"/>
          <w:szCs w:val="32"/>
        </w:rPr>
        <w:t>座，数量控制在</w:t>
      </w:r>
      <w:r w:rsidRPr="001A0986">
        <w:rPr>
          <w:rFonts w:ascii="方正仿宋简体" w:hAnsi="方正仿宋简体" w:cs="宋体"/>
          <w:sz w:val="32"/>
          <w:szCs w:val="32"/>
        </w:rPr>
        <w:t>27</w:t>
      </w:r>
      <w:r w:rsidRPr="001A0986">
        <w:rPr>
          <w:rFonts w:ascii="方正仿宋简体" w:eastAsia="方正仿宋简体" w:hAnsi="方正仿宋简体" w:cs="宋体" w:hint="eastAsia"/>
          <w:sz w:val="32"/>
          <w:szCs w:val="32"/>
        </w:rPr>
        <w:t>座，平均单站年销量</w:t>
      </w:r>
      <w:r w:rsidRPr="001A0986">
        <w:rPr>
          <w:rFonts w:ascii="方正仿宋简体" w:hAnsi="方正仿宋简体" w:cs="宋体"/>
          <w:sz w:val="32"/>
          <w:szCs w:val="32"/>
        </w:rPr>
        <w:t>2</w:t>
      </w:r>
      <w:r w:rsidRPr="001A0986">
        <w:rPr>
          <w:rFonts w:ascii="方正仿宋简体" w:eastAsia="方正仿宋简体" w:hAnsi="方正仿宋简体" w:cs="宋体"/>
          <w:sz w:val="32"/>
          <w:szCs w:val="32"/>
        </w:rPr>
        <w:t>.</w:t>
      </w:r>
      <w:r w:rsidRPr="001A0986">
        <w:rPr>
          <w:rFonts w:ascii="方正仿宋简体" w:hAnsi="方正仿宋简体" w:cs="宋体"/>
          <w:sz w:val="32"/>
          <w:szCs w:val="32"/>
        </w:rPr>
        <w:t>3</w:t>
      </w:r>
      <w:r w:rsidRPr="001A0986">
        <w:rPr>
          <w:rFonts w:ascii="方正仿宋简体" w:eastAsia="方正仿宋简体" w:hAnsi="方正仿宋简体" w:cs="宋体" w:hint="eastAsia"/>
          <w:sz w:val="32"/>
          <w:szCs w:val="32"/>
        </w:rPr>
        <w:t>万吨，与</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十三五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末基本持平。建设油气电一体化综合服务站，在部分加油站按规划增设加气、充电设施，增设光伏设施。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1"/>
      </w:tblGrid>
      <w:tr w:rsidR="009665D2" w:rsidRPr="001A0986">
        <w:trPr>
          <w:trHeight w:val="631"/>
          <w:jc w:val="center"/>
        </w:trPr>
        <w:tc>
          <w:tcPr>
            <w:tcW w:w="8821" w:type="dxa"/>
            <w:vAlign w:val="center"/>
          </w:tcPr>
          <w:p w:rsidR="009665D2" w:rsidRPr="001A0986" w:rsidRDefault="0063358C">
            <w:pPr>
              <w:spacing w:line="576" w:lineRule="exact"/>
              <w:jc w:val="center"/>
              <w:rPr>
                <w:rFonts w:ascii="方正仿宋简体" w:eastAsia="方正仿宋简体" w:hAnsi="方正仿宋简体"/>
                <w:szCs w:val="32"/>
              </w:rPr>
            </w:pPr>
            <w:r w:rsidRPr="001A0986">
              <w:rPr>
                <w:rFonts w:ascii="方正仿宋简体" w:eastAsia="黑体" w:hAnsi="方正仿宋简体" w:cs="黑体" w:hint="eastAsia"/>
                <w:kern w:val="0"/>
                <w:sz w:val="32"/>
                <w:szCs w:val="32"/>
              </w:rPr>
              <w:t>专栏</w:t>
            </w:r>
            <w:r w:rsidRPr="001A0986">
              <w:rPr>
                <w:rFonts w:ascii="方正仿宋简体" w:eastAsia="黑体" w:hAnsi="方正仿宋简体" w:cs="黑体"/>
                <w:kern w:val="0"/>
                <w:sz w:val="32"/>
                <w:szCs w:val="32"/>
              </w:rPr>
              <w:t>4</w:t>
            </w:r>
            <w:r w:rsidRPr="001A0986">
              <w:rPr>
                <w:rFonts w:ascii="方正仿宋简体" w:eastAsia="黑体" w:hAnsi="方正仿宋简体" w:cs="黑体" w:hint="eastAsia"/>
                <w:kern w:val="0"/>
                <w:sz w:val="32"/>
                <w:szCs w:val="32"/>
              </w:rPr>
              <w:t>：</w:t>
            </w:r>
            <w:r w:rsidR="007F3766" w:rsidRPr="001A0986">
              <w:rPr>
                <w:rFonts w:ascii="方正仿宋简体" w:eastAsia="黑体" w:hAnsi="方正仿宋简体" w:cs="黑体" w:hint="eastAsia"/>
                <w:kern w:val="0"/>
                <w:sz w:val="32"/>
                <w:szCs w:val="32"/>
              </w:rPr>
              <w:t>“</w:t>
            </w:r>
            <w:r w:rsidRPr="001A0986">
              <w:rPr>
                <w:rFonts w:ascii="方正仿宋简体" w:eastAsia="黑体" w:hAnsi="方正仿宋简体" w:cs="黑体" w:hint="eastAsia"/>
                <w:kern w:val="0"/>
                <w:sz w:val="32"/>
                <w:szCs w:val="32"/>
              </w:rPr>
              <w:t>十四五</w:t>
            </w:r>
            <w:r w:rsidR="007F3766" w:rsidRPr="001A0986">
              <w:rPr>
                <w:rFonts w:ascii="方正仿宋简体" w:eastAsia="黑体" w:hAnsi="方正仿宋简体" w:cs="黑体" w:hint="eastAsia"/>
                <w:kern w:val="0"/>
                <w:sz w:val="32"/>
                <w:szCs w:val="32"/>
              </w:rPr>
              <w:t>”</w:t>
            </w:r>
            <w:r w:rsidRPr="001A0986">
              <w:rPr>
                <w:rFonts w:ascii="方正仿宋简体" w:eastAsia="黑体" w:hAnsi="方正仿宋简体" w:cs="黑体" w:hint="eastAsia"/>
                <w:kern w:val="0"/>
                <w:sz w:val="32"/>
                <w:szCs w:val="32"/>
              </w:rPr>
              <w:t>油气体系建设重点建设项目</w:t>
            </w:r>
          </w:p>
        </w:tc>
      </w:tr>
      <w:tr w:rsidR="009665D2" w:rsidRPr="001A0986">
        <w:trPr>
          <w:trHeight w:val="2124"/>
          <w:jc w:val="center"/>
        </w:trPr>
        <w:tc>
          <w:tcPr>
            <w:tcW w:w="8821" w:type="dxa"/>
            <w:vAlign w:val="center"/>
          </w:tcPr>
          <w:p w:rsidR="009665D2" w:rsidRPr="001A0986" w:rsidRDefault="0063358C">
            <w:pPr>
              <w:pStyle w:val="af2"/>
              <w:spacing w:line="576" w:lineRule="exact"/>
              <w:ind w:firstLine="643"/>
              <w:rPr>
                <w:rFonts w:ascii="方正仿宋简体" w:eastAsia="方正仿宋简体" w:hAnsi="方正仿宋简体" w:cs="宋体"/>
                <w:kern w:val="0"/>
                <w:sz w:val="32"/>
              </w:rPr>
            </w:pPr>
            <w:r w:rsidRPr="001A0986">
              <w:rPr>
                <w:rFonts w:ascii="方正仿宋简体" w:eastAsia="方正仿宋简体" w:hAnsi="方正仿宋简体" w:cs="宋体" w:hint="eastAsia"/>
                <w:b/>
                <w:sz w:val="32"/>
              </w:rPr>
              <w:t>天然气管网：</w:t>
            </w:r>
            <w:r w:rsidRPr="001A0986">
              <w:rPr>
                <w:rFonts w:ascii="方正仿宋简体" w:eastAsia="方正仿宋简体" w:hAnsi="方正仿宋简体" w:cs="宋体" w:hint="eastAsia"/>
                <w:kern w:val="0"/>
                <w:sz w:val="32"/>
              </w:rPr>
              <w:t>新建中压管线</w:t>
            </w:r>
            <w:r w:rsidRPr="001A0986">
              <w:rPr>
                <w:rFonts w:ascii="方正仿宋简体" w:hAnsi="方正仿宋简体" w:cs="宋体"/>
                <w:kern w:val="0"/>
                <w:sz w:val="32"/>
              </w:rPr>
              <w:t>45</w:t>
            </w:r>
            <w:r w:rsidRPr="001A0986">
              <w:rPr>
                <w:rFonts w:ascii="方正仿宋简体" w:eastAsia="方正仿宋简体" w:hAnsi="方正仿宋简体" w:cs="宋体" w:hint="eastAsia"/>
                <w:kern w:val="0"/>
                <w:sz w:val="32"/>
              </w:rPr>
              <w:t>公里，修建月坝康养特色小镇天然气工程，建设</w:t>
            </w:r>
            <w:r w:rsidRPr="001A0986">
              <w:rPr>
                <w:rFonts w:ascii="方正仿宋简体" w:hAnsi="方正仿宋简体" w:cs="宋体"/>
                <w:kern w:val="0"/>
                <w:sz w:val="32"/>
              </w:rPr>
              <w:t>11</w:t>
            </w:r>
            <w:r w:rsidRPr="001A0986">
              <w:rPr>
                <w:rFonts w:ascii="方正仿宋简体" w:eastAsia="方正仿宋简体" w:hAnsi="方正仿宋简体" w:cs="宋体" w:hint="eastAsia"/>
                <w:kern w:val="0"/>
                <w:sz w:val="32"/>
              </w:rPr>
              <w:t>公里输气管道，改造</w:t>
            </w:r>
            <w:r w:rsidRPr="001A0986">
              <w:rPr>
                <w:rFonts w:ascii="方正仿宋简体" w:hAnsi="方正仿宋简体" w:cs="宋体"/>
                <w:kern w:val="0"/>
                <w:sz w:val="32"/>
              </w:rPr>
              <w:t>16</w:t>
            </w:r>
            <w:r w:rsidRPr="001A0986">
              <w:rPr>
                <w:rFonts w:ascii="方正仿宋简体" w:eastAsia="方正仿宋简体" w:hAnsi="方正仿宋简体" w:cs="宋体" w:hint="eastAsia"/>
                <w:kern w:val="0"/>
                <w:sz w:val="32"/>
              </w:rPr>
              <w:t>公里老旧中压管网。</w:t>
            </w:r>
          </w:p>
          <w:p w:rsidR="009665D2" w:rsidRPr="001A0986" w:rsidRDefault="0063358C">
            <w:pPr>
              <w:spacing w:line="576" w:lineRule="exact"/>
              <w:ind w:firstLineChars="200" w:firstLine="643"/>
              <w:rPr>
                <w:rFonts w:ascii="方正仿宋简体" w:eastAsia="方正仿宋简体" w:hAnsi="方正仿宋简体"/>
                <w:sz w:val="24"/>
              </w:rPr>
            </w:pPr>
            <w:r w:rsidRPr="001A0986">
              <w:rPr>
                <w:rFonts w:ascii="方正仿宋简体" w:eastAsia="方正仿宋简体" w:hAnsi="方正仿宋简体" w:cs="宋体" w:hint="eastAsia"/>
                <w:b/>
                <w:sz w:val="32"/>
                <w:szCs w:val="32"/>
              </w:rPr>
              <w:t>成品油零售：</w:t>
            </w:r>
            <w:r w:rsidRPr="001A0986">
              <w:rPr>
                <w:rFonts w:ascii="方正仿宋简体" w:eastAsia="方正仿宋简体" w:hAnsi="方正仿宋简体" w:cs="宋体" w:hint="eastAsia"/>
                <w:sz w:val="32"/>
                <w:szCs w:val="32"/>
              </w:rPr>
              <w:t>规划布点</w:t>
            </w:r>
            <w:r w:rsidRPr="001A0986">
              <w:rPr>
                <w:rFonts w:ascii="方正仿宋简体" w:hAnsi="方正仿宋简体" w:cs="宋体"/>
                <w:sz w:val="32"/>
                <w:szCs w:val="32"/>
              </w:rPr>
              <w:t>22</w:t>
            </w:r>
            <w:r w:rsidRPr="001A0986">
              <w:rPr>
                <w:rFonts w:ascii="方正仿宋简体" w:eastAsia="方正仿宋简体" w:hAnsi="方正仿宋简体" w:cs="宋体" w:hint="eastAsia"/>
                <w:sz w:val="32"/>
                <w:szCs w:val="32"/>
              </w:rPr>
              <w:t>个（城区</w:t>
            </w:r>
            <w:r w:rsidRPr="001A0986">
              <w:rPr>
                <w:rFonts w:ascii="方正仿宋简体" w:hAnsi="方正仿宋简体" w:cs="宋体"/>
                <w:sz w:val="32"/>
                <w:szCs w:val="32"/>
              </w:rPr>
              <w:t>12</w:t>
            </w:r>
            <w:r w:rsidRPr="001A0986">
              <w:rPr>
                <w:rFonts w:ascii="方正仿宋简体" w:eastAsia="方正仿宋简体" w:hAnsi="方正仿宋简体" w:cs="宋体" w:hint="eastAsia"/>
                <w:sz w:val="32"/>
                <w:szCs w:val="32"/>
              </w:rPr>
              <w:t>个、县道</w:t>
            </w:r>
            <w:r w:rsidRPr="001A0986">
              <w:rPr>
                <w:rFonts w:ascii="方正仿宋简体" w:hAnsi="方正仿宋简体" w:cs="宋体"/>
                <w:sz w:val="32"/>
                <w:szCs w:val="32"/>
              </w:rPr>
              <w:t>6</w:t>
            </w:r>
            <w:r w:rsidRPr="001A0986">
              <w:rPr>
                <w:rFonts w:ascii="方正仿宋简体" w:eastAsia="方正仿宋简体" w:hAnsi="方正仿宋简体" w:cs="宋体" w:hint="eastAsia"/>
                <w:sz w:val="32"/>
                <w:szCs w:val="32"/>
              </w:rPr>
              <w:t>个，乡道</w:t>
            </w:r>
            <w:r w:rsidRPr="001A0986">
              <w:rPr>
                <w:rFonts w:ascii="方正仿宋简体" w:hAnsi="方正仿宋简体" w:cs="宋体"/>
                <w:sz w:val="32"/>
                <w:szCs w:val="32"/>
              </w:rPr>
              <w:t>1</w:t>
            </w:r>
            <w:r w:rsidRPr="001A0986">
              <w:rPr>
                <w:rFonts w:ascii="方正仿宋简体" w:eastAsia="方正仿宋简体" w:hAnsi="方正仿宋简体" w:cs="宋体" w:hint="eastAsia"/>
                <w:sz w:val="32"/>
                <w:szCs w:val="32"/>
              </w:rPr>
              <w:t>个，高速服务区</w:t>
            </w:r>
            <w:r w:rsidRPr="001A0986">
              <w:rPr>
                <w:rFonts w:ascii="方正仿宋简体" w:hAnsi="方正仿宋简体" w:cs="宋体"/>
                <w:sz w:val="32"/>
                <w:szCs w:val="32"/>
              </w:rPr>
              <w:t>3</w:t>
            </w:r>
            <w:r w:rsidRPr="001A0986">
              <w:rPr>
                <w:rFonts w:ascii="方正仿宋简体" w:eastAsia="方正仿宋简体" w:hAnsi="方正仿宋简体" w:cs="宋体" w:hint="eastAsia"/>
                <w:sz w:val="32"/>
                <w:szCs w:val="32"/>
              </w:rPr>
              <w:t>个），预计新建加油站</w:t>
            </w:r>
            <w:r w:rsidRPr="001A0986">
              <w:rPr>
                <w:rFonts w:ascii="方正仿宋简体" w:hAnsi="方正仿宋简体" w:cs="宋体"/>
                <w:sz w:val="32"/>
                <w:szCs w:val="32"/>
              </w:rPr>
              <w:t>8</w:t>
            </w:r>
            <w:r w:rsidRPr="001A0986">
              <w:rPr>
                <w:rFonts w:ascii="方正仿宋简体" w:eastAsia="方正仿宋简体" w:hAnsi="方正仿宋简体" w:cs="宋体" w:hint="eastAsia"/>
                <w:sz w:val="32"/>
                <w:szCs w:val="32"/>
              </w:rPr>
              <w:t>座</w:t>
            </w:r>
            <w:r w:rsidRPr="001A0986">
              <w:rPr>
                <w:rFonts w:ascii="方正仿宋简体" w:eastAsia="方正仿宋简体" w:hAnsi="方正仿宋简体" w:cs="宋体" w:hint="eastAsia"/>
                <w:b/>
                <w:sz w:val="32"/>
                <w:szCs w:val="32"/>
              </w:rPr>
              <w:t>。</w:t>
            </w:r>
          </w:p>
        </w:tc>
      </w:tr>
    </w:tbl>
    <w:p w:rsidR="009665D2" w:rsidRPr="001A0986" w:rsidRDefault="009665D2">
      <w:pPr>
        <w:pStyle w:val="ad"/>
        <w:spacing w:line="576" w:lineRule="exact"/>
        <w:ind w:firstLineChars="0" w:firstLine="0"/>
        <w:rPr>
          <w:rFonts w:ascii="方正仿宋简体" w:eastAsia="方正仿宋简体" w:hAnsi="方正仿宋简体"/>
        </w:rPr>
      </w:pPr>
      <w:bookmarkStart w:id="292" w:name="_Toc3032"/>
    </w:p>
    <w:p w:rsidR="001A0986" w:rsidRPr="001A0986" w:rsidRDefault="001A0986">
      <w:pPr>
        <w:widowControl/>
        <w:jc w:val="left"/>
        <w:rPr>
          <w:rFonts w:ascii="方正仿宋简体" w:eastAsia="方正小标宋简体" w:hAnsi="方正仿宋简体"/>
          <w:bCs/>
          <w:kern w:val="44"/>
          <w:sz w:val="32"/>
          <w:szCs w:val="32"/>
        </w:rPr>
      </w:pPr>
      <w:bookmarkStart w:id="293" w:name="_Toc116375796"/>
      <w:r w:rsidRPr="001A0986">
        <w:rPr>
          <w:rFonts w:ascii="方正仿宋简体" w:hAnsi="方正仿宋简体"/>
          <w:sz w:val="32"/>
          <w:szCs w:val="32"/>
        </w:rPr>
        <w:br w:type="page"/>
      </w:r>
    </w:p>
    <w:bookmarkEnd w:id="292"/>
    <w:bookmarkEnd w:id="293"/>
    <w:p w:rsidR="009665D2" w:rsidRPr="001A0986" w:rsidRDefault="0063358C" w:rsidP="001A0986">
      <w:pPr>
        <w:pStyle w:val="1"/>
        <w:keepNext w:val="0"/>
        <w:keepLines w:val="0"/>
        <w:spacing w:line="600" w:lineRule="exact"/>
        <w:rPr>
          <w:rFonts w:ascii="方正小标宋简体" w:hAnsi="方正仿宋简体"/>
          <w:sz w:val="44"/>
        </w:rPr>
      </w:pPr>
      <w:r w:rsidRPr="001A0986">
        <w:rPr>
          <w:rFonts w:ascii="方正小标宋简体" w:hAnsi="方正仿宋简体" w:hint="eastAsia"/>
          <w:sz w:val="44"/>
        </w:rPr>
        <w:lastRenderedPageBreak/>
        <w:t>第七章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加强能源安全储备和风险管控</w:t>
      </w:r>
    </w:p>
    <w:p w:rsidR="009665D2" w:rsidRPr="001A0986" w:rsidRDefault="009665D2" w:rsidP="007F3766">
      <w:pPr>
        <w:pStyle w:val="20"/>
        <w:spacing w:line="600" w:lineRule="exact"/>
        <w:rPr>
          <w:rFonts w:ascii="方正仿宋简体" w:eastAsia="楷体_GB2312" w:hAnsi="方正仿宋简体" w:cs="楷体_GB2312"/>
          <w:bCs w:val="0"/>
        </w:rPr>
      </w:pPr>
      <w:bookmarkStart w:id="294" w:name="_Toc30892"/>
      <w:bookmarkStart w:id="295" w:name="_Toc116375797"/>
      <w:bookmarkEnd w:id="294"/>
      <w:bookmarkEnd w:id="295"/>
    </w:p>
    <w:p w:rsidR="009665D2" w:rsidRPr="001A0986" w:rsidRDefault="0063358C" w:rsidP="007F3766">
      <w:pPr>
        <w:pStyle w:val="2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加强能源安全储备</w:t>
      </w:r>
    </w:p>
    <w:p w:rsidR="009665D2" w:rsidRPr="001A0986" w:rsidRDefault="0063358C" w:rsidP="007F3766">
      <w:pPr>
        <w:pStyle w:val="ad"/>
        <w:spacing w:after="0" w:line="600" w:lineRule="exact"/>
        <w:ind w:firstLineChars="200" w:firstLine="640"/>
        <w:rPr>
          <w:rFonts w:ascii="方正仿宋简体" w:eastAsia="楷体" w:hAnsi="方正仿宋简体" w:cs="楷体"/>
        </w:rPr>
      </w:pPr>
      <w:bookmarkStart w:id="296" w:name="_Toc116375798"/>
      <w:bookmarkStart w:id="297" w:name="_Toc28328"/>
      <w:r w:rsidRPr="001A0986">
        <w:rPr>
          <w:rFonts w:ascii="方正仿宋简体" w:eastAsia="方正仿宋简体" w:hAnsi="方正仿宋简体" w:cs="宋体" w:hint="eastAsia"/>
          <w:sz w:val="32"/>
          <w:szCs w:val="32"/>
        </w:rPr>
        <w:t>加强能源应急储备和应急调峰能力建设，推进储气、储油设</w:t>
      </w:r>
      <w:r w:rsidRPr="001A0986">
        <w:rPr>
          <w:rFonts w:ascii="方正仿宋简体" w:eastAsia="方正仿宋简体" w:hAnsi="方正仿宋简体" w:cs="宋体" w:hint="eastAsia"/>
          <w:spacing w:val="-6"/>
          <w:sz w:val="32"/>
          <w:szCs w:val="32"/>
        </w:rPr>
        <w:t>施建设，逐步形成以企业社会责任储备为主体、政府储备为补充的能源储备体系。推进应急石油储备能力建设及天然气应急储备库建设，积极推动成品油储备、抽水蓄能等项目建设。支持建设</w:t>
      </w:r>
      <w:r w:rsidRPr="001A0986">
        <w:rPr>
          <w:rFonts w:ascii="方正仿宋简体" w:eastAsia="方正仿宋简体" w:hAnsi="方正仿宋简体" w:cs="宋体"/>
          <w:spacing w:val="-6"/>
          <w:sz w:val="32"/>
          <w:szCs w:val="32"/>
        </w:rPr>
        <w:t>LNG</w:t>
      </w:r>
      <w:r w:rsidRPr="001A0986">
        <w:rPr>
          <w:rFonts w:ascii="方正仿宋简体" w:eastAsia="方正仿宋简体" w:hAnsi="方正仿宋简体" w:cs="宋体" w:hint="eastAsia"/>
          <w:spacing w:val="-6"/>
          <w:sz w:val="32"/>
          <w:szCs w:val="32"/>
        </w:rPr>
        <w:t>调峰库、调峰站，扩大天然气储备能力建设，强化气源安全保障。</w:t>
      </w:r>
    </w:p>
    <w:bookmarkEnd w:id="296"/>
    <w:bookmarkEnd w:id="297"/>
    <w:p w:rsidR="009665D2" w:rsidRPr="001A0986" w:rsidRDefault="009665D2" w:rsidP="007F3766">
      <w:pPr>
        <w:pStyle w:val="20"/>
        <w:spacing w:line="600"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强化能源应急保障能力</w:t>
      </w:r>
    </w:p>
    <w:p w:rsidR="009665D2" w:rsidRPr="001A0986" w:rsidRDefault="0063358C" w:rsidP="007F3766">
      <w:pPr>
        <w:pStyle w:val="ad"/>
        <w:spacing w:after="0" w:line="600"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健全完善能源应急协调联动机制，充分发挥各区域、各部门的协同作用，整合各种社会资源，形成协调一致高效快捷的能源应急保障体系。明确和落实政府部门、煤电油气供应链相关企业在应急预警、应急储备、应急决策、应急响应等环节中的责任和功能，形成应急主体间的合理分工与有效协作。制定和完善煤炭、电力、石油、天然气应急保障预案，健全能源供应的组织指挥体系、应急监测与预警机制、分级响应机制及优先供应顺序、应急资源保障、应急处置等工作机制。建立应急演练体系，全面提升应急能力，确保煤电油气短缺时快速响应。</w:t>
      </w:r>
    </w:p>
    <w:p w:rsidR="009665D2" w:rsidRPr="001A0986" w:rsidRDefault="0063358C" w:rsidP="007F3766">
      <w:pPr>
        <w:pStyle w:val="20"/>
        <w:keepLines w:val="0"/>
        <w:overflowPunct w:val="0"/>
        <w:spacing w:line="576" w:lineRule="exact"/>
        <w:rPr>
          <w:rFonts w:ascii="方正仿宋简体" w:hAnsi="方正仿宋简体" w:cs="楷体_GB2312"/>
          <w:bCs w:val="0"/>
        </w:rPr>
      </w:pPr>
      <w:bookmarkStart w:id="298" w:name="_Toc2165"/>
      <w:bookmarkStart w:id="299" w:name="_Toc116375799"/>
      <w:bookmarkEnd w:id="298"/>
      <w:bookmarkEnd w:id="299"/>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建立能源风险管控机制</w:t>
      </w:r>
    </w:p>
    <w:p w:rsidR="009665D2" w:rsidRPr="001A0986" w:rsidRDefault="0063358C">
      <w:pPr>
        <w:pStyle w:val="ad"/>
        <w:spacing w:line="576" w:lineRule="exact"/>
        <w:ind w:firstLineChars="200" w:firstLine="640"/>
        <w:rPr>
          <w:rFonts w:ascii="方正仿宋简体" w:eastAsia="楷体" w:hAnsi="方正仿宋简体" w:cs="楷体"/>
          <w:sz w:val="32"/>
          <w:szCs w:val="32"/>
        </w:rPr>
      </w:pPr>
      <w:r w:rsidRPr="001A0986">
        <w:rPr>
          <w:rFonts w:ascii="方正仿宋简体" w:eastAsia="方正仿宋简体" w:hAnsi="方正仿宋简体" w:cs="宋体" w:hint="eastAsia"/>
          <w:sz w:val="32"/>
          <w:szCs w:val="32"/>
        </w:rPr>
        <w:t>全方位监控能源供应的关键节点和关键环节，建立健全隐患</w:t>
      </w:r>
      <w:r w:rsidRPr="001A0986">
        <w:rPr>
          <w:rFonts w:ascii="方正仿宋简体" w:eastAsia="方正仿宋简体" w:hAnsi="方正仿宋简体" w:cs="宋体" w:hint="eastAsia"/>
          <w:sz w:val="32"/>
          <w:szCs w:val="32"/>
        </w:rPr>
        <w:lastRenderedPageBreak/>
        <w:t>排查治理、风险监控长效机制，建立能源风险分级管控体系，强化能源风险预防控制措施。设定能源供应预警的警戒线，确保应急响应的科学性、及时性和针对性。充分利用新型智能技术，提升能源风险管控能力，保障能源市场的正常运行和价格稳定。强化重要能源设施、能源网络安全防护，提升关键信息基础设施应急响应和恢复能力。</w:t>
      </w:r>
    </w:p>
    <w:p w:rsidR="00602352" w:rsidRPr="001A0986" w:rsidRDefault="00602352">
      <w:pPr>
        <w:widowControl/>
        <w:jc w:val="left"/>
        <w:rPr>
          <w:rFonts w:ascii="方正仿宋简体" w:eastAsia="方正小标宋简体" w:hAnsi="方正仿宋简体"/>
          <w:bCs/>
          <w:kern w:val="44"/>
          <w:sz w:val="32"/>
          <w:szCs w:val="32"/>
        </w:rPr>
      </w:pPr>
      <w:bookmarkStart w:id="300" w:name="_Toc29758"/>
      <w:bookmarkStart w:id="301" w:name="_Toc116375800"/>
      <w:r w:rsidRPr="001A0986">
        <w:rPr>
          <w:rFonts w:ascii="方正仿宋简体" w:hAnsi="方正仿宋简体"/>
          <w:sz w:val="32"/>
          <w:szCs w:val="32"/>
        </w:rPr>
        <w:br w:type="page"/>
      </w:r>
    </w:p>
    <w:bookmarkEnd w:id="300"/>
    <w:bookmarkEnd w:id="301"/>
    <w:p w:rsidR="009665D2" w:rsidRPr="001A0986" w:rsidRDefault="0063358C" w:rsidP="001A0986">
      <w:pPr>
        <w:pStyle w:val="1"/>
        <w:keepNext w:val="0"/>
        <w:keepLines w:val="0"/>
        <w:spacing w:line="576" w:lineRule="exact"/>
        <w:rPr>
          <w:rFonts w:ascii="方正小标宋简体" w:hAnsi="方正仿宋简体"/>
          <w:sz w:val="44"/>
        </w:rPr>
      </w:pPr>
      <w:r w:rsidRPr="001A0986">
        <w:rPr>
          <w:rFonts w:ascii="方正小标宋简体" w:hAnsi="方正仿宋简体" w:hint="eastAsia"/>
          <w:sz w:val="44"/>
        </w:rPr>
        <w:lastRenderedPageBreak/>
        <w:t>第八章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推进能源消费结构优化</w:t>
      </w:r>
    </w:p>
    <w:p w:rsidR="009665D2" w:rsidRPr="001A0986" w:rsidRDefault="009665D2">
      <w:pPr>
        <w:pStyle w:val="20"/>
        <w:overflowPunct w:val="0"/>
        <w:spacing w:line="576" w:lineRule="exact"/>
        <w:rPr>
          <w:rFonts w:ascii="方正仿宋简体" w:eastAsia="楷体_GB2312" w:hAnsi="方正仿宋简体" w:cs="楷体_GB2312"/>
          <w:bCs w:val="0"/>
        </w:rPr>
      </w:pPr>
      <w:bookmarkStart w:id="302" w:name="_Toc16391"/>
      <w:bookmarkStart w:id="303" w:name="_Toc116375801"/>
      <w:bookmarkEnd w:id="302"/>
      <w:bookmarkEnd w:id="303"/>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积极推进电能替代</w:t>
      </w:r>
    </w:p>
    <w:p w:rsidR="009665D2" w:rsidRPr="001A0986" w:rsidRDefault="0063358C">
      <w:pPr>
        <w:overflowPunct w:val="0"/>
        <w:spacing w:line="576" w:lineRule="exact"/>
        <w:ind w:firstLineChars="200" w:firstLine="640"/>
        <w:rPr>
          <w:rFonts w:ascii="方正仿宋简体" w:eastAsia="楷体" w:hAnsi="方正仿宋简体" w:cs="楷体"/>
        </w:rPr>
      </w:pPr>
      <w:bookmarkStart w:id="304" w:name="_Toc16177"/>
      <w:bookmarkStart w:id="305" w:name="_Toc116375802"/>
      <w:r w:rsidRPr="001A0986">
        <w:rPr>
          <w:rFonts w:ascii="方正仿宋简体" w:eastAsia="方正仿宋简体" w:hAnsi="方正仿宋简体" w:cs="宋体" w:hint="eastAsia"/>
          <w:sz w:val="32"/>
          <w:szCs w:val="32"/>
        </w:rPr>
        <w:t>以电能替代一次能源在终端的消费，大力实施和推广以电代煤、以电代油工程，提高电气化水平。在工业生产、交通运输、燃煤（油、柴）、锅炉窑炉、电烤烟等领域因地制宜推进电能替代。全面推进充（换）电基础设施布局，逐步形成以集中式充电站为依托、分散式充电桩为载体的充（换）电基础设施体系。积极推动在旅游景区、城市路网、居民社区、公共停车场、高速公路服务区、重要公路沿线等区域建设标准统一的充（换）电基础设施。结合综合能源站建设，在中心城区整体规划新建公共充电站</w:t>
      </w:r>
      <w:r w:rsidRPr="001A0986">
        <w:rPr>
          <w:rFonts w:ascii="方正仿宋简体" w:hAnsi="方正仿宋简体" w:cs="宋体"/>
          <w:sz w:val="32"/>
          <w:szCs w:val="32"/>
        </w:rPr>
        <w:t>3</w:t>
      </w:r>
      <w:r w:rsidRPr="001A0986">
        <w:rPr>
          <w:rFonts w:ascii="方正仿宋简体" w:eastAsia="方正仿宋简体" w:hAnsi="方正仿宋简体" w:cs="宋体" w:hint="eastAsia"/>
          <w:sz w:val="32"/>
          <w:szCs w:val="32"/>
        </w:rPr>
        <w:t>处、公交充电站</w:t>
      </w:r>
      <w:r w:rsidRPr="001A0986">
        <w:rPr>
          <w:rFonts w:ascii="方正仿宋简体" w:hAnsi="方正仿宋简体" w:cs="宋体"/>
          <w:sz w:val="32"/>
          <w:szCs w:val="32"/>
        </w:rPr>
        <w:t>3</w:t>
      </w:r>
      <w:r w:rsidRPr="001A0986">
        <w:rPr>
          <w:rFonts w:ascii="方正仿宋简体" w:eastAsia="方正仿宋简体" w:hAnsi="方正仿宋简体" w:cs="宋体" w:hint="eastAsia"/>
          <w:sz w:val="32"/>
          <w:szCs w:val="32"/>
        </w:rPr>
        <w:t>处、电动汽车充电桩</w:t>
      </w:r>
      <w:r w:rsidRPr="001A0986">
        <w:rPr>
          <w:rFonts w:ascii="方正仿宋简体" w:hAnsi="方正仿宋简体" w:cs="宋体"/>
          <w:sz w:val="32"/>
          <w:szCs w:val="32"/>
        </w:rPr>
        <w:t>5000</w:t>
      </w:r>
      <w:r w:rsidRPr="001A0986">
        <w:rPr>
          <w:rFonts w:ascii="方正仿宋简体" w:eastAsia="方正仿宋简体" w:hAnsi="方正仿宋简体" w:cs="宋体" w:hint="eastAsia"/>
          <w:sz w:val="32"/>
          <w:szCs w:val="32"/>
        </w:rPr>
        <w:t>个以上。</w:t>
      </w:r>
    </w:p>
    <w:bookmarkEnd w:id="304"/>
    <w:bookmarkEnd w:id="305"/>
    <w:p w:rsidR="009665D2" w:rsidRPr="001A0986" w:rsidRDefault="009665D2">
      <w:pPr>
        <w:pStyle w:val="20"/>
        <w:overflowPunct w:val="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持续推进节能降碳</w:t>
      </w:r>
    </w:p>
    <w:p w:rsidR="009665D2" w:rsidRPr="001A0986" w:rsidRDefault="0063358C">
      <w:pPr>
        <w:pStyle w:val="ad"/>
        <w:overflowPunct w:val="0"/>
        <w:spacing w:line="576" w:lineRule="exact"/>
        <w:ind w:firstLineChars="200" w:firstLine="640"/>
        <w:rPr>
          <w:rFonts w:ascii="方正仿宋简体" w:eastAsia="楷体" w:hAnsi="方正仿宋简体" w:cs="楷体"/>
        </w:rPr>
      </w:pPr>
      <w:bookmarkStart w:id="306" w:name="_Toc10832"/>
      <w:bookmarkStart w:id="307" w:name="_Toc116375803"/>
      <w:r w:rsidRPr="001A0986">
        <w:rPr>
          <w:rFonts w:ascii="方正仿宋简体" w:eastAsia="方正仿宋简体" w:hAnsi="方正仿宋简体" w:cs="宋体" w:hint="eastAsia"/>
          <w:sz w:val="32"/>
          <w:szCs w:val="32"/>
        </w:rPr>
        <w:t>围绕实现</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碳达峰、碳中和</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目标，严格落实能源消费总量和强度双控制度，抑制不合理能源消费，加快构建节能高效、清</w:t>
      </w:r>
      <w:r w:rsidR="00602352" w:rsidRPr="001A0986">
        <w:rPr>
          <w:rFonts w:ascii="方正仿宋简体" w:eastAsia="方正仿宋简体" w:hAnsi="方正仿宋简体" w:cs="宋体" w:hint="eastAsia"/>
          <w:sz w:val="32"/>
          <w:szCs w:val="32"/>
        </w:rPr>
        <w:t>洁低碳的用能模式。坚持绿色生态的发展思路，以建设中国最干净城市为</w:t>
      </w:r>
      <w:r w:rsidRPr="001A0986">
        <w:rPr>
          <w:rFonts w:ascii="方正仿宋简体" w:eastAsia="方正仿宋简体" w:hAnsi="方正仿宋简体" w:cs="宋体" w:hint="eastAsia"/>
          <w:sz w:val="32"/>
          <w:szCs w:val="32"/>
        </w:rPr>
        <w:t>导</w:t>
      </w:r>
      <w:r w:rsidR="00602352" w:rsidRPr="001A0986">
        <w:rPr>
          <w:rFonts w:ascii="方正仿宋简体" w:eastAsia="方正仿宋简体" w:hAnsi="方正仿宋简体" w:cs="宋体" w:hint="eastAsia"/>
          <w:sz w:val="32"/>
          <w:szCs w:val="32"/>
        </w:rPr>
        <w:t>向</w:t>
      </w:r>
      <w:r w:rsidRPr="001A0986">
        <w:rPr>
          <w:rFonts w:ascii="方正仿宋简体" w:eastAsia="方正仿宋简体" w:hAnsi="方正仿宋简体" w:cs="宋体" w:hint="eastAsia"/>
          <w:sz w:val="32"/>
          <w:szCs w:val="32"/>
        </w:rPr>
        <w:t>，深化国家低碳城市试点工作。积极优化产业结构，控制煤炭、石油消费增速保持在合理区间。淘汰落后产能，严格控制高耗能产业新增产能，遏制</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两高</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项目盲目发展。鼓励工业领域采用先进节能工艺技术和设备，持续推进建筑、交通运输等重点领域节能。实施重点用能单位</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百千万</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行动，强化重</w:t>
      </w:r>
      <w:r w:rsidRPr="001A0986">
        <w:rPr>
          <w:rFonts w:ascii="方正仿宋简体" w:eastAsia="方正仿宋简体" w:hAnsi="方正仿宋简体" w:cs="宋体" w:hint="eastAsia"/>
          <w:sz w:val="32"/>
          <w:szCs w:val="32"/>
        </w:rPr>
        <w:lastRenderedPageBreak/>
        <w:t>点用能单位目标责任。树立勤俭节约的消费观，引导形成简约适度、绿色低碳的生产生活方式和社会风尚。</w:t>
      </w:r>
    </w:p>
    <w:bookmarkEnd w:id="306"/>
    <w:bookmarkEnd w:id="307"/>
    <w:p w:rsidR="009665D2" w:rsidRPr="001A0986" w:rsidRDefault="009665D2">
      <w:pPr>
        <w:pStyle w:val="20"/>
        <w:overflowPunct w:val="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促进分布式能源推广应用</w:t>
      </w:r>
    </w:p>
    <w:p w:rsidR="009665D2" w:rsidRPr="001A0986" w:rsidRDefault="0063358C">
      <w:pPr>
        <w:pStyle w:val="ad"/>
        <w:overflowPunct w:val="0"/>
        <w:spacing w:line="576" w:lineRule="exact"/>
        <w:ind w:firstLineChars="200" w:firstLine="640"/>
        <w:rPr>
          <w:rFonts w:ascii="方正仿宋简体" w:eastAsia="方正小标宋简体" w:hAnsi="方正仿宋简体"/>
          <w:sz w:val="32"/>
          <w:szCs w:val="32"/>
        </w:rPr>
      </w:pPr>
      <w:r w:rsidRPr="001A0986">
        <w:rPr>
          <w:rFonts w:ascii="方正仿宋简体" w:eastAsia="方正仿宋简体" w:hAnsi="方正仿宋简体" w:cs="宋体" w:hint="eastAsia"/>
          <w:sz w:val="32"/>
          <w:szCs w:val="32"/>
        </w:rPr>
        <w:t>推动光伏、风电、沼气等分布式能源和乡村振兴有效衔接。依托资源优势，引入市场机制，做好电网接入系统衔接。优先在</w:t>
      </w:r>
      <w:r w:rsidRPr="001A0986">
        <w:rPr>
          <w:rFonts w:ascii="方正仿宋简体" w:eastAsia="方正仿宋简体" w:hAnsi="方正仿宋简体" w:hint="eastAsia"/>
          <w:sz w:val="32"/>
          <w:szCs w:val="32"/>
        </w:rPr>
        <w:t>工矿企业、学校、政府机关、医院等开展屋顶分布式光伏项目布局，开展部分工商业屋顶分布式光伏项目试点，择机启动整县屋顶分布式光伏项目。在</w:t>
      </w:r>
      <w:r w:rsidRPr="001A0986">
        <w:rPr>
          <w:rFonts w:ascii="方正仿宋简体" w:eastAsia="方正仿宋简体" w:hAnsi="方正仿宋简体" w:cs="宋体" w:hint="eastAsia"/>
          <w:sz w:val="32"/>
          <w:szCs w:val="32"/>
        </w:rPr>
        <w:t>工业集中区、大型商住小区、城市新区、医院、宾馆等用电需求旺盛区域建设天然气分布式能源，实现冷热电能源就地高效利用，提升能源综合服务水平和综合能效水平。</w:t>
      </w:r>
    </w:p>
    <w:p w:rsidR="00602352" w:rsidRPr="001A0986" w:rsidRDefault="00602352">
      <w:pPr>
        <w:widowControl/>
        <w:jc w:val="left"/>
        <w:rPr>
          <w:rFonts w:ascii="方正仿宋简体" w:eastAsia="方正小标宋简体" w:hAnsi="方正仿宋简体"/>
          <w:bCs/>
          <w:kern w:val="44"/>
          <w:sz w:val="36"/>
          <w:szCs w:val="44"/>
        </w:rPr>
      </w:pPr>
      <w:r w:rsidRPr="001A0986">
        <w:rPr>
          <w:rFonts w:ascii="方正仿宋简体" w:hAnsi="方正仿宋简体"/>
        </w:rPr>
        <w:br w:type="page"/>
      </w:r>
    </w:p>
    <w:p w:rsidR="009665D2" w:rsidRPr="001A0986" w:rsidRDefault="0063358C" w:rsidP="001A0986">
      <w:pPr>
        <w:pStyle w:val="1"/>
        <w:keepNext w:val="0"/>
        <w:keepLines w:val="0"/>
        <w:spacing w:line="576" w:lineRule="exact"/>
        <w:rPr>
          <w:rFonts w:ascii="方正小标宋简体" w:hAnsi="方正仿宋简体"/>
          <w:sz w:val="44"/>
        </w:rPr>
      </w:pPr>
      <w:r w:rsidRPr="001A0986">
        <w:rPr>
          <w:rFonts w:ascii="方正小标宋简体" w:hAnsi="方正仿宋简体" w:hint="eastAsia"/>
          <w:sz w:val="44"/>
        </w:rPr>
        <w:lastRenderedPageBreak/>
        <w:t>第九章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培育能源新技术新业态</w:t>
      </w:r>
    </w:p>
    <w:p w:rsidR="009665D2" w:rsidRPr="001A0986" w:rsidRDefault="009665D2">
      <w:pPr>
        <w:pStyle w:val="20"/>
        <w:overflowPunct w:val="0"/>
        <w:spacing w:line="576" w:lineRule="exact"/>
        <w:rPr>
          <w:rFonts w:ascii="方正仿宋简体" w:eastAsia="楷体_GB2312" w:hAnsi="方正仿宋简体" w:cs="楷体_GB2312"/>
          <w:bCs w:val="0"/>
        </w:rPr>
      </w:pPr>
      <w:bookmarkStart w:id="308" w:name="_Toc16693"/>
      <w:bookmarkStart w:id="309" w:name="_Toc8088"/>
      <w:bookmarkStart w:id="310" w:name="_Toc4801"/>
      <w:bookmarkStart w:id="311" w:name="_Toc116375805"/>
      <w:bookmarkEnd w:id="308"/>
      <w:bookmarkEnd w:id="309"/>
      <w:bookmarkEnd w:id="310"/>
      <w:bookmarkEnd w:id="311"/>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探索新型储能技术装备发展</w:t>
      </w:r>
    </w:p>
    <w:p w:rsidR="009665D2" w:rsidRPr="001A0986" w:rsidRDefault="0063358C">
      <w:pPr>
        <w:overflowPunct w:val="0"/>
        <w:spacing w:line="576" w:lineRule="exact"/>
        <w:ind w:firstLineChars="200" w:firstLine="640"/>
        <w:rPr>
          <w:rFonts w:ascii="方正仿宋简体" w:eastAsia="楷体" w:hAnsi="方正仿宋简体" w:cs="楷体"/>
        </w:rPr>
      </w:pPr>
      <w:bookmarkStart w:id="312" w:name="_Toc26496"/>
      <w:bookmarkStart w:id="313" w:name="_Toc28253"/>
      <w:bookmarkStart w:id="314" w:name="_Toc5729"/>
      <w:bookmarkStart w:id="315" w:name="_Toc116375806"/>
      <w:r w:rsidRPr="001A0986">
        <w:rPr>
          <w:rFonts w:ascii="方正仿宋简体" w:eastAsia="方正仿宋简体" w:hAnsi="方正仿宋简体" w:cs="宋体" w:hint="eastAsia"/>
          <w:sz w:val="32"/>
          <w:szCs w:val="32"/>
        </w:rPr>
        <w:t>以电能、氢能为重点，着力推动新兴能源技术装备发展，围绕关键技术，核心材料、装备制造等短板弱项，加大与企业及科研院校合作，开</w:t>
      </w:r>
      <w:r w:rsidR="00602352" w:rsidRPr="001A0986">
        <w:rPr>
          <w:rFonts w:ascii="方正仿宋简体" w:eastAsia="方正仿宋简体" w:hAnsi="方正仿宋简体" w:cs="宋体" w:hint="eastAsia"/>
          <w:sz w:val="32"/>
          <w:szCs w:val="32"/>
        </w:rPr>
        <w:t>展</w:t>
      </w:r>
      <w:r w:rsidRPr="001A0986">
        <w:rPr>
          <w:rFonts w:ascii="方正仿宋简体" w:eastAsia="方正仿宋简体" w:hAnsi="方正仿宋简体" w:cs="宋体" w:hint="eastAsia"/>
          <w:sz w:val="32"/>
          <w:szCs w:val="32"/>
        </w:rPr>
        <w:t>技术研发和技术攻关。对接省、市等上位规划，抢占未来产业发展先机，在新型能源制备、储运、加注、应用等环节规划产业布局。探索化学储能发展，推动高安全性和经济性的大规模大容量化学储能技术发展，探索推进化学储能在电源侧、电网侧、用户侧多场景商业化应用。</w:t>
      </w:r>
    </w:p>
    <w:bookmarkEnd w:id="312"/>
    <w:bookmarkEnd w:id="313"/>
    <w:bookmarkEnd w:id="314"/>
    <w:bookmarkEnd w:id="315"/>
    <w:p w:rsidR="009665D2" w:rsidRPr="001A0986" w:rsidRDefault="009665D2">
      <w:pPr>
        <w:pStyle w:val="20"/>
        <w:overflowPunct w:val="0"/>
        <w:spacing w:line="576" w:lineRule="exact"/>
        <w:rPr>
          <w:rFonts w:ascii="方正仿宋简体" w:eastAsia="楷体_GB2312" w:hAnsi="方正仿宋简体" w:cs="楷体_GB2312"/>
          <w:bCs w:val="0"/>
        </w:rPr>
      </w:pPr>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推进智慧能源发展</w:t>
      </w:r>
    </w:p>
    <w:p w:rsidR="009665D2" w:rsidRPr="001A0986" w:rsidRDefault="0063358C">
      <w:pPr>
        <w:overflowPunct w:val="0"/>
        <w:spacing w:line="576" w:lineRule="exact"/>
        <w:ind w:firstLineChars="200" w:firstLine="640"/>
        <w:rPr>
          <w:rFonts w:ascii="方正仿宋简体" w:eastAsia="楷体" w:hAnsi="方正仿宋简体" w:cs="楷体"/>
        </w:rPr>
      </w:pPr>
      <w:bookmarkStart w:id="316" w:name="_Toc7351"/>
      <w:bookmarkStart w:id="317" w:name="_Toc8578"/>
      <w:bookmarkStart w:id="318" w:name="_Toc11155"/>
      <w:bookmarkStart w:id="319" w:name="_Toc22335"/>
      <w:bookmarkStart w:id="320" w:name="_Toc11697"/>
      <w:bookmarkStart w:id="321" w:name="_Toc116375807"/>
      <w:bookmarkStart w:id="322" w:name="_Toc29183"/>
      <w:bookmarkEnd w:id="316"/>
      <w:bookmarkEnd w:id="317"/>
      <w:bookmarkEnd w:id="318"/>
      <w:bookmarkEnd w:id="319"/>
      <w:bookmarkEnd w:id="320"/>
      <w:r w:rsidRPr="001A0986">
        <w:rPr>
          <w:rFonts w:ascii="方正仿宋简体" w:eastAsia="方正仿宋简体" w:hAnsi="方正仿宋简体" w:hint="eastAsia"/>
          <w:sz w:val="32"/>
          <w:szCs w:val="32"/>
        </w:rPr>
        <w:t>推进能源互联网产业发展，因地制宜构建智慧能源体系。加快电网基础设施智能化改造和智能电网建设，加强源网荷储衔接，提高电力系统互补互济和智能调节能力，构建安全可靠、开放兼容、高效经济的智能电网体系。发展能源大数据服务应用，实现多领域能源大数据的集成融合，开展面向能源生产、流通、消费等环节的新业务应用与增值服务，建立基于能源大数据的行业管理与监管体系。</w:t>
      </w:r>
    </w:p>
    <w:p w:rsidR="009665D2" w:rsidRPr="001A0986" w:rsidRDefault="009665D2">
      <w:pPr>
        <w:pStyle w:val="20"/>
        <w:overflowPunct w:val="0"/>
        <w:spacing w:line="576" w:lineRule="exact"/>
        <w:rPr>
          <w:rFonts w:ascii="方正仿宋简体" w:eastAsia="楷体_GB2312" w:hAnsi="方正仿宋简体" w:cs="楷体_GB2312"/>
          <w:bCs w:val="0"/>
        </w:rPr>
      </w:pPr>
      <w:bookmarkStart w:id="323" w:name="_Toc21899"/>
      <w:bookmarkStart w:id="324" w:name="_Toc24907"/>
      <w:bookmarkEnd w:id="321"/>
      <w:bookmarkEnd w:id="322"/>
      <w:bookmarkEnd w:id="323"/>
      <w:bookmarkEnd w:id="324"/>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优化能源产业创新环境</w:t>
      </w:r>
    </w:p>
    <w:p w:rsidR="009665D2" w:rsidRPr="001A0986" w:rsidRDefault="0063358C">
      <w:pPr>
        <w:overflowPunct w:val="0"/>
        <w:spacing w:line="576" w:lineRule="exact"/>
        <w:ind w:firstLineChars="200" w:firstLine="640"/>
        <w:rPr>
          <w:rFonts w:ascii="方正仿宋简体" w:eastAsia="方正仿宋简体" w:hAnsi="方正仿宋简体"/>
          <w:sz w:val="32"/>
          <w:szCs w:val="32"/>
        </w:rPr>
      </w:pPr>
      <w:bookmarkStart w:id="325" w:name="_Toc23506"/>
      <w:bookmarkStart w:id="326" w:name="_Toc17484"/>
      <w:bookmarkStart w:id="327" w:name="_Toc1513"/>
      <w:bookmarkStart w:id="328" w:name="_Toc9040"/>
      <w:bookmarkStart w:id="329" w:name="_Toc17984"/>
      <w:bookmarkEnd w:id="325"/>
      <w:bookmarkEnd w:id="326"/>
      <w:bookmarkEnd w:id="327"/>
      <w:bookmarkEnd w:id="328"/>
      <w:bookmarkEnd w:id="329"/>
      <w:r w:rsidRPr="001A0986">
        <w:rPr>
          <w:rFonts w:ascii="方正仿宋简体" w:eastAsia="方正仿宋简体" w:hAnsi="方正仿宋简体" w:hint="eastAsia"/>
          <w:sz w:val="32"/>
          <w:szCs w:val="32"/>
        </w:rPr>
        <w:t>以重大项目为载体，促进先进能源技术成果向商业化应用转</w:t>
      </w:r>
      <w:r w:rsidRPr="001A0986">
        <w:rPr>
          <w:rFonts w:ascii="方正仿宋简体" w:eastAsia="方正仿宋简体" w:hAnsi="方正仿宋简体" w:hint="eastAsia"/>
          <w:sz w:val="32"/>
          <w:szCs w:val="32"/>
        </w:rPr>
        <w:lastRenderedPageBreak/>
        <w:t>化。积极推动能源企业、高等院校在利州设立能源科技研究机构，鼓励通过细化落实知识产权、资金、税收、金融相关配套政策等措施，引进具有带动作用的优势企业在利州区落户，推动形成具有较强创新能力和市场竞争力的能源装备产业集群。</w:t>
      </w:r>
    </w:p>
    <w:p w:rsidR="009665D2" w:rsidRPr="001A0986" w:rsidRDefault="009665D2">
      <w:pPr>
        <w:pStyle w:val="20"/>
        <w:overflowPunct w:val="0"/>
        <w:spacing w:line="576" w:lineRule="exact"/>
        <w:ind w:firstLineChars="200" w:firstLine="640"/>
        <w:rPr>
          <w:rFonts w:ascii="方正仿宋简体" w:eastAsia="楷体" w:hAnsi="方正仿宋简体" w:cs="楷体"/>
          <w:bCs w:val="0"/>
        </w:rPr>
      </w:pPr>
    </w:p>
    <w:p w:rsidR="009665D2" w:rsidRPr="001A0986" w:rsidRDefault="009665D2">
      <w:pPr>
        <w:pStyle w:val="20"/>
        <w:overflowPunct w:val="0"/>
        <w:spacing w:line="576" w:lineRule="exact"/>
        <w:ind w:firstLineChars="200" w:firstLine="640"/>
        <w:rPr>
          <w:rFonts w:ascii="方正仿宋简体" w:eastAsia="楷体" w:hAnsi="方正仿宋简体" w:cs="楷体"/>
          <w:bCs w:val="0"/>
        </w:rPr>
      </w:pPr>
    </w:p>
    <w:p w:rsidR="00602352" w:rsidRPr="001A0986" w:rsidRDefault="00602352">
      <w:pPr>
        <w:widowControl/>
        <w:jc w:val="left"/>
        <w:rPr>
          <w:rFonts w:ascii="方正仿宋简体" w:eastAsia="楷体" w:hAnsi="方正仿宋简体" w:cs="楷体"/>
          <w:sz w:val="32"/>
          <w:szCs w:val="32"/>
        </w:rPr>
      </w:pPr>
      <w:r w:rsidRPr="001A0986">
        <w:rPr>
          <w:rFonts w:ascii="方正仿宋简体" w:eastAsia="楷体" w:hAnsi="方正仿宋简体" w:cs="楷体"/>
          <w:sz w:val="32"/>
          <w:szCs w:val="32"/>
        </w:rPr>
        <w:br w:type="page"/>
      </w:r>
    </w:p>
    <w:p w:rsidR="009665D2" w:rsidRPr="001A0986" w:rsidRDefault="0063358C" w:rsidP="001A0986">
      <w:pPr>
        <w:pStyle w:val="1"/>
        <w:keepNext w:val="0"/>
        <w:keepLines w:val="0"/>
        <w:spacing w:line="600" w:lineRule="exact"/>
        <w:rPr>
          <w:rFonts w:ascii="方正小标宋简体" w:hAnsi="方正仿宋简体"/>
          <w:sz w:val="44"/>
        </w:rPr>
      </w:pPr>
      <w:r w:rsidRPr="001A0986">
        <w:rPr>
          <w:rFonts w:ascii="方正小标宋简体" w:hAnsi="方正仿宋简体" w:hint="eastAsia"/>
          <w:sz w:val="44"/>
        </w:rPr>
        <w:lastRenderedPageBreak/>
        <w:t>第十章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强化能源民生服务保障</w:t>
      </w:r>
    </w:p>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bookmarkStart w:id="330" w:name="_Toc116375809"/>
      <w:bookmarkStart w:id="331" w:name="_Toc7017"/>
      <w:bookmarkStart w:id="332" w:name="_Toc24543"/>
      <w:bookmarkStart w:id="333" w:name="_Toc1329"/>
      <w:bookmarkEnd w:id="330"/>
      <w:bookmarkEnd w:id="331"/>
      <w:bookmarkEnd w:id="332"/>
      <w:bookmarkEnd w:id="333"/>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提升城乡电力服务水平</w:t>
      </w:r>
    </w:p>
    <w:p w:rsidR="009665D2" w:rsidRPr="001A0986" w:rsidRDefault="0063358C" w:rsidP="007F3766">
      <w:pPr>
        <w:pStyle w:val="a5"/>
        <w:overflowPunct w:val="0"/>
        <w:spacing w:after="0" w:line="600" w:lineRule="exact"/>
        <w:ind w:firstLineChars="200" w:firstLine="640"/>
        <w:rPr>
          <w:rFonts w:ascii="方正仿宋简体" w:eastAsia="楷体" w:hAnsi="方正仿宋简体" w:cs="楷体"/>
          <w:sz w:val="32"/>
          <w:szCs w:val="32"/>
        </w:rPr>
      </w:pPr>
      <w:bookmarkStart w:id="334" w:name="_Toc2260"/>
      <w:bookmarkStart w:id="335" w:name="_Toc17578"/>
      <w:bookmarkStart w:id="336" w:name="_Toc116375810"/>
      <w:bookmarkStart w:id="337" w:name="_Toc19320"/>
      <w:r w:rsidRPr="001A0986">
        <w:rPr>
          <w:rFonts w:ascii="方正仿宋简体" w:eastAsia="方正仿宋简体" w:hAnsi="方正仿宋简体" w:cs="宋体" w:hint="eastAsia"/>
          <w:sz w:val="32"/>
          <w:szCs w:val="32"/>
        </w:rPr>
        <w:t>加强城乡电网运行维护管理，提升电力综合服务水平。不断提高电网供电质量。通过实施一批电网改造升级项目，进一步提升城乡供电水平，确保全区供电可靠率提高到</w:t>
      </w:r>
      <w:r w:rsidRPr="001A0986">
        <w:rPr>
          <w:rFonts w:ascii="方正仿宋简体" w:hAnsi="方正仿宋简体" w:cs="宋体"/>
          <w:sz w:val="32"/>
          <w:szCs w:val="32"/>
        </w:rPr>
        <w:t>99</w:t>
      </w:r>
      <w:r w:rsidRPr="001A0986">
        <w:rPr>
          <w:rFonts w:ascii="方正仿宋简体" w:eastAsia="方正仿宋简体" w:hAnsi="方正仿宋简体" w:cs="宋体"/>
          <w:sz w:val="32"/>
          <w:szCs w:val="32"/>
        </w:rPr>
        <w:t>.</w:t>
      </w:r>
      <w:r w:rsidRPr="001A0986">
        <w:rPr>
          <w:rFonts w:ascii="方正仿宋简体" w:hAnsi="方正仿宋简体" w:cs="宋体"/>
          <w:sz w:val="32"/>
          <w:szCs w:val="32"/>
        </w:rPr>
        <w:t>8</w:t>
      </w:r>
      <w:r w:rsidRPr="001A0986">
        <w:rPr>
          <w:rFonts w:asciiTheme="minorEastAsia" w:eastAsiaTheme="minorEastAsia" w:hAnsiTheme="minorEastAsia" w:cs="宋体" w:hint="eastAsia"/>
          <w:sz w:val="32"/>
          <w:szCs w:val="32"/>
        </w:rPr>
        <w:t>％</w:t>
      </w:r>
      <w:r w:rsidRPr="001A0986">
        <w:rPr>
          <w:rFonts w:ascii="方正仿宋简体" w:eastAsia="方正仿宋简体" w:hAnsi="方正仿宋简体" w:cs="宋体" w:hint="eastAsia"/>
          <w:sz w:val="32"/>
          <w:szCs w:val="32"/>
        </w:rPr>
        <w:t>以上，综合电压合格率提高到</w:t>
      </w:r>
      <w:r w:rsidRPr="001A0986">
        <w:rPr>
          <w:rFonts w:ascii="方正仿宋简体" w:hAnsi="方正仿宋简体" w:cs="宋体"/>
          <w:sz w:val="32"/>
          <w:szCs w:val="32"/>
        </w:rPr>
        <w:t>97</w:t>
      </w:r>
      <w:r w:rsidRPr="001A0986">
        <w:rPr>
          <w:rFonts w:ascii="方正仿宋简体" w:eastAsia="方正仿宋简体" w:hAnsi="方正仿宋简体" w:cs="宋体"/>
          <w:sz w:val="32"/>
          <w:szCs w:val="32"/>
        </w:rPr>
        <w:t>.</w:t>
      </w:r>
      <w:r w:rsidRPr="001A0986">
        <w:rPr>
          <w:rFonts w:ascii="方正仿宋简体" w:hAnsi="方正仿宋简体" w:cs="宋体"/>
          <w:sz w:val="32"/>
          <w:szCs w:val="32"/>
        </w:rPr>
        <w:t>9</w:t>
      </w:r>
      <w:r w:rsidRPr="001A0986">
        <w:rPr>
          <w:rFonts w:asciiTheme="minorEastAsia" w:eastAsiaTheme="minorEastAsia" w:hAnsiTheme="minorEastAsia" w:cs="宋体" w:hint="eastAsia"/>
          <w:sz w:val="32"/>
          <w:szCs w:val="32"/>
        </w:rPr>
        <w:t>％</w:t>
      </w:r>
      <w:r w:rsidRPr="001A0986">
        <w:rPr>
          <w:rFonts w:ascii="方正仿宋简体" w:eastAsia="方正仿宋简体" w:hAnsi="方正仿宋简体" w:cs="宋体" w:hint="eastAsia"/>
          <w:sz w:val="32"/>
          <w:szCs w:val="32"/>
        </w:rPr>
        <w:t>以上，户均配电容量提高到</w:t>
      </w:r>
      <w:r w:rsidRPr="001A0986">
        <w:rPr>
          <w:rFonts w:ascii="方正仿宋简体" w:hAnsi="方正仿宋简体" w:cs="宋体"/>
          <w:sz w:val="32"/>
          <w:szCs w:val="32"/>
        </w:rPr>
        <w:t>2</w:t>
      </w:r>
      <w:r w:rsidRPr="001A0986">
        <w:rPr>
          <w:rFonts w:ascii="方正仿宋简体" w:eastAsia="方正仿宋简体" w:hAnsi="方正仿宋简体" w:cs="宋体"/>
          <w:sz w:val="32"/>
          <w:szCs w:val="32"/>
        </w:rPr>
        <w:t>.</w:t>
      </w:r>
      <w:r w:rsidRPr="001A0986">
        <w:rPr>
          <w:rFonts w:ascii="方正仿宋简体" w:hAnsi="方正仿宋简体" w:cs="宋体"/>
          <w:sz w:val="32"/>
          <w:szCs w:val="32"/>
        </w:rPr>
        <w:t>5</w:t>
      </w:r>
      <w:r w:rsidRPr="001A0986">
        <w:rPr>
          <w:rFonts w:ascii="方正仿宋简体" w:eastAsia="方正仿宋简体" w:hAnsi="方正仿宋简体" w:cs="宋体" w:hint="eastAsia"/>
          <w:sz w:val="32"/>
          <w:szCs w:val="32"/>
        </w:rPr>
        <w:t>千伏安，实现全区所有区域供电水平达到国家标准。构建</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可靠用电、安全用电、方便用电</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的城乡区域电力网络，强化民生供电保障能力。持续提升企业服务质量，在全区实现低压用户用电报装业务线上办理，实行</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零上门、零审批、零投资</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的</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三零</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服务，高压用户用电报装</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省力</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省时</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省钱</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的</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三省</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服务，低压非居民用户全过程办电时间分别压减至</w:t>
      </w:r>
      <w:r w:rsidRPr="001A0986">
        <w:rPr>
          <w:rFonts w:ascii="方正仿宋简体" w:hAnsi="方正仿宋简体" w:cs="宋体"/>
          <w:sz w:val="32"/>
          <w:szCs w:val="32"/>
        </w:rPr>
        <w:t>2</w:t>
      </w:r>
      <w:r w:rsidRPr="001A0986">
        <w:rPr>
          <w:rFonts w:ascii="方正仿宋简体" w:eastAsia="方正仿宋简体" w:hAnsi="方正仿宋简体" w:cs="宋体" w:hint="eastAsia"/>
          <w:sz w:val="32"/>
          <w:szCs w:val="32"/>
        </w:rPr>
        <w:t>个和</w:t>
      </w:r>
      <w:r w:rsidRPr="001A0986">
        <w:rPr>
          <w:rFonts w:ascii="方正仿宋简体" w:hAnsi="方正仿宋简体" w:cs="宋体"/>
          <w:sz w:val="32"/>
          <w:szCs w:val="32"/>
        </w:rPr>
        <w:t>7</w:t>
      </w:r>
      <w:r w:rsidRPr="001A0986">
        <w:rPr>
          <w:rFonts w:ascii="方正仿宋简体" w:eastAsia="方正仿宋简体" w:hAnsi="方正仿宋简体" w:cs="宋体" w:hint="eastAsia"/>
          <w:sz w:val="32"/>
          <w:szCs w:val="32"/>
        </w:rPr>
        <w:t>个工作日以内，推动全区电力服务水平进一步提升，能有效满足利州区乡村振兴发展的各项需求。</w:t>
      </w:r>
    </w:p>
    <w:bookmarkEnd w:id="334"/>
    <w:bookmarkEnd w:id="335"/>
    <w:bookmarkEnd w:id="336"/>
    <w:bookmarkEnd w:id="337"/>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不断提高燃气普及率</w:t>
      </w:r>
    </w:p>
    <w:p w:rsidR="009665D2" w:rsidRPr="001A0986" w:rsidRDefault="0063358C" w:rsidP="007F3766">
      <w:pPr>
        <w:overflowPunct w:val="0"/>
        <w:spacing w:line="600" w:lineRule="exact"/>
        <w:ind w:firstLineChars="200" w:firstLine="640"/>
        <w:rPr>
          <w:rFonts w:ascii="方正仿宋简体" w:eastAsia="方正仿宋简体" w:hAnsi="方正仿宋简体" w:cs="宋体"/>
          <w:bCs/>
          <w:sz w:val="32"/>
          <w:szCs w:val="32"/>
        </w:rPr>
      </w:pPr>
      <w:bookmarkStart w:id="338" w:name="_Toc3246"/>
      <w:bookmarkStart w:id="339" w:name="_Toc116375811"/>
      <w:bookmarkStart w:id="340" w:name="_Toc11330"/>
      <w:bookmarkStart w:id="341" w:name="_Toc21346"/>
      <w:r w:rsidRPr="001A0986">
        <w:rPr>
          <w:rFonts w:ascii="方正仿宋简体" w:eastAsia="方正仿宋简体" w:hAnsi="方正仿宋简体" w:cs="宋体" w:hint="eastAsia"/>
          <w:bCs/>
          <w:sz w:val="32"/>
          <w:szCs w:val="32"/>
        </w:rPr>
        <w:t>提高全区天然气供能服务水平，</w:t>
      </w:r>
      <w:r w:rsidRPr="001A0986">
        <w:rPr>
          <w:rFonts w:ascii="方正仿宋简体" w:eastAsia="方正仿宋简体" w:hAnsi="方正仿宋简体" w:cs="宋体" w:hint="eastAsia"/>
          <w:sz w:val="32"/>
          <w:szCs w:val="32"/>
        </w:rPr>
        <w:t>加快城市（镇）天然气入户管网建设，实现天然气供给能力向新建城区、城乡结合部及偏远地区延伸覆盖。积极拓展天然气市场，稳步发展天然气交通运输，重点推进城市公交、出租车等领域天然气加注设施布局，</w:t>
      </w:r>
      <w:r w:rsidRPr="001A0986">
        <w:rPr>
          <w:rFonts w:ascii="方正仿宋简体" w:eastAsia="方正仿宋简体" w:hAnsi="方正仿宋简体" w:cs="宋体" w:hint="eastAsia"/>
          <w:bCs/>
          <w:sz w:val="32"/>
          <w:szCs w:val="32"/>
        </w:rPr>
        <w:t>提</w:t>
      </w:r>
      <w:r w:rsidRPr="001A0986">
        <w:rPr>
          <w:rFonts w:ascii="方正仿宋简体" w:eastAsia="方正仿宋简体" w:hAnsi="方正仿宋简体" w:cs="宋体" w:hint="eastAsia"/>
          <w:bCs/>
          <w:sz w:val="32"/>
          <w:szCs w:val="32"/>
        </w:rPr>
        <w:lastRenderedPageBreak/>
        <w:t>高城乡天然气普及率。</w:t>
      </w:r>
    </w:p>
    <w:p w:rsidR="007F3766" w:rsidRPr="001A0986" w:rsidRDefault="007F3766" w:rsidP="007F3766">
      <w:pPr>
        <w:pStyle w:val="2"/>
        <w:rPr>
          <w:color w:val="auto"/>
        </w:rPr>
      </w:pPr>
    </w:p>
    <w:bookmarkEnd w:id="338"/>
    <w:bookmarkEnd w:id="339"/>
    <w:bookmarkEnd w:id="340"/>
    <w:bookmarkEnd w:id="341"/>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促进农村能源清洁低碳发展</w:t>
      </w:r>
    </w:p>
    <w:p w:rsidR="009665D2" w:rsidRPr="001A0986" w:rsidRDefault="0063358C" w:rsidP="007F3766">
      <w:pPr>
        <w:overflowPunct w:val="0"/>
        <w:spacing w:line="600"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支持农村地区太阳能、风能、生物质能等清洁能源的开发利用，因地制宜发展户用沼气，鼓励分布式光伏发电与乡村居民生活用电、农业设施、养殖产业相结合。推动乡村电气化工程建设，提升乡村地区电气化水平，努力建设生态宜居的美丽乡村。</w:t>
      </w:r>
    </w:p>
    <w:p w:rsidR="009665D2" w:rsidRPr="001A0986" w:rsidRDefault="009665D2">
      <w:pPr>
        <w:pStyle w:val="ad"/>
        <w:overflowPunct w:val="0"/>
        <w:spacing w:line="576" w:lineRule="exact"/>
        <w:ind w:firstLineChars="0" w:firstLine="0"/>
        <w:rPr>
          <w:rFonts w:ascii="方正仿宋简体" w:hAnsi="方正仿宋简体"/>
        </w:rPr>
      </w:pPr>
    </w:p>
    <w:p w:rsidR="009665D2" w:rsidRPr="001A0986" w:rsidRDefault="009665D2">
      <w:pPr>
        <w:pStyle w:val="1"/>
        <w:overflowPunct w:val="0"/>
        <w:spacing w:line="576" w:lineRule="exact"/>
        <w:rPr>
          <w:rFonts w:ascii="方正仿宋简体" w:hAnsi="方正仿宋简体"/>
          <w:sz w:val="32"/>
          <w:szCs w:val="32"/>
        </w:rPr>
      </w:pPr>
    </w:p>
    <w:p w:rsidR="009665D2" w:rsidRPr="001A0986" w:rsidRDefault="009665D2">
      <w:pPr>
        <w:pStyle w:val="1"/>
        <w:overflowPunct w:val="0"/>
        <w:spacing w:line="576" w:lineRule="exact"/>
        <w:rPr>
          <w:rFonts w:ascii="方正仿宋简体" w:hAnsi="方正仿宋简体"/>
          <w:sz w:val="32"/>
          <w:szCs w:val="32"/>
        </w:rPr>
      </w:pPr>
    </w:p>
    <w:p w:rsidR="009665D2" w:rsidRPr="001A0986" w:rsidRDefault="009665D2">
      <w:pPr>
        <w:pStyle w:val="1"/>
        <w:overflowPunct w:val="0"/>
        <w:spacing w:line="576" w:lineRule="exact"/>
        <w:rPr>
          <w:rFonts w:ascii="方正仿宋简体" w:hAnsi="方正仿宋简体"/>
          <w:sz w:val="32"/>
          <w:szCs w:val="32"/>
        </w:rPr>
      </w:pPr>
    </w:p>
    <w:p w:rsidR="009665D2" w:rsidRPr="001A0986" w:rsidRDefault="009665D2">
      <w:pPr>
        <w:pStyle w:val="1"/>
        <w:overflowPunct w:val="0"/>
        <w:spacing w:line="576" w:lineRule="exact"/>
        <w:rPr>
          <w:rFonts w:ascii="方正仿宋简体" w:hAnsi="方正仿宋简体"/>
          <w:sz w:val="32"/>
          <w:szCs w:val="32"/>
        </w:rPr>
      </w:pPr>
    </w:p>
    <w:p w:rsidR="009665D2" w:rsidRPr="001A0986" w:rsidRDefault="009665D2">
      <w:pPr>
        <w:pStyle w:val="1"/>
        <w:overflowPunct w:val="0"/>
        <w:spacing w:line="576" w:lineRule="exact"/>
        <w:rPr>
          <w:rFonts w:ascii="方正仿宋简体" w:hAnsi="方正仿宋简体"/>
          <w:sz w:val="32"/>
          <w:szCs w:val="32"/>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3B1AFF" w:rsidRPr="001A0986" w:rsidRDefault="003B1AFF" w:rsidP="003B1AFF">
      <w:pPr>
        <w:pStyle w:val="1"/>
        <w:keepNext w:val="0"/>
        <w:keepLines w:val="0"/>
        <w:spacing w:line="576" w:lineRule="exact"/>
        <w:rPr>
          <w:rFonts w:ascii="方正仿宋简体" w:hAnsi="方正仿宋简体"/>
        </w:rPr>
      </w:pPr>
    </w:p>
    <w:p w:rsidR="009665D2" w:rsidRPr="001A0986" w:rsidRDefault="0063358C" w:rsidP="001A0986">
      <w:pPr>
        <w:pStyle w:val="1"/>
        <w:keepNext w:val="0"/>
        <w:keepLines w:val="0"/>
        <w:overflowPunct w:val="0"/>
        <w:spacing w:line="600" w:lineRule="exact"/>
        <w:rPr>
          <w:rFonts w:ascii="方正小标宋简体" w:hAnsi="方正仿宋简体"/>
          <w:sz w:val="44"/>
        </w:rPr>
      </w:pPr>
      <w:r w:rsidRPr="001A0986">
        <w:rPr>
          <w:rFonts w:ascii="方正小标宋简体" w:hAnsi="方正仿宋简体" w:hint="eastAsia"/>
          <w:sz w:val="44"/>
        </w:rPr>
        <w:lastRenderedPageBreak/>
        <w:t>第十一章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保障措施</w:t>
      </w:r>
    </w:p>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bookmarkStart w:id="342" w:name="_Toc678"/>
      <w:bookmarkStart w:id="343" w:name="_Toc116375813"/>
      <w:bookmarkEnd w:id="342"/>
      <w:bookmarkEnd w:id="343"/>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加强组织领导</w:t>
      </w:r>
    </w:p>
    <w:p w:rsidR="009665D2" w:rsidRPr="001A0986" w:rsidRDefault="0063358C" w:rsidP="007F3766">
      <w:pPr>
        <w:overflowPunct w:val="0"/>
        <w:spacing w:line="600" w:lineRule="exact"/>
        <w:ind w:firstLineChars="200" w:firstLine="640"/>
        <w:rPr>
          <w:rFonts w:ascii="方正仿宋简体" w:eastAsia="楷体" w:hAnsi="方正仿宋简体" w:cs="楷体"/>
        </w:rPr>
      </w:pPr>
      <w:bookmarkStart w:id="344" w:name="_Toc1535"/>
      <w:bookmarkStart w:id="345" w:name="_Toc116375814"/>
      <w:r w:rsidRPr="001A0986">
        <w:rPr>
          <w:rFonts w:ascii="方正仿宋简体" w:eastAsia="方正仿宋简体" w:hAnsi="方正仿宋简体" w:hint="eastAsia"/>
          <w:sz w:val="32"/>
          <w:szCs w:val="32"/>
        </w:rPr>
        <w:t>区级能源主管部门全面负责本规划实施的统筹协调，区级相关部门各司其职，加强政务服务和监督管理，及时协调解决本规划实施中出现的问题，确保规划顺利实施。围绕规划提出的重要指标、重大项目、重大改革和政策等，按照部门职能职责推进相关工作。政府部门和能源企业要结合实际，细化落实本规划提出的主要目标和重点任务，确保规划落地实施。</w:t>
      </w:r>
    </w:p>
    <w:bookmarkEnd w:id="344"/>
    <w:bookmarkEnd w:id="345"/>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强化规划引领</w:t>
      </w:r>
    </w:p>
    <w:p w:rsidR="009665D2" w:rsidRPr="001A0986" w:rsidRDefault="0063358C" w:rsidP="007F3766">
      <w:pPr>
        <w:overflowPunct w:val="0"/>
        <w:spacing w:line="600" w:lineRule="exact"/>
        <w:ind w:firstLineChars="200" w:firstLine="640"/>
        <w:jc w:val="center"/>
        <w:rPr>
          <w:rFonts w:ascii="方正仿宋简体" w:eastAsia="楷体" w:hAnsi="方正仿宋简体" w:cs="楷体"/>
        </w:rPr>
      </w:pPr>
      <w:bookmarkStart w:id="346" w:name="_Toc116375815"/>
      <w:bookmarkStart w:id="347" w:name="_Toc12307"/>
      <w:r w:rsidRPr="001A0986">
        <w:rPr>
          <w:rFonts w:ascii="方正仿宋简体" w:eastAsia="方正仿宋简体" w:hAnsi="方正仿宋简体" w:hint="eastAsia"/>
          <w:sz w:val="32"/>
          <w:szCs w:val="32"/>
        </w:rPr>
        <w:t>加强规划对能源发展的引导、约束和管理，能源产业布局和重大项目前期工作、项目审批等应以能源规划为重要依据。落实约束性指标目标责任，确保全面完成。做好能源规划与经济社会发展规划纲要、国土空间规划、生态环境保护、交通运输等规划的有效衔接，做到总体要求一致、空间布局协调、安排科学有序。</w:t>
      </w:r>
    </w:p>
    <w:bookmarkEnd w:id="346"/>
    <w:bookmarkEnd w:id="347"/>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加强政策支持</w:t>
      </w:r>
    </w:p>
    <w:p w:rsidR="009665D2" w:rsidRPr="001A0986" w:rsidRDefault="0063358C" w:rsidP="007F3766">
      <w:pPr>
        <w:overflowPunct w:val="0"/>
        <w:spacing w:line="600" w:lineRule="exact"/>
        <w:ind w:firstLineChars="200" w:firstLine="640"/>
        <w:rPr>
          <w:rFonts w:ascii="方正仿宋简体" w:eastAsia="楷体" w:hAnsi="方正仿宋简体" w:cs="楷体"/>
        </w:rPr>
      </w:pPr>
      <w:bookmarkStart w:id="348" w:name="_Toc116375816"/>
      <w:bookmarkStart w:id="349" w:name="_Toc19502"/>
      <w:r w:rsidRPr="001A0986">
        <w:rPr>
          <w:rFonts w:ascii="方正仿宋简体" w:eastAsia="方正仿宋简体" w:hAnsi="方正仿宋简体" w:hint="eastAsia"/>
          <w:sz w:val="32"/>
          <w:szCs w:val="32"/>
        </w:rPr>
        <w:t>加强政策统筹，完善能源发展相关财政、投资、价格、金融等政策，落实有关税收支持政策，推动能源安全储备、能源转型等重点任务实施。完善用地政策，加强能源重大项目实施保障。按</w:t>
      </w:r>
      <w:r w:rsidRPr="001A0986">
        <w:rPr>
          <w:rFonts w:ascii="方正仿宋简体" w:eastAsia="方正仿宋简体" w:hAnsi="方正仿宋简体" w:hint="eastAsia"/>
          <w:sz w:val="32"/>
          <w:szCs w:val="32"/>
        </w:rPr>
        <w:lastRenderedPageBreak/>
        <w:t>照</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三线一单</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管控要求，加强空间管控，统筹处理自然保护地、生态保护红线与能源开发的关系。坚决落实环评措施和环境保护</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三同时</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制度，加强能源开发建设中的生态环境保护。</w:t>
      </w:r>
    </w:p>
    <w:bookmarkEnd w:id="348"/>
    <w:bookmarkEnd w:id="349"/>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第四节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强化安全生产</w:t>
      </w:r>
    </w:p>
    <w:p w:rsidR="009665D2" w:rsidRPr="001A0986" w:rsidRDefault="0063358C" w:rsidP="007F3766">
      <w:pPr>
        <w:overflowPunct w:val="0"/>
        <w:spacing w:line="600" w:lineRule="exact"/>
        <w:ind w:firstLineChars="200" w:firstLine="640"/>
        <w:rPr>
          <w:rFonts w:ascii="方正仿宋简体" w:eastAsia="楷体" w:hAnsi="方正仿宋简体" w:cs="楷体"/>
        </w:rPr>
      </w:pPr>
      <w:bookmarkStart w:id="350" w:name="_Toc116375817"/>
      <w:bookmarkStart w:id="351" w:name="_Toc17610"/>
      <w:r w:rsidRPr="001A0986">
        <w:rPr>
          <w:rFonts w:ascii="方正仿宋简体" w:eastAsia="方正仿宋简体" w:hAnsi="方正仿宋简体" w:hint="eastAsia"/>
          <w:sz w:val="32"/>
          <w:szCs w:val="32"/>
        </w:rPr>
        <w:t>全面落实能源行业主管部门监管责任和能源企业主体责任，时刻紧绷</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安全生产弦</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，守牢</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安全生产线</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。严格落实</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党政同责、一岗双责、齐抓共管</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的要求，坚持</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安全发展、生命至上、安全第一</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理念。筑牢防线，守住底线，不放过任何一个漏洞，不丢掉任何一个盲点，不遗留监管</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空白区</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高度重视防范化解能源安全重大风险，坚持问题导向、源头治理，强化能源行业安全监管。落实层级责任体系、制定工作方案，实行安全生产清单化、项目化管理，抓紧抓实各负其责、齐抓共管的安全生产和监管机制。不断深化风险因素辨识管控，强化隐患排查治理，切实提高从业人员安全生产意识和企业安全文化。坚持标本兼治，严厉打击违法违规现象，重点利用</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红黑名单</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，做到隐患排查、执法查处、整改反馈的闭环管理。提高电力系统快速恢复能力，加强电网</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黑启动</w:t>
      </w:r>
      <w:r w:rsidR="007F3766" w:rsidRPr="001A0986">
        <w:rPr>
          <w:rFonts w:ascii="方正仿宋简体" w:eastAsia="方正仿宋简体" w:hAnsi="方正仿宋简体" w:hint="eastAsia"/>
          <w:sz w:val="32"/>
          <w:szCs w:val="32"/>
        </w:rPr>
        <w:t>”</w:t>
      </w:r>
      <w:r w:rsidRPr="001A0986">
        <w:rPr>
          <w:rFonts w:ascii="方正仿宋简体" w:eastAsia="方正仿宋简体" w:hAnsi="方正仿宋简体" w:hint="eastAsia"/>
          <w:sz w:val="32"/>
          <w:szCs w:val="32"/>
        </w:rPr>
        <w:t>能力建设。构建全场景网络安全防护体系，制定关键信息基础设施保护管理制度，完善网络安全监督管理体制机制，提高网络安全态势感知、预警和应急处理能力。抓好能源项目安全和质量监督管理，深入开展安全隐患排查</w:t>
      </w:r>
      <w:r w:rsidRPr="001A0986">
        <w:rPr>
          <w:rFonts w:ascii="方正仿宋简体" w:eastAsia="方正仿宋简体" w:hAnsi="方正仿宋简体" w:hint="eastAsia"/>
          <w:sz w:val="32"/>
          <w:szCs w:val="32"/>
        </w:rPr>
        <w:lastRenderedPageBreak/>
        <w:t>和专项整治，强化项目事中事后监管。</w:t>
      </w:r>
    </w:p>
    <w:bookmarkEnd w:id="350"/>
    <w:bookmarkEnd w:id="351"/>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第五节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完善实施机制</w:t>
      </w:r>
    </w:p>
    <w:p w:rsidR="009665D2" w:rsidRPr="001A0986" w:rsidRDefault="0063358C" w:rsidP="007F3766">
      <w:pPr>
        <w:overflowPunct w:val="0"/>
        <w:spacing w:line="600" w:lineRule="exact"/>
        <w:ind w:firstLineChars="200" w:firstLine="640"/>
        <w:rPr>
          <w:rFonts w:ascii="方正仿宋简体" w:eastAsia="楷体" w:hAnsi="方正仿宋简体" w:cs="楷体"/>
        </w:rPr>
      </w:pPr>
      <w:bookmarkStart w:id="352" w:name="_Toc116375818"/>
      <w:bookmarkStart w:id="353" w:name="_Toc24669"/>
      <w:r w:rsidRPr="001A0986">
        <w:rPr>
          <w:rFonts w:ascii="方正仿宋简体" w:eastAsia="方正仿宋简体" w:hAnsi="方正仿宋简体" w:cs="宋体" w:hint="eastAsia"/>
          <w:sz w:val="32"/>
          <w:szCs w:val="32"/>
        </w:rPr>
        <w:t>加强规划实施情况跟踪分析和监测评估，建立能源规划实施监管体系，重点监管规划发展目标、重点任务和重大工程落实情况，及时协调解决突出问题，实施闭环管理，确保规划落实到位。建立规划实施常态化监测机制，按照短期政策与长期政策衔接配合的原则，制定年度实施计划并做好年度间综合平衡，确定年度工作重点。发挥舆论监督作用，开展规划解读，引导公众参与规划贯彻落实的全过程，提高科学管理和民主决策水平。</w:t>
      </w:r>
    </w:p>
    <w:bookmarkEnd w:id="352"/>
    <w:bookmarkEnd w:id="353"/>
    <w:p w:rsidR="009665D2" w:rsidRPr="001A0986" w:rsidRDefault="009665D2" w:rsidP="007F3766">
      <w:pPr>
        <w:pStyle w:val="20"/>
        <w:keepNext w:val="0"/>
        <w:keepLines w:val="0"/>
        <w:overflowPunct w:val="0"/>
        <w:spacing w:line="600" w:lineRule="exact"/>
        <w:rPr>
          <w:rFonts w:ascii="方正仿宋简体" w:eastAsia="楷体_GB2312" w:hAnsi="方正仿宋简体" w:cs="楷体_GB2312"/>
          <w:bCs w:val="0"/>
        </w:rPr>
      </w:pPr>
    </w:p>
    <w:p w:rsidR="009665D2" w:rsidRPr="001A0986" w:rsidRDefault="0063358C" w:rsidP="007F3766">
      <w:pPr>
        <w:pStyle w:val="20"/>
        <w:keepNext w:val="0"/>
        <w:keepLines w:val="0"/>
        <w:overflowPunct w:val="0"/>
        <w:spacing w:line="600" w:lineRule="exact"/>
        <w:rPr>
          <w:rFonts w:ascii="方正仿宋简体" w:hAnsi="方正仿宋简体" w:cs="楷体_GB2312"/>
          <w:bCs w:val="0"/>
        </w:rPr>
      </w:pPr>
      <w:r w:rsidRPr="001A0986">
        <w:rPr>
          <w:rFonts w:ascii="方正仿宋简体" w:hAnsi="方正仿宋简体" w:cs="楷体_GB2312" w:hint="eastAsia"/>
          <w:bCs w:val="0"/>
        </w:rPr>
        <w:t>第六节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强化人才支撑</w:t>
      </w:r>
    </w:p>
    <w:p w:rsidR="009665D2" w:rsidRPr="001A0986" w:rsidRDefault="0063358C" w:rsidP="007F3766">
      <w:pPr>
        <w:overflowPunct w:val="0"/>
        <w:spacing w:line="600" w:lineRule="exact"/>
        <w:ind w:firstLineChars="200" w:firstLine="640"/>
        <w:rPr>
          <w:rFonts w:ascii="方正仿宋简体" w:eastAsia="方正仿宋简体" w:hAnsi="方正仿宋简体"/>
          <w:sz w:val="32"/>
          <w:szCs w:val="32"/>
        </w:rPr>
      </w:pPr>
      <w:r w:rsidRPr="001A0986">
        <w:rPr>
          <w:rFonts w:ascii="方正仿宋简体" w:eastAsia="方正仿宋简体" w:hAnsi="方正仿宋简体" w:hint="eastAsia"/>
          <w:sz w:val="32"/>
          <w:szCs w:val="32"/>
        </w:rPr>
        <w:t>建立人才激励机制。坚持企业自主引进与政府引导相结合，调整人才引进和科技队伍建设的政策，采取多种形式引进优秀人才，支持、鼓励能源工业企业根据生产发展需要引进专业技术人才，进一步创造良好的工作条件，吸引、鼓励各类人才投身能源工业，提高科技人员的比重。加强人才培养。建立和发展面向全体职工的教育培训体系，加强职工培训基地建设，充分利用现有办学条件和培训网络，开展多层次、全方位的岗位培训；鼓励能源企业与高校、大型企业建立长期培训机制，开展能源主管部门负责人、管理人员的业务培训，提高履职能力。</w:t>
      </w:r>
    </w:p>
    <w:p w:rsidR="009665D2" w:rsidRPr="001A0986" w:rsidRDefault="0063358C" w:rsidP="001A0986">
      <w:pPr>
        <w:pStyle w:val="1"/>
        <w:keepNext w:val="0"/>
        <w:keepLines w:val="0"/>
        <w:spacing w:line="576" w:lineRule="exact"/>
        <w:rPr>
          <w:rFonts w:ascii="方正小标宋简体" w:hAnsi="方正仿宋简体"/>
          <w:sz w:val="44"/>
        </w:rPr>
      </w:pPr>
      <w:bookmarkStart w:id="354" w:name="_Toc21588"/>
      <w:bookmarkStart w:id="355" w:name="_Toc30942"/>
      <w:bookmarkStart w:id="356" w:name="_Toc1481594571_WPSOffice_Level1"/>
      <w:bookmarkStart w:id="357" w:name="_Toc948841745"/>
      <w:bookmarkStart w:id="358" w:name="_Toc116375819"/>
      <w:bookmarkEnd w:id="354"/>
      <w:bookmarkEnd w:id="355"/>
      <w:bookmarkEnd w:id="356"/>
      <w:bookmarkEnd w:id="357"/>
      <w:bookmarkEnd w:id="358"/>
      <w:r w:rsidRPr="001A0986">
        <w:rPr>
          <w:rFonts w:ascii="方正小标宋简体" w:hAnsi="方正仿宋简体" w:hint="eastAsia"/>
          <w:sz w:val="44"/>
        </w:rPr>
        <w:lastRenderedPageBreak/>
        <w:t>第十二章</w:t>
      </w:r>
      <w:r w:rsidR="00602352" w:rsidRPr="001A0986">
        <w:rPr>
          <w:rFonts w:ascii="方正小标宋简体" w:hAnsi="方正仿宋简体" w:hint="eastAsia"/>
          <w:sz w:val="44"/>
        </w:rPr>
        <w:t xml:space="preserve">　</w:t>
      </w:r>
      <w:r w:rsidRPr="001A0986">
        <w:rPr>
          <w:rFonts w:ascii="方正小标宋简体" w:hAnsi="方正仿宋简体" w:hint="eastAsia"/>
          <w:sz w:val="44"/>
        </w:rPr>
        <w:t>环境影响评价</w:t>
      </w:r>
    </w:p>
    <w:p w:rsidR="009665D2" w:rsidRPr="001A0986" w:rsidRDefault="009665D2">
      <w:pPr>
        <w:pStyle w:val="20"/>
        <w:overflowPunct w:val="0"/>
        <w:spacing w:line="576" w:lineRule="exact"/>
        <w:rPr>
          <w:rFonts w:ascii="方正仿宋简体" w:eastAsia="楷体_GB2312" w:hAnsi="方正仿宋简体" w:cs="楷体_GB2312"/>
          <w:bCs w:val="0"/>
        </w:rPr>
      </w:pPr>
      <w:bookmarkStart w:id="359" w:name="_Toc85119120"/>
      <w:bookmarkStart w:id="360" w:name="_Toc7278"/>
      <w:bookmarkStart w:id="361" w:name="_Toc85140432"/>
      <w:bookmarkStart w:id="362" w:name="_Toc3027"/>
      <w:bookmarkStart w:id="363" w:name="_Toc15203"/>
      <w:bookmarkStart w:id="364" w:name="_Toc116375820"/>
      <w:bookmarkStart w:id="365" w:name="_Toc1308973838_WPSOffice_Level2"/>
      <w:bookmarkStart w:id="366" w:name="_Toc79786282"/>
      <w:bookmarkStart w:id="367" w:name="_Toc1386077485"/>
      <w:bookmarkEnd w:id="359"/>
      <w:bookmarkEnd w:id="360"/>
      <w:bookmarkEnd w:id="361"/>
      <w:bookmarkEnd w:id="362"/>
      <w:bookmarkEnd w:id="363"/>
      <w:bookmarkEnd w:id="364"/>
      <w:bookmarkEnd w:id="365"/>
      <w:bookmarkEnd w:id="366"/>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第一节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环境影响分析与评价</w:t>
      </w:r>
    </w:p>
    <w:p w:rsidR="009665D2" w:rsidRPr="001A0986" w:rsidRDefault="0063358C" w:rsidP="007F3766">
      <w:pPr>
        <w:overflowPunct w:val="0"/>
        <w:spacing w:line="576" w:lineRule="exact"/>
        <w:ind w:firstLineChars="200" w:firstLine="640"/>
        <w:rPr>
          <w:rFonts w:ascii="方正仿宋简体" w:eastAsia="方正黑体简体" w:hAnsi="方正仿宋简体" w:cs="宋体"/>
          <w:bCs/>
          <w:sz w:val="32"/>
          <w:szCs w:val="32"/>
        </w:rPr>
      </w:pPr>
      <w:bookmarkStart w:id="368" w:name="_Toc85119121"/>
      <w:bookmarkEnd w:id="368"/>
      <w:r w:rsidRPr="001A0986">
        <w:rPr>
          <w:rFonts w:ascii="方正仿宋简体" w:eastAsia="方正黑体简体" w:hAnsi="方正仿宋简体" w:cs="宋体" w:hint="eastAsia"/>
          <w:bCs/>
          <w:sz w:val="32"/>
          <w:szCs w:val="32"/>
        </w:rPr>
        <w:t>一、与相关规划协调性分析</w:t>
      </w:r>
    </w:p>
    <w:p w:rsidR="009665D2" w:rsidRPr="001A0986" w:rsidRDefault="0063358C" w:rsidP="007F3766">
      <w:pPr>
        <w:overflowPunct w:val="0"/>
        <w:spacing w:line="576"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从与相关战略规划的协调性看，</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广元市利州区</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十四五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能源发展规划</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（以下简称</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规划</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）与</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长江经济带发展规划纲要</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成渝地区双城经济圈建设规划纲要</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广元市</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十四五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能源发展总体规划</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广元市</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三线一单</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生态环境分区管控实施方案</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广元市利州区国民经济和社会发展第十四个五年规划和二</w:t>
      </w:r>
      <w:r w:rsidRPr="001A0986">
        <w:rPr>
          <w:rFonts w:ascii="方正仿宋简体" w:hAnsi="方正仿宋简体" w:cs="宋体" w:hint="eastAsia"/>
          <w:sz w:val="32"/>
          <w:szCs w:val="32"/>
        </w:rPr>
        <w:t>〇</w:t>
      </w:r>
      <w:r w:rsidRPr="001A0986">
        <w:rPr>
          <w:rFonts w:ascii="方正仿宋简体" w:eastAsia="方正仿宋简体" w:hAnsi="方正仿宋简体" w:cs="宋体" w:hint="eastAsia"/>
          <w:sz w:val="32"/>
          <w:szCs w:val="32"/>
        </w:rPr>
        <w:t>三五年远景目标纲要</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等上位规划进行了衔接，在能源发展目标、重点任务、项目建设等方面与省、市规划保持一致。同时，与</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广元市利州区国民经济和社会发展第十四个五年规划和二</w:t>
      </w:r>
      <w:r w:rsidRPr="001A0986">
        <w:rPr>
          <w:rFonts w:ascii="方正仿宋简体" w:hAnsi="方正仿宋简体" w:cs="宋体" w:hint="eastAsia"/>
          <w:sz w:val="32"/>
          <w:szCs w:val="32"/>
        </w:rPr>
        <w:t>〇</w:t>
      </w:r>
      <w:r w:rsidRPr="001A0986">
        <w:rPr>
          <w:rFonts w:ascii="方正仿宋简体" w:eastAsia="方正仿宋简体" w:hAnsi="方正仿宋简体" w:cs="宋体" w:hint="eastAsia"/>
          <w:sz w:val="32"/>
          <w:szCs w:val="32"/>
        </w:rPr>
        <w:t>三五年远景目标纲要</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提出的目标任务保持一致，并与利州国土空间、生态环境保护等领域的</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十四五</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专项规划进行了对接，规划之间不存在矛盾和冲突。</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规划</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项目符合</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四川省主体功能区规划</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（川府发〔</w:t>
      </w:r>
      <w:r w:rsidRPr="001A0986">
        <w:rPr>
          <w:rFonts w:ascii="方正仿宋简体" w:hAnsi="方正仿宋简体" w:cs="宋体"/>
          <w:sz w:val="32"/>
          <w:szCs w:val="32"/>
        </w:rPr>
        <w:t>2013</w:t>
      </w:r>
      <w:r w:rsidRPr="001A0986">
        <w:rPr>
          <w:rFonts w:ascii="方正仿宋简体" w:eastAsia="方正仿宋简体" w:hAnsi="方正仿宋简体" w:cs="宋体" w:hint="eastAsia"/>
          <w:sz w:val="32"/>
          <w:szCs w:val="32"/>
        </w:rPr>
        <w:t>〕</w:t>
      </w:r>
      <w:r w:rsidRPr="001A0986">
        <w:rPr>
          <w:rFonts w:ascii="方正仿宋简体" w:hAnsi="方正仿宋简体" w:cs="宋体"/>
          <w:sz w:val="32"/>
          <w:szCs w:val="32"/>
        </w:rPr>
        <w:t>16</w:t>
      </w:r>
      <w:r w:rsidRPr="001A0986">
        <w:rPr>
          <w:rFonts w:ascii="方正仿宋简体" w:eastAsia="方正仿宋简体" w:hAnsi="方正仿宋简体" w:cs="宋体" w:hint="eastAsia"/>
          <w:sz w:val="32"/>
          <w:szCs w:val="32"/>
        </w:rPr>
        <w:t>号）、</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四川省生态保护红线方案</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（川府发〔</w:t>
      </w:r>
      <w:r w:rsidRPr="001A0986">
        <w:rPr>
          <w:rFonts w:ascii="方正仿宋简体" w:hAnsi="方正仿宋简体" w:cs="宋体"/>
          <w:sz w:val="32"/>
          <w:szCs w:val="32"/>
        </w:rPr>
        <w:t>2018</w:t>
      </w:r>
      <w:r w:rsidRPr="001A0986">
        <w:rPr>
          <w:rFonts w:ascii="方正仿宋简体" w:eastAsia="方正仿宋简体" w:hAnsi="方正仿宋简体" w:cs="宋体" w:hint="eastAsia"/>
          <w:sz w:val="32"/>
          <w:szCs w:val="32"/>
        </w:rPr>
        <w:t>〕</w:t>
      </w:r>
      <w:r w:rsidRPr="001A0986">
        <w:rPr>
          <w:rFonts w:ascii="方正仿宋简体" w:hAnsi="方正仿宋简体" w:cs="宋体"/>
          <w:sz w:val="32"/>
          <w:szCs w:val="32"/>
        </w:rPr>
        <w:t>24</w:t>
      </w:r>
      <w:r w:rsidRPr="001A0986">
        <w:rPr>
          <w:rFonts w:ascii="方正仿宋简体" w:eastAsia="方正仿宋简体" w:hAnsi="方正仿宋简体" w:cs="宋体" w:hint="eastAsia"/>
          <w:sz w:val="32"/>
          <w:szCs w:val="32"/>
        </w:rPr>
        <w:t>号）、</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四川省人民政府关于落实生态保护红线、环境质量底线、资源利用上线制定生态环境准入清单实施生态环境分区管控的通知</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（川府发〔</w:t>
      </w:r>
      <w:r w:rsidRPr="001A0986">
        <w:rPr>
          <w:rFonts w:ascii="方正仿宋简体" w:hAnsi="方正仿宋简体" w:cs="宋体"/>
          <w:sz w:val="32"/>
          <w:szCs w:val="32"/>
        </w:rPr>
        <w:t>2020</w:t>
      </w:r>
      <w:r w:rsidRPr="001A0986">
        <w:rPr>
          <w:rFonts w:ascii="方正仿宋简体" w:eastAsia="方正仿宋简体" w:hAnsi="方正仿宋简体" w:cs="宋体" w:hint="eastAsia"/>
          <w:sz w:val="32"/>
          <w:szCs w:val="32"/>
        </w:rPr>
        <w:t>〕</w:t>
      </w:r>
      <w:r w:rsidRPr="001A0986">
        <w:rPr>
          <w:rFonts w:ascii="方正仿宋简体" w:hAnsi="方正仿宋简体" w:cs="宋体"/>
          <w:sz w:val="32"/>
          <w:szCs w:val="32"/>
        </w:rPr>
        <w:t>9</w:t>
      </w:r>
      <w:r w:rsidRPr="001A0986">
        <w:rPr>
          <w:rFonts w:ascii="方正仿宋简体" w:eastAsia="方正仿宋简体" w:hAnsi="方正仿宋简体" w:cs="宋体" w:hint="eastAsia"/>
          <w:sz w:val="32"/>
          <w:szCs w:val="32"/>
        </w:rPr>
        <w:t>号）的相关原则</w:t>
      </w:r>
      <w:r w:rsidRPr="001A0986">
        <w:rPr>
          <w:rFonts w:ascii="方正仿宋简体" w:eastAsia="方正仿宋简体" w:hAnsi="方正仿宋简体" w:cs="宋体" w:hint="eastAsia"/>
          <w:spacing w:val="-6"/>
          <w:sz w:val="32"/>
          <w:szCs w:val="32"/>
        </w:rPr>
        <w:t>和要求，贯彻落实环境影响评价中提出的各项生态环境保护措</w:t>
      </w:r>
      <w:r w:rsidRPr="001A0986">
        <w:rPr>
          <w:rFonts w:ascii="方正仿宋简体" w:eastAsia="方正仿宋简体" w:hAnsi="方正仿宋简体" w:cs="宋体" w:hint="eastAsia"/>
          <w:sz w:val="32"/>
          <w:szCs w:val="32"/>
        </w:rPr>
        <w:t>施。</w:t>
      </w:r>
    </w:p>
    <w:p w:rsidR="009665D2" w:rsidRPr="001A0986" w:rsidRDefault="0063358C" w:rsidP="007F3766">
      <w:pPr>
        <w:overflowPunct w:val="0"/>
        <w:spacing w:line="576" w:lineRule="exact"/>
        <w:ind w:firstLineChars="200" w:firstLine="640"/>
        <w:rPr>
          <w:rFonts w:ascii="方正仿宋简体" w:eastAsia="方正黑体简体" w:hAnsi="方正仿宋简体" w:cs="宋体"/>
          <w:bCs/>
          <w:sz w:val="32"/>
          <w:szCs w:val="32"/>
        </w:rPr>
      </w:pPr>
      <w:bookmarkStart w:id="369" w:name="_Toc85119122"/>
      <w:bookmarkEnd w:id="369"/>
      <w:r w:rsidRPr="001A0986">
        <w:rPr>
          <w:rFonts w:ascii="方正仿宋简体" w:eastAsia="方正黑体简体" w:hAnsi="方正仿宋简体" w:cs="宋体" w:hint="eastAsia"/>
          <w:bCs/>
          <w:sz w:val="32"/>
          <w:szCs w:val="32"/>
        </w:rPr>
        <w:t>二、环境要素影响分析</w:t>
      </w:r>
    </w:p>
    <w:p w:rsidR="009665D2" w:rsidRPr="001A0986" w:rsidRDefault="0063358C" w:rsidP="007F3766">
      <w:pPr>
        <w:overflowPunct w:val="0"/>
        <w:spacing w:line="576" w:lineRule="exact"/>
        <w:ind w:firstLineChars="200" w:firstLine="640"/>
        <w:rPr>
          <w:rFonts w:ascii="方正仿宋简体" w:eastAsia="楷体" w:hAnsi="方正仿宋简体" w:cs="楷体"/>
          <w:sz w:val="32"/>
          <w:szCs w:val="32"/>
        </w:rPr>
      </w:pPr>
      <w:r w:rsidRPr="001A0986">
        <w:rPr>
          <w:rFonts w:ascii="方正仿宋简体" w:eastAsia="楷体" w:hAnsi="方正仿宋简体" w:cs="楷体" w:hint="eastAsia"/>
          <w:sz w:val="32"/>
          <w:szCs w:val="32"/>
        </w:rPr>
        <w:t>（一）社会环境</w:t>
      </w:r>
    </w:p>
    <w:p w:rsidR="009665D2" w:rsidRPr="001A0986" w:rsidRDefault="007F3766" w:rsidP="007F3766">
      <w:pPr>
        <w:overflowPunct w:val="0"/>
        <w:spacing w:line="576"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lastRenderedPageBreak/>
        <w:t>《</w:t>
      </w:r>
      <w:r w:rsidR="0063358C" w:rsidRPr="001A0986">
        <w:rPr>
          <w:rFonts w:ascii="方正仿宋简体" w:eastAsia="方正仿宋简体" w:hAnsi="方正仿宋简体" w:cs="宋体" w:hint="eastAsia"/>
          <w:sz w:val="32"/>
          <w:szCs w:val="32"/>
        </w:rPr>
        <w:t>规划</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以</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提质保共</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系统推进电力、油气、新能源等综合开发利用为重点任务，打造清洁高效安全的能源保障体系，增强能源供给与储运能力，确保社会生产、生活用能需求为目标。优化能源供给结构，因地制宜发展可再生能源，扩大天然气利用规模，有利于降低污染物排放，实现良好的环境效益。</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十四五</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期间，持续推进节能降耗，积极推进电能替代，全面提升能效水平，降低污染物排放负荷和碳排放强度，有利于生态环境改善。非清洁能源消费比重进一步提高，煤炭消费比重进一步降</w:t>
      </w:r>
      <w:r w:rsidR="0063358C" w:rsidRPr="001A0986">
        <w:rPr>
          <w:rFonts w:ascii="方正仿宋简体" w:eastAsia="方正仿宋简体" w:hAnsi="方正仿宋简体" w:cs="宋体" w:hint="eastAsia"/>
          <w:spacing w:val="-6"/>
          <w:sz w:val="32"/>
          <w:szCs w:val="32"/>
        </w:rPr>
        <w:t>低，能源消费总量得到合理控制，单位</w:t>
      </w:r>
      <w:r w:rsidR="0063358C" w:rsidRPr="001A0986">
        <w:rPr>
          <w:rFonts w:ascii="方正仿宋简体" w:eastAsia="方正仿宋简体" w:hAnsi="方正仿宋简体" w:cs="宋体"/>
          <w:spacing w:val="-6"/>
          <w:sz w:val="32"/>
          <w:szCs w:val="32"/>
        </w:rPr>
        <w:t>GDP</w:t>
      </w:r>
      <w:r w:rsidR="0063358C" w:rsidRPr="001A0986">
        <w:rPr>
          <w:rFonts w:ascii="方正仿宋简体" w:eastAsia="方正仿宋简体" w:hAnsi="方正仿宋简体" w:cs="宋体" w:hint="eastAsia"/>
          <w:spacing w:val="-6"/>
          <w:sz w:val="32"/>
          <w:szCs w:val="32"/>
        </w:rPr>
        <w:t>能耗降低达到国家要求，能源供应保障稳步增长，能源系统效率进一步提升。能源生产和运行安全水平持续提高，系统可靠性和应急能力进一步增强。</w:t>
      </w:r>
    </w:p>
    <w:p w:rsidR="009665D2" w:rsidRPr="001A0986" w:rsidRDefault="0063358C" w:rsidP="007F3766">
      <w:pPr>
        <w:overflowPunct w:val="0"/>
        <w:spacing w:line="576" w:lineRule="exact"/>
        <w:ind w:firstLineChars="200" w:firstLine="640"/>
        <w:jc w:val="left"/>
        <w:rPr>
          <w:rFonts w:ascii="方正仿宋简体" w:eastAsia="楷体" w:hAnsi="方正仿宋简体" w:cs="楷体"/>
          <w:sz w:val="32"/>
          <w:szCs w:val="32"/>
        </w:rPr>
      </w:pPr>
      <w:r w:rsidRPr="001A0986">
        <w:rPr>
          <w:rFonts w:ascii="方正仿宋简体" w:eastAsia="楷体" w:hAnsi="方正仿宋简体" w:cs="楷体" w:hint="eastAsia"/>
          <w:sz w:val="32"/>
          <w:szCs w:val="32"/>
        </w:rPr>
        <w:t>（二）生态环境</w:t>
      </w:r>
    </w:p>
    <w:p w:rsidR="009665D2" w:rsidRPr="001A0986" w:rsidRDefault="0063358C" w:rsidP="007F3766">
      <w:pPr>
        <w:overflowPunct w:val="0"/>
        <w:spacing w:line="576"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利州区能源重点建设主要包括新能源项目建设、电力输配体系建设、天然气管线建设、煤炭升级改造项目建设等。</w:t>
      </w:r>
      <w:r w:rsidRPr="001A0986">
        <w:rPr>
          <w:rFonts w:ascii="方正仿宋简体" w:eastAsia="方正仿宋简体" w:hAnsi="方正仿宋简体" w:cs="宋体" w:hint="eastAsia"/>
          <w:bCs/>
          <w:sz w:val="32"/>
          <w:szCs w:val="32"/>
        </w:rPr>
        <w:t>水电开发会改变河道水文状况，引起库区和下游水质、水温、水生</w:t>
      </w:r>
      <w:r w:rsidR="00602352" w:rsidRPr="001A0986">
        <w:rPr>
          <w:rFonts w:ascii="方正仿宋简体" w:eastAsia="方正仿宋简体" w:hAnsi="方正仿宋简体" w:cs="宋体" w:hint="eastAsia"/>
          <w:bCs/>
          <w:sz w:val="32"/>
          <w:szCs w:val="32"/>
        </w:rPr>
        <w:t>态</w:t>
      </w:r>
      <w:r w:rsidRPr="001A0986">
        <w:rPr>
          <w:rFonts w:ascii="方正仿宋简体" w:eastAsia="方正仿宋简体" w:hAnsi="方正仿宋简体" w:cs="宋体" w:hint="eastAsia"/>
          <w:bCs/>
          <w:sz w:val="32"/>
          <w:szCs w:val="32"/>
        </w:rPr>
        <w:t>环境变化，对水生、陆生动植物可能产生影响。天然气管网出现泄</w:t>
      </w:r>
      <w:r w:rsidR="00602352" w:rsidRPr="001A0986">
        <w:rPr>
          <w:rFonts w:ascii="方正仿宋简体" w:eastAsia="方正仿宋简体" w:hAnsi="方正仿宋简体" w:cs="宋体" w:hint="eastAsia"/>
          <w:bCs/>
          <w:sz w:val="32"/>
          <w:szCs w:val="32"/>
        </w:rPr>
        <w:t>漏</w:t>
      </w:r>
      <w:r w:rsidRPr="001A0986">
        <w:rPr>
          <w:rFonts w:ascii="方正仿宋简体" w:eastAsia="方正仿宋简体" w:hAnsi="方正仿宋简体" w:cs="宋体" w:hint="eastAsia"/>
          <w:bCs/>
          <w:sz w:val="32"/>
          <w:szCs w:val="32"/>
        </w:rPr>
        <w:t>会对大气、水环境造成影响。</w:t>
      </w:r>
      <w:r w:rsidRPr="001A0986">
        <w:rPr>
          <w:rFonts w:ascii="方正仿宋简体" w:eastAsia="方正仿宋简体" w:hAnsi="方正仿宋简体" w:cs="宋体" w:hint="eastAsia"/>
          <w:sz w:val="32"/>
          <w:szCs w:val="32"/>
        </w:rPr>
        <w:t>风电开发，将不可避免地对鸟类及会飞的哺乳动物造成一定的影响，同时，鸟类的飞行也对风机的安全运行造成了一定的威胁。因此，需采取一系列保护措施，在保护鸟类安全的同时保护风机的安全运行。输配电线和天然气管线属线性工程对生态环境实际影响程度不高。若涉及生态敏感区的区域，应取得敏感区主管部门的批准，严格按照各区域保护要</w:t>
      </w:r>
      <w:r w:rsidRPr="001A0986">
        <w:rPr>
          <w:rFonts w:ascii="方正仿宋简体" w:eastAsia="方正仿宋简体" w:hAnsi="方正仿宋简体" w:cs="宋体" w:hint="eastAsia"/>
          <w:sz w:val="32"/>
          <w:szCs w:val="32"/>
        </w:rPr>
        <w:lastRenderedPageBreak/>
        <w:t>求，采取合理可行的保护措施。天然气管线存在油气泄漏风险，根</w:t>
      </w:r>
      <w:r w:rsidRPr="001A0986">
        <w:rPr>
          <w:rFonts w:ascii="方正仿宋简体" w:eastAsia="方正仿宋简体" w:hAnsi="方正仿宋简体" w:cs="宋体" w:hint="eastAsia"/>
          <w:spacing w:val="-6"/>
          <w:sz w:val="32"/>
          <w:szCs w:val="32"/>
        </w:rPr>
        <w:t>据现有经验，工程环境风险均能控制在可接受范围。</w:t>
      </w:r>
      <w:r w:rsidRPr="001A0986">
        <w:rPr>
          <w:rFonts w:ascii="方正仿宋简体" w:eastAsia="方正仿宋简体" w:hAnsi="方正仿宋简体" w:cs="宋体" w:hint="eastAsia"/>
          <w:bCs/>
          <w:spacing w:val="-6"/>
          <w:sz w:val="32"/>
          <w:szCs w:val="32"/>
        </w:rPr>
        <w:t>总体来说，在严格环保措施下，能源开发利用过程中的生态环境风险完全可控。</w:t>
      </w:r>
    </w:p>
    <w:p w:rsidR="009665D2" w:rsidRPr="001A0986" w:rsidRDefault="009665D2">
      <w:pPr>
        <w:pStyle w:val="20"/>
        <w:overflowPunct w:val="0"/>
        <w:spacing w:line="576" w:lineRule="exact"/>
        <w:rPr>
          <w:rFonts w:ascii="方正仿宋简体" w:eastAsia="楷体_GB2312" w:hAnsi="方正仿宋简体" w:cs="楷体_GB2312"/>
          <w:bCs w:val="0"/>
        </w:rPr>
      </w:pPr>
      <w:bookmarkStart w:id="370" w:name="_Toc116375821"/>
      <w:bookmarkStart w:id="371" w:name="_Toc27551"/>
      <w:bookmarkStart w:id="372" w:name="_Toc9895"/>
      <w:bookmarkStart w:id="373" w:name="_Toc85140433"/>
      <w:bookmarkStart w:id="374" w:name="_Toc85119123"/>
      <w:bookmarkStart w:id="375" w:name="_Toc1825430092_WPSOffice_Level2"/>
      <w:bookmarkStart w:id="376" w:name="_Toc13830"/>
      <w:bookmarkStart w:id="377" w:name="_Toc79786283"/>
      <w:bookmarkEnd w:id="370"/>
      <w:bookmarkEnd w:id="371"/>
      <w:bookmarkEnd w:id="372"/>
      <w:bookmarkEnd w:id="373"/>
      <w:bookmarkEnd w:id="374"/>
      <w:bookmarkEnd w:id="375"/>
      <w:bookmarkEnd w:id="376"/>
      <w:bookmarkEnd w:id="377"/>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第二节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环境影响减缓措施</w:t>
      </w:r>
    </w:p>
    <w:p w:rsidR="009665D2" w:rsidRPr="001A0986" w:rsidRDefault="0063358C" w:rsidP="007F3766">
      <w:pPr>
        <w:overflowPunct w:val="0"/>
        <w:spacing w:line="576" w:lineRule="exact"/>
        <w:ind w:firstLineChars="200" w:firstLine="640"/>
        <w:rPr>
          <w:rFonts w:ascii="方正仿宋简体" w:eastAsia="方正黑体简体" w:hAnsi="方正仿宋简体" w:cs="宋体"/>
          <w:bCs/>
          <w:sz w:val="32"/>
          <w:szCs w:val="32"/>
        </w:rPr>
      </w:pPr>
      <w:bookmarkStart w:id="378" w:name="_Toc85119124"/>
      <w:bookmarkEnd w:id="378"/>
      <w:r w:rsidRPr="001A0986">
        <w:rPr>
          <w:rFonts w:ascii="方正仿宋简体" w:eastAsia="方正黑体简体" w:hAnsi="方正仿宋简体" w:cs="宋体" w:hint="eastAsia"/>
          <w:bCs/>
          <w:sz w:val="32"/>
          <w:szCs w:val="32"/>
        </w:rPr>
        <w:t>一、加强项目环评工作措施</w:t>
      </w:r>
    </w:p>
    <w:p w:rsidR="009665D2" w:rsidRPr="001A0986" w:rsidRDefault="0063358C" w:rsidP="007F3766">
      <w:pPr>
        <w:overflowPunct w:val="0"/>
        <w:spacing w:line="576"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严格遵守</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中华人民共和国环境保护法</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中华人民共和国环境影响评价法</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中华人民共和国节约能源法</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等法律法规要求，严格落实建设项目环评制度，准确把握环评重点，规范环评审查程序，强化环评约束作用、跟踪评价、规划与项目环评联动，夯实责任，强化监管，规范竣工环保验收，依法开展项目建后评价，落实跟踪监测、企业信息公开等方面要求，强化企业主体责任，推动环评、施工期环境监管、后评价的有效衔接。</w:t>
      </w:r>
    </w:p>
    <w:p w:rsidR="009665D2" w:rsidRPr="001A0986" w:rsidRDefault="0063358C" w:rsidP="007F3766">
      <w:pPr>
        <w:overflowPunct w:val="0"/>
        <w:spacing w:line="576" w:lineRule="exact"/>
        <w:ind w:firstLineChars="200" w:firstLine="640"/>
        <w:rPr>
          <w:rFonts w:ascii="方正仿宋简体" w:eastAsia="方正黑体简体" w:hAnsi="方正仿宋简体" w:cs="宋体"/>
          <w:bCs/>
          <w:sz w:val="32"/>
          <w:szCs w:val="32"/>
        </w:rPr>
      </w:pPr>
      <w:bookmarkStart w:id="379" w:name="_Toc85119125"/>
      <w:bookmarkEnd w:id="379"/>
      <w:r w:rsidRPr="001A0986">
        <w:rPr>
          <w:rFonts w:ascii="方正仿宋简体" w:eastAsia="方正黑体简体" w:hAnsi="方正仿宋简体" w:cs="宋体" w:hint="eastAsia"/>
          <w:bCs/>
          <w:sz w:val="32"/>
          <w:szCs w:val="32"/>
        </w:rPr>
        <w:t>二、加强能源开发生产环节环保措施</w:t>
      </w:r>
    </w:p>
    <w:p w:rsidR="009665D2" w:rsidRPr="001A0986" w:rsidRDefault="0063358C" w:rsidP="007F3766">
      <w:pPr>
        <w:overflowPunct w:val="0"/>
        <w:spacing w:line="576"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按照全面、协调、可持续发展的原则，处理好项目建设与资源节约、环境保护之间的关系，处理好与相关发展规划的关系；环境保护需作为重要的一项考核指标，落实到规划项目设计和具体实施的各个环节中。城乡电网新建和改造、油气基础设施项目，要统筹规划，优化工程选址、工程布置，避让生态红线区，减少土地占用，并满足空间管控要求。强化施工管理，应划定施工区域界限，尽可能集约型利用土地资源，减少占地、地表扰动和水土流失。做好表土资源管理工作，用于施工结束后迹地恢复，保障</w:t>
      </w:r>
      <w:r w:rsidRPr="001A0986">
        <w:rPr>
          <w:rFonts w:ascii="方正仿宋简体" w:eastAsia="方正仿宋简体" w:hAnsi="方正仿宋简体" w:cs="宋体" w:hint="eastAsia"/>
          <w:sz w:val="32"/>
          <w:szCs w:val="32"/>
        </w:rPr>
        <w:lastRenderedPageBreak/>
        <w:t>区域生态环境质量不受明显影响。</w:t>
      </w:r>
    </w:p>
    <w:p w:rsidR="009665D2" w:rsidRPr="001A0986" w:rsidRDefault="0063358C" w:rsidP="007F3766">
      <w:pPr>
        <w:overflowPunct w:val="0"/>
        <w:spacing w:line="576" w:lineRule="exact"/>
        <w:ind w:firstLineChars="200" w:firstLine="640"/>
        <w:rPr>
          <w:rFonts w:ascii="方正仿宋简体" w:eastAsia="方正仿宋简体" w:hAnsi="方正仿宋简体" w:cs="宋体"/>
          <w:sz w:val="32"/>
          <w:szCs w:val="32"/>
        </w:rPr>
      </w:pPr>
      <w:r w:rsidRPr="001A0986">
        <w:rPr>
          <w:rFonts w:ascii="方正仿宋简体" w:eastAsia="方正仿宋简体" w:hAnsi="方正仿宋简体" w:cs="宋体" w:hint="eastAsia"/>
          <w:sz w:val="32"/>
          <w:szCs w:val="32"/>
        </w:rPr>
        <w:t>总之，</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规划</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目标定位正确，能源建设项目布局合理，与四川省主体功能区规划、四川省和广元市</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三线一单</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及经济社会发展相关规划和要求基本协调。落实各项预防和减轻不良环境影响的措施实施后，生态影响和环境污染能够得到有效控制。从生态环境保护角度看，</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规划</w:t>
      </w:r>
      <w:r w:rsidR="007F3766" w:rsidRPr="001A0986">
        <w:rPr>
          <w:rFonts w:ascii="方正仿宋简体" w:eastAsia="方正仿宋简体" w:hAnsi="方正仿宋简体" w:cs="宋体" w:hint="eastAsia"/>
          <w:sz w:val="32"/>
          <w:szCs w:val="32"/>
        </w:rPr>
        <w:t>》</w:t>
      </w:r>
      <w:r w:rsidRPr="001A0986">
        <w:rPr>
          <w:rFonts w:ascii="方正仿宋简体" w:eastAsia="方正仿宋简体" w:hAnsi="方正仿宋简体" w:cs="宋体" w:hint="eastAsia"/>
          <w:sz w:val="32"/>
          <w:szCs w:val="32"/>
        </w:rPr>
        <w:t>实施可行。</w:t>
      </w:r>
    </w:p>
    <w:p w:rsidR="009665D2" w:rsidRPr="001A0986" w:rsidRDefault="009665D2">
      <w:pPr>
        <w:pStyle w:val="20"/>
        <w:overflowPunct w:val="0"/>
        <w:spacing w:line="576" w:lineRule="exact"/>
        <w:rPr>
          <w:rFonts w:ascii="方正仿宋简体" w:eastAsia="楷体_GB2312" w:hAnsi="方正仿宋简体" w:cs="楷体_GB2312"/>
          <w:bCs w:val="0"/>
        </w:rPr>
      </w:pPr>
      <w:bookmarkStart w:id="380" w:name="_Toc14651"/>
      <w:bookmarkStart w:id="381" w:name="_Toc116375822"/>
      <w:bookmarkStart w:id="382" w:name="_Toc79786284"/>
      <w:bookmarkStart w:id="383" w:name="_Toc85140434"/>
      <w:bookmarkStart w:id="384" w:name="_Toc29336"/>
      <w:bookmarkStart w:id="385" w:name="_Toc85119127"/>
      <w:bookmarkStart w:id="386" w:name="_Toc1933"/>
      <w:bookmarkStart w:id="387" w:name="_Toc600923788_WPSOffice_Level2"/>
      <w:bookmarkEnd w:id="380"/>
      <w:bookmarkEnd w:id="381"/>
      <w:bookmarkEnd w:id="382"/>
      <w:bookmarkEnd w:id="383"/>
      <w:bookmarkEnd w:id="384"/>
      <w:bookmarkEnd w:id="385"/>
      <w:bookmarkEnd w:id="386"/>
      <w:bookmarkEnd w:id="387"/>
    </w:p>
    <w:p w:rsidR="009665D2" w:rsidRPr="001A0986" w:rsidRDefault="0063358C" w:rsidP="007F3766">
      <w:pPr>
        <w:pStyle w:val="20"/>
        <w:keepLines w:val="0"/>
        <w:overflowPunct w:val="0"/>
        <w:spacing w:line="576" w:lineRule="exact"/>
        <w:rPr>
          <w:rFonts w:ascii="方正仿宋简体" w:hAnsi="方正仿宋简体" w:cs="楷体_GB2312"/>
          <w:bCs w:val="0"/>
        </w:rPr>
      </w:pPr>
      <w:r w:rsidRPr="001A0986">
        <w:rPr>
          <w:rFonts w:ascii="方正仿宋简体" w:hAnsi="方正仿宋简体" w:cs="楷体_GB2312" w:hint="eastAsia"/>
          <w:bCs w:val="0"/>
        </w:rPr>
        <w:t>第三节</w:t>
      </w:r>
      <w:r w:rsidR="00602352" w:rsidRPr="001A0986">
        <w:rPr>
          <w:rFonts w:ascii="方正仿宋简体" w:hAnsi="方正仿宋简体" w:cs="楷体_GB2312" w:hint="eastAsia"/>
          <w:bCs w:val="0"/>
        </w:rPr>
        <w:t xml:space="preserve">　</w:t>
      </w:r>
      <w:r w:rsidRPr="001A0986">
        <w:rPr>
          <w:rFonts w:ascii="方正仿宋简体" w:hAnsi="方正仿宋简体" w:cs="楷体_GB2312" w:hint="eastAsia"/>
          <w:bCs w:val="0"/>
        </w:rPr>
        <w:t>社会稳定性评价</w:t>
      </w:r>
    </w:p>
    <w:p w:rsidR="009665D2" w:rsidRPr="001A0986" w:rsidRDefault="007F3766" w:rsidP="007F3766">
      <w:pPr>
        <w:overflowPunct w:val="0"/>
        <w:spacing w:line="576" w:lineRule="exact"/>
        <w:ind w:firstLineChars="200" w:firstLine="640"/>
        <w:rPr>
          <w:rFonts w:ascii="方正仿宋简体" w:eastAsia="方正仿宋简体" w:hAnsi="方正仿宋简体" w:cs="宋体"/>
          <w:sz w:val="32"/>
          <w:szCs w:val="32"/>
        </w:rPr>
      </w:pPr>
      <w:bookmarkStart w:id="388" w:name="_Hlk77083722"/>
      <w:bookmarkEnd w:id="367"/>
      <w:bookmarkEnd w:id="388"/>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规划</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编制依据充分，起草过程中深入调查，广泛征求了各方意见建议，充分研讨，几易其稿，提出的政策措施充分尊重市场配置资源的决定性作用，不具有排除、限制竞争效果，强调依法依规推进实施，没有违反国家法律法规和政策禁止性规定的情形，无法律风险。从</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规划</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的项目来看，项目审批、核准均需提供项目所在地维稳机构出具的相关支持性文件。从合法性、合理性、安全性、可行性等方面评估，</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规划</w:t>
      </w:r>
      <w:r w:rsidRPr="001A0986">
        <w:rPr>
          <w:rFonts w:ascii="方正仿宋简体" w:eastAsia="方正仿宋简体" w:hAnsi="方正仿宋简体" w:cs="宋体" w:hint="eastAsia"/>
          <w:sz w:val="32"/>
          <w:szCs w:val="32"/>
        </w:rPr>
        <w:t>》</w:t>
      </w:r>
      <w:r w:rsidR="0063358C" w:rsidRPr="001A0986">
        <w:rPr>
          <w:rFonts w:ascii="方正仿宋简体" w:eastAsia="方正仿宋简体" w:hAnsi="方正仿宋简体" w:cs="宋体" w:hint="eastAsia"/>
          <w:sz w:val="32"/>
          <w:szCs w:val="32"/>
        </w:rPr>
        <w:t>无政策风险、社会稳定风险、法律纠纷风险。</w:t>
      </w:r>
    </w:p>
    <w:p w:rsidR="009665D2" w:rsidRPr="001A0986" w:rsidRDefault="009665D2">
      <w:pPr>
        <w:pStyle w:val="a4"/>
        <w:spacing w:line="576" w:lineRule="exact"/>
        <w:rPr>
          <w:rFonts w:ascii="方正仿宋简体" w:hAnsi="方正仿宋简体"/>
        </w:rPr>
      </w:pPr>
    </w:p>
    <w:p w:rsidR="009665D2" w:rsidRPr="001A0986" w:rsidRDefault="009665D2">
      <w:pPr>
        <w:spacing w:line="576" w:lineRule="exact"/>
        <w:rPr>
          <w:rFonts w:ascii="方正仿宋简体" w:hAnsi="方正仿宋简体"/>
        </w:rPr>
      </w:pPr>
    </w:p>
    <w:p w:rsidR="001A0986" w:rsidRPr="001A0986" w:rsidRDefault="001A0986" w:rsidP="001A0986">
      <w:pPr>
        <w:pStyle w:val="2"/>
        <w:rPr>
          <w:color w:val="auto"/>
        </w:rPr>
      </w:pPr>
    </w:p>
    <w:p w:rsidR="001A0986" w:rsidRPr="001A0986" w:rsidRDefault="001A0986" w:rsidP="001A0986">
      <w:pPr>
        <w:pStyle w:val="2"/>
        <w:rPr>
          <w:color w:val="auto"/>
        </w:rPr>
      </w:pPr>
    </w:p>
    <w:p w:rsidR="009665D2" w:rsidRPr="001A0986" w:rsidRDefault="009665D2">
      <w:pPr>
        <w:pStyle w:val="2"/>
        <w:spacing w:line="576" w:lineRule="exact"/>
        <w:ind w:firstLine="0"/>
        <w:rPr>
          <w:rFonts w:ascii="方正仿宋简体" w:hAnsi="方正仿宋简体"/>
          <w:color w:val="auto"/>
          <w:sz w:val="32"/>
          <w:szCs w:val="32"/>
        </w:rPr>
      </w:pPr>
      <w:bookmarkStart w:id="389" w:name="_GoBack"/>
      <w:bookmarkEnd w:id="389"/>
    </w:p>
    <w:p w:rsidR="009665D2" w:rsidRPr="001A0986" w:rsidRDefault="0063358C">
      <w:pPr>
        <w:spacing w:line="576" w:lineRule="exact"/>
        <w:rPr>
          <w:rFonts w:ascii="方正仿宋简体" w:eastAsia="方正仿宋简体" w:hAnsi="方正仿宋简体"/>
          <w:sz w:val="32"/>
          <w:szCs w:val="32"/>
        </w:rPr>
      </w:pPr>
      <w:r w:rsidRPr="001A0986">
        <w:rPr>
          <w:rFonts w:ascii="方正仿宋简体" w:eastAsia="方正黑体简体" w:hAnsi="方正仿宋简体" w:hint="eastAsia"/>
          <w:sz w:val="32"/>
          <w:szCs w:val="32"/>
        </w:rPr>
        <w:t>信息公开选项：</w:t>
      </w:r>
      <w:r w:rsidRPr="001A0986">
        <w:rPr>
          <w:rFonts w:ascii="方正仿宋简体" w:eastAsia="方正小标宋简体" w:hAnsi="方正仿宋简体" w:hint="eastAsia"/>
          <w:sz w:val="32"/>
          <w:szCs w:val="32"/>
        </w:rPr>
        <w:t>主动公开</w:t>
      </w:r>
    </w:p>
    <w:p w:rsidR="009665D2" w:rsidRPr="001A0986" w:rsidRDefault="001A0986" w:rsidP="001A0986">
      <w:pPr>
        <w:pBdr>
          <w:top w:val="single" w:sz="8" w:space="1" w:color="auto"/>
          <w:bottom w:val="single" w:sz="8" w:space="1" w:color="auto"/>
        </w:pBdr>
        <w:overflowPunct w:val="0"/>
        <w:spacing w:line="500" w:lineRule="exact"/>
        <w:rPr>
          <w:rFonts w:ascii="方正仿宋简体" w:eastAsia="方正仿宋简体" w:hAnsi="方正仿宋简体"/>
        </w:rPr>
      </w:pPr>
      <w:r w:rsidRPr="001A0986">
        <w:rPr>
          <w:rFonts w:ascii="方正仿宋简体" w:eastAsia="方正仿宋简体" w:hAnsi="方正仿宋简体" w:hint="eastAsia"/>
          <w:sz w:val="28"/>
          <w:szCs w:val="28"/>
        </w:rPr>
        <w:t xml:space="preserve">　</w:t>
      </w:r>
      <w:r w:rsidR="0063358C" w:rsidRPr="001A0986">
        <w:rPr>
          <w:rFonts w:ascii="方正仿宋简体" w:eastAsia="方正仿宋简体" w:hAnsi="方正仿宋简体" w:hint="eastAsia"/>
          <w:sz w:val="28"/>
          <w:szCs w:val="28"/>
        </w:rPr>
        <w:t>广元市利州区人民政府办公室</w:t>
      </w:r>
      <w:r w:rsidRPr="001A0986">
        <w:rPr>
          <w:rFonts w:ascii="方正仿宋简体" w:eastAsia="方正仿宋简体" w:hAnsi="方正仿宋简体" w:hint="eastAsia"/>
          <w:sz w:val="28"/>
          <w:szCs w:val="28"/>
        </w:rPr>
        <w:t xml:space="preserve">       </w:t>
      </w:r>
      <w:r w:rsidR="0063358C" w:rsidRPr="001A0986">
        <w:rPr>
          <w:rFonts w:ascii="方正仿宋简体" w:eastAsia="方正仿宋简体" w:hAnsi="方正仿宋简体" w:hint="eastAsia"/>
          <w:sz w:val="28"/>
          <w:szCs w:val="28"/>
        </w:rPr>
        <w:t xml:space="preserve">  </w:t>
      </w:r>
      <w:r w:rsidRPr="001A0986">
        <w:rPr>
          <w:rFonts w:ascii="方正仿宋简体" w:eastAsia="方正仿宋简体" w:hAnsi="方正仿宋简体" w:hint="eastAsia"/>
          <w:sz w:val="28"/>
          <w:szCs w:val="28"/>
        </w:rPr>
        <w:t xml:space="preserve"> </w:t>
      </w:r>
      <w:r w:rsidR="0063358C" w:rsidRPr="001A0986">
        <w:rPr>
          <w:rFonts w:ascii="方正仿宋简体" w:eastAsia="方正仿宋简体" w:hAnsi="方正仿宋简体" w:hint="eastAsia"/>
          <w:sz w:val="28"/>
          <w:szCs w:val="28"/>
        </w:rPr>
        <w:t xml:space="preserve">   2022年12月</w:t>
      </w:r>
      <w:r w:rsidR="007D6696" w:rsidRPr="001A0986">
        <w:rPr>
          <w:rFonts w:ascii="方正仿宋简体" w:eastAsia="方正仿宋简体" w:hAnsi="方正仿宋简体" w:hint="eastAsia"/>
          <w:sz w:val="28"/>
          <w:szCs w:val="28"/>
        </w:rPr>
        <w:t>30</w:t>
      </w:r>
      <w:r w:rsidR="0063358C" w:rsidRPr="001A0986">
        <w:rPr>
          <w:rFonts w:ascii="方正仿宋简体" w:eastAsia="方正仿宋简体" w:hAnsi="方正仿宋简体" w:hint="eastAsia"/>
          <w:sz w:val="28"/>
          <w:szCs w:val="28"/>
        </w:rPr>
        <w:t>日印发</w:t>
      </w:r>
      <w:r w:rsidRPr="001A0986">
        <w:rPr>
          <w:rFonts w:ascii="方正仿宋简体" w:eastAsia="方正仿宋简体" w:hAnsi="方正仿宋简体" w:hint="eastAsia"/>
          <w:sz w:val="28"/>
          <w:szCs w:val="28"/>
        </w:rPr>
        <w:t xml:space="preserve">　</w:t>
      </w:r>
    </w:p>
    <w:sectPr w:rsidR="009665D2" w:rsidRPr="001A0986" w:rsidSect="00D76A7E">
      <w:footerReference w:type="default" r:id="rId10"/>
      <w:pgSz w:w="11906" w:h="16838" w:code="9"/>
      <w:pgMar w:top="2098" w:right="1474" w:bottom="1985" w:left="1588" w:header="709" w:footer="1588"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1A9" w:rsidRDefault="009C51A9">
      <w:r>
        <w:separator/>
      </w:r>
    </w:p>
  </w:endnote>
  <w:endnote w:type="continuationSeparator" w:id="1">
    <w:p w:rsidR="009C51A9" w:rsidRDefault="009C5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黑体简体">
    <w:panose1 w:val="02000000000000000000"/>
    <w:charset w:val="86"/>
    <w:family w:val="auto"/>
    <w:pitch w:val="variable"/>
    <w:sig w:usb0="A00002BF" w:usb1="184F6CFA" w:usb2="00000012" w:usb3="00000000" w:csb0="00040001" w:csb1="00000000"/>
  </w:font>
  <w:font w:name="方正楷体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66" w:rsidRDefault="007F3766" w:rsidP="00D76A7E">
    <w:pPr>
      <w:pStyle w:val="a9"/>
      <w:ind w:firstLineChars="100" w:firstLine="280"/>
    </w:pPr>
    <w:r>
      <w:rPr>
        <w:rFonts w:ascii="宋体" w:hAnsi="宋体"/>
        <w:sz w:val="28"/>
        <w:szCs w:val="28"/>
      </w:rPr>
      <w:t xml:space="preserve">—  </w:t>
    </w:r>
    <w:r w:rsidR="00454747">
      <w:rPr>
        <w:rFonts w:ascii="宋体" w:hAnsi="宋体"/>
        <w:sz w:val="28"/>
        <w:szCs w:val="28"/>
      </w:rPr>
      <w:fldChar w:fldCharType="begin"/>
    </w:r>
    <w:r>
      <w:rPr>
        <w:rFonts w:ascii="宋体" w:hAnsi="宋体"/>
        <w:sz w:val="28"/>
        <w:szCs w:val="28"/>
      </w:rPr>
      <w:instrText xml:space="preserve"> PAGE   \* MERGEFORMAT </w:instrText>
    </w:r>
    <w:r w:rsidR="00454747">
      <w:rPr>
        <w:rFonts w:ascii="宋体" w:hAnsi="宋体"/>
        <w:sz w:val="28"/>
        <w:szCs w:val="28"/>
      </w:rPr>
      <w:fldChar w:fldCharType="separate"/>
    </w:r>
    <w:r w:rsidRPr="007D6696">
      <w:rPr>
        <w:rFonts w:ascii="宋体" w:hAnsi="宋体"/>
        <w:noProof/>
        <w:sz w:val="28"/>
        <w:szCs w:val="28"/>
        <w:lang w:val="zh-CN"/>
      </w:rPr>
      <w:t>2</w:t>
    </w:r>
    <w:r w:rsidR="00454747">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71" w:rsidRPr="00AC5071" w:rsidRDefault="00AC5071" w:rsidP="00AC5071">
    <w:pPr>
      <w:pStyle w:val="a9"/>
      <w:framePr w:w="1837" w:h="437" w:hRule="exact" w:hSpace="181" w:wrap="around" w:vAnchor="text" w:hAnchor="margin" w:xAlign="outside" w:y="1"/>
      <w:shd w:val="solid" w:color="FFFFFF" w:fill="FFFFFF"/>
      <w:rPr>
        <w:rFonts w:asciiTheme="minorEastAsia" w:eastAsiaTheme="minorEastAsia" w:hAnsiTheme="minorEastAsia"/>
        <w:sz w:val="28"/>
        <w:szCs w:val="28"/>
      </w:rPr>
    </w:pPr>
    <w:r w:rsidRPr="00AC5071">
      <w:rPr>
        <w:rFonts w:asciiTheme="minorEastAsia" w:eastAsiaTheme="minorEastAsia" w:hAnsiTheme="minorEastAsia" w:hint="eastAsia"/>
        <w:sz w:val="28"/>
        <w:szCs w:val="28"/>
      </w:rPr>
      <w:t xml:space="preserve">　—　</w:t>
    </w:r>
    <w:r w:rsidR="00454747" w:rsidRPr="00AC5071">
      <w:rPr>
        <w:rStyle w:val="af"/>
        <w:rFonts w:asciiTheme="minorEastAsia" w:eastAsiaTheme="minorEastAsia" w:hAnsiTheme="minorEastAsia"/>
        <w:sz w:val="28"/>
        <w:szCs w:val="28"/>
      </w:rPr>
      <w:fldChar w:fldCharType="begin"/>
    </w:r>
    <w:r w:rsidRPr="00AC5071">
      <w:rPr>
        <w:rStyle w:val="af"/>
        <w:rFonts w:asciiTheme="minorEastAsia" w:eastAsiaTheme="minorEastAsia" w:hAnsiTheme="minorEastAsia"/>
        <w:sz w:val="28"/>
        <w:szCs w:val="28"/>
      </w:rPr>
      <w:instrText xml:space="preserve">PAGE  </w:instrText>
    </w:r>
    <w:r w:rsidR="00454747" w:rsidRPr="00AC5071">
      <w:rPr>
        <w:rStyle w:val="af"/>
        <w:rFonts w:asciiTheme="minorEastAsia" w:eastAsiaTheme="minorEastAsia" w:hAnsiTheme="minorEastAsia"/>
        <w:sz w:val="28"/>
        <w:szCs w:val="28"/>
      </w:rPr>
      <w:fldChar w:fldCharType="separate"/>
    </w:r>
    <w:r w:rsidR="00215635">
      <w:rPr>
        <w:rStyle w:val="af"/>
        <w:rFonts w:asciiTheme="minorEastAsia" w:eastAsiaTheme="minorEastAsia" w:hAnsiTheme="minorEastAsia"/>
        <w:noProof/>
        <w:sz w:val="28"/>
        <w:szCs w:val="28"/>
      </w:rPr>
      <w:t>4</w:t>
    </w:r>
    <w:r w:rsidR="00454747" w:rsidRPr="00AC5071">
      <w:rPr>
        <w:rStyle w:val="af"/>
        <w:rFonts w:asciiTheme="minorEastAsia" w:eastAsiaTheme="minorEastAsia" w:hAnsiTheme="minorEastAsia"/>
        <w:sz w:val="28"/>
        <w:szCs w:val="28"/>
      </w:rPr>
      <w:fldChar w:fldCharType="end"/>
    </w:r>
    <w:r w:rsidRPr="00AC5071">
      <w:rPr>
        <w:rStyle w:val="af"/>
        <w:rFonts w:asciiTheme="minorEastAsia" w:eastAsiaTheme="minorEastAsia" w:hAnsiTheme="minorEastAsia" w:hint="eastAsia"/>
        <w:sz w:val="28"/>
        <w:szCs w:val="28"/>
      </w:rPr>
      <w:t xml:space="preserve">　—　</w:t>
    </w:r>
  </w:p>
  <w:p w:rsidR="00AC5071" w:rsidRDefault="00AC507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66" w:rsidRDefault="007F3766">
    <w:pPr>
      <w:pStyle w:val="a9"/>
      <w:framePr w:wrap="around" w:vAnchor="text" w:hAnchor="margin" w:xAlign="outside" w:y="1"/>
      <w:wordWrap w:val="0"/>
      <w:rPr>
        <w:rStyle w:val="af"/>
        <w:rFonts w:ascii="宋体" w:hAnsi="宋体"/>
        <w:sz w:val="28"/>
        <w:szCs w:val="28"/>
      </w:rPr>
    </w:pPr>
    <w:r>
      <w:rPr>
        <w:rStyle w:val="af"/>
        <w:rFonts w:ascii="宋体" w:hAnsi="宋体" w:hint="eastAsia"/>
        <w:sz w:val="28"/>
        <w:szCs w:val="28"/>
      </w:rPr>
      <w:t xml:space="preserve">　—　</w:t>
    </w:r>
    <w:r w:rsidR="00454747">
      <w:rPr>
        <w:rStyle w:val="af"/>
        <w:rFonts w:ascii="宋体" w:hAnsi="宋体"/>
        <w:sz w:val="28"/>
        <w:szCs w:val="28"/>
      </w:rPr>
      <w:fldChar w:fldCharType="begin"/>
    </w:r>
    <w:r>
      <w:rPr>
        <w:rStyle w:val="af"/>
        <w:rFonts w:ascii="宋体" w:hAnsi="宋体"/>
        <w:sz w:val="28"/>
        <w:szCs w:val="28"/>
      </w:rPr>
      <w:instrText xml:space="preserve">PAGE  </w:instrText>
    </w:r>
    <w:r w:rsidR="00454747">
      <w:rPr>
        <w:rStyle w:val="af"/>
        <w:rFonts w:ascii="宋体" w:hAnsi="宋体"/>
        <w:sz w:val="28"/>
        <w:szCs w:val="28"/>
      </w:rPr>
      <w:fldChar w:fldCharType="separate"/>
    </w:r>
    <w:r w:rsidR="00215635">
      <w:rPr>
        <w:rStyle w:val="af"/>
        <w:rFonts w:ascii="宋体" w:hAnsi="宋体"/>
        <w:noProof/>
        <w:sz w:val="28"/>
        <w:szCs w:val="28"/>
      </w:rPr>
      <w:t>42</w:t>
    </w:r>
    <w:r w:rsidR="00454747">
      <w:rPr>
        <w:rStyle w:val="af"/>
        <w:rFonts w:ascii="宋体" w:hAnsi="宋体"/>
        <w:sz w:val="28"/>
        <w:szCs w:val="28"/>
      </w:rPr>
      <w:fldChar w:fldCharType="end"/>
    </w:r>
    <w:r>
      <w:rPr>
        <w:rStyle w:val="af"/>
        <w:rFonts w:ascii="宋体" w:hAnsi="宋体" w:hint="eastAsia"/>
        <w:sz w:val="28"/>
        <w:szCs w:val="28"/>
      </w:rPr>
      <w:t xml:space="preserve">　—　</w:t>
    </w:r>
  </w:p>
  <w:p w:rsidR="007F3766" w:rsidRDefault="007F37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1A9" w:rsidRDefault="009C51A9">
      <w:r>
        <w:separator/>
      </w:r>
    </w:p>
  </w:footnote>
  <w:footnote w:type="continuationSeparator" w:id="1">
    <w:p w:rsidR="009C51A9" w:rsidRDefault="009C51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NlMTQwZWE5NzdkNjQxZWFjNzAyODM4NjQ2OWIwMjIifQ=="/>
  </w:docVars>
  <w:rsids>
    <w:rsidRoot w:val="00D26128"/>
    <w:rsid w:val="00007585"/>
    <w:rsid w:val="00010BA5"/>
    <w:rsid w:val="000124E7"/>
    <w:rsid w:val="0002059D"/>
    <w:rsid w:val="000223F6"/>
    <w:rsid w:val="000327B0"/>
    <w:rsid w:val="000347B2"/>
    <w:rsid w:val="000424E1"/>
    <w:rsid w:val="0004477B"/>
    <w:rsid w:val="000453F6"/>
    <w:rsid w:val="000525FE"/>
    <w:rsid w:val="00055A6D"/>
    <w:rsid w:val="000620A9"/>
    <w:rsid w:val="000719C9"/>
    <w:rsid w:val="00071A07"/>
    <w:rsid w:val="00072B60"/>
    <w:rsid w:val="000734CD"/>
    <w:rsid w:val="00075B4D"/>
    <w:rsid w:val="00080C1C"/>
    <w:rsid w:val="000811A5"/>
    <w:rsid w:val="00081781"/>
    <w:rsid w:val="0008301D"/>
    <w:rsid w:val="00085120"/>
    <w:rsid w:val="000954A3"/>
    <w:rsid w:val="000A1032"/>
    <w:rsid w:val="000A23F9"/>
    <w:rsid w:val="000A4307"/>
    <w:rsid w:val="000A71B1"/>
    <w:rsid w:val="000B2CD5"/>
    <w:rsid w:val="000B4FAA"/>
    <w:rsid w:val="000B5A43"/>
    <w:rsid w:val="000B6F51"/>
    <w:rsid w:val="000C00FF"/>
    <w:rsid w:val="000C07F0"/>
    <w:rsid w:val="000C5862"/>
    <w:rsid w:val="000C6934"/>
    <w:rsid w:val="000D0F98"/>
    <w:rsid w:val="000D1DD9"/>
    <w:rsid w:val="000D4B2C"/>
    <w:rsid w:val="000D593E"/>
    <w:rsid w:val="000D7851"/>
    <w:rsid w:val="000E04D9"/>
    <w:rsid w:val="000E2824"/>
    <w:rsid w:val="000E46BD"/>
    <w:rsid w:val="00100DFA"/>
    <w:rsid w:val="00102706"/>
    <w:rsid w:val="00103ED4"/>
    <w:rsid w:val="00104EBB"/>
    <w:rsid w:val="00107198"/>
    <w:rsid w:val="001109D0"/>
    <w:rsid w:val="00115E39"/>
    <w:rsid w:val="00125F78"/>
    <w:rsid w:val="00126D69"/>
    <w:rsid w:val="0013358C"/>
    <w:rsid w:val="00136FA5"/>
    <w:rsid w:val="00142360"/>
    <w:rsid w:val="00147510"/>
    <w:rsid w:val="0015704B"/>
    <w:rsid w:val="00161786"/>
    <w:rsid w:val="0016333F"/>
    <w:rsid w:val="001638C9"/>
    <w:rsid w:val="00164A28"/>
    <w:rsid w:val="001662B8"/>
    <w:rsid w:val="00171271"/>
    <w:rsid w:val="0017235D"/>
    <w:rsid w:val="00174DC2"/>
    <w:rsid w:val="001969FC"/>
    <w:rsid w:val="00197F79"/>
    <w:rsid w:val="001A0091"/>
    <w:rsid w:val="001A0986"/>
    <w:rsid w:val="001A7492"/>
    <w:rsid w:val="001B1BFD"/>
    <w:rsid w:val="001B2B5C"/>
    <w:rsid w:val="001B2FCF"/>
    <w:rsid w:val="001B36E8"/>
    <w:rsid w:val="001B492C"/>
    <w:rsid w:val="001B4973"/>
    <w:rsid w:val="001C2248"/>
    <w:rsid w:val="001C34C4"/>
    <w:rsid w:val="001C751E"/>
    <w:rsid w:val="001D0BB8"/>
    <w:rsid w:val="001D3A46"/>
    <w:rsid w:val="001D4609"/>
    <w:rsid w:val="001D4980"/>
    <w:rsid w:val="001D5303"/>
    <w:rsid w:val="001D6BC8"/>
    <w:rsid w:val="001E0206"/>
    <w:rsid w:val="001E2C56"/>
    <w:rsid w:val="001E3FD4"/>
    <w:rsid w:val="001F57B2"/>
    <w:rsid w:val="00200E22"/>
    <w:rsid w:val="00203BCA"/>
    <w:rsid w:val="0020470E"/>
    <w:rsid w:val="00204F75"/>
    <w:rsid w:val="0020644B"/>
    <w:rsid w:val="00210082"/>
    <w:rsid w:val="0021109D"/>
    <w:rsid w:val="00215635"/>
    <w:rsid w:val="002221C7"/>
    <w:rsid w:val="00222BBD"/>
    <w:rsid w:val="00225E26"/>
    <w:rsid w:val="00231644"/>
    <w:rsid w:val="00231674"/>
    <w:rsid w:val="00231E59"/>
    <w:rsid w:val="002322F4"/>
    <w:rsid w:val="00232969"/>
    <w:rsid w:val="002350DB"/>
    <w:rsid w:val="00240755"/>
    <w:rsid w:val="00243722"/>
    <w:rsid w:val="00260963"/>
    <w:rsid w:val="0026496D"/>
    <w:rsid w:val="00265D6B"/>
    <w:rsid w:val="00267557"/>
    <w:rsid w:val="002678BA"/>
    <w:rsid w:val="002744AF"/>
    <w:rsid w:val="002762A2"/>
    <w:rsid w:val="0028134F"/>
    <w:rsid w:val="00281764"/>
    <w:rsid w:val="002821DC"/>
    <w:rsid w:val="0028526D"/>
    <w:rsid w:val="002876DF"/>
    <w:rsid w:val="0029004E"/>
    <w:rsid w:val="00290548"/>
    <w:rsid w:val="00291B9D"/>
    <w:rsid w:val="00292251"/>
    <w:rsid w:val="002964CB"/>
    <w:rsid w:val="002A2FDA"/>
    <w:rsid w:val="002B7F53"/>
    <w:rsid w:val="002C1605"/>
    <w:rsid w:val="002C69F9"/>
    <w:rsid w:val="002C7A1D"/>
    <w:rsid w:val="002D1364"/>
    <w:rsid w:val="002D194F"/>
    <w:rsid w:val="002E0620"/>
    <w:rsid w:val="002F2D2C"/>
    <w:rsid w:val="002F2F9D"/>
    <w:rsid w:val="002F4E86"/>
    <w:rsid w:val="002F5E19"/>
    <w:rsid w:val="002F77D5"/>
    <w:rsid w:val="003015F1"/>
    <w:rsid w:val="00305DEA"/>
    <w:rsid w:val="00305ED7"/>
    <w:rsid w:val="00315F66"/>
    <w:rsid w:val="003161B0"/>
    <w:rsid w:val="00316B21"/>
    <w:rsid w:val="003178ED"/>
    <w:rsid w:val="00323202"/>
    <w:rsid w:val="003258D8"/>
    <w:rsid w:val="00325C08"/>
    <w:rsid w:val="003264C4"/>
    <w:rsid w:val="0033085B"/>
    <w:rsid w:val="00332F95"/>
    <w:rsid w:val="003355F6"/>
    <w:rsid w:val="00335869"/>
    <w:rsid w:val="00340EA2"/>
    <w:rsid w:val="00343FD7"/>
    <w:rsid w:val="00346E8C"/>
    <w:rsid w:val="0035433D"/>
    <w:rsid w:val="003547A4"/>
    <w:rsid w:val="003553ED"/>
    <w:rsid w:val="003601A8"/>
    <w:rsid w:val="003662EC"/>
    <w:rsid w:val="00367363"/>
    <w:rsid w:val="00373628"/>
    <w:rsid w:val="00375077"/>
    <w:rsid w:val="003807BB"/>
    <w:rsid w:val="00380B51"/>
    <w:rsid w:val="00390A68"/>
    <w:rsid w:val="003919AA"/>
    <w:rsid w:val="00392CB3"/>
    <w:rsid w:val="00392E19"/>
    <w:rsid w:val="00395691"/>
    <w:rsid w:val="003A2A72"/>
    <w:rsid w:val="003A5057"/>
    <w:rsid w:val="003A7799"/>
    <w:rsid w:val="003B0C01"/>
    <w:rsid w:val="003B1AFF"/>
    <w:rsid w:val="003B7518"/>
    <w:rsid w:val="003C64B6"/>
    <w:rsid w:val="003D0E74"/>
    <w:rsid w:val="003D376E"/>
    <w:rsid w:val="003E03C4"/>
    <w:rsid w:val="003E7255"/>
    <w:rsid w:val="003F096D"/>
    <w:rsid w:val="003F0C13"/>
    <w:rsid w:val="003F2036"/>
    <w:rsid w:val="003F34C8"/>
    <w:rsid w:val="003F58A9"/>
    <w:rsid w:val="003F6F51"/>
    <w:rsid w:val="003F7AA2"/>
    <w:rsid w:val="004153C3"/>
    <w:rsid w:val="0041613C"/>
    <w:rsid w:val="00416FA1"/>
    <w:rsid w:val="00423646"/>
    <w:rsid w:val="00431069"/>
    <w:rsid w:val="0043409C"/>
    <w:rsid w:val="004345D9"/>
    <w:rsid w:val="0043497D"/>
    <w:rsid w:val="004423E2"/>
    <w:rsid w:val="0044515B"/>
    <w:rsid w:val="004469AE"/>
    <w:rsid w:val="004531F8"/>
    <w:rsid w:val="00454747"/>
    <w:rsid w:val="00455FDE"/>
    <w:rsid w:val="004607EE"/>
    <w:rsid w:val="00463591"/>
    <w:rsid w:val="0047137C"/>
    <w:rsid w:val="004750FB"/>
    <w:rsid w:val="00477441"/>
    <w:rsid w:val="004801E6"/>
    <w:rsid w:val="00480B21"/>
    <w:rsid w:val="00482426"/>
    <w:rsid w:val="00482DD7"/>
    <w:rsid w:val="00484E85"/>
    <w:rsid w:val="00492BE3"/>
    <w:rsid w:val="004A03E4"/>
    <w:rsid w:val="004A2B96"/>
    <w:rsid w:val="004A3080"/>
    <w:rsid w:val="004A3F60"/>
    <w:rsid w:val="004A582E"/>
    <w:rsid w:val="004A64FE"/>
    <w:rsid w:val="004B1A75"/>
    <w:rsid w:val="004C4A02"/>
    <w:rsid w:val="004C508E"/>
    <w:rsid w:val="004C5BC2"/>
    <w:rsid w:val="004C73D0"/>
    <w:rsid w:val="004D0B7D"/>
    <w:rsid w:val="004D2083"/>
    <w:rsid w:val="004D47DB"/>
    <w:rsid w:val="004D515E"/>
    <w:rsid w:val="004E02A1"/>
    <w:rsid w:val="004E70A6"/>
    <w:rsid w:val="004E7291"/>
    <w:rsid w:val="004F04BF"/>
    <w:rsid w:val="004F19E9"/>
    <w:rsid w:val="004F3151"/>
    <w:rsid w:val="0050541E"/>
    <w:rsid w:val="005122B2"/>
    <w:rsid w:val="00514ADF"/>
    <w:rsid w:val="00516CD2"/>
    <w:rsid w:val="00524074"/>
    <w:rsid w:val="00524B23"/>
    <w:rsid w:val="00525F0B"/>
    <w:rsid w:val="0052711D"/>
    <w:rsid w:val="005373C1"/>
    <w:rsid w:val="0053765F"/>
    <w:rsid w:val="00541335"/>
    <w:rsid w:val="005414BC"/>
    <w:rsid w:val="00541926"/>
    <w:rsid w:val="005426C9"/>
    <w:rsid w:val="005462ED"/>
    <w:rsid w:val="00551177"/>
    <w:rsid w:val="00555456"/>
    <w:rsid w:val="00556692"/>
    <w:rsid w:val="00557BAF"/>
    <w:rsid w:val="0056052A"/>
    <w:rsid w:val="00565274"/>
    <w:rsid w:val="005712BF"/>
    <w:rsid w:val="005723D9"/>
    <w:rsid w:val="00576633"/>
    <w:rsid w:val="005836F4"/>
    <w:rsid w:val="0058479B"/>
    <w:rsid w:val="00587C6F"/>
    <w:rsid w:val="005944BD"/>
    <w:rsid w:val="00596162"/>
    <w:rsid w:val="00596B4A"/>
    <w:rsid w:val="00597384"/>
    <w:rsid w:val="00597E93"/>
    <w:rsid w:val="005A0A9D"/>
    <w:rsid w:val="005A1B7F"/>
    <w:rsid w:val="005A410C"/>
    <w:rsid w:val="005A5D08"/>
    <w:rsid w:val="005B324C"/>
    <w:rsid w:val="005B45AD"/>
    <w:rsid w:val="005B4DE1"/>
    <w:rsid w:val="005B5E35"/>
    <w:rsid w:val="005C1365"/>
    <w:rsid w:val="005C30D8"/>
    <w:rsid w:val="005C5A26"/>
    <w:rsid w:val="005C6993"/>
    <w:rsid w:val="005D0817"/>
    <w:rsid w:val="005D3202"/>
    <w:rsid w:val="005D79DB"/>
    <w:rsid w:val="005E524D"/>
    <w:rsid w:val="005E794A"/>
    <w:rsid w:val="005E7D1B"/>
    <w:rsid w:val="005F02A1"/>
    <w:rsid w:val="005F142A"/>
    <w:rsid w:val="005F1F78"/>
    <w:rsid w:val="005F45D3"/>
    <w:rsid w:val="005F577C"/>
    <w:rsid w:val="00600083"/>
    <w:rsid w:val="006020CB"/>
    <w:rsid w:val="00602352"/>
    <w:rsid w:val="006034CA"/>
    <w:rsid w:val="00603FD9"/>
    <w:rsid w:val="00604610"/>
    <w:rsid w:val="00610935"/>
    <w:rsid w:val="006168DC"/>
    <w:rsid w:val="00617FB1"/>
    <w:rsid w:val="00621338"/>
    <w:rsid w:val="00630B1C"/>
    <w:rsid w:val="00630E1D"/>
    <w:rsid w:val="0063358C"/>
    <w:rsid w:val="006374EB"/>
    <w:rsid w:val="00640EE5"/>
    <w:rsid w:val="00644722"/>
    <w:rsid w:val="006475AF"/>
    <w:rsid w:val="00650771"/>
    <w:rsid w:val="00650C54"/>
    <w:rsid w:val="00650F9F"/>
    <w:rsid w:val="00653B0C"/>
    <w:rsid w:val="00654854"/>
    <w:rsid w:val="00656070"/>
    <w:rsid w:val="006569AC"/>
    <w:rsid w:val="00656AB0"/>
    <w:rsid w:val="00656E8B"/>
    <w:rsid w:val="00662989"/>
    <w:rsid w:val="006668EB"/>
    <w:rsid w:val="00666F71"/>
    <w:rsid w:val="00670A67"/>
    <w:rsid w:val="006728BA"/>
    <w:rsid w:val="00672CCC"/>
    <w:rsid w:val="00675A02"/>
    <w:rsid w:val="00690893"/>
    <w:rsid w:val="00692D27"/>
    <w:rsid w:val="006955D8"/>
    <w:rsid w:val="0069646A"/>
    <w:rsid w:val="00697637"/>
    <w:rsid w:val="006A28B2"/>
    <w:rsid w:val="006A4C33"/>
    <w:rsid w:val="006A57F2"/>
    <w:rsid w:val="006B55D2"/>
    <w:rsid w:val="006B640D"/>
    <w:rsid w:val="006B6966"/>
    <w:rsid w:val="006C1A43"/>
    <w:rsid w:val="006C3D8B"/>
    <w:rsid w:val="006C422C"/>
    <w:rsid w:val="006C4471"/>
    <w:rsid w:val="006C5CB2"/>
    <w:rsid w:val="006C7004"/>
    <w:rsid w:val="006D641D"/>
    <w:rsid w:val="006D670F"/>
    <w:rsid w:val="006E0C3A"/>
    <w:rsid w:val="006E1893"/>
    <w:rsid w:val="006E4BF7"/>
    <w:rsid w:val="006E4F89"/>
    <w:rsid w:val="006E5FC7"/>
    <w:rsid w:val="006F0761"/>
    <w:rsid w:val="006F0F0C"/>
    <w:rsid w:val="007007C4"/>
    <w:rsid w:val="00700DFA"/>
    <w:rsid w:val="00706BAD"/>
    <w:rsid w:val="00707152"/>
    <w:rsid w:val="00707542"/>
    <w:rsid w:val="007214A6"/>
    <w:rsid w:val="0072252D"/>
    <w:rsid w:val="0072272F"/>
    <w:rsid w:val="00723EE6"/>
    <w:rsid w:val="00724838"/>
    <w:rsid w:val="007250EA"/>
    <w:rsid w:val="00725DC8"/>
    <w:rsid w:val="00727953"/>
    <w:rsid w:val="00731406"/>
    <w:rsid w:val="00733B3C"/>
    <w:rsid w:val="00736C94"/>
    <w:rsid w:val="007377AA"/>
    <w:rsid w:val="00742C57"/>
    <w:rsid w:val="00744E5E"/>
    <w:rsid w:val="007462AD"/>
    <w:rsid w:val="00746461"/>
    <w:rsid w:val="00750D0F"/>
    <w:rsid w:val="00751D76"/>
    <w:rsid w:val="00755988"/>
    <w:rsid w:val="00764927"/>
    <w:rsid w:val="00765872"/>
    <w:rsid w:val="007749FF"/>
    <w:rsid w:val="007759C2"/>
    <w:rsid w:val="00775FA7"/>
    <w:rsid w:val="00776BB8"/>
    <w:rsid w:val="00780C38"/>
    <w:rsid w:val="007866F4"/>
    <w:rsid w:val="00790E6A"/>
    <w:rsid w:val="00793E12"/>
    <w:rsid w:val="007A289F"/>
    <w:rsid w:val="007A554F"/>
    <w:rsid w:val="007A7954"/>
    <w:rsid w:val="007B0F88"/>
    <w:rsid w:val="007B466B"/>
    <w:rsid w:val="007B5C14"/>
    <w:rsid w:val="007C1FE3"/>
    <w:rsid w:val="007C3079"/>
    <w:rsid w:val="007C368F"/>
    <w:rsid w:val="007C6B7A"/>
    <w:rsid w:val="007C7103"/>
    <w:rsid w:val="007D1CD1"/>
    <w:rsid w:val="007D32C9"/>
    <w:rsid w:val="007D4076"/>
    <w:rsid w:val="007D5F53"/>
    <w:rsid w:val="007D5FA5"/>
    <w:rsid w:val="007D6696"/>
    <w:rsid w:val="007D7423"/>
    <w:rsid w:val="007E3B70"/>
    <w:rsid w:val="007E73E7"/>
    <w:rsid w:val="007F3766"/>
    <w:rsid w:val="007F5900"/>
    <w:rsid w:val="00800AD3"/>
    <w:rsid w:val="00800F4F"/>
    <w:rsid w:val="0080173A"/>
    <w:rsid w:val="00803257"/>
    <w:rsid w:val="008058E8"/>
    <w:rsid w:val="00815795"/>
    <w:rsid w:val="00820870"/>
    <w:rsid w:val="00820F66"/>
    <w:rsid w:val="008263A9"/>
    <w:rsid w:val="008301BF"/>
    <w:rsid w:val="00835F2F"/>
    <w:rsid w:val="00836672"/>
    <w:rsid w:val="008416F1"/>
    <w:rsid w:val="00842F77"/>
    <w:rsid w:val="0084385A"/>
    <w:rsid w:val="00845C93"/>
    <w:rsid w:val="0084790D"/>
    <w:rsid w:val="00855556"/>
    <w:rsid w:val="00857416"/>
    <w:rsid w:val="0085759B"/>
    <w:rsid w:val="00861764"/>
    <w:rsid w:val="008668AF"/>
    <w:rsid w:val="00876E75"/>
    <w:rsid w:val="0087704D"/>
    <w:rsid w:val="008776A3"/>
    <w:rsid w:val="0088018F"/>
    <w:rsid w:val="00881C6E"/>
    <w:rsid w:val="00886866"/>
    <w:rsid w:val="00887AF7"/>
    <w:rsid w:val="00892616"/>
    <w:rsid w:val="008949D0"/>
    <w:rsid w:val="00894F8D"/>
    <w:rsid w:val="008960ED"/>
    <w:rsid w:val="00896271"/>
    <w:rsid w:val="008A4994"/>
    <w:rsid w:val="008A66D6"/>
    <w:rsid w:val="008B783B"/>
    <w:rsid w:val="008C1113"/>
    <w:rsid w:val="008C2E7E"/>
    <w:rsid w:val="008C4723"/>
    <w:rsid w:val="008C73ED"/>
    <w:rsid w:val="008D51CF"/>
    <w:rsid w:val="008D6484"/>
    <w:rsid w:val="008E5A6F"/>
    <w:rsid w:val="008E619D"/>
    <w:rsid w:val="008E6315"/>
    <w:rsid w:val="008F2BDD"/>
    <w:rsid w:val="00900C37"/>
    <w:rsid w:val="0090216B"/>
    <w:rsid w:val="009069F5"/>
    <w:rsid w:val="0091027E"/>
    <w:rsid w:val="00916520"/>
    <w:rsid w:val="00916681"/>
    <w:rsid w:val="009178F3"/>
    <w:rsid w:val="0092113B"/>
    <w:rsid w:val="00922018"/>
    <w:rsid w:val="00923FAC"/>
    <w:rsid w:val="00924469"/>
    <w:rsid w:val="009332DF"/>
    <w:rsid w:val="009350D2"/>
    <w:rsid w:val="0093772D"/>
    <w:rsid w:val="00937A1D"/>
    <w:rsid w:val="0094312F"/>
    <w:rsid w:val="00943236"/>
    <w:rsid w:val="00944C48"/>
    <w:rsid w:val="009467F2"/>
    <w:rsid w:val="00946ECC"/>
    <w:rsid w:val="00960154"/>
    <w:rsid w:val="009665D2"/>
    <w:rsid w:val="00967CCD"/>
    <w:rsid w:val="0098089A"/>
    <w:rsid w:val="00980B22"/>
    <w:rsid w:val="00980D0F"/>
    <w:rsid w:val="00994DBA"/>
    <w:rsid w:val="009A1664"/>
    <w:rsid w:val="009A42CA"/>
    <w:rsid w:val="009A464C"/>
    <w:rsid w:val="009B0E85"/>
    <w:rsid w:val="009B293B"/>
    <w:rsid w:val="009B66FC"/>
    <w:rsid w:val="009B7349"/>
    <w:rsid w:val="009B7441"/>
    <w:rsid w:val="009C238C"/>
    <w:rsid w:val="009C3676"/>
    <w:rsid w:val="009C51A9"/>
    <w:rsid w:val="009C5EBC"/>
    <w:rsid w:val="009C6C10"/>
    <w:rsid w:val="009D1B39"/>
    <w:rsid w:val="009D4101"/>
    <w:rsid w:val="009E0C0B"/>
    <w:rsid w:val="009E2008"/>
    <w:rsid w:val="009E3524"/>
    <w:rsid w:val="009F1CEC"/>
    <w:rsid w:val="009F3363"/>
    <w:rsid w:val="009F3599"/>
    <w:rsid w:val="009F7648"/>
    <w:rsid w:val="009F775D"/>
    <w:rsid w:val="00A11FDF"/>
    <w:rsid w:val="00A1253D"/>
    <w:rsid w:val="00A1258A"/>
    <w:rsid w:val="00A12E90"/>
    <w:rsid w:val="00A13EF5"/>
    <w:rsid w:val="00A155D0"/>
    <w:rsid w:val="00A20311"/>
    <w:rsid w:val="00A211B8"/>
    <w:rsid w:val="00A24CB3"/>
    <w:rsid w:val="00A2710F"/>
    <w:rsid w:val="00A27348"/>
    <w:rsid w:val="00A275C2"/>
    <w:rsid w:val="00A27682"/>
    <w:rsid w:val="00A31D6C"/>
    <w:rsid w:val="00A445ED"/>
    <w:rsid w:val="00A50860"/>
    <w:rsid w:val="00A51EA4"/>
    <w:rsid w:val="00A627CB"/>
    <w:rsid w:val="00A62ACB"/>
    <w:rsid w:val="00A637A1"/>
    <w:rsid w:val="00A63D33"/>
    <w:rsid w:val="00A644D1"/>
    <w:rsid w:val="00A647AE"/>
    <w:rsid w:val="00A65C9E"/>
    <w:rsid w:val="00A67D90"/>
    <w:rsid w:val="00A71AA4"/>
    <w:rsid w:val="00A729C8"/>
    <w:rsid w:val="00A7440C"/>
    <w:rsid w:val="00A77486"/>
    <w:rsid w:val="00A777DF"/>
    <w:rsid w:val="00A77DD4"/>
    <w:rsid w:val="00A809E5"/>
    <w:rsid w:val="00A80DA9"/>
    <w:rsid w:val="00A94738"/>
    <w:rsid w:val="00A95631"/>
    <w:rsid w:val="00A96F27"/>
    <w:rsid w:val="00AA3AEA"/>
    <w:rsid w:val="00AA6DCB"/>
    <w:rsid w:val="00AB2DB8"/>
    <w:rsid w:val="00AB5CA5"/>
    <w:rsid w:val="00AC3350"/>
    <w:rsid w:val="00AC5071"/>
    <w:rsid w:val="00AC5579"/>
    <w:rsid w:val="00AD112D"/>
    <w:rsid w:val="00AD3157"/>
    <w:rsid w:val="00AD6C8E"/>
    <w:rsid w:val="00AD7824"/>
    <w:rsid w:val="00AD7B5B"/>
    <w:rsid w:val="00AE66BC"/>
    <w:rsid w:val="00AF2E48"/>
    <w:rsid w:val="00AF43AE"/>
    <w:rsid w:val="00AF4ECE"/>
    <w:rsid w:val="00AF51E8"/>
    <w:rsid w:val="00AF5980"/>
    <w:rsid w:val="00B018DB"/>
    <w:rsid w:val="00B04583"/>
    <w:rsid w:val="00B122B9"/>
    <w:rsid w:val="00B13C0E"/>
    <w:rsid w:val="00B14487"/>
    <w:rsid w:val="00B14ABE"/>
    <w:rsid w:val="00B1618B"/>
    <w:rsid w:val="00B16A69"/>
    <w:rsid w:val="00B2405E"/>
    <w:rsid w:val="00B2470F"/>
    <w:rsid w:val="00B30151"/>
    <w:rsid w:val="00B34373"/>
    <w:rsid w:val="00B34485"/>
    <w:rsid w:val="00B35845"/>
    <w:rsid w:val="00B40ADE"/>
    <w:rsid w:val="00B4212F"/>
    <w:rsid w:val="00B449AE"/>
    <w:rsid w:val="00B45E09"/>
    <w:rsid w:val="00B473FE"/>
    <w:rsid w:val="00B52C3D"/>
    <w:rsid w:val="00B52E56"/>
    <w:rsid w:val="00B53651"/>
    <w:rsid w:val="00B56B1A"/>
    <w:rsid w:val="00B57997"/>
    <w:rsid w:val="00B57D43"/>
    <w:rsid w:val="00B606D3"/>
    <w:rsid w:val="00B7183A"/>
    <w:rsid w:val="00B71B73"/>
    <w:rsid w:val="00B74263"/>
    <w:rsid w:val="00B77468"/>
    <w:rsid w:val="00B80E7C"/>
    <w:rsid w:val="00B841A9"/>
    <w:rsid w:val="00B923D1"/>
    <w:rsid w:val="00B92B85"/>
    <w:rsid w:val="00BA755A"/>
    <w:rsid w:val="00BB3112"/>
    <w:rsid w:val="00BB4CE8"/>
    <w:rsid w:val="00BB5A8F"/>
    <w:rsid w:val="00BB66C0"/>
    <w:rsid w:val="00BB74EF"/>
    <w:rsid w:val="00BC0A71"/>
    <w:rsid w:val="00BC3F6A"/>
    <w:rsid w:val="00BC6D84"/>
    <w:rsid w:val="00BD3BEB"/>
    <w:rsid w:val="00BD4067"/>
    <w:rsid w:val="00BD438C"/>
    <w:rsid w:val="00BD7CDD"/>
    <w:rsid w:val="00BE0A7F"/>
    <w:rsid w:val="00BE11E9"/>
    <w:rsid w:val="00BE3FC1"/>
    <w:rsid w:val="00BE77B8"/>
    <w:rsid w:val="00BF269E"/>
    <w:rsid w:val="00BF270E"/>
    <w:rsid w:val="00BF6865"/>
    <w:rsid w:val="00C01123"/>
    <w:rsid w:val="00C0358A"/>
    <w:rsid w:val="00C04E23"/>
    <w:rsid w:val="00C05E0F"/>
    <w:rsid w:val="00C12476"/>
    <w:rsid w:val="00C15550"/>
    <w:rsid w:val="00C2315F"/>
    <w:rsid w:val="00C25C15"/>
    <w:rsid w:val="00C276A8"/>
    <w:rsid w:val="00C30F58"/>
    <w:rsid w:val="00C375B5"/>
    <w:rsid w:val="00C41A29"/>
    <w:rsid w:val="00C41EAE"/>
    <w:rsid w:val="00C5069C"/>
    <w:rsid w:val="00C52890"/>
    <w:rsid w:val="00C54FB1"/>
    <w:rsid w:val="00C56346"/>
    <w:rsid w:val="00C56501"/>
    <w:rsid w:val="00C62598"/>
    <w:rsid w:val="00C678AE"/>
    <w:rsid w:val="00C723F9"/>
    <w:rsid w:val="00C759FA"/>
    <w:rsid w:val="00C7611E"/>
    <w:rsid w:val="00C80709"/>
    <w:rsid w:val="00C80A53"/>
    <w:rsid w:val="00C82AD2"/>
    <w:rsid w:val="00C83074"/>
    <w:rsid w:val="00C843AB"/>
    <w:rsid w:val="00C8762E"/>
    <w:rsid w:val="00C9016F"/>
    <w:rsid w:val="00C92005"/>
    <w:rsid w:val="00C931F1"/>
    <w:rsid w:val="00C937D5"/>
    <w:rsid w:val="00C94FC9"/>
    <w:rsid w:val="00C977D8"/>
    <w:rsid w:val="00CC3A2D"/>
    <w:rsid w:val="00CC7653"/>
    <w:rsid w:val="00CD0C22"/>
    <w:rsid w:val="00CD5E3C"/>
    <w:rsid w:val="00CD61CB"/>
    <w:rsid w:val="00CE5760"/>
    <w:rsid w:val="00CE58C0"/>
    <w:rsid w:val="00CE7E8F"/>
    <w:rsid w:val="00CF037E"/>
    <w:rsid w:val="00CF4981"/>
    <w:rsid w:val="00D01401"/>
    <w:rsid w:val="00D0214D"/>
    <w:rsid w:val="00D07ADC"/>
    <w:rsid w:val="00D10850"/>
    <w:rsid w:val="00D130E8"/>
    <w:rsid w:val="00D1403B"/>
    <w:rsid w:val="00D16DD9"/>
    <w:rsid w:val="00D17576"/>
    <w:rsid w:val="00D178F7"/>
    <w:rsid w:val="00D24A30"/>
    <w:rsid w:val="00D26128"/>
    <w:rsid w:val="00D26AEF"/>
    <w:rsid w:val="00D27F2B"/>
    <w:rsid w:val="00D3125C"/>
    <w:rsid w:val="00D31310"/>
    <w:rsid w:val="00D32F5C"/>
    <w:rsid w:val="00D4044A"/>
    <w:rsid w:val="00D4553B"/>
    <w:rsid w:val="00D45A89"/>
    <w:rsid w:val="00D51198"/>
    <w:rsid w:val="00D519F2"/>
    <w:rsid w:val="00D53630"/>
    <w:rsid w:val="00D57A08"/>
    <w:rsid w:val="00D63B57"/>
    <w:rsid w:val="00D6577D"/>
    <w:rsid w:val="00D67D6A"/>
    <w:rsid w:val="00D76A7E"/>
    <w:rsid w:val="00D76B58"/>
    <w:rsid w:val="00D80619"/>
    <w:rsid w:val="00D81A73"/>
    <w:rsid w:val="00D824C4"/>
    <w:rsid w:val="00D83EEA"/>
    <w:rsid w:val="00D841B4"/>
    <w:rsid w:val="00D858BA"/>
    <w:rsid w:val="00D878A7"/>
    <w:rsid w:val="00D9292C"/>
    <w:rsid w:val="00D92F5B"/>
    <w:rsid w:val="00DA6E63"/>
    <w:rsid w:val="00DA7FF3"/>
    <w:rsid w:val="00DB0645"/>
    <w:rsid w:val="00DB5EE4"/>
    <w:rsid w:val="00DB742A"/>
    <w:rsid w:val="00DC2445"/>
    <w:rsid w:val="00DC5900"/>
    <w:rsid w:val="00DD537A"/>
    <w:rsid w:val="00DD7E50"/>
    <w:rsid w:val="00DE1059"/>
    <w:rsid w:val="00DE14F4"/>
    <w:rsid w:val="00DE521C"/>
    <w:rsid w:val="00DE5B02"/>
    <w:rsid w:val="00DE7FF5"/>
    <w:rsid w:val="00DF15E2"/>
    <w:rsid w:val="00DF199A"/>
    <w:rsid w:val="00DF2BC5"/>
    <w:rsid w:val="00DF4740"/>
    <w:rsid w:val="00DF5A44"/>
    <w:rsid w:val="00DF5E05"/>
    <w:rsid w:val="00E055AA"/>
    <w:rsid w:val="00E06CF9"/>
    <w:rsid w:val="00E12442"/>
    <w:rsid w:val="00E144CF"/>
    <w:rsid w:val="00E14CBA"/>
    <w:rsid w:val="00E16B93"/>
    <w:rsid w:val="00E17C0C"/>
    <w:rsid w:val="00E17EB7"/>
    <w:rsid w:val="00E21A39"/>
    <w:rsid w:val="00E22378"/>
    <w:rsid w:val="00E26DDD"/>
    <w:rsid w:val="00E3178B"/>
    <w:rsid w:val="00E31844"/>
    <w:rsid w:val="00E32BBD"/>
    <w:rsid w:val="00E34BC0"/>
    <w:rsid w:val="00E3637C"/>
    <w:rsid w:val="00E428FB"/>
    <w:rsid w:val="00E42DC0"/>
    <w:rsid w:val="00E444A4"/>
    <w:rsid w:val="00E51335"/>
    <w:rsid w:val="00E5688F"/>
    <w:rsid w:val="00E57B94"/>
    <w:rsid w:val="00E60DD4"/>
    <w:rsid w:val="00E63944"/>
    <w:rsid w:val="00E63BFD"/>
    <w:rsid w:val="00E73439"/>
    <w:rsid w:val="00E8161A"/>
    <w:rsid w:val="00E83FD9"/>
    <w:rsid w:val="00E918AB"/>
    <w:rsid w:val="00E93BE7"/>
    <w:rsid w:val="00E9402A"/>
    <w:rsid w:val="00E95307"/>
    <w:rsid w:val="00EA2407"/>
    <w:rsid w:val="00EA24D6"/>
    <w:rsid w:val="00EB3A5E"/>
    <w:rsid w:val="00EB48A5"/>
    <w:rsid w:val="00EC0489"/>
    <w:rsid w:val="00EC060D"/>
    <w:rsid w:val="00EC13D9"/>
    <w:rsid w:val="00EC3395"/>
    <w:rsid w:val="00EC3F43"/>
    <w:rsid w:val="00ED15EA"/>
    <w:rsid w:val="00ED3959"/>
    <w:rsid w:val="00ED6516"/>
    <w:rsid w:val="00ED6EBC"/>
    <w:rsid w:val="00ED7E59"/>
    <w:rsid w:val="00EE3964"/>
    <w:rsid w:val="00EE502E"/>
    <w:rsid w:val="00EE6B85"/>
    <w:rsid w:val="00EF47FA"/>
    <w:rsid w:val="00EF6A5A"/>
    <w:rsid w:val="00F028A1"/>
    <w:rsid w:val="00F03848"/>
    <w:rsid w:val="00F040D7"/>
    <w:rsid w:val="00F05AF6"/>
    <w:rsid w:val="00F0627A"/>
    <w:rsid w:val="00F117F9"/>
    <w:rsid w:val="00F1586D"/>
    <w:rsid w:val="00F20598"/>
    <w:rsid w:val="00F2103C"/>
    <w:rsid w:val="00F23E7E"/>
    <w:rsid w:val="00F26663"/>
    <w:rsid w:val="00F30D0A"/>
    <w:rsid w:val="00F3318B"/>
    <w:rsid w:val="00F44E7C"/>
    <w:rsid w:val="00F47AC2"/>
    <w:rsid w:val="00F510A9"/>
    <w:rsid w:val="00F538C7"/>
    <w:rsid w:val="00F53ABE"/>
    <w:rsid w:val="00F5460A"/>
    <w:rsid w:val="00F64DC9"/>
    <w:rsid w:val="00F67AA7"/>
    <w:rsid w:val="00F74395"/>
    <w:rsid w:val="00F74670"/>
    <w:rsid w:val="00F825EF"/>
    <w:rsid w:val="00F847BF"/>
    <w:rsid w:val="00F95281"/>
    <w:rsid w:val="00FA2730"/>
    <w:rsid w:val="00FA3673"/>
    <w:rsid w:val="00FA3743"/>
    <w:rsid w:val="00FA6D1D"/>
    <w:rsid w:val="00FA77CD"/>
    <w:rsid w:val="00FA7D86"/>
    <w:rsid w:val="00FB21F0"/>
    <w:rsid w:val="00FB5032"/>
    <w:rsid w:val="00FC24F0"/>
    <w:rsid w:val="00FC4D89"/>
    <w:rsid w:val="00FD0E94"/>
    <w:rsid w:val="00FD34A9"/>
    <w:rsid w:val="00FD505D"/>
    <w:rsid w:val="00FE0F67"/>
    <w:rsid w:val="00FE249E"/>
    <w:rsid w:val="00FE7DD6"/>
    <w:rsid w:val="00FF1BA4"/>
    <w:rsid w:val="00FF78C9"/>
    <w:rsid w:val="00FF78F4"/>
    <w:rsid w:val="02B7705E"/>
    <w:rsid w:val="06DD0A85"/>
    <w:rsid w:val="0AC534D0"/>
    <w:rsid w:val="17AC2593"/>
    <w:rsid w:val="1819704E"/>
    <w:rsid w:val="1FEE2E9C"/>
    <w:rsid w:val="2418246B"/>
    <w:rsid w:val="2B485D2C"/>
    <w:rsid w:val="2D88240F"/>
    <w:rsid w:val="2DB22CCC"/>
    <w:rsid w:val="2E6C73E5"/>
    <w:rsid w:val="304D69A0"/>
    <w:rsid w:val="322E6FB0"/>
    <w:rsid w:val="347560E0"/>
    <w:rsid w:val="37963EB5"/>
    <w:rsid w:val="388D197A"/>
    <w:rsid w:val="395F6D39"/>
    <w:rsid w:val="3C4816E7"/>
    <w:rsid w:val="3CF16E20"/>
    <w:rsid w:val="411F7702"/>
    <w:rsid w:val="42244E3E"/>
    <w:rsid w:val="461933C7"/>
    <w:rsid w:val="4BED700A"/>
    <w:rsid w:val="4D0A5413"/>
    <w:rsid w:val="4F344342"/>
    <w:rsid w:val="513E4131"/>
    <w:rsid w:val="56FA762A"/>
    <w:rsid w:val="59E264B3"/>
    <w:rsid w:val="5BB907BF"/>
    <w:rsid w:val="642A7243"/>
    <w:rsid w:val="6D8B090B"/>
    <w:rsid w:val="6FCC06FB"/>
    <w:rsid w:val="70F8731D"/>
    <w:rsid w:val="7EBE3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unhideWhenUsed="1" w:qFormat="1"/>
    <w:lsdException w:name="Date" w:semiHidden="1" w:unhideWhenUsed="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67D90"/>
    <w:pPr>
      <w:widowControl w:val="0"/>
      <w:jc w:val="both"/>
    </w:pPr>
    <w:rPr>
      <w:rFonts w:ascii="Calibri" w:hAnsi="Calibri"/>
      <w:kern w:val="2"/>
      <w:sz w:val="21"/>
      <w:szCs w:val="24"/>
    </w:rPr>
  </w:style>
  <w:style w:type="paragraph" w:styleId="1">
    <w:name w:val="heading 1"/>
    <w:basedOn w:val="a"/>
    <w:next w:val="a"/>
    <w:link w:val="1Char"/>
    <w:qFormat/>
    <w:rsid w:val="00A67D90"/>
    <w:pPr>
      <w:keepNext/>
      <w:keepLines/>
      <w:spacing w:line="480" w:lineRule="auto"/>
      <w:jc w:val="center"/>
      <w:outlineLvl w:val="0"/>
    </w:pPr>
    <w:rPr>
      <w:rFonts w:eastAsia="方正小标宋简体"/>
      <w:bCs/>
      <w:kern w:val="44"/>
      <w:sz w:val="36"/>
      <w:szCs w:val="44"/>
    </w:rPr>
  </w:style>
  <w:style w:type="paragraph" w:styleId="20">
    <w:name w:val="heading 2"/>
    <w:basedOn w:val="a"/>
    <w:next w:val="a"/>
    <w:link w:val="2Char"/>
    <w:unhideWhenUsed/>
    <w:qFormat/>
    <w:rsid w:val="00A67D90"/>
    <w:pPr>
      <w:keepNext/>
      <w:keepLines/>
      <w:spacing w:line="480" w:lineRule="auto"/>
      <w:jc w:val="center"/>
      <w:outlineLvl w:val="1"/>
    </w:pPr>
    <w:rPr>
      <w:rFonts w:asciiTheme="majorHAnsi" w:eastAsia="方正黑体简体" w:hAnsiTheme="majorHAnsi" w:cstheme="majorBidi"/>
      <w:bCs/>
      <w:sz w:val="32"/>
      <w:szCs w:val="32"/>
    </w:rPr>
  </w:style>
  <w:style w:type="paragraph" w:styleId="3">
    <w:name w:val="heading 3"/>
    <w:basedOn w:val="a"/>
    <w:next w:val="a"/>
    <w:link w:val="3Char"/>
    <w:unhideWhenUsed/>
    <w:qFormat/>
    <w:rsid w:val="00A67D90"/>
    <w:pPr>
      <w:keepNext/>
      <w:keepLines/>
      <w:spacing w:line="576" w:lineRule="exact"/>
      <w:ind w:firstLineChars="200" w:firstLine="200"/>
      <w:outlineLvl w:val="2"/>
    </w:pPr>
    <w:rPr>
      <w:rFonts w:eastAsia="方正楷体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qFormat/>
    <w:rsid w:val="00A67D90"/>
    <w:pPr>
      <w:ind w:firstLine="560"/>
    </w:pPr>
    <w:rPr>
      <w:rFonts w:ascii="宋体" w:hAnsi="宋体"/>
      <w:color w:val="FF0000"/>
      <w:szCs w:val="20"/>
    </w:rPr>
  </w:style>
  <w:style w:type="paragraph" w:styleId="7">
    <w:name w:val="toc 7"/>
    <w:basedOn w:val="a"/>
    <w:next w:val="a"/>
    <w:qFormat/>
    <w:rsid w:val="00A67D90"/>
    <w:pPr>
      <w:ind w:left="1260"/>
      <w:jc w:val="left"/>
    </w:pPr>
    <w:rPr>
      <w:rFonts w:asciiTheme="minorHAnsi" w:hAnsiTheme="minorHAnsi"/>
      <w:sz w:val="18"/>
      <w:szCs w:val="18"/>
    </w:rPr>
  </w:style>
  <w:style w:type="paragraph" w:styleId="a3">
    <w:name w:val="annotation text"/>
    <w:basedOn w:val="a"/>
    <w:link w:val="Char"/>
    <w:qFormat/>
    <w:rsid w:val="00A67D90"/>
    <w:pPr>
      <w:jc w:val="left"/>
    </w:pPr>
  </w:style>
  <w:style w:type="paragraph" w:styleId="a4">
    <w:name w:val="Salutation"/>
    <w:basedOn w:val="a"/>
    <w:next w:val="a"/>
    <w:link w:val="Char0"/>
    <w:unhideWhenUsed/>
    <w:qFormat/>
    <w:rsid w:val="00A67D90"/>
    <w:rPr>
      <w:rFonts w:ascii="Times New Roman" w:eastAsia="仿宋_GB2312" w:hAnsi="Times New Roman" w:cs="宋体"/>
      <w:szCs w:val="22"/>
    </w:rPr>
  </w:style>
  <w:style w:type="paragraph" w:styleId="a5">
    <w:name w:val="Body Text"/>
    <w:basedOn w:val="a"/>
    <w:link w:val="Char1"/>
    <w:qFormat/>
    <w:rsid w:val="00A67D90"/>
    <w:pPr>
      <w:spacing w:after="120"/>
    </w:pPr>
  </w:style>
  <w:style w:type="paragraph" w:styleId="a6">
    <w:name w:val="Body Text Indent"/>
    <w:basedOn w:val="a"/>
    <w:uiPriority w:val="99"/>
    <w:unhideWhenUsed/>
    <w:qFormat/>
    <w:rsid w:val="00A67D90"/>
    <w:pPr>
      <w:spacing w:after="120"/>
      <w:ind w:leftChars="200" w:left="420"/>
    </w:pPr>
  </w:style>
  <w:style w:type="paragraph" w:styleId="5">
    <w:name w:val="toc 5"/>
    <w:basedOn w:val="a"/>
    <w:next w:val="a"/>
    <w:qFormat/>
    <w:rsid w:val="00A67D90"/>
    <w:pPr>
      <w:ind w:left="840"/>
      <w:jc w:val="left"/>
    </w:pPr>
    <w:rPr>
      <w:rFonts w:asciiTheme="minorHAnsi" w:hAnsiTheme="minorHAnsi"/>
      <w:sz w:val="18"/>
      <w:szCs w:val="18"/>
    </w:rPr>
  </w:style>
  <w:style w:type="paragraph" w:styleId="30">
    <w:name w:val="toc 3"/>
    <w:basedOn w:val="a"/>
    <w:next w:val="a"/>
    <w:uiPriority w:val="39"/>
    <w:qFormat/>
    <w:rsid w:val="00A67D90"/>
    <w:pPr>
      <w:ind w:left="420"/>
      <w:jc w:val="left"/>
    </w:pPr>
    <w:rPr>
      <w:rFonts w:asciiTheme="minorHAnsi" w:hAnsiTheme="minorHAnsi"/>
      <w:i/>
      <w:iCs/>
      <w:sz w:val="20"/>
      <w:szCs w:val="20"/>
    </w:rPr>
  </w:style>
  <w:style w:type="paragraph" w:styleId="a7">
    <w:name w:val="Plain Text"/>
    <w:basedOn w:val="a"/>
    <w:uiPriority w:val="99"/>
    <w:qFormat/>
    <w:rsid w:val="00A67D90"/>
    <w:rPr>
      <w:rFonts w:ascii="宋体" w:eastAsia="仿宋_GB2312" w:hAnsi="宋体" w:cs="Courier New"/>
      <w:b/>
      <w:bCs/>
      <w:sz w:val="32"/>
      <w:szCs w:val="32"/>
    </w:rPr>
  </w:style>
  <w:style w:type="paragraph" w:styleId="8">
    <w:name w:val="toc 8"/>
    <w:basedOn w:val="a"/>
    <w:next w:val="a"/>
    <w:qFormat/>
    <w:rsid w:val="00A67D90"/>
    <w:pPr>
      <w:ind w:left="1470"/>
      <w:jc w:val="left"/>
    </w:pPr>
    <w:rPr>
      <w:rFonts w:asciiTheme="minorHAnsi" w:hAnsiTheme="minorHAnsi"/>
      <w:sz w:val="18"/>
      <w:szCs w:val="18"/>
    </w:rPr>
  </w:style>
  <w:style w:type="paragraph" w:styleId="a8">
    <w:name w:val="Balloon Text"/>
    <w:basedOn w:val="a"/>
    <w:link w:val="Char2"/>
    <w:qFormat/>
    <w:rsid w:val="00A67D90"/>
    <w:rPr>
      <w:sz w:val="18"/>
      <w:szCs w:val="18"/>
    </w:rPr>
  </w:style>
  <w:style w:type="paragraph" w:styleId="a9">
    <w:name w:val="footer"/>
    <w:basedOn w:val="a"/>
    <w:link w:val="Char3"/>
    <w:qFormat/>
    <w:rsid w:val="00A67D90"/>
    <w:pPr>
      <w:tabs>
        <w:tab w:val="center" w:pos="4153"/>
        <w:tab w:val="right" w:pos="8306"/>
      </w:tabs>
      <w:snapToGrid w:val="0"/>
      <w:jc w:val="left"/>
    </w:pPr>
    <w:rPr>
      <w:sz w:val="18"/>
    </w:rPr>
  </w:style>
  <w:style w:type="paragraph" w:styleId="aa">
    <w:name w:val="header"/>
    <w:basedOn w:val="a"/>
    <w:link w:val="Char4"/>
    <w:qFormat/>
    <w:rsid w:val="00A67D9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67D90"/>
    <w:pPr>
      <w:spacing w:before="120" w:after="120"/>
      <w:jc w:val="left"/>
    </w:pPr>
    <w:rPr>
      <w:rFonts w:asciiTheme="minorHAnsi" w:hAnsiTheme="minorHAnsi"/>
      <w:b/>
      <w:bCs/>
      <w:caps/>
      <w:sz w:val="20"/>
      <w:szCs w:val="20"/>
    </w:rPr>
  </w:style>
  <w:style w:type="paragraph" w:styleId="4">
    <w:name w:val="toc 4"/>
    <w:basedOn w:val="a"/>
    <w:next w:val="a"/>
    <w:qFormat/>
    <w:rsid w:val="00A67D90"/>
    <w:pPr>
      <w:ind w:left="630"/>
      <w:jc w:val="left"/>
    </w:pPr>
    <w:rPr>
      <w:rFonts w:asciiTheme="minorHAnsi" w:hAnsiTheme="minorHAnsi"/>
      <w:sz w:val="18"/>
      <w:szCs w:val="18"/>
    </w:rPr>
  </w:style>
  <w:style w:type="paragraph" w:styleId="ab">
    <w:name w:val="Subtitle"/>
    <w:basedOn w:val="a"/>
    <w:next w:val="a"/>
    <w:link w:val="Char5"/>
    <w:qFormat/>
    <w:rsid w:val="00A67D90"/>
    <w:pPr>
      <w:spacing w:before="240" w:after="60" w:line="312" w:lineRule="auto"/>
      <w:jc w:val="center"/>
      <w:outlineLvl w:val="1"/>
    </w:pPr>
    <w:rPr>
      <w:rFonts w:asciiTheme="majorHAnsi" w:eastAsia="方正楷体简体" w:hAnsiTheme="majorHAnsi" w:cstheme="majorBidi"/>
      <w:bCs/>
      <w:kern w:val="28"/>
      <w:sz w:val="32"/>
      <w:szCs w:val="32"/>
    </w:rPr>
  </w:style>
  <w:style w:type="paragraph" w:styleId="6">
    <w:name w:val="toc 6"/>
    <w:basedOn w:val="a"/>
    <w:next w:val="a"/>
    <w:qFormat/>
    <w:rsid w:val="00A67D90"/>
    <w:pPr>
      <w:ind w:left="1050"/>
      <w:jc w:val="left"/>
    </w:pPr>
    <w:rPr>
      <w:rFonts w:asciiTheme="minorHAnsi" w:hAnsiTheme="minorHAnsi"/>
      <w:sz w:val="18"/>
      <w:szCs w:val="18"/>
    </w:rPr>
  </w:style>
  <w:style w:type="paragraph" w:styleId="21">
    <w:name w:val="toc 2"/>
    <w:basedOn w:val="a"/>
    <w:next w:val="a"/>
    <w:uiPriority w:val="39"/>
    <w:qFormat/>
    <w:rsid w:val="00A67D90"/>
    <w:pPr>
      <w:ind w:left="210"/>
      <w:jc w:val="left"/>
    </w:pPr>
    <w:rPr>
      <w:rFonts w:asciiTheme="minorHAnsi" w:hAnsiTheme="minorHAnsi"/>
      <w:smallCaps/>
      <w:sz w:val="20"/>
      <w:szCs w:val="20"/>
    </w:rPr>
  </w:style>
  <w:style w:type="paragraph" w:styleId="9">
    <w:name w:val="toc 9"/>
    <w:basedOn w:val="a"/>
    <w:next w:val="a"/>
    <w:qFormat/>
    <w:rsid w:val="00A67D90"/>
    <w:pPr>
      <w:ind w:left="1680"/>
      <w:jc w:val="left"/>
    </w:pPr>
    <w:rPr>
      <w:rFonts w:asciiTheme="minorHAnsi" w:hAnsiTheme="minorHAnsi"/>
      <w:sz w:val="18"/>
      <w:szCs w:val="18"/>
    </w:rPr>
  </w:style>
  <w:style w:type="paragraph" w:styleId="ac">
    <w:name w:val="Normal (Web)"/>
    <w:basedOn w:val="a"/>
    <w:uiPriority w:val="99"/>
    <w:qFormat/>
    <w:rsid w:val="00A67D90"/>
    <w:pPr>
      <w:widowControl/>
      <w:jc w:val="left"/>
    </w:pPr>
    <w:rPr>
      <w:rFonts w:ascii="宋体" w:hAnsi="宋体" w:cs="宋体"/>
      <w:kern w:val="0"/>
      <w:sz w:val="24"/>
    </w:rPr>
  </w:style>
  <w:style w:type="paragraph" w:styleId="ad">
    <w:name w:val="Body Text First Indent"/>
    <w:basedOn w:val="a5"/>
    <w:link w:val="Char6"/>
    <w:qFormat/>
    <w:rsid w:val="00A67D90"/>
    <w:pPr>
      <w:ind w:firstLineChars="100" w:firstLine="420"/>
    </w:pPr>
  </w:style>
  <w:style w:type="paragraph" w:styleId="22">
    <w:name w:val="Body Text First Indent 2"/>
    <w:basedOn w:val="a6"/>
    <w:uiPriority w:val="99"/>
    <w:unhideWhenUsed/>
    <w:qFormat/>
    <w:rsid w:val="00A67D90"/>
    <w:pPr>
      <w:ind w:firstLineChars="200" w:firstLine="420"/>
    </w:pPr>
  </w:style>
  <w:style w:type="character" w:styleId="ae">
    <w:name w:val="Strong"/>
    <w:basedOn w:val="a0"/>
    <w:uiPriority w:val="22"/>
    <w:qFormat/>
    <w:rsid w:val="00A67D90"/>
    <w:rPr>
      <w:b/>
      <w:bCs/>
    </w:rPr>
  </w:style>
  <w:style w:type="character" w:styleId="af">
    <w:name w:val="page number"/>
    <w:basedOn w:val="a0"/>
    <w:qFormat/>
    <w:rsid w:val="00A67D90"/>
  </w:style>
  <w:style w:type="character" w:styleId="af0">
    <w:name w:val="Hyperlink"/>
    <w:basedOn w:val="a0"/>
    <w:uiPriority w:val="99"/>
    <w:qFormat/>
    <w:rsid w:val="00A67D90"/>
    <w:rPr>
      <w:color w:val="0563C1" w:themeColor="hyperlink"/>
      <w:u w:val="single"/>
    </w:rPr>
  </w:style>
  <w:style w:type="character" w:customStyle="1" w:styleId="Char4">
    <w:name w:val="页眉 Char"/>
    <w:basedOn w:val="a0"/>
    <w:link w:val="aa"/>
    <w:qFormat/>
    <w:rsid w:val="00A67D90"/>
    <w:rPr>
      <w:rFonts w:ascii="Calibri" w:hAnsi="Calibri"/>
      <w:kern w:val="2"/>
      <w:sz w:val="18"/>
      <w:szCs w:val="18"/>
    </w:rPr>
  </w:style>
  <w:style w:type="character" w:customStyle="1" w:styleId="Char3">
    <w:name w:val="页脚 Char"/>
    <w:basedOn w:val="a0"/>
    <w:link w:val="a9"/>
    <w:qFormat/>
    <w:rsid w:val="00A67D90"/>
    <w:rPr>
      <w:rFonts w:ascii="Calibri" w:hAnsi="Calibri"/>
      <w:kern w:val="2"/>
      <w:sz w:val="18"/>
      <w:szCs w:val="24"/>
    </w:rPr>
  </w:style>
  <w:style w:type="character" w:customStyle="1" w:styleId="11">
    <w:name w:val="未处理的提及1"/>
    <w:basedOn w:val="a0"/>
    <w:uiPriority w:val="99"/>
    <w:semiHidden/>
    <w:unhideWhenUsed/>
    <w:qFormat/>
    <w:rsid w:val="00A67D90"/>
    <w:rPr>
      <w:color w:val="605E5C"/>
      <w:shd w:val="clear" w:color="auto" w:fill="E1DFDD"/>
    </w:rPr>
  </w:style>
  <w:style w:type="character" w:customStyle="1" w:styleId="Char2">
    <w:name w:val="批注框文本 Char"/>
    <w:basedOn w:val="a0"/>
    <w:link w:val="a8"/>
    <w:qFormat/>
    <w:rsid w:val="00A67D90"/>
    <w:rPr>
      <w:rFonts w:ascii="Calibri" w:hAnsi="Calibri"/>
      <w:kern w:val="2"/>
      <w:sz w:val="18"/>
      <w:szCs w:val="18"/>
    </w:rPr>
  </w:style>
  <w:style w:type="paragraph" w:customStyle="1" w:styleId="CharCharChar1CharCharCharCharCharCharChar">
    <w:name w:val="Char Char Char1 Char Char Char Char Char Char Char"/>
    <w:basedOn w:val="a"/>
    <w:qFormat/>
    <w:rsid w:val="00A67D90"/>
    <w:pPr>
      <w:widowControl/>
      <w:spacing w:after="160" w:line="240" w:lineRule="exact"/>
      <w:jc w:val="left"/>
    </w:pPr>
    <w:rPr>
      <w:rFonts w:ascii="Times New Roman" w:hAnsi="Times New Roman"/>
    </w:rPr>
  </w:style>
  <w:style w:type="paragraph" w:styleId="af1">
    <w:name w:val="List Paragraph"/>
    <w:basedOn w:val="a"/>
    <w:uiPriority w:val="99"/>
    <w:qFormat/>
    <w:rsid w:val="00A67D90"/>
    <w:pPr>
      <w:ind w:firstLineChars="200" w:firstLine="420"/>
    </w:pPr>
  </w:style>
  <w:style w:type="character" w:customStyle="1" w:styleId="Char1">
    <w:name w:val="正文文本 Char"/>
    <w:basedOn w:val="a0"/>
    <w:link w:val="a5"/>
    <w:qFormat/>
    <w:rsid w:val="00A67D90"/>
    <w:rPr>
      <w:rFonts w:ascii="Calibri" w:hAnsi="Calibri"/>
      <w:kern w:val="2"/>
      <w:sz w:val="21"/>
      <w:szCs w:val="24"/>
    </w:rPr>
  </w:style>
  <w:style w:type="character" w:customStyle="1" w:styleId="Char6">
    <w:name w:val="正文首行缩进 Char"/>
    <w:basedOn w:val="Char1"/>
    <w:link w:val="ad"/>
    <w:qFormat/>
    <w:rsid w:val="00A67D90"/>
    <w:rPr>
      <w:rFonts w:ascii="Calibri" w:hAnsi="Calibri"/>
      <w:kern w:val="2"/>
      <w:sz w:val="21"/>
      <w:szCs w:val="24"/>
    </w:rPr>
  </w:style>
  <w:style w:type="character" w:customStyle="1" w:styleId="Char0">
    <w:name w:val="称呼 Char"/>
    <w:basedOn w:val="a0"/>
    <w:link w:val="a4"/>
    <w:qFormat/>
    <w:rsid w:val="00A67D90"/>
    <w:rPr>
      <w:rFonts w:eastAsia="仿宋_GB2312" w:cs="宋体"/>
      <w:kern w:val="2"/>
      <w:sz w:val="21"/>
      <w:szCs w:val="22"/>
    </w:rPr>
  </w:style>
  <w:style w:type="character" w:customStyle="1" w:styleId="bjh-p">
    <w:name w:val="bjh-p"/>
    <w:basedOn w:val="a0"/>
    <w:qFormat/>
    <w:rsid w:val="00A67D90"/>
  </w:style>
  <w:style w:type="character" w:customStyle="1" w:styleId="1Char">
    <w:name w:val="标题 1 Char"/>
    <w:basedOn w:val="a0"/>
    <w:link w:val="1"/>
    <w:qFormat/>
    <w:rsid w:val="00A67D90"/>
    <w:rPr>
      <w:rFonts w:ascii="Calibri" w:eastAsia="方正小标宋简体" w:hAnsi="Calibri"/>
      <w:bCs/>
      <w:kern w:val="44"/>
      <w:sz w:val="36"/>
      <w:szCs w:val="44"/>
    </w:rPr>
  </w:style>
  <w:style w:type="character" w:customStyle="1" w:styleId="2Char">
    <w:name w:val="标题 2 Char"/>
    <w:basedOn w:val="a0"/>
    <w:link w:val="20"/>
    <w:qFormat/>
    <w:rsid w:val="00A67D90"/>
    <w:rPr>
      <w:rFonts w:asciiTheme="majorHAnsi" w:eastAsia="方正黑体简体" w:hAnsiTheme="majorHAnsi" w:cstheme="majorBidi"/>
      <w:bCs/>
      <w:kern w:val="2"/>
      <w:sz w:val="32"/>
      <w:szCs w:val="32"/>
    </w:rPr>
  </w:style>
  <w:style w:type="character" w:customStyle="1" w:styleId="Char5">
    <w:name w:val="副标题 Char"/>
    <w:basedOn w:val="a0"/>
    <w:link w:val="ab"/>
    <w:qFormat/>
    <w:rsid w:val="00A67D90"/>
    <w:rPr>
      <w:rFonts w:asciiTheme="majorHAnsi" w:eastAsia="方正楷体简体" w:hAnsiTheme="majorHAnsi" w:cstheme="majorBidi"/>
      <w:bCs/>
      <w:kern w:val="28"/>
      <w:sz w:val="32"/>
      <w:szCs w:val="32"/>
    </w:rPr>
  </w:style>
  <w:style w:type="character" w:customStyle="1" w:styleId="3Char">
    <w:name w:val="标题 3 Char"/>
    <w:basedOn w:val="a0"/>
    <w:link w:val="3"/>
    <w:qFormat/>
    <w:rsid w:val="00A67D90"/>
    <w:rPr>
      <w:rFonts w:ascii="Calibri" w:eastAsia="方正楷体简体" w:hAnsi="Calibri"/>
      <w:bCs/>
      <w:kern w:val="2"/>
      <w:sz w:val="32"/>
      <w:szCs w:val="32"/>
    </w:rPr>
  </w:style>
  <w:style w:type="character" w:customStyle="1" w:styleId="2Char0">
    <w:name w:val="正文文本缩进 2 Char"/>
    <w:basedOn w:val="a0"/>
    <w:link w:val="2"/>
    <w:qFormat/>
    <w:rsid w:val="00A67D90"/>
    <w:rPr>
      <w:rFonts w:ascii="宋体" w:hAnsi="宋体"/>
      <w:color w:val="FF0000"/>
      <w:kern w:val="2"/>
      <w:sz w:val="21"/>
    </w:rPr>
  </w:style>
  <w:style w:type="character" w:customStyle="1" w:styleId="Char">
    <w:name w:val="批注文字 Char"/>
    <w:basedOn w:val="a0"/>
    <w:link w:val="a3"/>
    <w:qFormat/>
    <w:rsid w:val="00A67D90"/>
    <w:rPr>
      <w:rFonts w:ascii="Calibri" w:hAnsi="Calibri"/>
      <w:kern w:val="2"/>
      <w:sz w:val="21"/>
      <w:szCs w:val="24"/>
    </w:rPr>
  </w:style>
  <w:style w:type="paragraph" w:customStyle="1" w:styleId="TOC1">
    <w:name w:val="TOC 标题1"/>
    <w:basedOn w:val="1"/>
    <w:next w:val="a"/>
    <w:uiPriority w:val="39"/>
    <w:semiHidden/>
    <w:unhideWhenUsed/>
    <w:qFormat/>
    <w:rsid w:val="00A67D90"/>
    <w:pPr>
      <w:widowControl/>
      <w:spacing w:before="480" w:line="276" w:lineRule="auto"/>
      <w:jc w:val="left"/>
      <w:outlineLvl w:val="9"/>
    </w:pPr>
    <w:rPr>
      <w:rFonts w:asciiTheme="majorHAnsi" w:eastAsiaTheme="majorEastAsia" w:hAnsiTheme="majorHAnsi" w:cstheme="majorBidi"/>
      <w:b/>
      <w:color w:val="2E74B5" w:themeColor="accent1" w:themeShade="BF"/>
      <w:kern w:val="0"/>
      <w:sz w:val="28"/>
      <w:szCs w:val="28"/>
    </w:rPr>
  </w:style>
  <w:style w:type="paragraph" w:customStyle="1" w:styleId="TableParagraph">
    <w:name w:val="Table Paragraph"/>
    <w:basedOn w:val="a"/>
    <w:uiPriority w:val="99"/>
    <w:qFormat/>
    <w:rsid w:val="00A67D90"/>
    <w:rPr>
      <w:rFonts w:ascii="仿宋" w:eastAsia="仿宋" w:hAnsi="仿宋" w:cs="仿宋"/>
      <w:lang w:val="zh-CN"/>
    </w:rPr>
  </w:style>
  <w:style w:type="paragraph" w:customStyle="1" w:styleId="af2">
    <w:name w:val="专栏文字"/>
    <w:basedOn w:val="a"/>
    <w:uiPriority w:val="99"/>
    <w:qFormat/>
    <w:rsid w:val="00A67D90"/>
    <w:pPr>
      <w:spacing w:line="280" w:lineRule="exact"/>
      <w:ind w:firstLineChars="200" w:firstLine="200"/>
    </w:pPr>
    <w:rPr>
      <w:rFonts w:ascii="仿宋_GB2312" w:hAnsi="仿宋_GB2312"/>
      <w:sz w:val="1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unhideWhenUsed="1" w:qFormat="1"/>
    <w:lsdException w:name="Date" w:semiHidden="1" w:unhideWhenUsed="1"/>
    <w:lsdException w:name="Body Text First Indent"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line="480" w:lineRule="auto"/>
      <w:jc w:val="center"/>
      <w:outlineLvl w:val="0"/>
    </w:pPr>
    <w:rPr>
      <w:rFonts w:eastAsia="方正小标宋简体"/>
      <w:bCs/>
      <w:kern w:val="44"/>
      <w:sz w:val="36"/>
      <w:szCs w:val="44"/>
    </w:rPr>
  </w:style>
  <w:style w:type="paragraph" w:styleId="20">
    <w:name w:val="heading 2"/>
    <w:basedOn w:val="a"/>
    <w:next w:val="a"/>
    <w:link w:val="2Char"/>
    <w:unhideWhenUsed/>
    <w:qFormat/>
    <w:pPr>
      <w:keepNext/>
      <w:keepLines/>
      <w:spacing w:line="480" w:lineRule="auto"/>
      <w:jc w:val="center"/>
      <w:outlineLvl w:val="1"/>
    </w:pPr>
    <w:rPr>
      <w:rFonts w:asciiTheme="majorHAnsi" w:eastAsia="方正黑体简体" w:hAnsiTheme="majorHAnsi" w:cstheme="majorBidi"/>
      <w:bCs/>
      <w:sz w:val="32"/>
      <w:szCs w:val="32"/>
    </w:rPr>
  </w:style>
  <w:style w:type="paragraph" w:styleId="3">
    <w:name w:val="heading 3"/>
    <w:basedOn w:val="a"/>
    <w:next w:val="a"/>
    <w:link w:val="3Char"/>
    <w:unhideWhenUsed/>
    <w:qFormat/>
    <w:pPr>
      <w:keepNext/>
      <w:keepLines/>
      <w:spacing w:line="576" w:lineRule="exact"/>
      <w:ind w:firstLineChars="200" w:firstLine="200"/>
      <w:outlineLvl w:val="2"/>
    </w:pPr>
    <w:rPr>
      <w:rFonts w:eastAsia="方正楷体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0"/>
    <w:qFormat/>
    <w:pPr>
      <w:ind w:firstLine="560"/>
    </w:pPr>
    <w:rPr>
      <w:rFonts w:ascii="宋体" w:hAnsi="宋体"/>
      <w:color w:val="FF0000"/>
      <w:szCs w:val="20"/>
    </w:rPr>
  </w:style>
  <w:style w:type="paragraph" w:styleId="7">
    <w:name w:val="toc 7"/>
    <w:basedOn w:val="a"/>
    <w:next w:val="a"/>
    <w:qFormat/>
    <w:pPr>
      <w:ind w:left="1260"/>
      <w:jc w:val="left"/>
    </w:pPr>
    <w:rPr>
      <w:rFonts w:asciiTheme="minorHAnsi" w:hAnsiTheme="minorHAnsi"/>
      <w:sz w:val="18"/>
      <w:szCs w:val="18"/>
    </w:rPr>
  </w:style>
  <w:style w:type="paragraph" w:styleId="a3">
    <w:name w:val="annotation text"/>
    <w:basedOn w:val="a"/>
    <w:link w:val="Char"/>
    <w:qFormat/>
    <w:pPr>
      <w:jc w:val="left"/>
    </w:pPr>
  </w:style>
  <w:style w:type="paragraph" w:styleId="a4">
    <w:name w:val="Salutation"/>
    <w:basedOn w:val="a"/>
    <w:next w:val="a"/>
    <w:link w:val="Char0"/>
    <w:unhideWhenUsed/>
    <w:qFormat/>
    <w:rPr>
      <w:rFonts w:ascii="Times New Roman" w:eastAsia="仿宋_GB2312" w:hAnsi="Times New Roman" w:cs="宋体"/>
      <w:szCs w:val="22"/>
    </w:rPr>
  </w:style>
  <w:style w:type="paragraph" w:styleId="a5">
    <w:name w:val="Body Text"/>
    <w:basedOn w:val="a"/>
    <w:link w:val="Char1"/>
    <w:qFormat/>
    <w:pPr>
      <w:spacing w:after="120"/>
    </w:pPr>
  </w:style>
  <w:style w:type="paragraph" w:styleId="a6">
    <w:name w:val="Body Text Indent"/>
    <w:basedOn w:val="a"/>
    <w:uiPriority w:val="99"/>
    <w:unhideWhenUsed/>
    <w:qFormat/>
    <w:pPr>
      <w:spacing w:after="120"/>
      <w:ind w:leftChars="200" w:left="420"/>
    </w:pPr>
  </w:style>
  <w:style w:type="paragraph" w:styleId="5">
    <w:name w:val="toc 5"/>
    <w:basedOn w:val="a"/>
    <w:next w:val="a"/>
    <w:qFormat/>
    <w:pPr>
      <w:ind w:left="840"/>
      <w:jc w:val="left"/>
    </w:pPr>
    <w:rPr>
      <w:rFonts w:asciiTheme="minorHAnsi" w:hAnsiTheme="minorHAnsi"/>
      <w:sz w:val="18"/>
      <w:szCs w:val="18"/>
    </w:rPr>
  </w:style>
  <w:style w:type="paragraph" w:styleId="30">
    <w:name w:val="toc 3"/>
    <w:basedOn w:val="a"/>
    <w:next w:val="a"/>
    <w:uiPriority w:val="39"/>
    <w:qFormat/>
    <w:pPr>
      <w:ind w:left="420"/>
      <w:jc w:val="left"/>
    </w:pPr>
    <w:rPr>
      <w:rFonts w:asciiTheme="minorHAnsi" w:hAnsiTheme="minorHAnsi"/>
      <w:i/>
      <w:iCs/>
      <w:sz w:val="20"/>
      <w:szCs w:val="20"/>
    </w:rPr>
  </w:style>
  <w:style w:type="paragraph" w:styleId="a7">
    <w:name w:val="Plain Text"/>
    <w:basedOn w:val="a"/>
    <w:uiPriority w:val="99"/>
    <w:qFormat/>
    <w:rPr>
      <w:rFonts w:ascii="宋体" w:eastAsia="仿宋_GB2312" w:hAnsi="宋体" w:cs="Courier New"/>
      <w:b/>
      <w:bCs/>
      <w:sz w:val="32"/>
      <w:szCs w:val="32"/>
    </w:rPr>
  </w:style>
  <w:style w:type="paragraph" w:styleId="8">
    <w:name w:val="toc 8"/>
    <w:basedOn w:val="a"/>
    <w:next w:val="a"/>
    <w:qFormat/>
    <w:pPr>
      <w:ind w:left="1470"/>
      <w:jc w:val="left"/>
    </w:pPr>
    <w:rPr>
      <w:rFonts w:asciiTheme="minorHAnsi" w:hAnsiTheme="minorHAnsi"/>
      <w:sz w:val="18"/>
      <w:szCs w:val="18"/>
    </w:rPr>
  </w:style>
  <w:style w:type="paragraph" w:styleId="a8">
    <w:name w:val="Balloon Text"/>
    <w:basedOn w:val="a"/>
    <w:link w:val="Char2"/>
    <w:qFormat/>
    <w:rPr>
      <w:sz w:val="18"/>
      <w:szCs w:val="18"/>
    </w:rPr>
  </w:style>
  <w:style w:type="paragraph" w:styleId="a9">
    <w:name w:val="footer"/>
    <w:basedOn w:val="a"/>
    <w:link w:val="Char3"/>
    <w:uiPriority w:val="99"/>
    <w:qFormat/>
    <w:pPr>
      <w:tabs>
        <w:tab w:val="center" w:pos="4153"/>
        <w:tab w:val="right" w:pos="8306"/>
      </w:tabs>
      <w:snapToGrid w:val="0"/>
      <w:jc w:val="left"/>
    </w:pPr>
    <w:rPr>
      <w:sz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Theme="minorHAnsi" w:hAnsiTheme="minorHAnsi"/>
      <w:b/>
      <w:bCs/>
      <w:caps/>
      <w:sz w:val="20"/>
      <w:szCs w:val="20"/>
    </w:rPr>
  </w:style>
  <w:style w:type="paragraph" w:styleId="4">
    <w:name w:val="toc 4"/>
    <w:basedOn w:val="a"/>
    <w:next w:val="a"/>
    <w:qFormat/>
    <w:pPr>
      <w:ind w:left="630"/>
      <w:jc w:val="left"/>
    </w:pPr>
    <w:rPr>
      <w:rFonts w:asciiTheme="minorHAnsi" w:hAnsiTheme="minorHAnsi"/>
      <w:sz w:val="18"/>
      <w:szCs w:val="18"/>
    </w:rPr>
  </w:style>
  <w:style w:type="paragraph" w:styleId="ab">
    <w:name w:val="Subtitle"/>
    <w:basedOn w:val="a"/>
    <w:next w:val="a"/>
    <w:link w:val="Char5"/>
    <w:qFormat/>
    <w:pPr>
      <w:spacing w:before="240" w:after="60" w:line="312" w:lineRule="auto"/>
      <w:jc w:val="center"/>
      <w:outlineLvl w:val="1"/>
    </w:pPr>
    <w:rPr>
      <w:rFonts w:asciiTheme="majorHAnsi" w:eastAsia="方正楷体简体" w:hAnsiTheme="majorHAnsi" w:cstheme="majorBidi"/>
      <w:bCs/>
      <w:kern w:val="28"/>
      <w:sz w:val="32"/>
      <w:szCs w:val="32"/>
    </w:rPr>
  </w:style>
  <w:style w:type="paragraph" w:styleId="6">
    <w:name w:val="toc 6"/>
    <w:basedOn w:val="a"/>
    <w:next w:val="a"/>
    <w:qFormat/>
    <w:pPr>
      <w:ind w:left="1050"/>
      <w:jc w:val="left"/>
    </w:pPr>
    <w:rPr>
      <w:rFonts w:asciiTheme="minorHAnsi" w:hAnsiTheme="minorHAnsi"/>
      <w:sz w:val="18"/>
      <w:szCs w:val="18"/>
    </w:rPr>
  </w:style>
  <w:style w:type="paragraph" w:styleId="21">
    <w:name w:val="toc 2"/>
    <w:basedOn w:val="a"/>
    <w:next w:val="a"/>
    <w:uiPriority w:val="39"/>
    <w:qFormat/>
    <w:pPr>
      <w:ind w:left="210"/>
      <w:jc w:val="left"/>
    </w:pPr>
    <w:rPr>
      <w:rFonts w:asciiTheme="minorHAnsi" w:hAnsiTheme="minorHAnsi"/>
      <w:smallCaps/>
      <w:sz w:val="20"/>
      <w:szCs w:val="20"/>
    </w:rPr>
  </w:style>
  <w:style w:type="paragraph" w:styleId="9">
    <w:name w:val="toc 9"/>
    <w:basedOn w:val="a"/>
    <w:next w:val="a"/>
    <w:qFormat/>
    <w:pPr>
      <w:ind w:left="1680"/>
      <w:jc w:val="left"/>
    </w:pPr>
    <w:rPr>
      <w:rFonts w:asciiTheme="minorHAnsi" w:hAnsiTheme="minorHAnsi"/>
      <w:sz w:val="18"/>
      <w:szCs w:val="18"/>
    </w:rPr>
  </w:style>
  <w:style w:type="paragraph" w:styleId="ac">
    <w:name w:val="Normal (Web)"/>
    <w:basedOn w:val="a"/>
    <w:uiPriority w:val="99"/>
    <w:qFormat/>
    <w:pPr>
      <w:widowControl/>
      <w:jc w:val="left"/>
    </w:pPr>
    <w:rPr>
      <w:rFonts w:ascii="宋体" w:hAnsi="宋体" w:cs="宋体"/>
      <w:kern w:val="0"/>
      <w:sz w:val="24"/>
    </w:rPr>
  </w:style>
  <w:style w:type="paragraph" w:styleId="ad">
    <w:name w:val="Body Text First Indent"/>
    <w:basedOn w:val="a5"/>
    <w:link w:val="Char6"/>
    <w:qFormat/>
    <w:pPr>
      <w:ind w:firstLineChars="100" w:firstLine="420"/>
    </w:pPr>
  </w:style>
  <w:style w:type="paragraph" w:styleId="22">
    <w:name w:val="Body Text First Indent 2"/>
    <w:basedOn w:val="a6"/>
    <w:uiPriority w:val="99"/>
    <w:unhideWhenUsed/>
    <w:qFormat/>
    <w:pPr>
      <w:ind w:firstLineChars="200" w:firstLine="420"/>
    </w:p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qFormat/>
    <w:rPr>
      <w:color w:val="0563C1" w:themeColor="hyperlink"/>
      <w:u w:val="single"/>
    </w:rPr>
  </w:style>
  <w:style w:type="character" w:customStyle="1" w:styleId="Char4">
    <w:name w:val="页眉 Char"/>
    <w:basedOn w:val="a0"/>
    <w:link w:val="aa"/>
    <w:qFormat/>
    <w:rPr>
      <w:rFonts w:ascii="Calibri" w:hAnsi="Calibri"/>
      <w:kern w:val="2"/>
      <w:sz w:val="18"/>
      <w:szCs w:val="18"/>
    </w:rPr>
  </w:style>
  <w:style w:type="character" w:customStyle="1" w:styleId="Char3">
    <w:name w:val="页脚 Char"/>
    <w:basedOn w:val="a0"/>
    <w:link w:val="a9"/>
    <w:uiPriority w:val="99"/>
    <w:qFormat/>
    <w:rPr>
      <w:rFonts w:ascii="Calibri" w:hAnsi="Calibri"/>
      <w:kern w:val="2"/>
      <w:sz w:val="18"/>
      <w:szCs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har2">
    <w:name w:val="批注框文本 Char"/>
    <w:basedOn w:val="a0"/>
    <w:link w:val="a8"/>
    <w:qFormat/>
    <w:rPr>
      <w:rFonts w:ascii="Calibri" w:hAnsi="Calibri"/>
      <w:kern w:val="2"/>
      <w:sz w:val="18"/>
      <w:szCs w:val="18"/>
    </w:rPr>
  </w:style>
  <w:style w:type="paragraph" w:customStyle="1" w:styleId="CharCharChar1CharCharCharCharCharCharChar">
    <w:name w:val="Char Char Char1 Char Char Char Char Char Char Char"/>
    <w:basedOn w:val="a"/>
    <w:qFormat/>
    <w:pPr>
      <w:widowControl/>
      <w:spacing w:after="160" w:line="240" w:lineRule="exact"/>
      <w:jc w:val="left"/>
    </w:pPr>
    <w:rPr>
      <w:rFonts w:ascii="Times New Roman" w:hAnsi="Times New Roman"/>
    </w:rPr>
  </w:style>
  <w:style w:type="paragraph" w:styleId="af1">
    <w:name w:val="List Paragraph"/>
    <w:basedOn w:val="a"/>
    <w:uiPriority w:val="99"/>
    <w:qFormat/>
    <w:pPr>
      <w:ind w:firstLineChars="200" w:firstLine="420"/>
    </w:pPr>
  </w:style>
  <w:style w:type="character" w:customStyle="1" w:styleId="Char1">
    <w:name w:val="正文文本 Char"/>
    <w:basedOn w:val="a0"/>
    <w:link w:val="a5"/>
    <w:qFormat/>
    <w:rPr>
      <w:rFonts w:ascii="Calibri" w:hAnsi="Calibri"/>
      <w:kern w:val="2"/>
      <w:sz w:val="21"/>
      <w:szCs w:val="24"/>
    </w:rPr>
  </w:style>
  <w:style w:type="character" w:customStyle="1" w:styleId="Char6">
    <w:name w:val="正文首行缩进 Char"/>
    <w:basedOn w:val="Char1"/>
    <w:link w:val="ad"/>
    <w:qFormat/>
    <w:rPr>
      <w:rFonts w:ascii="Calibri" w:hAnsi="Calibri"/>
      <w:kern w:val="2"/>
      <w:sz w:val="21"/>
      <w:szCs w:val="24"/>
    </w:rPr>
  </w:style>
  <w:style w:type="character" w:customStyle="1" w:styleId="Char0">
    <w:name w:val="称呼 Char"/>
    <w:basedOn w:val="a0"/>
    <w:link w:val="a4"/>
    <w:qFormat/>
    <w:rPr>
      <w:rFonts w:eastAsia="仿宋_GB2312" w:cs="宋体"/>
      <w:kern w:val="2"/>
      <w:sz w:val="21"/>
      <w:szCs w:val="22"/>
    </w:rPr>
  </w:style>
  <w:style w:type="character" w:customStyle="1" w:styleId="bjh-p">
    <w:name w:val="bjh-p"/>
    <w:basedOn w:val="a0"/>
    <w:qFormat/>
  </w:style>
  <w:style w:type="character" w:customStyle="1" w:styleId="1Char">
    <w:name w:val="标题 1 Char"/>
    <w:basedOn w:val="a0"/>
    <w:link w:val="1"/>
    <w:qFormat/>
    <w:rPr>
      <w:rFonts w:ascii="Calibri" w:eastAsia="方正小标宋简体" w:hAnsi="Calibri"/>
      <w:bCs/>
      <w:kern w:val="44"/>
      <w:sz w:val="36"/>
      <w:szCs w:val="44"/>
    </w:rPr>
  </w:style>
  <w:style w:type="character" w:customStyle="1" w:styleId="2Char">
    <w:name w:val="标题 2 Char"/>
    <w:basedOn w:val="a0"/>
    <w:link w:val="20"/>
    <w:qFormat/>
    <w:rPr>
      <w:rFonts w:asciiTheme="majorHAnsi" w:eastAsia="方正黑体简体" w:hAnsiTheme="majorHAnsi" w:cstheme="majorBidi"/>
      <w:bCs/>
      <w:kern w:val="2"/>
      <w:sz w:val="32"/>
      <w:szCs w:val="32"/>
    </w:rPr>
  </w:style>
  <w:style w:type="character" w:customStyle="1" w:styleId="Char5">
    <w:name w:val="副标题 Char"/>
    <w:basedOn w:val="a0"/>
    <w:link w:val="ab"/>
    <w:qFormat/>
    <w:rPr>
      <w:rFonts w:asciiTheme="majorHAnsi" w:eastAsia="方正楷体简体" w:hAnsiTheme="majorHAnsi" w:cstheme="majorBidi"/>
      <w:bCs/>
      <w:kern w:val="28"/>
      <w:sz w:val="32"/>
      <w:szCs w:val="32"/>
    </w:rPr>
  </w:style>
  <w:style w:type="character" w:customStyle="1" w:styleId="3Char">
    <w:name w:val="标题 3 Char"/>
    <w:basedOn w:val="a0"/>
    <w:link w:val="3"/>
    <w:qFormat/>
    <w:rPr>
      <w:rFonts w:ascii="Calibri" w:eastAsia="方正楷体简体" w:hAnsi="Calibri"/>
      <w:bCs/>
      <w:kern w:val="2"/>
      <w:sz w:val="32"/>
      <w:szCs w:val="32"/>
    </w:rPr>
  </w:style>
  <w:style w:type="character" w:customStyle="1" w:styleId="2Char0">
    <w:name w:val="正文文本缩进 2 Char"/>
    <w:basedOn w:val="a0"/>
    <w:link w:val="2"/>
    <w:qFormat/>
    <w:rPr>
      <w:rFonts w:ascii="宋体" w:hAnsi="宋体"/>
      <w:color w:val="FF0000"/>
      <w:kern w:val="2"/>
      <w:sz w:val="21"/>
    </w:rPr>
  </w:style>
  <w:style w:type="character" w:customStyle="1" w:styleId="Char">
    <w:name w:val="批注文字 Char"/>
    <w:basedOn w:val="a0"/>
    <w:link w:val="a3"/>
    <w:qFormat/>
    <w:rPr>
      <w:rFonts w:ascii="Calibri" w:hAnsi="Calibri"/>
      <w:kern w:val="2"/>
      <w:sz w:val="21"/>
      <w:szCs w:val="2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Theme="majorHAnsi" w:eastAsiaTheme="majorEastAsia" w:hAnsiTheme="majorHAnsi" w:cstheme="majorBidi"/>
      <w:b/>
      <w:color w:val="2E74B5" w:themeColor="accent1" w:themeShade="BF"/>
      <w:kern w:val="0"/>
      <w:sz w:val="28"/>
      <w:szCs w:val="28"/>
    </w:rPr>
  </w:style>
  <w:style w:type="paragraph" w:customStyle="1" w:styleId="TableParagraph">
    <w:name w:val="Table Paragraph"/>
    <w:basedOn w:val="a"/>
    <w:uiPriority w:val="99"/>
    <w:qFormat/>
    <w:rPr>
      <w:rFonts w:ascii="仿宋" w:eastAsia="仿宋" w:hAnsi="仿宋" w:cs="仿宋"/>
      <w:lang w:val="zh-CN"/>
    </w:rPr>
  </w:style>
  <w:style w:type="paragraph" w:customStyle="1" w:styleId="af2">
    <w:name w:val="专栏文字"/>
    <w:basedOn w:val="a"/>
    <w:uiPriority w:val="99"/>
    <w:qFormat/>
    <w:pPr>
      <w:spacing w:line="280" w:lineRule="exact"/>
      <w:ind w:firstLineChars="200" w:firstLine="200"/>
    </w:pPr>
    <w:rPr>
      <w:rFonts w:ascii="仿宋_GB2312" w:hAnsi="仿宋_GB2312"/>
      <w:sz w:val="1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785D3C9-6C3C-428B-B22A-D3E3F0B574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3117</Words>
  <Characters>17773</Characters>
  <Application>Microsoft Office Word</Application>
  <DocSecurity>0</DocSecurity>
  <Lines>148</Lines>
  <Paragraphs>41</Paragraphs>
  <ScaleCrop>false</ScaleCrop>
  <Company>Microsoft</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小草</dc:creator>
  <cp:lastModifiedBy>Lenovo</cp:lastModifiedBy>
  <cp:revision>3</cp:revision>
  <cp:lastPrinted>2023-01-06T03:24:00Z</cp:lastPrinted>
  <dcterms:created xsi:type="dcterms:W3CDTF">2023-01-06T03:14:00Z</dcterms:created>
  <dcterms:modified xsi:type="dcterms:W3CDTF">2023-01-06T03:27:00Z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678BA2CAEEBD4B419D7AB51EBCF2EC4C</vt:lpwstr>
  </property>
</Properties>
</file>