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07" w:rsidRPr="00362C3B" w:rsidRDefault="009B4E07" w:rsidP="009B4E07">
      <w:pPr>
        <w:spacing w:line="576" w:lineRule="exact"/>
        <w:jc w:val="center"/>
        <w:rPr>
          <w:rFonts w:ascii="方正仿宋简体" w:eastAsia="方正仿宋简体"/>
          <w:sz w:val="32"/>
          <w:szCs w:val="32"/>
        </w:rPr>
      </w:pPr>
    </w:p>
    <w:p w:rsidR="009B4E07" w:rsidRPr="00362C3B" w:rsidRDefault="009B4E07" w:rsidP="009B4E07">
      <w:pPr>
        <w:spacing w:line="576" w:lineRule="exact"/>
        <w:jc w:val="center"/>
        <w:rPr>
          <w:rFonts w:ascii="方正仿宋简体" w:eastAsia="方正仿宋简体"/>
          <w:sz w:val="32"/>
          <w:szCs w:val="32"/>
        </w:rPr>
      </w:pPr>
    </w:p>
    <w:p w:rsidR="009B4E07" w:rsidRPr="00362C3B" w:rsidRDefault="009B4E07" w:rsidP="009B4E07">
      <w:pPr>
        <w:spacing w:line="576" w:lineRule="exact"/>
        <w:jc w:val="center"/>
        <w:rPr>
          <w:rFonts w:ascii="方正仿宋简体" w:eastAsia="方正仿宋简体"/>
          <w:sz w:val="32"/>
          <w:szCs w:val="32"/>
        </w:rPr>
      </w:pPr>
    </w:p>
    <w:p w:rsidR="009B4E07" w:rsidRPr="00362C3B" w:rsidRDefault="009B4E07" w:rsidP="009B4E07">
      <w:pPr>
        <w:spacing w:line="576" w:lineRule="exact"/>
        <w:jc w:val="center"/>
        <w:rPr>
          <w:rFonts w:ascii="方正仿宋简体" w:eastAsia="方正仿宋简体"/>
          <w:sz w:val="32"/>
          <w:szCs w:val="32"/>
        </w:rPr>
      </w:pPr>
    </w:p>
    <w:p w:rsidR="009B4E07" w:rsidRPr="00362C3B" w:rsidRDefault="009B4E07" w:rsidP="009B4E07">
      <w:pPr>
        <w:spacing w:line="576" w:lineRule="exact"/>
        <w:jc w:val="center"/>
        <w:rPr>
          <w:rFonts w:ascii="方正仿宋简体" w:eastAsia="方正仿宋简体"/>
          <w:sz w:val="32"/>
          <w:szCs w:val="32"/>
        </w:rPr>
      </w:pPr>
    </w:p>
    <w:p w:rsidR="009B4E07" w:rsidRPr="00362C3B" w:rsidRDefault="009B4E07" w:rsidP="009B4E07">
      <w:pPr>
        <w:spacing w:line="576" w:lineRule="exact"/>
        <w:jc w:val="center"/>
        <w:rPr>
          <w:rFonts w:ascii="方正仿宋简体" w:eastAsia="方正仿宋简体"/>
          <w:sz w:val="32"/>
          <w:szCs w:val="32"/>
        </w:rPr>
      </w:pPr>
    </w:p>
    <w:p w:rsidR="009B4E07" w:rsidRPr="00362C3B" w:rsidRDefault="009B4E07" w:rsidP="009B4E07">
      <w:pPr>
        <w:spacing w:line="576" w:lineRule="exact"/>
        <w:jc w:val="center"/>
        <w:rPr>
          <w:rFonts w:ascii="方正仿宋简体" w:eastAsia="方正仿宋简体"/>
          <w:sz w:val="32"/>
          <w:szCs w:val="32"/>
        </w:rPr>
      </w:pPr>
    </w:p>
    <w:p w:rsidR="009B4E07" w:rsidRPr="00362C3B" w:rsidRDefault="009B4E07" w:rsidP="00DE5D98">
      <w:pPr>
        <w:spacing w:line="500" w:lineRule="exact"/>
        <w:jc w:val="center"/>
        <w:rPr>
          <w:rFonts w:ascii="方正仿宋简体" w:eastAsia="方正仿宋简体"/>
          <w:sz w:val="32"/>
          <w:szCs w:val="32"/>
        </w:rPr>
      </w:pPr>
    </w:p>
    <w:p w:rsidR="009B4E07" w:rsidRPr="00362C3B" w:rsidRDefault="009B4E07" w:rsidP="009B4E07">
      <w:pPr>
        <w:spacing w:line="540" w:lineRule="exact"/>
        <w:jc w:val="center"/>
        <w:rPr>
          <w:rFonts w:ascii="方正仿宋简体" w:eastAsia="方正仿宋简体"/>
          <w:sz w:val="32"/>
          <w:szCs w:val="32"/>
        </w:rPr>
      </w:pPr>
      <w:r w:rsidRPr="00362C3B">
        <w:rPr>
          <w:rFonts w:ascii="方正仿宋简体" w:eastAsia="方正仿宋简体" w:cs="方正仿宋简体" w:hint="eastAsia"/>
          <w:sz w:val="32"/>
          <w:szCs w:val="32"/>
        </w:rPr>
        <w:t>广利府发〔</w:t>
      </w:r>
      <w:r w:rsidRPr="00362C3B">
        <w:rPr>
          <w:rFonts w:ascii="方正仿宋简体" w:eastAsia="方正仿宋简体" w:cs="方正仿宋简体"/>
          <w:sz w:val="32"/>
          <w:szCs w:val="32"/>
        </w:rPr>
        <w:t>202</w:t>
      </w:r>
      <w:r>
        <w:rPr>
          <w:rFonts w:ascii="方正仿宋简体" w:eastAsia="方正仿宋简体" w:cs="方正仿宋简体" w:hint="eastAsia"/>
          <w:sz w:val="32"/>
          <w:szCs w:val="32"/>
        </w:rPr>
        <w:t>2</w:t>
      </w:r>
      <w:r w:rsidRPr="00362C3B">
        <w:rPr>
          <w:rFonts w:ascii="方正仿宋简体" w:eastAsia="方正仿宋简体" w:cs="方正仿宋简体" w:hint="eastAsia"/>
          <w:sz w:val="32"/>
          <w:szCs w:val="32"/>
        </w:rPr>
        <w:t>〕</w:t>
      </w:r>
      <w:r>
        <w:rPr>
          <w:rFonts w:ascii="方正仿宋简体" w:eastAsia="方正仿宋简体" w:cs="方正仿宋简体" w:hint="eastAsia"/>
          <w:sz w:val="32"/>
          <w:szCs w:val="32"/>
        </w:rPr>
        <w:t>9</w:t>
      </w:r>
      <w:r w:rsidRPr="00362C3B">
        <w:rPr>
          <w:rFonts w:ascii="方正仿宋简体" w:eastAsia="方正仿宋简体" w:cs="方正仿宋简体" w:hint="eastAsia"/>
          <w:sz w:val="32"/>
          <w:szCs w:val="32"/>
        </w:rPr>
        <w:t>号</w:t>
      </w:r>
    </w:p>
    <w:p w:rsidR="009B4E07" w:rsidRPr="00362C3B" w:rsidRDefault="009B4E07" w:rsidP="009B4E07">
      <w:pPr>
        <w:spacing w:line="600" w:lineRule="exact"/>
        <w:jc w:val="center"/>
        <w:rPr>
          <w:rFonts w:ascii="方正仿宋简体" w:eastAsia="方正仿宋简体"/>
          <w:sz w:val="32"/>
          <w:szCs w:val="32"/>
        </w:rPr>
      </w:pPr>
    </w:p>
    <w:p w:rsidR="009B4E07" w:rsidRPr="00362C3B" w:rsidRDefault="009B4E07" w:rsidP="009B4E07">
      <w:pPr>
        <w:overflowPunct w:val="0"/>
        <w:spacing w:line="600" w:lineRule="exact"/>
        <w:jc w:val="center"/>
        <w:rPr>
          <w:rFonts w:ascii="方正小标宋简体" w:eastAsia="方正小标宋简体"/>
          <w:sz w:val="44"/>
          <w:szCs w:val="44"/>
        </w:rPr>
      </w:pPr>
    </w:p>
    <w:p w:rsidR="009B4E07" w:rsidRDefault="009B4E07" w:rsidP="00E46CEF">
      <w:pPr>
        <w:spacing w:line="576" w:lineRule="exact"/>
        <w:jc w:val="center"/>
        <w:rPr>
          <w:rFonts w:ascii="方正小标宋简体" w:eastAsia="方正小标宋简体"/>
          <w:sz w:val="44"/>
          <w:szCs w:val="44"/>
        </w:rPr>
      </w:pPr>
      <w:r>
        <w:rPr>
          <w:rFonts w:ascii="方正小标宋简体" w:eastAsia="方正小标宋简体" w:hint="eastAsia"/>
          <w:sz w:val="44"/>
          <w:szCs w:val="44"/>
        </w:rPr>
        <w:t>广元市利州区人民政府</w:t>
      </w:r>
    </w:p>
    <w:p w:rsidR="009B4E07" w:rsidRDefault="009B4E07" w:rsidP="00E46CEF">
      <w:pPr>
        <w:spacing w:line="576" w:lineRule="exact"/>
        <w:jc w:val="center"/>
        <w:rPr>
          <w:rFonts w:ascii="方正小标宋简体" w:eastAsia="方正小标宋简体" w:cs="方正小标宋简体"/>
          <w:color w:val="000000"/>
          <w:sz w:val="44"/>
          <w:szCs w:val="44"/>
        </w:rPr>
      </w:pPr>
      <w:r>
        <w:rPr>
          <w:rFonts w:ascii="方正小标宋简体" w:eastAsia="方正小标宋简体" w:cs="方正小标宋简体" w:hint="eastAsia"/>
          <w:color w:val="000000"/>
          <w:spacing w:val="-10"/>
          <w:sz w:val="44"/>
          <w:szCs w:val="44"/>
        </w:rPr>
        <w:t>关于印发《广元市利州区“十四五”新型工业化</w:t>
      </w:r>
      <w:r>
        <w:rPr>
          <w:rFonts w:ascii="方正小标宋简体" w:eastAsia="方正小标宋简体" w:cs="方正小标宋简体" w:hint="eastAsia"/>
          <w:color w:val="000000"/>
          <w:sz w:val="44"/>
          <w:szCs w:val="44"/>
        </w:rPr>
        <w:t>发展规划》的通知</w:t>
      </w:r>
    </w:p>
    <w:p w:rsidR="009B4E07" w:rsidRDefault="009B4E07" w:rsidP="00E46CEF">
      <w:pPr>
        <w:spacing w:line="576" w:lineRule="exact"/>
        <w:rPr>
          <w:color w:val="000000"/>
        </w:rPr>
      </w:pPr>
    </w:p>
    <w:p w:rsidR="009B4E07" w:rsidRDefault="009B4E07" w:rsidP="00E46CEF">
      <w:pPr>
        <w:spacing w:line="576"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各乡镇人民政府，各街道办事处，区级各部门：</w:t>
      </w:r>
    </w:p>
    <w:p w:rsidR="009B4E07" w:rsidRDefault="009B4E07" w:rsidP="00E46CEF">
      <w:pPr>
        <w:spacing w:line="576"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现将《广元市利州区“十四五”新型工业化发展规划》印发你们，请认真组织实施。</w:t>
      </w:r>
    </w:p>
    <w:p w:rsidR="009B4E07" w:rsidRDefault="009B4E07" w:rsidP="00E46CEF">
      <w:pPr>
        <w:spacing w:line="576" w:lineRule="exact"/>
        <w:ind w:firstLineChars="200" w:firstLine="640"/>
        <w:rPr>
          <w:rFonts w:ascii="方正仿宋简体" w:eastAsia="方正仿宋简体" w:hAnsi="方正仿宋简体" w:cs="方正仿宋简体"/>
          <w:sz w:val="32"/>
          <w:szCs w:val="32"/>
        </w:rPr>
      </w:pPr>
    </w:p>
    <w:p w:rsidR="009B4E07" w:rsidRDefault="009B4E07" w:rsidP="00E46CEF">
      <w:pPr>
        <w:widowControl/>
        <w:spacing w:line="576" w:lineRule="exact"/>
        <w:jc w:val="left"/>
        <w:rPr>
          <w:rFonts w:ascii="方正仿宋简体" w:eastAsia="方正仿宋简体" w:hAnsi="方正仿宋简体" w:cs="方正仿宋简体"/>
        </w:rPr>
      </w:pPr>
    </w:p>
    <w:p w:rsidR="009B4E07" w:rsidRDefault="009B4E07" w:rsidP="00E46CEF">
      <w:pPr>
        <w:wordWrap w:val="0"/>
        <w:spacing w:line="576" w:lineRule="exact"/>
        <w:ind w:firstLineChars="200" w:firstLine="640"/>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广元市利州区人民政府</w:t>
      </w:r>
      <w:r w:rsidR="00E46CEF">
        <w:rPr>
          <w:rFonts w:ascii="方正仿宋简体" w:eastAsia="方正仿宋简体" w:hAnsi="方正仿宋简体" w:cs="方正仿宋简体" w:hint="eastAsia"/>
          <w:sz w:val="32"/>
          <w:szCs w:val="32"/>
        </w:rPr>
        <w:t xml:space="preserve">　　　</w:t>
      </w:r>
    </w:p>
    <w:p w:rsidR="009B4E07" w:rsidRDefault="009B4E07" w:rsidP="00E46CEF">
      <w:pPr>
        <w:wordWrap w:val="0"/>
        <w:spacing w:line="576" w:lineRule="exact"/>
        <w:ind w:firstLineChars="200" w:firstLine="640"/>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2022年9月16日</w:t>
      </w:r>
      <w:r w:rsidR="00E46CEF">
        <w:rPr>
          <w:rFonts w:ascii="方正仿宋简体" w:eastAsia="方正仿宋简体" w:hAnsi="方正仿宋简体" w:cs="方正仿宋简体" w:hint="eastAsia"/>
          <w:sz w:val="32"/>
          <w:szCs w:val="32"/>
        </w:rPr>
        <w:t xml:space="preserve">　　　　</w:t>
      </w:r>
    </w:p>
    <w:p w:rsidR="009B4E07" w:rsidRDefault="009B4E07" w:rsidP="009B4E07">
      <w:pPr>
        <w:overflowPunct w:val="0"/>
        <w:spacing w:line="576" w:lineRule="exact"/>
        <w:jc w:val="center"/>
        <w:rPr>
          <w:rFonts w:ascii="方正小标宋简体" w:eastAsia="方正小标宋简体"/>
          <w:bCs/>
          <w:color w:val="000000"/>
          <w:kern w:val="0"/>
          <w:sz w:val="52"/>
          <w:szCs w:val="52"/>
        </w:rPr>
      </w:pPr>
      <w:r>
        <w:rPr>
          <w:rFonts w:ascii="宋体" w:eastAsia="方正小标宋简体" w:hAnsi="宋体"/>
          <w:color w:val="000000"/>
          <w:kern w:val="0"/>
          <w:sz w:val="32"/>
          <w:szCs w:val="32"/>
        </w:rPr>
        <w:br w:type="page"/>
      </w:r>
      <w:r>
        <w:rPr>
          <w:rFonts w:ascii="方正小标宋简体" w:eastAsia="方正小标宋简体" w:hint="eastAsia"/>
          <w:color w:val="000000"/>
          <w:kern w:val="0"/>
          <w:sz w:val="52"/>
          <w:szCs w:val="52"/>
        </w:rPr>
        <w:lastRenderedPageBreak/>
        <w:t>广元市利州区</w:t>
      </w:r>
      <w:r>
        <w:rPr>
          <w:rFonts w:ascii="方正小标宋简体" w:eastAsia="方正小标宋简体" w:hint="eastAsia"/>
          <w:bCs/>
          <w:color w:val="000000"/>
          <w:kern w:val="0"/>
          <w:sz w:val="52"/>
          <w:szCs w:val="52"/>
        </w:rPr>
        <w:t>“十四五”新型工业化</w:t>
      </w:r>
    </w:p>
    <w:p w:rsidR="009B4E07" w:rsidRDefault="009B4E07" w:rsidP="009B4E07">
      <w:pPr>
        <w:overflowPunct w:val="0"/>
        <w:spacing w:line="700" w:lineRule="exact"/>
        <w:jc w:val="center"/>
        <w:rPr>
          <w:rFonts w:ascii="方正小标宋简体" w:eastAsia="方正小标宋简体"/>
          <w:bCs/>
          <w:color w:val="000000"/>
          <w:kern w:val="0"/>
          <w:sz w:val="52"/>
          <w:szCs w:val="52"/>
        </w:rPr>
      </w:pPr>
      <w:r>
        <w:rPr>
          <w:rFonts w:ascii="方正小标宋简体" w:eastAsia="方正小标宋简体" w:hint="eastAsia"/>
          <w:bCs/>
          <w:color w:val="000000"/>
          <w:kern w:val="0"/>
          <w:sz w:val="52"/>
          <w:szCs w:val="52"/>
        </w:rPr>
        <w:t>发展规划</w:t>
      </w:r>
    </w:p>
    <w:p w:rsidR="009B4E07" w:rsidRDefault="009B4E07" w:rsidP="009B4E07">
      <w:pPr>
        <w:pStyle w:val="11"/>
        <w:ind w:left="840" w:hanging="420"/>
      </w:pPr>
    </w:p>
    <w:p w:rsidR="009B4E07" w:rsidRDefault="00E46CEF" w:rsidP="009B4E07">
      <w:pPr>
        <w:pStyle w:val="10"/>
        <w:tabs>
          <w:tab w:val="right" w:leader="dot" w:pos="8306"/>
        </w:tabs>
        <w:overflowPunct w:val="0"/>
        <w:spacing w:before="0" w:after="0" w:line="604" w:lineRule="exact"/>
        <w:jc w:val="center"/>
        <w:rPr>
          <w:rFonts w:ascii="宋体" w:eastAsia="方正小标宋简体" w:hAnsi="宋体" w:cs="方正小标宋简体"/>
          <w:color w:val="000000"/>
          <w:sz w:val="44"/>
          <w:szCs w:val="44"/>
        </w:rPr>
      </w:pPr>
      <w:r>
        <w:rPr>
          <w:rFonts w:ascii="宋体" w:eastAsia="方正小标宋简体" w:hAnsi="宋体" w:cs="方正小标宋简体" w:hint="eastAsia"/>
          <w:color w:val="000000"/>
          <w:sz w:val="44"/>
          <w:szCs w:val="44"/>
        </w:rPr>
        <w:t>目</w:t>
      </w:r>
      <w:r w:rsidR="009B4E07">
        <w:rPr>
          <w:rFonts w:ascii="宋体" w:eastAsia="方正小标宋简体" w:hAnsi="宋体" w:cs="方正小标宋简体" w:hint="eastAsia"/>
          <w:color w:val="000000"/>
          <w:sz w:val="44"/>
          <w:szCs w:val="44"/>
        </w:rPr>
        <w:t xml:space="preserve">　　录</w:t>
      </w:r>
    </w:p>
    <w:p w:rsidR="009B4E07" w:rsidRDefault="009B4E07" w:rsidP="009B4E07">
      <w:pPr>
        <w:pStyle w:val="10"/>
        <w:tabs>
          <w:tab w:val="right" w:leader="dot" w:pos="8306"/>
        </w:tabs>
        <w:overflowPunct w:val="0"/>
        <w:spacing w:before="0" w:after="0" w:line="604" w:lineRule="exact"/>
        <w:ind w:firstLineChars="200" w:firstLine="640"/>
        <w:rPr>
          <w:rFonts w:ascii="宋体" w:eastAsia="方正仿宋简体" w:hAnsi="宋体"/>
          <w:color w:val="000000"/>
          <w:sz w:val="32"/>
          <w:szCs w:val="32"/>
        </w:rPr>
      </w:pPr>
    </w:p>
    <w:p w:rsidR="009B4E07" w:rsidRPr="0039426D" w:rsidRDefault="00DB1BF5" w:rsidP="00DE5D98">
      <w:pPr>
        <w:pStyle w:val="10"/>
        <w:tabs>
          <w:tab w:val="right" w:leader="dot" w:pos="8835"/>
        </w:tabs>
        <w:spacing w:before="0" w:after="0" w:line="576" w:lineRule="exact"/>
        <w:rPr>
          <w:rFonts w:ascii="方正仿宋简体" w:eastAsia="方正仿宋简体"/>
          <w:noProof/>
          <w:color w:val="000000"/>
          <w:sz w:val="32"/>
          <w:szCs w:val="32"/>
        </w:rPr>
      </w:pPr>
      <w:r w:rsidRPr="0039426D">
        <w:rPr>
          <w:rFonts w:ascii="方正仿宋简体" w:eastAsia="方正仿宋简体" w:hint="eastAsia"/>
          <w:color w:val="000000"/>
          <w:sz w:val="32"/>
          <w:szCs w:val="32"/>
        </w:rPr>
        <w:fldChar w:fldCharType="begin"/>
      </w:r>
      <w:r w:rsidR="009B4E07" w:rsidRPr="0039426D">
        <w:rPr>
          <w:rFonts w:ascii="方正仿宋简体" w:eastAsia="方正仿宋简体" w:hint="eastAsia"/>
          <w:color w:val="000000"/>
          <w:sz w:val="32"/>
          <w:szCs w:val="32"/>
        </w:rPr>
        <w:instrText xml:space="preserve"> TOC \o "1-2" \h \z \u </w:instrText>
      </w:r>
      <w:r w:rsidRPr="0039426D">
        <w:rPr>
          <w:rFonts w:ascii="方正仿宋简体" w:eastAsia="方正仿宋简体" w:hint="eastAsia"/>
          <w:color w:val="000000"/>
          <w:sz w:val="32"/>
          <w:szCs w:val="32"/>
        </w:rPr>
        <w:fldChar w:fldCharType="separate"/>
      </w:r>
      <w:hyperlink w:anchor="_Toc100225097" w:history="1">
        <w:r w:rsidR="009B4E07" w:rsidRPr="0039426D">
          <w:rPr>
            <w:rFonts w:ascii="方正黑体简体" w:eastAsia="方正黑体简体" w:cs="方正小标宋简体" w:hint="eastAsia"/>
            <w:bCs/>
            <w:noProof/>
            <w:color w:val="000000"/>
            <w:sz w:val="32"/>
            <w:szCs w:val="32"/>
          </w:rPr>
          <w:t>第一章　“十三五”工业发展基础</w:t>
        </w:r>
        <w:r w:rsidR="009B4E07" w:rsidRPr="0039426D">
          <w:rPr>
            <w:rFonts w:ascii="方正仿宋简体" w:eastAsia="方正仿宋简体" w:hint="eastAsia"/>
            <w:noProof/>
            <w:color w:val="000000"/>
            <w:sz w:val="32"/>
            <w:szCs w:val="32"/>
          </w:rPr>
          <w:tab/>
        </w:r>
        <w:bookmarkStart w:id="0" w:name="_Hlt106464986"/>
        <w:bookmarkStart w:id="1" w:name="_Hlt106464987"/>
        <w:r w:rsidRPr="0039426D">
          <w:rPr>
            <w:rFonts w:ascii="方正仿宋简体" w:eastAsia="方正仿宋简体" w:hint="eastAsia"/>
            <w:noProof/>
            <w:color w:val="000000"/>
            <w:sz w:val="32"/>
            <w:szCs w:val="32"/>
          </w:rPr>
          <w:fldChar w:fldCharType="begin"/>
        </w:r>
        <w:r w:rsidR="009B4E07" w:rsidRPr="0039426D">
          <w:rPr>
            <w:rFonts w:ascii="方正仿宋简体" w:eastAsia="方正仿宋简体" w:hint="eastAsia"/>
            <w:noProof/>
            <w:color w:val="000000"/>
            <w:sz w:val="32"/>
            <w:szCs w:val="32"/>
          </w:rPr>
          <w:instrText xml:space="preserve"> PAGEREF _Toc100225097 \h </w:instrText>
        </w:r>
        <w:r w:rsidRPr="0039426D">
          <w:rPr>
            <w:rFonts w:ascii="方正仿宋简体" w:eastAsia="方正仿宋简体" w:hint="eastAsia"/>
            <w:noProof/>
            <w:color w:val="000000"/>
            <w:sz w:val="32"/>
            <w:szCs w:val="32"/>
          </w:rPr>
        </w:r>
        <w:r w:rsidRPr="0039426D">
          <w:rPr>
            <w:rFonts w:ascii="方正仿宋简体" w:eastAsia="方正仿宋简体" w:hint="eastAsia"/>
            <w:noProof/>
            <w:color w:val="000000"/>
            <w:sz w:val="32"/>
            <w:szCs w:val="32"/>
          </w:rPr>
          <w:fldChar w:fldCharType="separate"/>
        </w:r>
        <w:r w:rsidR="006A7D52">
          <w:rPr>
            <w:rFonts w:ascii="方正仿宋简体" w:eastAsia="方正仿宋简体"/>
            <w:noProof/>
            <w:color w:val="000000"/>
            <w:sz w:val="32"/>
            <w:szCs w:val="32"/>
          </w:rPr>
          <w:t>6</w:t>
        </w:r>
        <w:r w:rsidRPr="0039426D">
          <w:rPr>
            <w:rFonts w:ascii="方正仿宋简体" w:eastAsia="方正仿宋简体" w:hint="eastAsia"/>
            <w:noProof/>
            <w:color w:val="000000"/>
            <w:sz w:val="32"/>
            <w:szCs w:val="32"/>
          </w:rPr>
          <w:fldChar w:fldCharType="end"/>
        </w:r>
        <w:bookmarkEnd w:id="0"/>
        <w:bookmarkEnd w:id="1"/>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098" w:history="1">
        <w:r w:rsidR="009B4E07" w:rsidRPr="0039426D">
          <w:rPr>
            <w:rFonts w:ascii="方正楷体简体" w:eastAsia="方正楷体简体" w:cs="方正小标宋简体" w:hint="eastAsia"/>
            <w:noProof/>
            <w:color w:val="000000"/>
            <w:sz w:val="32"/>
            <w:szCs w:val="32"/>
          </w:rPr>
          <w:t>一、“十三五”期间的主要成就</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_Toc100225098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6</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099" w:history="1">
        <w:r w:rsidR="009B4E07" w:rsidRPr="0039426D">
          <w:rPr>
            <w:rFonts w:ascii="方正楷体简体" w:eastAsia="方正楷体简体" w:cs="方正小标宋简体" w:hint="eastAsia"/>
            <w:noProof/>
            <w:color w:val="000000"/>
            <w:sz w:val="32"/>
            <w:szCs w:val="32"/>
          </w:rPr>
          <w:t>二、存在的主要问题</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_Toc100225099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9</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00" w:history="1">
        <w:r w:rsidR="009B4E07" w:rsidRPr="0039426D">
          <w:rPr>
            <w:rFonts w:ascii="方正楷体简体" w:eastAsia="方正楷体简体" w:cs="方正小标宋简体" w:hint="eastAsia"/>
            <w:noProof/>
            <w:color w:val="000000"/>
            <w:sz w:val="32"/>
            <w:szCs w:val="32"/>
          </w:rPr>
          <w:t>三、面临的机遇与挑战</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_Toc100225100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11</w:t>
        </w:r>
        <w:r w:rsidRPr="0039426D">
          <w:rPr>
            <w:rFonts w:ascii="方正楷体简体" w:eastAsia="方正楷体简体" w:hint="eastAsia"/>
            <w:noProof/>
            <w:color w:val="000000"/>
            <w:sz w:val="32"/>
            <w:szCs w:val="32"/>
          </w:rPr>
          <w:fldChar w:fldCharType="end"/>
        </w:r>
      </w:hyperlink>
    </w:p>
    <w:p w:rsidR="009B4E07" w:rsidRPr="0039426D" w:rsidRDefault="00DB1BF5" w:rsidP="00DE5D98">
      <w:pPr>
        <w:pStyle w:val="10"/>
        <w:tabs>
          <w:tab w:val="right" w:leader="dot" w:pos="8835"/>
        </w:tabs>
        <w:spacing w:before="0" w:after="0" w:line="576" w:lineRule="exact"/>
        <w:rPr>
          <w:rFonts w:ascii="方正仿宋简体" w:eastAsia="方正仿宋简体"/>
          <w:noProof/>
          <w:color w:val="000000"/>
          <w:sz w:val="32"/>
          <w:szCs w:val="32"/>
        </w:rPr>
      </w:pPr>
      <w:hyperlink w:anchor="_Toc100225101" w:history="1">
        <w:r w:rsidR="009B4E07" w:rsidRPr="0039426D">
          <w:rPr>
            <w:rFonts w:ascii="方正黑体简体" w:eastAsia="方正黑体简体" w:cs="方正小标宋简体" w:hint="eastAsia"/>
            <w:bCs/>
            <w:noProof/>
            <w:color w:val="000000"/>
            <w:sz w:val="32"/>
            <w:szCs w:val="32"/>
          </w:rPr>
          <w:t>第二章　工业发展指导思想与主要目标</w:t>
        </w:r>
        <w:r w:rsidR="009B4E07" w:rsidRPr="0039426D">
          <w:rPr>
            <w:rFonts w:ascii="方正仿宋简体" w:eastAsia="方正仿宋简体" w:hint="eastAsia"/>
            <w:noProof/>
            <w:color w:val="000000"/>
            <w:sz w:val="32"/>
            <w:szCs w:val="32"/>
          </w:rPr>
          <w:tab/>
        </w:r>
        <w:r w:rsidRPr="0039426D">
          <w:rPr>
            <w:rFonts w:ascii="方正仿宋简体" w:eastAsia="方正仿宋简体" w:hint="eastAsia"/>
            <w:noProof/>
            <w:color w:val="000000"/>
            <w:sz w:val="32"/>
            <w:szCs w:val="32"/>
          </w:rPr>
          <w:fldChar w:fldCharType="begin"/>
        </w:r>
        <w:r w:rsidR="009B4E07" w:rsidRPr="0039426D">
          <w:rPr>
            <w:rFonts w:ascii="方正仿宋简体" w:eastAsia="方正仿宋简体" w:hint="eastAsia"/>
            <w:noProof/>
            <w:color w:val="000000"/>
            <w:sz w:val="32"/>
            <w:szCs w:val="32"/>
          </w:rPr>
          <w:instrText xml:space="preserve"> PAGEREF _Toc100225101 \h </w:instrText>
        </w:r>
        <w:r w:rsidRPr="0039426D">
          <w:rPr>
            <w:rFonts w:ascii="方正仿宋简体" w:eastAsia="方正仿宋简体" w:hint="eastAsia"/>
            <w:noProof/>
            <w:color w:val="000000"/>
            <w:sz w:val="32"/>
            <w:szCs w:val="32"/>
          </w:rPr>
        </w:r>
        <w:r w:rsidRPr="0039426D">
          <w:rPr>
            <w:rFonts w:ascii="方正仿宋简体" w:eastAsia="方正仿宋简体" w:hint="eastAsia"/>
            <w:noProof/>
            <w:color w:val="000000"/>
            <w:sz w:val="32"/>
            <w:szCs w:val="32"/>
          </w:rPr>
          <w:fldChar w:fldCharType="separate"/>
        </w:r>
        <w:r w:rsidR="006A7D52">
          <w:rPr>
            <w:rFonts w:ascii="方正仿宋简体" w:eastAsia="方正仿宋简体"/>
            <w:noProof/>
            <w:color w:val="000000"/>
            <w:sz w:val="32"/>
            <w:szCs w:val="32"/>
          </w:rPr>
          <w:t>16</w:t>
        </w:r>
        <w:r w:rsidRPr="0039426D">
          <w:rPr>
            <w:rFonts w:ascii="方正仿宋简体" w:eastAsia="方正仿宋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02" w:history="1">
        <w:r w:rsidR="009B4E07" w:rsidRPr="0039426D">
          <w:rPr>
            <w:rFonts w:ascii="方正楷体简体" w:eastAsia="方正楷体简体" w:cs="方正小标宋简体" w:hint="eastAsia"/>
            <w:noProof/>
            <w:color w:val="000000"/>
            <w:sz w:val="32"/>
            <w:szCs w:val="32"/>
          </w:rPr>
          <w:t>一、指导思想</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_Toc100225102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16</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03" w:history="1">
        <w:r w:rsidR="009B4E07" w:rsidRPr="0039426D">
          <w:rPr>
            <w:rFonts w:ascii="方正楷体简体" w:eastAsia="方正楷体简体" w:cs="方正小标宋简体" w:hint="eastAsia"/>
            <w:noProof/>
            <w:color w:val="000000"/>
            <w:sz w:val="32"/>
            <w:szCs w:val="32"/>
          </w:rPr>
          <w:t>二、基本原则</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_Toc100225103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16</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04" w:history="1">
        <w:r w:rsidR="009B4E07" w:rsidRPr="0039426D">
          <w:rPr>
            <w:rFonts w:ascii="方正楷体简体" w:eastAsia="方正楷体简体" w:cs="方正小标宋简体" w:hint="eastAsia"/>
            <w:noProof/>
            <w:color w:val="000000"/>
            <w:sz w:val="32"/>
            <w:szCs w:val="32"/>
          </w:rPr>
          <w:t>三、发展主要目标</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_Toc100225104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18</w:t>
        </w:r>
        <w:r w:rsidRPr="0039426D">
          <w:rPr>
            <w:rFonts w:ascii="方正楷体简体" w:eastAsia="方正楷体简体" w:hint="eastAsia"/>
            <w:noProof/>
            <w:color w:val="000000"/>
            <w:sz w:val="32"/>
            <w:szCs w:val="32"/>
          </w:rPr>
          <w:fldChar w:fldCharType="end"/>
        </w:r>
      </w:hyperlink>
    </w:p>
    <w:p w:rsidR="009B4E07" w:rsidRPr="0039426D" w:rsidRDefault="00DB1BF5" w:rsidP="00DE5D98">
      <w:pPr>
        <w:pStyle w:val="10"/>
        <w:tabs>
          <w:tab w:val="right" w:leader="dot" w:pos="8835"/>
        </w:tabs>
        <w:spacing w:before="0" w:after="0" w:line="576" w:lineRule="exact"/>
        <w:rPr>
          <w:rFonts w:ascii="方正仿宋简体" w:eastAsia="方正仿宋简体"/>
          <w:noProof/>
          <w:color w:val="000000"/>
          <w:sz w:val="32"/>
          <w:szCs w:val="32"/>
        </w:rPr>
      </w:pPr>
      <w:hyperlink w:anchor="_Toc100225105" w:history="1">
        <w:r w:rsidR="009B4E07" w:rsidRPr="0039426D">
          <w:rPr>
            <w:rFonts w:ascii="方正黑体简体" w:eastAsia="方正黑体简体" w:cs="方正小标宋简体" w:hint="eastAsia"/>
            <w:bCs/>
            <w:noProof/>
            <w:color w:val="000000"/>
            <w:sz w:val="32"/>
            <w:szCs w:val="32"/>
          </w:rPr>
          <w:t>第三章　工业发展重点产业</w:t>
        </w:r>
        <w:r w:rsidR="009B4E07" w:rsidRPr="0039426D">
          <w:rPr>
            <w:rFonts w:ascii="方正仿宋简体" w:eastAsia="方正仿宋简体" w:hint="eastAsia"/>
            <w:noProof/>
            <w:color w:val="000000"/>
            <w:sz w:val="32"/>
            <w:szCs w:val="32"/>
          </w:rPr>
          <w:tab/>
        </w:r>
        <w:r w:rsidRPr="0039426D">
          <w:rPr>
            <w:rFonts w:ascii="方正仿宋简体" w:eastAsia="方正仿宋简体" w:hint="eastAsia"/>
            <w:noProof/>
            <w:color w:val="000000"/>
            <w:sz w:val="32"/>
            <w:szCs w:val="32"/>
          </w:rPr>
          <w:fldChar w:fldCharType="begin"/>
        </w:r>
        <w:r w:rsidR="009B4E07" w:rsidRPr="0039426D">
          <w:rPr>
            <w:rFonts w:ascii="方正仿宋简体" w:eastAsia="方正仿宋简体" w:hint="eastAsia"/>
            <w:noProof/>
            <w:color w:val="000000"/>
            <w:sz w:val="32"/>
            <w:szCs w:val="32"/>
          </w:rPr>
          <w:instrText xml:space="preserve"> PAGEREF _Toc100225105 \h </w:instrText>
        </w:r>
        <w:r w:rsidRPr="0039426D">
          <w:rPr>
            <w:rFonts w:ascii="方正仿宋简体" w:eastAsia="方正仿宋简体" w:hint="eastAsia"/>
            <w:noProof/>
            <w:color w:val="000000"/>
            <w:sz w:val="32"/>
            <w:szCs w:val="32"/>
          </w:rPr>
        </w:r>
        <w:r w:rsidRPr="0039426D">
          <w:rPr>
            <w:rFonts w:ascii="方正仿宋简体" w:eastAsia="方正仿宋简体" w:hint="eastAsia"/>
            <w:noProof/>
            <w:color w:val="000000"/>
            <w:sz w:val="32"/>
            <w:szCs w:val="32"/>
          </w:rPr>
          <w:fldChar w:fldCharType="separate"/>
        </w:r>
        <w:r w:rsidR="006A7D52">
          <w:rPr>
            <w:rFonts w:ascii="方正仿宋简体" w:eastAsia="方正仿宋简体"/>
            <w:noProof/>
            <w:color w:val="000000"/>
            <w:sz w:val="32"/>
            <w:szCs w:val="32"/>
          </w:rPr>
          <w:t>23</w:t>
        </w:r>
        <w:r w:rsidRPr="0039426D">
          <w:rPr>
            <w:rFonts w:ascii="方正仿宋简体" w:eastAsia="方正仿宋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06" w:history="1">
        <w:r w:rsidR="009B4E07" w:rsidRPr="0039426D">
          <w:rPr>
            <w:rFonts w:ascii="方正楷体简体" w:eastAsia="方正楷体简体" w:cs="方正小标宋简体" w:hint="eastAsia"/>
            <w:noProof/>
            <w:color w:val="000000"/>
            <w:sz w:val="32"/>
            <w:szCs w:val="32"/>
          </w:rPr>
          <w:t>一、电子机械产业</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_Toc100225106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23</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09" w:history="1">
        <w:r w:rsidR="009B4E07" w:rsidRPr="0039426D">
          <w:rPr>
            <w:rFonts w:ascii="方正楷体简体" w:eastAsia="方正楷体简体" w:cs="方正小标宋简体" w:hint="eastAsia"/>
            <w:noProof/>
            <w:color w:val="000000"/>
            <w:sz w:val="32"/>
            <w:szCs w:val="32"/>
          </w:rPr>
          <w:t>二、食品饮料产业</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_Toc100225109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25</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10" w:history="1">
        <w:r w:rsidR="009B4E07" w:rsidRPr="0039426D">
          <w:rPr>
            <w:rFonts w:ascii="方正楷体简体" w:eastAsia="方正楷体简体" w:cs="方正小标宋简体" w:hint="eastAsia"/>
            <w:noProof/>
            <w:color w:val="000000"/>
            <w:sz w:val="32"/>
            <w:szCs w:val="32"/>
          </w:rPr>
          <w:t>三、新能源产业</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_Toc100225110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27</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11" w:history="1">
        <w:r w:rsidR="009B4E07" w:rsidRPr="0039426D">
          <w:rPr>
            <w:rFonts w:ascii="方正楷体简体" w:eastAsia="方正楷体简体" w:cs="方正小标宋简体" w:hint="eastAsia"/>
            <w:noProof/>
            <w:color w:val="000000"/>
            <w:sz w:val="32"/>
            <w:szCs w:val="32"/>
          </w:rPr>
          <w:t>四、新型建材产业</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_Toc100225111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29</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12" w:history="1">
        <w:r w:rsidR="009B4E07" w:rsidRPr="0039426D">
          <w:rPr>
            <w:rFonts w:ascii="方正楷体简体" w:eastAsia="方正楷体简体" w:cs="方正小标宋简体" w:hint="eastAsia"/>
            <w:noProof/>
            <w:color w:val="000000"/>
            <w:sz w:val="32"/>
            <w:szCs w:val="32"/>
          </w:rPr>
          <w:t>五、战略性新兴产业</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_Toc100225112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31</w:t>
        </w:r>
        <w:r w:rsidRPr="0039426D">
          <w:rPr>
            <w:rFonts w:ascii="方正楷体简体" w:eastAsia="方正楷体简体" w:hint="eastAsia"/>
            <w:noProof/>
            <w:color w:val="000000"/>
            <w:sz w:val="32"/>
            <w:szCs w:val="32"/>
          </w:rPr>
          <w:fldChar w:fldCharType="end"/>
        </w:r>
      </w:hyperlink>
    </w:p>
    <w:p w:rsidR="009B4E07" w:rsidRPr="0039426D" w:rsidRDefault="00DB1BF5" w:rsidP="00DE5D98">
      <w:pPr>
        <w:pStyle w:val="10"/>
        <w:tabs>
          <w:tab w:val="right" w:leader="dot" w:pos="8835"/>
        </w:tabs>
        <w:spacing w:before="0" w:after="0" w:line="576" w:lineRule="exact"/>
        <w:rPr>
          <w:rFonts w:ascii="方正仿宋简体" w:eastAsia="方正仿宋简体"/>
          <w:noProof/>
          <w:color w:val="000000"/>
          <w:sz w:val="32"/>
          <w:szCs w:val="32"/>
        </w:rPr>
      </w:pPr>
      <w:hyperlink w:anchor="_Toc100225113" w:history="1">
        <w:r w:rsidR="009B4E07" w:rsidRPr="0039426D">
          <w:rPr>
            <w:rFonts w:ascii="方正黑体简体" w:eastAsia="方正黑体简体" w:cs="方正小标宋简体" w:hint="eastAsia"/>
            <w:bCs/>
            <w:noProof/>
            <w:color w:val="000000"/>
            <w:sz w:val="32"/>
            <w:szCs w:val="32"/>
          </w:rPr>
          <w:t>第四章　工业发展空间布局</w:t>
        </w:r>
        <w:r w:rsidR="009B4E07" w:rsidRPr="0039426D">
          <w:rPr>
            <w:rFonts w:ascii="方正仿宋简体" w:eastAsia="方正仿宋简体" w:hint="eastAsia"/>
            <w:noProof/>
            <w:color w:val="000000"/>
            <w:sz w:val="32"/>
            <w:szCs w:val="32"/>
          </w:rPr>
          <w:tab/>
        </w:r>
        <w:r w:rsidRPr="0039426D">
          <w:rPr>
            <w:rFonts w:ascii="方正仿宋简体" w:eastAsia="方正仿宋简体" w:hint="eastAsia"/>
            <w:noProof/>
            <w:color w:val="000000"/>
            <w:sz w:val="32"/>
            <w:szCs w:val="32"/>
          </w:rPr>
          <w:fldChar w:fldCharType="begin"/>
        </w:r>
        <w:r w:rsidR="009B4E07" w:rsidRPr="0039426D">
          <w:rPr>
            <w:rFonts w:ascii="方正仿宋简体" w:eastAsia="方正仿宋简体" w:hint="eastAsia"/>
            <w:noProof/>
            <w:color w:val="000000"/>
            <w:sz w:val="32"/>
            <w:szCs w:val="32"/>
          </w:rPr>
          <w:instrText xml:space="preserve"> PAGEREF _Toc100225113 \h </w:instrText>
        </w:r>
        <w:r w:rsidRPr="0039426D">
          <w:rPr>
            <w:rFonts w:ascii="方正仿宋简体" w:eastAsia="方正仿宋简体" w:hint="eastAsia"/>
            <w:noProof/>
            <w:color w:val="000000"/>
            <w:sz w:val="32"/>
            <w:szCs w:val="32"/>
          </w:rPr>
        </w:r>
        <w:r w:rsidRPr="0039426D">
          <w:rPr>
            <w:rFonts w:ascii="方正仿宋简体" w:eastAsia="方正仿宋简体" w:hint="eastAsia"/>
            <w:noProof/>
            <w:color w:val="000000"/>
            <w:sz w:val="32"/>
            <w:szCs w:val="32"/>
          </w:rPr>
          <w:fldChar w:fldCharType="separate"/>
        </w:r>
        <w:r w:rsidR="006A7D52">
          <w:rPr>
            <w:rFonts w:ascii="方正仿宋简体" w:eastAsia="方正仿宋简体"/>
            <w:noProof/>
            <w:color w:val="000000"/>
            <w:sz w:val="32"/>
            <w:szCs w:val="32"/>
          </w:rPr>
          <w:t>34</w:t>
        </w:r>
        <w:r w:rsidRPr="0039426D">
          <w:rPr>
            <w:rFonts w:ascii="方正仿宋简体" w:eastAsia="方正仿宋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14" w:history="1">
        <w:r w:rsidR="009B4E07" w:rsidRPr="0039426D">
          <w:rPr>
            <w:rFonts w:ascii="方正楷体简体" w:eastAsia="方正楷体简体" w:cs="方正小标宋简体" w:hint="eastAsia"/>
            <w:noProof/>
            <w:color w:val="000000"/>
            <w:sz w:val="32"/>
            <w:szCs w:val="32"/>
          </w:rPr>
          <w:t>一、大石工业园（含泉坝拓展园）</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_Toc100225114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35</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15" w:history="1">
        <w:r w:rsidR="009B4E07" w:rsidRPr="0039426D">
          <w:rPr>
            <w:rFonts w:ascii="方正楷体简体" w:eastAsia="方正楷体简体" w:cs="方正小标宋简体" w:hint="eastAsia"/>
            <w:noProof/>
            <w:color w:val="000000"/>
            <w:sz w:val="32"/>
            <w:szCs w:val="32"/>
          </w:rPr>
          <w:t>二、回龙河工业园</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_Toc100225115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36</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16" w:history="1">
        <w:r w:rsidR="009B4E07" w:rsidRPr="0039426D">
          <w:rPr>
            <w:rFonts w:ascii="方正楷体简体" w:eastAsia="方正楷体简体" w:cs="方正小标宋简体" w:hint="eastAsia"/>
            <w:noProof/>
            <w:color w:val="000000"/>
            <w:sz w:val="32"/>
            <w:szCs w:val="32"/>
          </w:rPr>
          <w:t>三、清江石羊工业园</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_Toc100225116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36</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17" w:history="1">
        <w:r w:rsidR="009B4E07" w:rsidRPr="0039426D">
          <w:rPr>
            <w:rFonts w:ascii="方正楷体简体" w:eastAsia="方正楷体简体" w:cs="方正小标宋简体" w:hint="eastAsia"/>
            <w:noProof/>
            <w:color w:val="000000"/>
            <w:sz w:val="32"/>
            <w:szCs w:val="32"/>
          </w:rPr>
          <w:t>四、</w:t>
        </w:r>
        <w:r w:rsidR="009B4E07" w:rsidRPr="0039426D">
          <w:rPr>
            <w:rFonts w:ascii="方正楷体简体" w:eastAsia="方正楷体简体" w:cs="方正小标宋简体" w:hint="eastAsia"/>
            <w:noProof/>
            <w:color w:val="000000"/>
            <w:spacing w:val="-10"/>
            <w:sz w:val="32"/>
            <w:szCs w:val="32"/>
          </w:rPr>
          <w:t>广元机电产业园（含081工业园、利兴电子孵化园）</w:t>
        </w:r>
        <w:r w:rsidR="009B4E07" w:rsidRPr="0039426D">
          <w:rPr>
            <w:rFonts w:ascii="方正楷体简体" w:eastAsia="方正楷体简体" w:hint="eastAsia"/>
            <w:noProof/>
            <w:color w:val="000000"/>
            <w:spacing w:val="-10"/>
            <w:sz w:val="32"/>
            <w:szCs w:val="32"/>
          </w:rPr>
          <w:tab/>
        </w:r>
        <w:r w:rsidRPr="0039426D">
          <w:rPr>
            <w:rFonts w:ascii="方正楷体简体" w:eastAsia="方正楷体简体" w:hint="eastAsia"/>
            <w:noProof/>
            <w:color w:val="000000"/>
            <w:spacing w:val="-10"/>
            <w:sz w:val="32"/>
            <w:szCs w:val="32"/>
          </w:rPr>
          <w:fldChar w:fldCharType="begin"/>
        </w:r>
        <w:r w:rsidR="009B4E07" w:rsidRPr="0039426D">
          <w:rPr>
            <w:rFonts w:ascii="方正楷体简体" w:eastAsia="方正楷体简体" w:hint="eastAsia"/>
            <w:noProof/>
            <w:color w:val="000000"/>
            <w:spacing w:val="-10"/>
            <w:sz w:val="32"/>
            <w:szCs w:val="32"/>
          </w:rPr>
          <w:instrText xml:space="preserve"> PAGEREF _Toc100225117 \h </w:instrText>
        </w:r>
        <w:r w:rsidRPr="0039426D">
          <w:rPr>
            <w:rFonts w:ascii="方正楷体简体" w:eastAsia="方正楷体简体" w:hint="eastAsia"/>
            <w:noProof/>
            <w:color w:val="000000"/>
            <w:spacing w:val="-10"/>
            <w:sz w:val="32"/>
            <w:szCs w:val="32"/>
          </w:rPr>
        </w:r>
        <w:r w:rsidRPr="0039426D">
          <w:rPr>
            <w:rFonts w:ascii="方正楷体简体" w:eastAsia="方正楷体简体" w:hint="eastAsia"/>
            <w:noProof/>
            <w:color w:val="000000"/>
            <w:spacing w:val="-10"/>
            <w:sz w:val="32"/>
            <w:szCs w:val="32"/>
          </w:rPr>
          <w:fldChar w:fldCharType="separate"/>
        </w:r>
        <w:r w:rsidR="006A7D52">
          <w:rPr>
            <w:rFonts w:ascii="方正楷体简体" w:eastAsia="方正楷体简体"/>
            <w:noProof/>
            <w:color w:val="000000"/>
            <w:spacing w:val="-10"/>
            <w:sz w:val="32"/>
            <w:szCs w:val="32"/>
          </w:rPr>
          <w:t>36</w:t>
        </w:r>
        <w:r w:rsidRPr="0039426D">
          <w:rPr>
            <w:rFonts w:ascii="方正楷体简体" w:eastAsia="方正楷体简体" w:hint="eastAsia"/>
            <w:noProof/>
            <w:color w:val="000000"/>
            <w:spacing w:val="-1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18" w:history="1">
        <w:r w:rsidR="009B4E07" w:rsidRPr="0039426D">
          <w:rPr>
            <w:rFonts w:ascii="方正楷体简体" w:eastAsia="方正楷体简体" w:cs="方正小标宋简体" w:hint="eastAsia"/>
            <w:noProof/>
            <w:color w:val="000000"/>
            <w:sz w:val="32"/>
            <w:szCs w:val="32"/>
          </w:rPr>
          <w:t>五、宝轮工业园</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_Toc100225118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37</w:t>
        </w:r>
        <w:r w:rsidRPr="0039426D">
          <w:rPr>
            <w:rFonts w:ascii="方正楷体简体" w:eastAsia="方正楷体简体" w:hint="eastAsia"/>
            <w:noProof/>
            <w:color w:val="000000"/>
            <w:sz w:val="32"/>
            <w:szCs w:val="32"/>
          </w:rPr>
          <w:fldChar w:fldCharType="end"/>
        </w:r>
      </w:hyperlink>
    </w:p>
    <w:p w:rsidR="009B4E07" w:rsidRPr="0039426D" w:rsidRDefault="00DB1BF5" w:rsidP="00DE5D98">
      <w:pPr>
        <w:pStyle w:val="10"/>
        <w:tabs>
          <w:tab w:val="right" w:leader="dot" w:pos="8835"/>
        </w:tabs>
        <w:spacing w:before="0" w:after="0" w:line="576" w:lineRule="exact"/>
        <w:rPr>
          <w:rFonts w:ascii="方正仿宋简体" w:eastAsia="方正仿宋简体"/>
          <w:noProof/>
          <w:color w:val="000000"/>
          <w:sz w:val="32"/>
          <w:szCs w:val="32"/>
        </w:rPr>
      </w:pPr>
      <w:hyperlink w:anchor="_Toc100225119" w:history="1">
        <w:r w:rsidR="009B4E07" w:rsidRPr="0039426D">
          <w:rPr>
            <w:rFonts w:ascii="方正黑体简体" w:eastAsia="方正黑体简体" w:cs="方正小标宋简体" w:hint="eastAsia"/>
            <w:bCs/>
            <w:noProof/>
            <w:color w:val="000000"/>
            <w:sz w:val="32"/>
            <w:szCs w:val="32"/>
          </w:rPr>
          <w:t>第五章　大力发展数字经济</w:t>
        </w:r>
        <w:r w:rsidR="009B4E07" w:rsidRPr="0039426D">
          <w:rPr>
            <w:rFonts w:ascii="方正仿宋简体" w:eastAsia="方正仿宋简体" w:hint="eastAsia"/>
            <w:noProof/>
            <w:color w:val="000000"/>
            <w:sz w:val="32"/>
            <w:szCs w:val="32"/>
          </w:rPr>
          <w:tab/>
        </w:r>
        <w:r w:rsidRPr="0039426D">
          <w:rPr>
            <w:rFonts w:ascii="方正仿宋简体" w:eastAsia="方正仿宋简体" w:hint="eastAsia"/>
            <w:noProof/>
            <w:color w:val="000000"/>
            <w:sz w:val="32"/>
            <w:szCs w:val="32"/>
          </w:rPr>
          <w:fldChar w:fldCharType="begin"/>
        </w:r>
        <w:r w:rsidR="009B4E07" w:rsidRPr="0039426D">
          <w:rPr>
            <w:rFonts w:ascii="方正仿宋简体" w:eastAsia="方正仿宋简体" w:hint="eastAsia"/>
            <w:noProof/>
            <w:color w:val="000000"/>
            <w:sz w:val="32"/>
            <w:szCs w:val="32"/>
          </w:rPr>
          <w:instrText xml:space="preserve"> PAGEREF _Toc100225119 \h </w:instrText>
        </w:r>
        <w:r w:rsidRPr="0039426D">
          <w:rPr>
            <w:rFonts w:ascii="方正仿宋简体" w:eastAsia="方正仿宋简体" w:hint="eastAsia"/>
            <w:noProof/>
            <w:color w:val="000000"/>
            <w:sz w:val="32"/>
            <w:szCs w:val="32"/>
          </w:rPr>
        </w:r>
        <w:r w:rsidRPr="0039426D">
          <w:rPr>
            <w:rFonts w:ascii="方正仿宋简体" w:eastAsia="方正仿宋简体" w:hint="eastAsia"/>
            <w:noProof/>
            <w:color w:val="000000"/>
            <w:sz w:val="32"/>
            <w:szCs w:val="32"/>
          </w:rPr>
          <w:fldChar w:fldCharType="separate"/>
        </w:r>
        <w:r w:rsidR="006A7D52">
          <w:rPr>
            <w:rFonts w:ascii="方正仿宋简体" w:eastAsia="方正仿宋简体"/>
            <w:noProof/>
            <w:color w:val="000000"/>
            <w:sz w:val="32"/>
            <w:szCs w:val="32"/>
          </w:rPr>
          <w:t>38</w:t>
        </w:r>
        <w:r w:rsidRPr="0039426D">
          <w:rPr>
            <w:rFonts w:ascii="方正仿宋简体" w:eastAsia="方正仿宋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20" w:history="1">
        <w:r w:rsidR="009B4E07" w:rsidRPr="0039426D">
          <w:rPr>
            <w:rFonts w:ascii="方正楷体简体" w:eastAsia="方正楷体简体" w:cs="方正小标宋简体" w:hint="eastAsia"/>
            <w:noProof/>
            <w:color w:val="000000"/>
            <w:sz w:val="32"/>
            <w:szCs w:val="32"/>
          </w:rPr>
          <w:t>一、建设工业信息化</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_Toc100225120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38</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21" w:history="1">
        <w:r w:rsidR="009B4E07" w:rsidRPr="0039426D">
          <w:rPr>
            <w:rFonts w:ascii="方正楷体简体" w:eastAsia="方正楷体简体" w:cs="方正小标宋简体" w:hint="eastAsia"/>
            <w:noProof/>
            <w:color w:val="000000"/>
            <w:sz w:val="32"/>
            <w:szCs w:val="32"/>
          </w:rPr>
          <w:t>二、提高工业智能制造数字化水平</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_Toc100225121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39</w:t>
        </w:r>
        <w:r w:rsidRPr="0039426D">
          <w:rPr>
            <w:rFonts w:ascii="方正楷体简体" w:eastAsia="方正楷体简体" w:hint="eastAsia"/>
            <w:noProof/>
            <w:color w:val="000000"/>
            <w:sz w:val="32"/>
            <w:szCs w:val="32"/>
          </w:rPr>
          <w:fldChar w:fldCharType="end"/>
        </w:r>
      </w:hyperlink>
    </w:p>
    <w:p w:rsidR="009B4E07" w:rsidRPr="0039426D" w:rsidRDefault="00DB1BF5" w:rsidP="00DE5D98">
      <w:pPr>
        <w:pStyle w:val="10"/>
        <w:tabs>
          <w:tab w:val="right" w:leader="dot" w:pos="8835"/>
        </w:tabs>
        <w:spacing w:before="0" w:after="0" w:line="576" w:lineRule="exact"/>
        <w:rPr>
          <w:rFonts w:ascii="方正仿宋简体" w:eastAsia="方正仿宋简体"/>
          <w:noProof/>
          <w:color w:val="000000"/>
          <w:sz w:val="32"/>
          <w:szCs w:val="32"/>
        </w:rPr>
      </w:pPr>
      <w:hyperlink w:anchor="_Toc100225122" w:history="1">
        <w:r w:rsidR="009B4E07" w:rsidRPr="0039426D">
          <w:rPr>
            <w:rFonts w:ascii="方正黑体简体" w:eastAsia="方正黑体简体" w:cs="方正小标宋简体" w:hint="eastAsia"/>
            <w:bCs/>
            <w:noProof/>
            <w:color w:val="000000"/>
            <w:sz w:val="32"/>
            <w:szCs w:val="32"/>
          </w:rPr>
          <w:t>第六章　工业发展主要举措</w:t>
        </w:r>
        <w:r w:rsidR="009B4E07" w:rsidRPr="0039426D">
          <w:rPr>
            <w:rFonts w:ascii="方正仿宋简体" w:eastAsia="方正仿宋简体" w:hint="eastAsia"/>
            <w:noProof/>
            <w:color w:val="000000"/>
            <w:sz w:val="32"/>
            <w:szCs w:val="32"/>
          </w:rPr>
          <w:tab/>
        </w:r>
        <w:r w:rsidRPr="0039426D">
          <w:rPr>
            <w:rFonts w:ascii="方正仿宋简体" w:eastAsia="方正仿宋简体" w:hint="eastAsia"/>
            <w:noProof/>
            <w:color w:val="000000"/>
            <w:sz w:val="32"/>
            <w:szCs w:val="32"/>
          </w:rPr>
          <w:fldChar w:fldCharType="begin"/>
        </w:r>
        <w:r w:rsidR="009B4E07" w:rsidRPr="0039426D">
          <w:rPr>
            <w:rFonts w:ascii="方正仿宋简体" w:eastAsia="方正仿宋简体" w:hint="eastAsia"/>
            <w:noProof/>
            <w:color w:val="000000"/>
            <w:sz w:val="32"/>
            <w:szCs w:val="32"/>
          </w:rPr>
          <w:instrText xml:space="preserve"> PAGEREF _Toc100225122 \h </w:instrText>
        </w:r>
        <w:r w:rsidRPr="0039426D">
          <w:rPr>
            <w:rFonts w:ascii="方正仿宋简体" w:eastAsia="方正仿宋简体" w:hint="eastAsia"/>
            <w:noProof/>
            <w:color w:val="000000"/>
            <w:sz w:val="32"/>
            <w:szCs w:val="32"/>
          </w:rPr>
        </w:r>
        <w:r w:rsidRPr="0039426D">
          <w:rPr>
            <w:rFonts w:ascii="方正仿宋简体" w:eastAsia="方正仿宋简体" w:hint="eastAsia"/>
            <w:noProof/>
            <w:color w:val="000000"/>
            <w:sz w:val="32"/>
            <w:szCs w:val="32"/>
          </w:rPr>
          <w:fldChar w:fldCharType="separate"/>
        </w:r>
        <w:r w:rsidR="006A7D52">
          <w:rPr>
            <w:rFonts w:ascii="方正仿宋简体" w:eastAsia="方正仿宋简体"/>
            <w:noProof/>
            <w:color w:val="000000"/>
            <w:sz w:val="32"/>
            <w:szCs w:val="32"/>
          </w:rPr>
          <w:t>41</w:t>
        </w:r>
        <w:r w:rsidRPr="0039426D">
          <w:rPr>
            <w:rFonts w:ascii="方正仿宋简体" w:eastAsia="方正仿宋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23" w:history="1">
        <w:r w:rsidR="009B4E07" w:rsidRPr="0039426D">
          <w:rPr>
            <w:rFonts w:ascii="方正楷体简体" w:eastAsia="方正楷体简体" w:cs="方正小标宋简体" w:hint="eastAsia"/>
            <w:noProof/>
            <w:color w:val="000000"/>
            <w:sz w:val="32"/>
            <w:szCs w:val="32"/>
          </w:rPr>
          <w:t>一、坚持两化融合，抓好产业转型升级</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_Toc100225123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41</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24" w:history="1">
        <w:r w:rsidR="009B4E07" w:rsidRPr="0039426D">
          <w:rPr>
            <w:rFonts w:ascii="方正楷体简体" w:eastAsia="方正楷体简体" w:cs="方正小标宋简体" w:hint="eastAsia"/>
            <w:noProof/>
            <w:color w:val="000000"/>
            <w:sz w:val="32"/>
            <w:szCs w:val="32"/>
          </w:rPr>
          <w:t>二、坚持产业集聚，抓好园区强基行动</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_Toc100225124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42</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25" w:history="1">
        <w:r w:rsidR="009B4E07" w:rsidRPr="0039426D">
          <w:rPr>
            <w:rFonts w:ascii="方正楷体简体" w:eastAsia="方正楷体简体" w:cs="方正小标宋简体" w:hint="eastAsia"/>
            <w:noProof/>
            <w:color w:val="000000"/>
            <w:sz w:val="32"/>
            <w:szCs w:val="32"/>
          </w:rPr>
          <w:t>三、坚持创新驱动，抓好分类精准培育</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_Toc100225125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43</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26" w:history="1">
        <w:r w:rsidR="009B4E07" w:rsidRPr="0039426D">
          <w:rPr>
            <w:rFonts w:ascii="方正楷体简体" w:eastAsia="方正楷体简体" w:cs="方正小标宋简体" w:hint="eastAsia"/>
            <w:noProof/>
            <w:color w:val="000000"/>
            <w:sz w:val="32"/>
            <w:szCs w:val="32"/>
          </w:rPr>
          <w:t>四、坚持开放合作，抓好项目招引攻坚</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_Toc100225126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45</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27" w:history="1">
        <w:r w:rsidR="009B4E07" w:rsidRPr="0039426D">
          <w:rPr>
            <w:rFonts w:ascii="方正楷体简体" w:eastAsia="方正楷体简体" w:cs="方正小标宋简体" w:hint="eastAsia"/>
            <w:noProof/>
            <w:color w:val="000000"/>
            <w:sz w:val="32"/>
            <w:szCs w:val="32"/>
          </w:rPr>
          <w:t>五、加快绿色化发展，深入推进节能减排</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_Toc100225127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46</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28" w:history="1">
        <w:r w:rsidR="009B4E07" w:rsidRPr="0039426D">
          <w:rPr>
            <w:rFonts w:ascii="方正楷体简体" w:eastAsia="方正楷体简体" w:cs="方正小标宋简体" w:hint="eastAsia"/>
            <w:noProof/>
            <w:color w:val="000000"/>
            <w:sz w:val="32"/>
            <w:szCs w:val="32"/>
          </w:rPr>
          <w:t>六、坚持平台打造，抓好工业发展支撑</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_Toc100225128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47</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29" w:history="1">
        <w:r w:rsidR="009B4E07" w:rsidRPr="0039426D">
          <w:rPr>
            <w:rFonts w:ascii="方正楷体简体" w:eastAsia="方正楷体简体" w:cs="方正小标宋简体" w:hint="eastAsia"/>
            <w:noProof/>
            <w:color w:val="000000"/>
            <w:sz w:val="32"/>
            <w:szCs w:val="32"/>
          </w:rPr>
          <w:t>七、坚持问题导向，抓好工业要素保障</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_Toc100225129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47</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30" w:history="1">
        <w:r w:rsidR="009B4E07" w:rsidRPr="0039426D">
          <w:rPr>
            <w:rFonts w:ascii="方正楷体简体" w:eastAsia="方正楷体简体" w:cs="方正小标宋简体" w:hint="eastAsia"/>
            <w:noProof/>
            <w:color w:val="000000"/>
            <w:sz w:val="32"/>
            <w:szCs w:val="32"/>
          </w:rPr>
          <w:t>八、坚持优化环境，抓好服务质效提升</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_Toc100225130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49</w:t>
        </w:r>
        <w:r w:rsidRPr="0039426D">
          <w:rPr>
            <w:rFonts w:ascii="方正楷体简体" w:eastAsia="方正楷体简体" w:hint="eastAsia"/>
            <w:noProof/>
            <w:color w:val="000000"/>
            <w:sz w:val="32"/>
            <w:szCs w:val="32"/>
          </w:rPr>
          <w:fldChar w:fldCharType="end"/>
        </w:r>
      </w:hyperlink>
    </w:p>
    <w:p w:rsidR="009B4E07" w:rsidRPr="0039426D" w:rsidRDefault="00DB1BF5" w:rsidP="00DE5D98">
      <w:pPr>
        <w:pStyle w:val="10"/>
        <w:tabs>
          <w:tab w:val="right" w:leader="dot" w:pos="8835"/>
        </w:tabs>
        <w:spacing w:before="0" w:after="0" w:line="576" w:lineRule="exact"/>
        <w:rPr>
          <w:rFonts w:ascii="方正仿宋简体" w:eastAsia="方正仿宋简体"/>
          <w:noProof/>
          <w:color w:val="000000"/>
          <w:sz w:val="32"/>
          <w:szCs w:val="32"/>
        </w:rPr>
      </w:pPr>
      <w:hyperlink w:anchor="_Toc100225131" w:history="1">
        <w:r w:rsidR="009B4E07" w:rsidRPr="0039426D">
          <w:rPr>
            <w:rFonts w:ascii="方正黑体简体" w:eastAsia="方正黑体简体" w:cs="方正小标宋简体" w:hint="eastAsia"/>
            <w:bCs/>
            <w:noProof/>
            <w:color w:val="000000"/>
            <w:sz w:val="32"/>
            <w:szCs w:val="32"/>
          </w:rPr>
          <w:t>第七章　环境影响分析及环境承载力分析</w:t>
        </w:r>
        <w:r w:rsidR="009B4E07" w:rsidRPr="0039426D">
          <w:rPr>
            <w:rFonts w:ascii="方正仿宋简体" w:eastAsia="方正仿宋简体" w:hint="eastAsia"/>
            <w:noProof/>
            <w:color w:val="000000"/>
            <w:sz w:val="32"/>
            <w:szCs w:val="32"/>
          </w:rPr>
          <w:tab/>
        </w:r>
        <w:r w:rsidRPr="0039426D">
          <w:rPr>
            <w:rFonts w:ascii="方正仿宋简体" w:eastAsia="方正仿宋简体" w:hint="eastAsia"/>
            <w:noProof/>
            <w:color w:val="000000"/>
            <w:sz w:val="32"/>
            <w:szCs w:val="32"/>
          </w:rPr>
          <w:fldChar w:fldCharType="begin"/>
        </w:r>
        <w:r w:rsidR="009B4E07" w:rsidRPr="0039426D">
          <w:rPr>
            <w:rFonts w:ascii="方正仿宋简体" w:eastAsia="方正仿宋简体" w:hint="eastAsia"/>
            <w:noProof/>
            <w:color w:val="000000"/>
            <w:sz w:val="32"/>
            <w:szCs w:val="32"/>
          </w:rPr>
          <w:instrText xml:space="preserve"> PAGEREF _Toc100225131 \h </w:instrText>
        </w:r>
        <w:r w:rsidRPr="0039426D">
          <w:rPr>
            <w:rFonts w:ascii="方正仿宋简体" w:eastAsia="方正仿宋简体" w:hint="eastAsia"/>
            <w:noProof/>
            <w:color w:val="000000"/>
            <w:sz w:val="32"/>
            <w:szCs w:val="32"/>
          </w:rPr>
        </w:r>
        <w:r w:rsidRPr="0039426D">
          <w:rPr>
            <w:rFonts w:ascii="方正仿宋简体" w:eastAsia="方正仿宋简体" w:hint="eastAsia"/>
            <w:noProof/>
            <w:color w:val="000000"/>
            <w:sz w:val="32"/>
            <w:szCs w:val="32"/>
          </w:rPr>
          <w:fldChar w:fldCharType="separate"/>
        </w:r>
        <w:r w:rsidR="006A7D52">
          <w:rPr>
            <w:rFonts w:ascii="方正仿宋简体" w:eastAsia="方正仿宋简体"/>
            <w:noProof/>
            <w:color w:val="000000"/>
            <w:sz w:val="32"/>
            <w:szCs w:val="32"/>
          </w:rPr>
          <w:t>51</w:t>
        </w:r>
        <w:r w:rsidRPr="0039426D">
          <w:rPr>
            <w:rFonts w:ascii="方正仿宋简体" w:eastAsia="方正仿宋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32" w:history="1">
        <w:r w:rsidR="009B4E07" w:rsidRPr="0039426D">
          <w:rPr>
            <w:rFonts w:ascii="方正楷体简体" w:eastAsia="方正楷体简体" w:cs="方正小标宋简体" w:hint="eastAsia"/>
            <w:noProof/>
            <w:color w:val="000000"/>
            <w:sz w:val="32"/>
            <w:szCs w:val="32"/>
          </w:rPr>
          <w:t>一、编制依据</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_Toc100225132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51</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33" w:history="1">
        <w:r w:rsidR="009B4E07" w:rsidRPr="0039426D">
          <w:rPr>
            <w:rFonts w:ascii="方正楷体简体" w:eastAsia="方正楷体简体" w:cs="方正小标宋简体" w:hint="eastAsia"/>
            <w:noProof/>
            <w:color w:val="000000"/>
            <w:sz w:val="32"/>
            <w:szCs w:val="32"/>
          </w:rPr>
          <w:t>二、评价时段与范围</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_Toc100225133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51</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34" w:history="1">
        <w:r w:rsidR="009B4E07" w:rsidRPr="0039426D">
          <w:rPr>
            <w:rFonts w:ascii="方正楷体简体" w:eastAsia="方正楷体简体" w:cs="方正小标宋简体" w:hint="eastAsia"/>
            <w:noProof/>
            <w:color w:val="000000"/>
            <w:sz w:val="32"/>
            <w:szCs w:val="32"/>
          </w:rPr>
          <w:t>三、环境标准</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_Toc100225134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52</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35" w:history="1">
        <w:r w:rsidR="009B4E07" w:rsidRPr="0039426D">
          <w:rPr>
            <w:rFonts w:ascii="方正楷体简体" w:eastAsia="方正楷体简体" w:cs="方正小标宋简体" w:hint="eastAsia"/>
            <w:noProof/>
            <w:color w:val="000000"/>
            <w:sz w:val="32"/>
            <w:szCs w:val="32"/>
          </w:rPr>
          <w:t>四、产业发展重点及布局</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_Toc100225135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52</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36" w:history="1">
        <w:r w:rsidR="009B4E07" w:rsidRPr="0039426D">
          <w:rPr>
            <w:rFonts w:ascii="方正楷体简体" w:eastAsia="方正楷体简体" w:cs="方正小标宋简体" w:hint="eastAsia"/>
            <w:noProof/>
            <w:color w:val="000000"/>
            <w:sz w:val="32"/>
            <w:szCs w:val="32"/>
          </w:rPr>
          <w:t>五、总体空间布局</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_Toc100225136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53</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37" w:history="1">
        <w:r w:rsidR="009B4E07" w:rsidRPr="0039426D">
          <w:rPr>
            <w:rFonts w:ascii="方正楷体简体" w:eastAsia="方正楷体简体" w:cs="方正小标宋简体" w:hint="eastAsia"/>
            <w:noProof/>
            <w:color w:val="000000"/>
            <w:sz w:val="32"/>
            <w:szCs w:val="32"/>
          </w:rPr>
          <w:t>六、广元市利州区生态环境准入总体要求</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_Toc100225137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54</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38" w:history="1">
        <w:r w:rsidR="009B4E07" w:rsidRPr="0039426D">
          <w:rPr>
            <w:rFonts w:ascii="方正楷体简体" w:eastAsia="方正楷体简体" w:cs="方正小标宋简体" w:hint="eastAsia"/>
            <w:noProof/>
            <w:color w:val="000000"/>
            <w:sz w:val="32"/>
            <w:szCs w:val="32"/>
          </w:rPr>
          <w:t>七、积极应对气候变化</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_Toc100225138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55</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39" w:history="1">
        <w:r w:rsidR="009B4E07" w:rsidRPr="0039426D">
          <w:rPr>
            <w:rFonts w:ascii="方正楷体简体" w:eastAsia="方正楷体简体" w:cs="方正小标宋简体" w:hint="eastAsia"/>
            <w:noProof/>
            <w:color w:val="000000"/>
            <w:sz w:val="32"/>
            <w:szCs w:val="32"/>
          </w:rPr>
          <w:t>八、符合性分析</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_Toc100225139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55</w:t>
        </w:r>
        <w:r w:rsidRPr="0039426D">
          <w:rPr>
            <w:rFonts w:ascii="方正楷体简体" w:eastAsia="方正楷体简体" w:hint="eastAsia"/>
            <w:noProof/>
            <w:color w:val="000000"/>
            <w:sz w:val="32"/>
            <w:szCs w:val="32"/>
          </w:rPr>
          <w:fldChar w:fldCharType="end"/>
        </w:r>
      </w:hyperlink>
    </w:p>
    <w:p w:rsidR="009B4E07" w:rsidRPr="0039426D" w:rsidRDefault="00DB1BF5" w:rsidP="001870ED">
      <w:pPr>
        <w:pStyle w:val="20"/>
        <w:tabs>
          <w:tab w:val="right" w:leader="dot" w:pos="8835"/>
        </w:tabs>
        <w:spacing w:line="576" w:lineRule="exact"/>
        <w:ind w:left="0" w:firstLineChars="200" w:firstLine="420"/>
        <w:rPr>
          <w:rFonts w:ascii="方正楷体简体" w:eastAsia="方正楷体简体"/>
          <w:noProof/>
          <w:color w:val="000000"/>
          <w:sz w:val="32"/>
          <w:szCs w:val="32"/>
        </w:rPr>
      </w:pPr>
      <w:hyperlink w:anchor="_Toc100225140" w:history="1">
        <w:r w:rsidR="009B4E07" w:rsidRPr="0039426D">
          <w:rPr>
            <w:rFonts w:ascii="方正楷体简体" w:eastAsia="方正楷体简体" w:cs="方正小标宋简体" w:hint="eastAsia"/>
            <w:noProof/>
            <w:color w:val="000000"/>
            <w:sz w:val="32"/>
            <w:szCs w:val="32"/>
          </w:rPr>
          <w:t>九、结论</w:t>
        </w:r>
        <w:r w:rsidR="009B4E07" w:rsidRPr="0039426D">
          <w:rPr>
            <w:rFonts w:ascii="方正楷体简体" w:eastAsia="方正楷体简体" w:hint="eastAsia"/>
            <w:noProof/>
            <w:color w:val="000000"/>
            <w:sz w:val="32"/>
            <w:szCs w:val="32"/>
          </w:rPr>
          <w:tab/>
        </w:r>
        <w:r w:rsidRPr="0039426D">
          <w:rPr>
            <w:rFonts w:ascii="方正楷体简体" w:eastAsia="方正楷体简体" w:hint="eastAsia"/>
            <w:noProof/>
            <w:color w:val="000000"/>
            <w:sz w:val="32"/>
            <w:szCs w:val="32"/>
          </w:rPr>
          <w:fldChar w:fldCharType="begin"/>
        </w:r>
        <w:r w:rsidR="009B4E07" w:rsidRPr="0039426D">
          <w:rPr>
            <w:rFonts w:ascii="方正楷体简体" w:eastAsia="方正楷体简体" w:hint="eastAsia"/>
            <w:noProof/>
            <w:color w:val="000000"/>
            <w:sz w:val="32"/>
            <w:szCs w:val="32"/>
          </w:rPr>
          <w:instrText xml:space="preserve"> PAGEREF _Toc100225140 \h </w:instrText>
        </w:r>
        <w:r w:rsidRPr="0039426D">
          <w:rPr>
            <w:rFonts w:ascii="方正楷体简体" w:eastAsia="方正楷体简体" w:hint="eastAsia"/>
            <w:noProof/>
            <w:color w:val="000000"/>
            <w:sz w:val="32"/>
            <w:szCs w:val="32"/>
          </w:rPr>
        </w:r>
        <w:r w:rsidRPr="0039426D">
          <w:rPr>
            <w:rFonts w:ascii="方正楷体简体" w:eastAsia="方正楷体简体" w:hint="eastAsia"/>
            <w:noProof/>
            <w:color w:val="000000"/>
            <w:sz w:val="32"/>
            <w:szCs w:val="32"/>
          </w:rPr>
          <w:fldChar w:fldCharType="separate"/>
        </w:r>
        <w:r w:rsidR="006A7D52">
          <w:rPr>
            <w:rFonts w:ascii="方正楷体简体" w:eastAsia="方正楷体简体"/>
            <w:noProof/>
            <w:color w:val="000000"/>
            <w:sz w:val="32"/>
            <w:szCs w:val="32"/>
          </w:rPr>
          <w:t>55</w:t>
        </w:r>
        <w:r w:rsidRPr="0039426D">
          <w:rPr>
            <w:rFonts w:ascii="方正楷体简体" w:eastAsia="方正楷体简体" w:hint="eastAsia"/>
            <w:noProof/>
            <w:color w:val="000000"/>
            <w:sz w:val="32"/>
            <w:szCs w:val="32"/>
          </w:rPr>
          <w:fldChar w:fldCharType="end"/>
        </w:r>
      </w:hyperlink>
    </w:p>
    <w:p w:rsidR="009B4E07" w:rsidRDefault="00DB1BF5" w:rsidP="00DE5D98">
      <w:pPr>
        <w:overflowPunct w:val="0"/>
        <w:spacing w:line="576" w:lineRule="exact"/>
        <w:rPr>
          <w:rFonts w:ascii="宋体" w:eastAsia="方正仿宋简体" w:hAnsi="宋体" w:cs="黑体"/>
          <w:color w:val="000000"/>
          <w:kern w:val="0"/>
          <w:sz w:val="32"/>
          <w:szCs w:val="43"/>
        </w:rPr>
      </w:pPr>
      <w:r w:rsidRPr="0039426D">
        <w:rPr>
          <w:rFonts w:ascii="方正仿宋简体" w:eastAsia="方正仿宋简体" w:hint="eastAsia"/>
          <w:color w:val="000000"/>
          <w:sz w:val="32"/>
          <w:szCs w:val="32"/>
        </w:rPr>
        <w:fldChar w:fldCharType="end"/>
      </w:r>
    </w:p>
    <w:p w:rsidR="009B4E07" w:rsidRPr="002C5619" w:rsidRDefault="009B4E07" w:rsidP="009B4E07">
      <w:pPr>
        <w:overflowPunct w:val="0"/>
        <w:spacing w:line="576" w:lineRule="exact"/>
        <w:jc w:val="center"/>
        <w:rPr>
          <w:rFonts w:ascii="方正小标宋简体" w:eastAsia="方正小标宋简体" w:hAnsi="宋体"/>
          <w:bCs/>
          <w:color w:val="000000"/>
          <w:sz w:val="44"/>
          <w:szCs w:val="44"/>
        </w:rPr>
      </w:pPr>
      <w:r>
        <w:rPr>
          <w:rFonts w:ascii="宋体" w:eastAsia="方正小标宋简体" w:hAnsi="宋体"/>
          <w:bCs/>
          <w:color w:val="000000"/>
          <w:sz w:val="44"/>
          <w:szCs w:val="44"/>
        </w:rPr>
        <w:br w:type="page"/>
      </w:r>
      <w:r w:rsidRPr="002C5619">
        <w:rPr>
          <w:rFonts w:ascii="方正小标宋简体" w:eastAsia="方正小标宋简体" w:hAnsi="宋体" w:hint="eastAsia"/>
          <w:bCs/>
          <w:color w:val="000000"/>
          <w:sz w:val="44"/>
          <w:szCs w:val="44"/>
        </w:rPr>
        <w:lastRenderedPageBreak/>
        <w:t>广元市利州区</w:t>
      </w:r>
      <w:r w:rsidRPr="002C5619">
        <w:rPr>
          <w:rFonts w:ascii="方正小标宋简体" w:eastAsia="方正小标宋简体" w:hint="eastAsia"/>
          <w:bCs/>
          <w:color w:val="000000"/>
          <w:sz w:val="44"/>
          <w:szCs w:val="44"/>
        </w:rPr>
        <w:t>“</w:t>
      </w:r>
      <w:r w:rsidRPr="002C5619">
        <w:rPr>
          <w:rFonts w:ascii="方正小标宋简体" w:eastAsia="方正小标宋简体" w:hAnsi="宋体" w:hint="eastAsia"/>
          <w:bCs/>
          <w:color w:val="000000"/>
          <w:sz w:val="44"/>
          <w:szCs w:val="44"/>
        </w:rPr>
        <w:t>十四五</w:t>
      </w:r>
      <w:r w:rsidRPr="002C5619">
        <w:rPr>
          <w:rFonts w:ascii="方正小标宋简体" w:eastAsia="方正小标宋简体" w:hint="eastAsia"/>
          <w:bCs/>
          <w:color w:val="000000"/>
          <w:sz w:val="44"/>
          <w:szCs w:val="44"/>
        </w:rPr>
        <w:t>”</w:t>
      </w:r>
      <w:r w:rsidRPr="002C5619">
        <w:rPr>
          <w:rFonts w:ascii="方正小标宋简体" w:eastAsia="方正小标宋简体" w:hAnsi="宋体" w:hint="eastAsia"/>
          <w:bCs/>
          <w:color w:val="000000"/>
          <w:sz w:val="44"/>
          <w:szCs w:val="44"/>
        </w:rPr>
        <w:t>新型工业化发展规划</w:t>
      </w:r>
    </w:p>
    <w:p w:rsidR="009B4E07" w:rsidRDefault="009B4E07" w:rsidP="009B4E07">
      <w:pPr>
        <w:pStyle w:val="21"/>
        <w:overflowPunct w:val="0"/>
        <w:spacing w:line="576" w:lineRule="exact"/>
        <w:ind w:firstLineChars="200" w:firstLine="640"/>
        <w:rPr>
          <w:rFonts w:ascii="宋体" w:eastAsia="方正仿宋简体" w:hAnsi="宋体"/>
          <w:color w:val="000000"/>
          <w:sz w:val="32"/>
        </w:rPr>
      </w:pPr>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十四五”时期是全面建成小康社会后，迈向全面建设社会主义现代化国家伟大新征程的关键时期，是我区深入贯彻落实党的十九届六中全会、省第十二次党代会、市第八次党代会、区第九次党代会精神，抢抓新一轮科技革命、产业变革和系列国家战略机遇，加速推进新型工业化、做大做强工业经济的重要战略机遇期。根据《四川省“十四五”制造业高质量发展规划》《广元市国民经济和社会发展第十四个五年规划和二○</w:t>
      </w:r>
      <w:r>
        <w:rPr>
          <w:rFonts w:ascii="方正仿宋简体" w:eastAsia="方正仿宋简体" w:cs="方正仿宋简体" w:hint="eastAsia"/>
          <w:bCs/>
          <w:color w:val="000000"/>
          <w:sz w:val="32"/>
          <w:szCs w:val="28"/>
        </w:rPr>
        <w:t>三五年远景目标纲要</w:t>
      </w:r>
      <w:r>
        <w:rPr>
          <w:rFonts w:ascii="方正仿宋简体" w:eastAsia="方正仿宋简体" w:hint="eastAsia"/>
          <w:bCs/>
          <w:color w:val="000000"/>
          <w:sz w:val="32"/>
          <w:szCs w:val="28"/>
        </w:rPr>
        <w:t>》《广元市“十四五”新型工业化发展规划》《广元市利州区国民经济和社会发展“十四五”规划和2035年远景目标纲要》等上位规划，结合我区工业发展实际和新时期面临的新形势、新任务和新要求，特制定本规划。规划期为2021—2025年。</w:t>
      </w:r>
    </w:p>
    <w:p w:rsidR="009B4E07" w:rsidRDefault="009B4E07" w:rsidP="009B4E07">
      <w:pPr>
        <w:pStyle w:val="21"/>
        <w:spacing w:line="576" w:lineRule="exact"/>
        <w:rPr>
          <w:rFonts w:ascii="方正仿宋简体" w:eastAsia="方正仿宋简体"/>
          <w:color w:val="000000"/>
        </w:rPr>
      </w:pPr>
    </w:p>
    <w:p w:rsidR="009B4E07" w:rsidRPr="002C5619" w:rsidRDefault="009B4E07" w:rsidP="009B4E07">
      <w:pPr>
        <w:overflowPunct w:val="0"/>
        <w:spacing w:line="576" w:lineRule="exact"/>
        <w:jc w:val="center"/>
        <w:rPr>
          <w:rFonts w:ascii="方正黑体简体" w:eastAsia="方正黑体简体" w:hAnsi="方正黑体简体"/>
          <w:bCs/>
          <w:color w:val="000000"/>
          <w:sz w:val="36"/>
          <w:szCs w:val="36"/>
        </w:rPr>
      </w:pPr>
      <w:bookmarkStart w:id="2" w:name="_Toc27794"/>
      <w:bookmarkStart w:id="3" w:name="_Toc100225097"/>
      <w:bookmarkStart w:id="4" w:name="_Toc14923"/>
      <w:bookmarkStart w:id="5" w:name="_Toc29842"/>
      <w:r>
        <w:rPr>
          <w:rFonts w:ascii="方正黑体简体" w:eastAsia="方正黑体简体" w:hint="eastAsia"/>
          <w:bCs/>
          <w:color w:val="000000"/>
          <w:sz w:val="36"/>
          <w:szCs w:val="36"/>
        </w:rPr>
        <w:br w:type="page"/>
      </w:r>
      <w:r w:rsidRPr="002C5619">
        <w:rPr>
          <w:rFonts w:ascii="方正黑体简体" w:eastAsia="方正黑体简体" w:hAnsi="方正黑体简体" w:hint="eastAsia"/>
          <w:bCs/>
          <w:color w:val="000000"/>
          <w:sz w:val="36"/>
          <w:szCs w:val="36"/>
        </w:rPr>
        <w:lastRenderedPageBreak/>
        <w:t>第一章　“十三五”工业发展基础</w:t>
      </w:r>
      <w:bookmarkEnd w:id="2"/>
      <w:bookmarkEnd w:id="3"/>
      <w:bookmarkEnd w:id="4"/>
      <w:bookmarkEnd w:id="5"/>
    </w:p>
    <w:p w:rsidR="009B4E07" w:rsidRDefault="009B4E07" w:rsidP="009B4E07">
      <w:pPr>
        <w:pStyle w:val="2"/>
        <w:overflowPunct w:val="0"/>
        <w:spacing w:line="400" w:lineRule="exact"/>
        <w:ind w:firstLineChars="200" w:firstLine="640"/>
        <w:rPr>
          <w:rFonts w:ascii="方正仿宋简体" w:eastAsia="方正仿宋简体"/>
          <w:b w:val="0"/>
          <w:bCs w:val="0"/>
          <w:color w:val="000000"/>
        </w:rPr>
      </w:pPr>
      <w:bookmarkStart w:id="6" w:name="_Toc16106"/>
      <w:bookmarkStart w:id="7" w:name="_Toc20094"/>
      <w:bookmarkStart w:id="8" w:name="_Toc28130"/>
    </w:p>
    <w:p w:rsidR="009B4E07" w:rsidRDefault="009B4E07" w:rsidP="0039426D">
      <w:pPr>
        <w:overflowPunct w:val="0"/>
        <w:spacing w:line="576" w:lineRule="exact"/>
        <w:ind w:firstLineChars="200" w:firstLine="640"/>
        <w:rPr>
          <w:rFonts w:ascii="方正黑体简体" w:eastAsia="方正黑体简体"/>
          <w:bCs/>
          <w:color w:val="000000"/>
          <w:sz w:val="32"/>
          <w:szCs w:val="28"/>
        </w:rPr>
      </w:pPr>
      <w:bookmarkStart w:id="9" w:name="_Toc100225098"/>
      <w:r>
        <w:rPr>
          <w:rFonts w:ascii="方正黑体简体" w:eastAsia="方正黑体简体" w:hint="eastAsia"/>
          <w:bCs/>
          <w:color w:val="000000"/>
          <w:sz w:val="32"/>
          <w:szCs w:val="28"/>
        </w:rPr>
        <w:t>一、“十三五”期间的主要成就</w:t>
      </w:r>
      <w:bookmarkEnd w:id="6"/>
      <w:bookmarkEnd w:id="7"/>
      <w:bookmarkEnd w:id="8"/>
      <w:bookmarkEnd w:id="9"/>
    </w:p>
    <w:p w:rsidR="009B4E07" w:rsidRDefault="009B4E07" w:rsidP="0039426D">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十三五”期间，在面临世界经济增长持续低迷、国际经贸摩擦加剧、国内经济下行压力加大的困境下，我区深入推进“工业强区”战略，产业结构持续优化，新型工业化道路稳步推进，工业运行保持平稳较快增长，实现了从工业化初期到工业化中期的历史性转变，为“十四五”工业跨越发展打下了良好的基础。</w:t>
      </w:r>
    </w:p>
    <w:p w:rsidR="009B4E07" w:rsidRDefault="009B4E07" w:rsidP="0039426D">
      <w:pPr>
        <w:overflowPunct w:val="0"/>
        <w:spacing w:line="576" w:lineRule="exact"/>
        <w:ind w:firstLineChars="200" w:firstLine="640"/>
        <w:rPr>
          <w:rFonts w:ascii="方正楷体简体" w:eastAsia="方正楷体简体"/>
          <w:bCs/>
          <w:color w:val="000000"/>
          <w:sz w:val="32"/>
          <w:szCs w:val="28"/>
        </w:rPr>
      </w:pPr>
      <w:bookmarkStart w:id="10" w:name="_Toc13280"/>
      <w:bookmarkStart w:id="11" w:name="_Toc26420"/>
      <w:bookmarkStart w:id="12" w:name="_Toc27240"/>
      <w:bookmarkStart w:id="13" w:name="_Toc10061"/>
      <w:bookmarkStart w:id="14" w:name="_Toc15757"/>
      <w:bookmarkStart w:id="15" w:name="_Toc1154"/>
      <w:r>
        <w:rPr>
          <w:rFonts w:ascii="方正楷体简体" w:eastAsia="方正楷体简体" w:hint="eastAsia"/>
          <w:bCs/>
          <w:color w:val="000000"/>
          <w:sz w:val="32"/>
          <w:szCs w:val="28"/>
        </w:rPr>
        <w:t>（一）工业总量快速扩大</w:t>
      </w:r>
      <w:bookmarkEnd w:id="10"/>
      <w:bookmarkEnd w:id="11"/>
      <w:bookmarkEnd w:id="12"/>
      <w:bookmarkEnd w:id="13"/>
      <w:bookmarkEnd w:id="14"/>
      <w:bookmarkEnd w:id="15"/>
    </w:p>
    <w:p w:rsidR="009B4E07" w:rsidRDefault="009B4E07" w:rsidP="0039426D">
      <w:pPr>
        <w:tabs>
          <w:tab w:val="left" w:pos="8080"/>
        </w:tabs>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“十三五”期间，全区工业经济总体保持较快增长，工业实力不断增强。2020年，全区规上工业产值174.8亿元，较2015年净增78亿元，年均增幅达12.59</w:t>
      </w:r>
      <w:r w:rsidR="002C5619" w:rsidRPr="002C5619">
        <w:rPr>
          <w:rFonts w:ascii="宋体" w:hAnsi="宋体" w:hint="eastAsia"/>
          <w:bCs/>
          <w:color w:val="000000"/>
          <w:sz w:val="32"/>
          <w:szCs w:val="28"/>
        </w:rPr>
        <w:t>％</w:t>
      </w:r>
      <w:r>
        <w:rPr>
          <w:rFonts w:ascii="方正仿宋简体" w:eastAsia="方正仿宋简体" w:hint="eastAsia"/>
          <w:bCs/>
          <w:color w:val="000000"/>
          <w:sz w:val="32"/>
          <w:szCs w:val="28"/>
        </w:rPr>
        <w:t>；规上工业增加值实现52亿元，较2015年净增22亿元，年均增幅达11.78</w:t>
      </w:r>
      <w:r w:rsidR="002C5619" w:rsidRPr="002C5619">
        <w:rPr>
          <w:rFonts w:ascii="宋体" w:hAnsi="宋体" w:hint="eastAsia"/>
          <w:bCs/>
          <w:color w:val="000000"/>
          <w:sz w:val="32"/>
          <w:szCs w:val="28"/>
        </w:rPr>
        <w:t>％</w:t>
      </w:r>
      <w:r>
        <w:rPr>
          <w:rFonts w:ascii="方正仿宋简体" w:eastAsia="方正仿宋简体" w:hint="eastAsia"/>
          <w:bCs/>
          <w:color w:val="000000"/>
          <w:sz w:val="32"/>
          <w:szCs w:val="28"/>
        </w:rPr>
        <w:t>。规上工业总产值、规上工业增加值指标均较“十二五”末翻了接近一番以上。规模以上工业总产值排全市第二位，较十二五排名上升一位。</w:t>
      </w:r>
      <w:bookmarkStart w:id="16" w:name="_Toc24589"/>
      <w:bookmarkStart w:id="17" w:name="_Toc18905"/>
      <w:bookmarkStart w:id="18" w:name="_Toc25385"/>
    </w:p>
    <w:p w:rsidR="009B4E07" w:rsidRDefault="009B4E07" w:rsidP="009B4E07">
      <w:pPr>
        <w:pStyle w:val="11"/>
        <w:ind w:left="840" w:hanging="420"/>
      </w:pPr>
      <w:r>
        <w:rPr>
          <w:noProof/>
        </w:rPr>
        <w:drawing>
          <wp:inline distT="0" distB="0" distL="0" distR="0">
            <wp:extent cx="5097270" cy="2143125"/>
            <wp:effectExtent l="19050" t="0" r="8130" b="0"/>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0"/>
                    <pic:cNvPicPr>
                      <a:picLocks noChangeAspect="1" noChangeArrowheads="1"/>
                    </pic:cNvPicPr>
                  </pic:nvPicPr>
                  <pic:blipFill>
                    <a:blip r:embed="rId6" cstate="print"/>
                    <a:srcRect l="7385" t="6313" r="24861" b="60078"/>
                    <a:stretch>
                      <a:fillRect/>
                    </a:stretch>
                  </pic:blipFill>
                  <pic:spPr bwMode="auto">
                    <a:xfrm>
                      <a:off x="0" y="0"/>
                      <a:ext cx="5098290" cy="2143554"/>
                    </a:xfrm>
                    <a:prstGeom prst="rect">
                      <a:avLst/>
                    </a:prstGeom>
                    <a:noFill/>
                    <a:ln w="9525">
                      <a:noFill/>
                      <a:miter lim="800000"/>
                      <a:headEnd/>
                      <a:tailEnd/>
                    </a:ln>
                    <a:effectLst/>
                  </pic:spPr>
                </pic:pic>
              </a:graphicData>
            </a:graphic>
          </wp:inline>
        </w:drawing>
      </w:r>
    </w:p>
    <w:p w:rsidR="009B4E07" w:rsidRPr="0039426D" w:rsidRDefault="009B4E07" w:rsidP="00BE2D81">
      <w:pPr>
        <w:overflowPunct w:val="0"/>
        <w:spacing w:line="576" w:lineRule="exact"/>
        <w:jc w:val="center"/>
        <w:rPr>
          <w:rFonts w:ascii="方正黑体简体" w:eastAsia="方正黑体简体" w:cs="楷体_GB2312"/>
          <w:bCs/>
          <w:color w:val="000000"/>
          <w:sz w:val="32"/>
          <w:szCs w:val="32"/>
        </w:rPr>
      </w:pPr>
      <w:r w:rsidRPr="0039426D">
        <w:rPr>
          <w:rFonts w:ascii="方正黑体简体" w:eastAsia="方正黑体简体" w:cs="楷体_GB2312" w:hint="eastAsia"/>
          <w:bCs/>
          <w:color w:val="000000"/>
          <w:sz w:val="32"/>
          <w:szCs w:val="32"/>
        </w:rPr>
        <w:t>图1　“十三五”规上工业总产值</w:t>
      </w:r>
    </w:p>
    <w:p w:rsidR="009B4E07" w:rsidRDefault="009B4E07" w:rsidP="009B4E07">
      <w:pPr>
        <w:overflowPunct w:val="0"/>
        <w:jc w:val="center"/>
        <w:rPr>
          <w:rFonts w:ascii="宋体" w:eastAsia="方正仿宋简体" w:hAnsi="宋体"/>
          <w:color w:val="000000"/>
          <w:sz w:val="32"/>
        </w:rPr>
      </w:pPr>
      <w:r>
        <w:rPr>
          <w:rFonts w:ascii="宋体" w:eastAsia="方正仿宋简体" w:hAnsi="宋体"/>
          <w:noProof/>
          <w:color w:val="000000"/>
          <w:sz w:val="32"/>
        </w:rPr>
        <w:lastRenderedPageBreak/>
        <w:drawing>
          <wp:inline distT="0" distB="0" distL="0" distR="0">
            <wp:extent cx="4762500" cy="2571750"/>
            <wp:effectExtent l="19050" t="0" r="19050" b="0"/>
            <wp:docPr id="2" name="Object 2" descr="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B4E07" w:rsidRPr="00BE2D81" w:rsidRDefault="009B4E07" w:rsidP="00B57C04">
      <w:pPr>
        <w:overflowPunct w:val="0"/>
        <w:spacing w:beforeLines="20" w:afterLines="20" w:line="576" w:lineRule="exact"/>
        <w:jc w:val="center"/>
        <w:rPr>
          <w:rFonts w:ascii="方正黑体简体" w:eastAsia="方正黑体简体" w:cs="楷体_GB2312"/>
          <w:bCs/>
          <w:color w:val="000000"/>
          <w:sz w:val="32"/>
          <w:szCs w:val="32"/>
        </w:rPr>
      </w:pPr>
      <w:r w:rsidRPr="00BE2D81">
        <w:rPr>
          <w:rFonts w:ascii="方正黑体简体" w:eastAsia="方正黑体简体" w:cs="楷体_GB2312" w:hint="eastAsia"/>
          <w:bCs/>
          <w:color w:val="000000"/>
          <w:sz w:val="32"/>
          <w:szCs w:val="32"/>
        </w:rPr>
        <w:t>图2　“十三五”规上工业增加值</w:t>
      </w:r>
    </w:p>
    <w:p w:rsidR="009B4E07" w:rsidRDefault="009B4E07" w:rsidP="009B4E07">
      <w:pPr>
        <w:overflowPunct w:val="0"/>
        <w:jc w:val="center"/>
        <w:rPr>
          <w:rFonts w:ascii="宋体" w:eastAsia="方正仿宋简体" w:hAnsi="宋体"/>
          <w:color w:val="000000"/>
          <w:sz w:val="32"/>
        </w:rPr>
      </w:pPr>
      <w:r>
        <w:rPr>
          <w:rFonts w:ascii="宋体" w:eastAsia="方正仿宋简体" w:hAnsi="宋体"/>
          <w:noProof/>
          <w:color w:val="000000"/>
          <w:sz w:val="32"/>
        </w:rPr>
        <w:drawing>
          <wp:inline distT="0" distB="0" distL="0" distR="0">
            <wp:extent cx="4724400" cy="3152775"/>
            <wp:effectExtent l="19050" t="0" r="0" b="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2"/>
                    <pic:cNvPicPr>
                      <a:picLocks noChangeAspect="1" noChangeArrowheads="1"/>
                    </pic:cNvPicPr>
                  </pic:nvPicPr>
                  <pic:blipFill>
                    <a:blip r:embed="rId8"/>
                    <a:srcRect/>
                    <a:stretch>
                      <a:fillRect/>
                    </a:stretch>
                  </pic:blipFill>
                  <pic:spPr bwMode="auto">
                    <a:xfrm>
                      <a:off x="0" y="0"/>
                      <a:ext cx="4726305" cy="3154046"/>
                    </a:xfrm>
                    <a:prstGeom prst="rect">
                      <a:avLst/>
                    </a:prstGeom>
                    <a:noFill/>
                    <a:ln w="9525">
                      <a:noFill/>
                      <a:miter lim="800000"/>
                      <a:headEnd/>
                      <a:tailEnd/>
                    </a:ln>
                    <a:effectLst/>
                  </pic:spPr>
                </pic:pic>
              </a:graphicData>
            </a:graphic>
          </wp:inline>
        </w:drawing>
      </w:r>
    </w:p>
    <w:p w:rsidR="009B4E07" w:rsidRPr="00BE2D81" w:rsidRDefault="009B4E07" w:rsidP="00B57C04">
      <w:pPr>
        <w:overflowPunct w:val="0"/>
        <w:spacing w:afterLines="20" w:line="576" w:lineRule="exact"/>
        <w:jc w:val="center"/>
        <w:rPr>
          <w:rFonts w:ascii="方正黑体简体" w:eastAsia="方正黑体简体" w:cs="楷体_GB2312"/>
          <w:bCs/>
          <w:color w:val="000000"/>
          <w:sz w:val="32"/>
          <w:szCs w:val="32"/>
        </w:rPr>
      </w:pPr>
      <w:r w:rsidRPr="00BE2D81">
        <w:rPr>
          <w:rFonts w:ascii="方正黑体简体" w:eastAsia="方正黑体简体" w:cs="楷体_GB2312" w:hint="eastAsia"/>
          <w:bCs/>
          <w:color w:val="000000"/>
          <w:sz w:val="32"/>
          <w:szCs w:val="32"/>
        </w:rPr>
        <w:t>图3　“十三五”规上工业各产业产值占比（</w:t>
      </w:r>
      <w:r w:rsidR="002C5619" w:rsidRPr="002C5619">
        <w:rPr>
          <w:rFonts w:ascii="宋体" w:hAnsi="宋体" w:cs="楷体_GB2312" w:hint="eastAsia"/>
          <w:bCs/>
          <w:color w:val="000000"/>
          <w:sz w:val="32"/>
          <w:szCs w:val="32"/>
        </w:rPr>
        <w:t>％</w:t>
      </w:r>
      <w:r w:rsidRPr="00BE2D81">
        <w:rPr>
          <w:rFonts w:ascii="方正黑体简体" w:eastAsia="方正黑体简体" w:cs="楷体_GB2312" w:hint="eastAsia"/>
          <w:bCs/>
          <w:color w:val="000000"/>
          <w:sz w:val="32"/>
          <w:szCs w:val="32"/>
        </w:rPr>
        <w:t>）</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19" w:name="_Toc18203"/>
      <w:bookmarkStart w:id="20" w:name="_Toc7320"/>
      <w:bookmarkStart w:id="21" w:name="_Toc28575"/>
      <w:r>
        <w:rPr>
          <w:rFonts w:ascii="方正楷体简体" w:eastAsia="方正楷体简体" w:hint="eastAsia"/>
          <w:bCs/>
          <w:color w:val="000000"/>
          <w:sz w:val="32"/>
          <w:szCs w:val="28"/>
        </w:rPr>
        <w:t>（二）产业结构持续优化</w:t>
      </w:r>
      <w:bookmarkEnd w:id="16"/>
      <w:bookmarkEnd w:id="17"/>
      <w:bookmarkEnd w:id="18"/>
      <w:bookmarkEnd w:id="19"/>
      <w:bookmarkEnd w:id="20"/>
      <w:bookmarkEnd w:id="21"/>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“十三五”期间，我区工业产业结构进一步优化，以食品饮料、机械电子为主导，新能源、新型建材等特色产业和生物医药、</w:t>
      </w:r>
      <w:r>
        <w:rPr>
          <w:rFonts w:ascii="方正仿宋简体" w:eastAsia="方正仿宋简体" w:hint="eastAsia"/>
          <w:bCs/>
          <w:color w:val="000000"/>
          <w:sz w:val="32"/>
          <w:szCs w:val="28"/>
        </w:rPr>
        <w:lastRenderedPageBreak/>
        <w:t>节能环保、通用航空等战略新兴产业同步发展的新型工业产业体系初步形成。全区食品饮料、机械电子两大主导产业产值达到71亿元，主导产业占比达40.6</w:t>
      </w:r>
      <w:r w:rsidR="002C5619" w:rsidRPr="002C5619">
        <w:rPr>
          <w:rFonts w:ascii="宋体" w:hAnsi="宋体" w:hint="eastAsia"/>
          <w:bCs/>
          <w:color w:val="000000"/>
          <w:sz w:val="32"/>
          <w:szCs w:val="28"/>
        </w:rPr>
        <w:t>％</w:t>
      </w:r>
      <w:r>
        <w:rPr>
          <w:rFonts w:ascii="方正仿宋简体" w:eastAsia="方正仿宋简体" w:hint="eastAsia"/>
          <w:bCs/>
          <w:color w:val="000000"/>
          <w:sz w:val="32"/>
          <w:szCs w:val="28"/>
        </w:rPr>
        <w:t>，较“十二五”末增加了8个百分点。规模以上工业企业由2015年的69户增至2020年末的85户，工业产品已达20多类70余种产品，拥有四川知名品牌13个、广元市知名品牌21个。</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22" w:name="_Toc8401"/>
      <w:bookmarkStart w:id="23" w:name="_Toc26379"/>
      <w:bookmarkStart w:id="24" w:name="_Toc27188"/>
      <w:bookmarkStart w:id="25" w:name="_Toc8508"/>
      <w:bookmarkStart w:id="26" w:name="_Toc12414"/>
      <w:bookmarkStart w:id="27" w:name="_Toc22359"/>
      <w:r>
        <w:rPr>
          <w:rFonts w:ascii="方正楷体简体" w:eastAsia="方正楷体简体" w:hint="eastAsia"/>
          <w:bCs/>
          <w:color w:val="000000"/>
          <w:sz w:val="32"/>
          <w:szCs w:val="28"/>
        </w:rPr>
        <w:t>（三）市场主体稳步发展</w:t>
      </w:r>
      <w:bookmarkEnd w:id="22"/>
      <w:bookmarkEnd w:id="23"/>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十三五”末，规上工业企业达到85户，较“十二五”末净增16户，年均增加3户以上。产值上台阶企业增多，产值亿元以上企业53户，较2015年增加34户，5亿元以上企业7户、增加3户，10亿元以上企业2户、增加1户。新增省级“专精特新”企业16户。2020年，规上工业企业户均产值达2亿元以上，较2015年户均产值增加0.6亿元。实现引进上市企业“零的突破”。</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28" w:name="_Toc18718"/>
      <w:bookmarkStart w:id="29" w:name="_Toc155"/>
      <w:r>
        <w:rPr>
          <w:rFonts w:ascii="方正楷体简体" w:eastAsia="方正楷体简体" w:hint="eastAsia"/>
          <w:bCs/>
          <w:color w:val="000000"/>
          <w:sz w:val="32"/>
          <w:szCs w:val="28"/>
        </w:rPr>
        <w:t>（四）空间布局更加合理</w:t>
      </w:r>
      <w:bookmarkEnd w:id="24"/>
      <w:bookmarkEnd w:id="25"/>
      <w:bookmarkEnd w:id="26"/>
      <w:bookmarkEnd w:id="27"/>
      <w:bookmarkEnd w:id="28"/>
      <w:bookmarkEnd w:id="29"/>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十三五”期间，我区工业集中化、集聚化、集约化、集群化发展趋势不断加强，大石食品工业园、回龙河工业园、清江石羊工业园、宝轮工业园、广元机电产业园“一区五园”格局全面形成。截至2020年底，全区工业园区规划工业用地面积12425亩，现已开发工业用地面积8200亩。累计完成园区基础设施建设投资16.45亿元。广元市利州区工业集中发展区成功荣获全省</w:t>
      </w:r>
      <w:r>
        <w:rPr>
          <w:rFonts w:ascii="方正仿宋简体" w:eastAsia="方正仿宋简体" w:hint="eastAsia"/>
          <w:bCs/>
          <w:color w:val="000000"/>
          <w:sz w:val="32"/>
          <w:szCs w:val="28"/>
        </w:rPr>
        <w:lastRenderedPageBreak/>
        <w:t>农产品加工示范园区，081产业新城成功创建为“国家新型工业化产业示范基地”；回龙河工业园区两度被评为“省级小企业创业示范基地”；大石食品工业园被中国食品产业协会命名为“中国食品产业重点发展园区”。</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30" w:name="_Toc19505"/>
      <w:bookmarkStart w:id="31" w:name="_Toc25872"/>
      <w:bookmarkStart w:id="32" w:name="_Toc23060"/>
      <w:bookmarkStart w:id="33" w:name="_Toc20524"/>
      <w:bookmarkStart w:id="34" w:name="_Toc13874"/>
      <w:bookmarkStart w:id="35" w:name="_Toc5760"/>
      <w:r>
        <w:rPr>
          <w:rFonts w:ascii="方正楷体简体" w:eastAsia="方正楷体简体" w:hint="eastAsia"/>
          <w:bCs/>
          <w:color w:val="000000"/>
          <w:sz w:val="32"/>
          <w:szCs w:val="28"/>
        </w:rPr>
        <w:t>（五）项目建设扎实推进</w:t>
      </w:r>
      <w:bookmarkEnd w:id="30"/>
      <w:bookmarkEnd w:id="31"/>
      <w:bookmarkEnd w:id="32"/>
      <w:bookmarkEnd w:id="33"/>
      <w:bookmarkEnd w:id="34"/>
      <w:bookmarkEnd w:id="35"/>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2016年以来，成功引进了吉香居、智琪食品、大唐风电、众鑫机械、昭昆机械、安格斯牛肉等一大批重大产业项目，成功建成了081力源电子、天源机械、欣源设备、天英精密等一大批龙头企业，有效拉动了机械装备制造、食品饮料、能源电力、新型建材、电子信息等优势产业发展。“十三五”期间，全区累计实施工业项目244个，完成投资125亿元，年均增长10.8</w:t>
      </w:r>
      <w:r w:rsidR="002C5619" w:rsidRPr="002C5619">
        <w:rPr>
          <w:rFonts w:ascii="宋体" w:hAnsi="宋体" w:hint="eastAsia"/>
          <w:bCs/>
          <w:color w:val="000000"/>
          <w:sz w:val="32"/>
          <w:szCs w:val="28"/>
        </w:rPr>
        <w:t>％</w:t>
      </w:r>
      <w:r>
        <w:rPr>
          <w:rFonts w:ascii="方正仿宋简体" w:eastAsia="方正仿宋简体" w:hint="eastAsia"/>
          <w:bCs/>
          <w:color w:val="000000"/>
          <w:sz w:val="32"/>
          <w:szCs w:val="28"/>
        </w:rPr>
        <w:t>。其中，投资亿元以上项目61个，新开工工业项目164个，竣工项目147个。</w:t>
      </w:r>
    </w:p>
    <w:p w:rsidR="009B4E07" w:rsidRDefault="009B4E07" w:rsidP="002C5619">
      <w:pPr>
        <w:overflowPunct w:val="0"/>
        <w:spacing w:line="600" w:lineRule="exact"/>
        <w:ind w:firstLineChars="200" w:firstLine="640"/>
        <w:rPr>
          <w:rFonts w:ascii="方正黑体简体" w:eastAsia="方正黑体简体"/>
          <w:bCs/>
          <w:color w:val="000000"/>
          <w:sz w:val="32"/>
          <w:szCs w:val="28"/>
        </w:rPr>
      </w:pPr>
      <w:bookmarkStart w:id="36" w:name="_Toc26883"/>
      <w:bookmarkStart w:id="37" w:name="_Toc11622"/>
      <w:bookmarkStart w:id="38" w:name="_Toc32745"/>
      <w:bookmarkStart w:id="39" w:name="_Toc100225099"/>
      <w:r>
        <w:rPr>
          <w:rFonts w:ascii="方正黑体简体" w:eastAsia="方正黑体简体" w:hint="eastAsia"/>
          <w:bCs/>
          <w:color w:val="000000"/>
          <w:sz w:val="32"/>
          <w:szCs w:val="28"/>
        </w:rPr>
        <w:t>二、存在的主要问题</w:t>
      </w:r>
      <w:bookmarkEnd w:id="36"/>
      <w:bookmarkEnd w:id="37"/>
      <w:bookmarkEnd w:id="38"/>
      <w:bookmarkEnd w:id="39"/>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40" w:name="_Toc16119"/>
      <w:bookmarkStart w:id="41" w:name="_Toc6101"/>
      <w:bookmarkStart w:id="42" w:name="_Toc17212"/>
      <w:bookmarkStart w:id="43" w:name="_Toc8944"/>
      <w:bookmarkStart w:id="44" w:name="_Toc31897"/>
      <w:bookmarkStart w:id="45" w:name="_Toc1972"/>
      <w:r>
        <w:rPr>
          <w:rFonts w:ascii="方正楷体简体" w:eastAsia="方正楷体简体" w:hint="eastAsia"/>
          <w:bCs/>
          <w:color w:val="000000"/>
          <w:sz w:val="32"/>
          <w:szCs w:val="28"/>
        </w:rPr>
        <w:t>（一）工业经济总量</w:t>
      </w:r>
      <w:bookmarkEnd w:id="40"/>
      <w:bookmarkEnd w:id="41"/>
      <w:bookmarkEnd w:id="42"/>
      <w:r>
        <w:rPr>
          <w:rFonts w:ascii="方正楷体简体" w:eastAsia="方正楷体简体" w:hint="eastAsia"/>
          <w:bCs/>
          <w:color w:val="000000"/>
          <w:sz w:val="32"/>
          <w:szCs w:val="28"/>
        </w:rPr>
        <w:t>仍然偏小</w:t>
      </w:r>
      <w:bookmarkEnd w:id="43"/>
      <w:bookmarkEnd w:id="44"/>
      <w:bookmarkEnd w:id="45"/>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十三五”期间，全区工业经济尽管总体保持较快增长，但从全省横向对比看，工业化水平还较低，工业总量仍然不大，总体规模仍然偏小。工业在全区经济总量中的占比较低，贡献不足。2020年区本级规模以上工业产值占全市的比重为14.09</w:t>
      </w:r>
      <w:r w:rsidR="002C5619" w:rsidRPr="002C5619">
        <w:rPr>
          <w:rFonts w:ascii="宋体" w:hAnsi="宋体" w:hint="eastAsia"/>
          <w:bCs/>
          <w:color w:val="000000"/>
          <w:sz w:val="32"/>
          <w:szCs w:val="28"/>
        </w:rPr>
        <w:t>％</w:t>
      </w:r>
      <w:r>
        <w:rPr>
          <w:rFonts w:ascii="方正仿宋简体" w:eastAsia="方正仿宋简体" w:hint="eastAsia"/>
          <w:bCs/>
          <w:color w:val="000000"/>
          <w:sz w:val="32"/>
          <w:szCs w:val="28"/>
        </w:rPr>
        <w:t>，区本级规上工业增加值占全市的比重为13.52</w:t>
      </w:r>
      <w:r w:rsidR="002C5619" w:rsidRPr="002C5619">
        <w:rPr>
          <w:rFonts w:ascii="宋体" w:hAnsi="宋体" w:hint="eastAsia"/>
          <w:bCs/>
          <w:color w:val="000000"/>
          <w:sz w:val="32"/>
          <w:szCs w:val="28"/>
        </w:rPr>
        <w:t>％</w:t>
      </w:r>
      <w:r>
        <w:rPr>
          <w:rFonts w:ascii="方正仿宋简体" w:eastAsia="方正仿宋简体" w:hint="eastAsia"/>
          <w:bCs/>
          <w:color w:val="000000"/>
          <w:sz w:val="32"/>
          <w:szCs w:val="28"/>
        </w:rPr>
        <w:t>。</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46" w:name="_Toc32106"/>
      <w:bookmarkStart w:id="47" w:name="_Toc15471"/>
      <w:bookmarkStart w:id="48" w:name="_Toc30287"/>
      <w:bookmarkStart w:id="49" w:name="_Toc18309"/>
      <w:bookmarkStart w:id="50" w:name="_Toc888"/>
      <w:bookmarkStart w:id="51" w:name="_Toc6316"/>
      <w:r>
        <w:rPr>
          <w:rFonts w:ascii="方正楷体简体" w:eastAsia="方正楷体简体" w:hint="eastAsia"/>
          <w:bCs/>
          <w:color w:val="000000"/>
          <w:sz w:val="32"/>
          <w:szCs w:val="28"/>
        </w:rPr>
        <w:t>（二）工业发展层次不高</w:t>
      </w:r>
      <w:bookmarkEnd w:id="46"/>
      <w:bookmarkEnd w:id="47"/>
      <w:bookmarkEnd w:id="48"/>
      <w:bookmarkEnd w:id="49"/>
      <w:bookmarkEnd w:id="50"/>
      <w:bookmarkEnd w:id="51"/>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lastRenderedPageBreak/>
        <w:t>尽管“十三五”期间我区工业在企业规模、科技创新、技术进步等方面得到了长足发展，但侧重于资源开发和产品初加工的工业发展格局仍未明显改变。大部分企业科技投入不足、研发能力较弱，产业结构单一，技术含量较低，附加值不高，高端产业发展不足，战略性新兴产业起步晚、总量小。</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52" w:name="_Toc23535"/>
      <w:bookmarkStart w:id="53" w:name="_Toc28442"/>
      <w:bookmarkStart w:id="54" w:name="_Toc8660"/>
      <w:bookmarkStart w:id="55" w:name="_Toc3808"/>
      <w:bookmarkStart w:id="56" w:name="_Toc12193"/>
      <w:bookmarkStart w:id="57" w:name="_Toc23685"/>
      <w:r>
        <w:rPr>
          <w:rFonts w:ascii="方正楷体简体" w:eastAsia="方正楷体简体" w:hint="eastAsia"/>
          <w:bCs/>
          <w:color w:val="000000"/>
          <w:sz w:val="32"/>
          <w:szCs w:val="28"/>
        </w:rPr>
        <w:t>（三）缺乏大企业支撑</w:t>
      </w:r>
      <w:bookmarkEnd w:id="52"/>
      <w:bookmarkEnd w:id="53"/>
      <w:bookmarkEnd w:id="54"/>
      <w:bookmarkEnd w:id="55"/>
      <w:bookmarkEnd w:id="56"/>
      <w:bookmarkEnd w:id="57"/>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规上工业企业总体实力不强，新进规上企业普遍规模小、拉动弱。企业“两头在外”现象较为普遍，缺链断链问题明显。生产性服务业发展不足，工业企业就近配套条件不充分、物流运输成本偏高。2020年全区规上企业产值最高为21亿元，产值上10亿元的企业仅两户，全区户平企业产值仅为2.16亿元，存在着体量小、拉动力弱等诸多不足。</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58" w:name="_Toc5749"/>
      <w:bookmarkStart w:id="59" w:name="_Toc16394"/>
      <w:bookmarkStart w:id="60" w:name="_Toc21338"/>
      <w:bookmarkStart w:id="61" w:name="_Toc23246"/>
      <w:bookmarkStart w:id="62" w:name="_Toc3255"/>
      <w:bookmarkStart w:id="63" w:name="_Toc21508"/>
      <w:r>
        <w:rPr>
          <w:rFonts w:ascii="方正楷体简体" w:eastAsia="方正楷体简体" w:hint="eastAsia"/>
          <w:bCs/>
          <w:color w:val="000000"/>
          <w:sz w:val="32"/>
          <w:szCs w:val="28"/>
        </w:rPr>
        <w:t>（四）资金瓶颈问题严重</w:t>
      </w:r>
      <w:bookmarkEnd w:id="58"/>
      <w:bookmarkEnd w:id="59"/>
      <w:bookmarkEnd w:id="60"/>
      <w:bookmarkEnd w:id="61"/>
      <w:bookmarkEnd w:id="62"/>
      <w:bookmarkEnd w:id="63"/>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一是园区建设资金不足。园区建设资金需求与财政投入能力的差距在不断扩大。同时受融资政策限制，地方政府特别是县级政府融资平台对外融资很难找到政策通道。</w:t>
      </w:r>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二是企业发展融资困难。受疫情防控期间物流运输、用工用料成本增加等诸多因素叠加影响，企业普遍缺乏流动资金。同时，因企业融资担保能力不足、银行融资准入条款多以及银企融资贷款信息不对称等原因，企业面临融资困难的发展困境。</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64" w:name="_Toc18633"/>
      <w:bookmarkStart w:id="65" w:name="_Toc5117"/>
      <w:bookmarkStart w:id="66" w:name="_Toc22689"/>
      <w:r>
        <w:rPr>
          <w:rFonts w:ascii="方正楷体简体" w:eastAsia="方正楷体简体" w:hint="eastAsia"/>
          <w:bCs/>
          <w:color w:val="000000"/>
          <w:sz w:val="32"/>
          <w:szCs w:val="28"/>
        </w:rPr>
        <w:t>（五）企业创新能力不强</w:t>
      </w:r>
      <w:bookmarkEnd w:id="64"/>
      <w:bookmarkEnd w:id="65"/>
      <w:bookmarkEnd w:id="66"/>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lastRenderedPageBreak/>
        <w:t>绝大多数工业企业缺乏具有自主知识产权的核心关键技术和产品，科技研发投入普遍不足，整体竞争力不强。</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67" w:name="_Toc13932"/>
      <w:bookmarkStart w:id="68" w:name="_Toc14735"/>
      <w:bookmarkStart w:id="69" w:name="_Toc13778"/>
      <w:bookmarkStart w:id="70" w:name="_Toc9111"/>
      <w:bookmarkStart w:id="71" w:name="_Toc31510"/>
      <w:bookmarkStart w:id="72" w:name="_Toc1929"/>
      <w:r>
        <w:rPr>
          <w:rFonts w:ascii="方正楷体简体" w:eastAsia="方正楷体简体" w:hint="eastAsia"/>
          <w:bCs/>
          <w:color w:val="000000"/>
          <w:sz w:val="32"/>
          <w:szCs w:val="28"/>
        </w:rPr>
        <w:t>（六）园区产业承载力不强</w:t>
      </w:r>
      <w:bookmarkEnd w:id="67"/>
      <w:bookmarkEnd w:id="68"/>
      <w:bookmarkEnd w:id="69"/>
      <w:bookmarkEnd w:id="70"/>
      <w:bookmarkEnd w:id="71"/>
      <w:bookmarkEnd w:id="72"/>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一是产业集聚度不高。尽管园区基础设施较以往有了很大改善，但入驻企业总体规模较小，投入产出率低、建成投产的项目不多。产业集群水平低，产业链不完整，企业效益普遍较差。</w:t>
      </w:r>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二是配套设施不完善。园区“三通一平”标准虽基本达到，但</w:t>
      </w:r>
      <w:r>
        <w:rPr>
          <w:rFonts w:ascii="方正仿宋简体" w:eastAsia="方正仿宋简体" w:hint="eastAsia"/>
          <w:bCs/>
          <w:color w:val="000000"/>
          <w:spacing w:val="4"/>
          <w:sz w:val="32"/>
          <w:szCs w:val="28"/>
        </w:rPr>
        <w:t>因项目资金投入不够到位，污水处理、标准化厂房、道路建设等公共配套服务基础设施建设进度缓慢，制约企业入驻、项目落地。</w:t>
      </w:r>
    </w:p>
    <w:p w:rsidR="009B4E07" w:rsidRDefault="009B4E07" w:rsidP="002C5619">
      <w:pPr>
        <w:overflowPunct w:val="0"/>
        <w:spacing w:line="600" w:lineRule="exact"/>
        <w:ind w:firstLineChars="200" w:firstLine="640"/>
        <w:rPr>
          <w:rFonts w:ascii="方正黑体简体" w:eastAsia="方正黑体简体"/>
          <w:bCs/>
          <w:color w:val="000000"/>
          <w:sz w:val="32"/>
          <w:szCs w:val="28"/>
        </w:rPr>
      </w:pPr>
      <w:bookmarkStart w:id="73" w:name="_Toc100225100"/>
      <w:bookmarkStart w:id="74" w:name="_Toc22559"/>
      <w:bookmarkStart w:id="75" w:name="_Toc9081"/>
      <w:bookmarkStart w:id="76" w:name="_Toc22786"/>
      <w:r>
        <w:rPr>
          <w:rFonts w:ascii="方正黑体简体" w:eastAsia="方正黑体简体" w:hint="eastAsia"/>
          <w:bCs/>
          <w:color w:val="000000"/>
          <w:sz w:val="32"/>
          <w:szCs w:val="28"/>
        </w:rPr>
        <w:t>三、面临的机遇与挑战</w:t>
      </w:r>
      <w:bookmarkEnd w:id="73"/>
      <w:bookmarkEnd w:id="74"/>
      <w:bookmarkEnd w:id="75"/>
      <w:bookmarkEnd w:id="76"/>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十四五”时期，是我国由全面建成小康社会向基本实现社会主义现代化迈进的关键时期，是“两个一百年”奋斗目标的历史交汇期，也是全面开启社会主义现代化强国建设新征程的重要机遇期。从外部环境来看，当前中国处于最好的发展时期，而世界处于百年未有之大变局。主动适应工业经济发展新常态，不忘初心、发挥优势、扬长补短、奋力前行，合理控制工业经济发展过程中可能出现的各种风险，积极把握产业结构、区域结构、技术结构调整和龙头企业培育过程中形成的重大战略机遇，是实现我区工业经济跨越发展的重要手段。</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77" w:name="_Toc2156"/>
      <w:bookmarkStart w:id="78" w:name="_Toc7552"/>
      <w:bookmarkStart w:id="79" w:name="_Toc12656"/>
      <w:bookmarkStart w:id="80" w:name="_Toc3159"/>
      <w:bookmarkStart w:id="81" w:name="_Toc8831"/>
      <w:bookmarkStart w:id="82" w:name="_Toc22719"/>
      <w:r>
        <w:rPr>
          <w:rFonts w:ascii="方正楷体简体" w:eastAsia="方正楷体简体" w:hint="eastAsia"/>
          <w:bCs/>
          <w:color w:val="000000"/>
          <w:sz w:val="32"/>
          <w:szCs w:val="28"/>
        </w:rPr>
        <w:t>（一）发展机遇</w:t>
      </w:r>
      <w:bookmarkEnd w:id="77"/>
      <w:bookmarkEnd w:id="78"/>
      <w:bookmarkEnd w:id="79"/>
      <w:bookmarkEnd w:id="80"/>
      <w:bookmarkEnd w:id="81"/>
      <w:bookmarkEnd w:id="82"/>
    </w:p>
    <w:p w:rsidR="009B4E07" w:rsidRDefault="009B4E07" w:rsidP="002C5619">
      <w:pPr>
        <w:overflowPunct w:val="0"/>
        <w:spacing w:line="600" w:lineRule="exact"/>
        <w:ind w:firstLineChars="200" w:firstLine="643"/>
        <w:rPr>
          <w:rFonts w:ascii="方正仿宋简体" w:eastAsia="方正仿宋简体"/>
          <w:b/>
          <w:bCs/>
          <w:color w:val="000000"/>
          <w:sz w:val="32"/>
          <w:szCs w:val="28"/>
        </w:rPr>
      </w:pPr>
      <w:r>
        <w:rPr>
          <w:rFonts w:ascii="方正仿宋简体" w:eastAsia="方正仿宋简体" w:hint="eastAsia"/>
          <w:b/>
          <w:bCs/>
          <w:color w:val="000000"/>
          <w:sz w:val="32"/>
          <w:szCs w:val="28"/>
        </w:rPr>
        <w:lastRenderedPageBreak/>
        <w:t>1．新一轮产业革命正在催生新经济</w:t>
      </w:r>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现在国际国内经济发展的总体趋势是：一是移动互联网、智能终端、</w:t>
      </w:r>
      <w:hyperlink r:id="rId9" w:history="1">
        <w:r>
          <w:rPr>
            <w:rFonts w:ascii="方正仿宋简体" w:eastAsia="方正仿宋简体" w:hint="eastAsia"/>
            <w:bCs/>
            <w:color w:val="000000"/>
            <w:sz w:val="32"/>
            <w:szCs w:val="28"/>
          </w:rPr>
          <w:t>大数据</w:t>
        </w:r>
      </w:hyperlink>
      <w:r>
        <w:rPr>
          <w:rFonts w:ascii="方正仿宋简体" w:eastAsia="方正仿宋简体" w:hint="eastAsia"/>
          <w:bCs/>
          <w:color w:val="000000"/>
          <w:sz w:val="32"/>
          <w:szCs w:val="28"/>
        </w:rPr>
        <w:t>、云计算、高端芯片等新一代信息技术发展将带动众多产业变革和创新；二是围绕</w:t>
      </w:r>
      <w:hyperlink r:id="rId10" w:history="1">
        <w:r>
          <w:rPr>
            <w:rFonts w:ascii="方正仿宋简体" w:eastAsia="方正仿宋简体" w:hint="eastAsia"/>
            <w:bCs/>
            <w:color w:val="000000"/>
            <w:sz w:val="32"/>
            <w:szCs w:val="28"/>
          </w:rPr>
          <w:t>新能源</w:t>
        </w:r>
      </w:hyperlink>
      <w:r>
        <w:rPr>
          <w:rFonts w:ascii="方正仿宋简体" w:eastAsia="方正仿宋简体" w:hint="eastAsia"/>
          <w:bCs/>
          <w:color w:val="000000"/>
          <w:sz w:val="32"/>
          <w:szCs w:val="28"/>
        </w:rPr>
        <w:t>、气候变化、空间、海洋开发的技术创新更加密集；三是绿色经济、低碳技术等新兴产业蓬勃兴起；四是生命科学、生物技术带动形成庞大的健康、</w:t>
      </w:r>
      <w:hyperlink r:id="rId11" w:history="1">
        <w:r>
          <w:rPr>
            <w:rFonts w:ascii="方正仿宋简体" w:eastAsia="方正仿宋简体" w:hint="eastAsia"/>
            <w:bCs/>
            <w:color w:val="000000"/>
            <w:sz w:val="32"/>
            <w:szCs w:val="28"/>
          </w:rPr>
          <w:t>现代农业</w:t>
        </w:r>
      </w:hyperlink>
      <w:r>
        <w:rPr>
          <w:rFonts w:ascii="方正仿宋简体" w:eastAsia="方正仿宋简体" w:hint="eastAsia"/>
          <w:bCs/>
          <w:color w:val="000000"/>
          <w:sz w:val="32"/>
          <w:szCs w:val="28"/>
        </w:rPr>
        <w:t>、生物能源、生物制造、环保等产业。随着新技术、新产</w:t>
      </w:r>
      <w:r>
        <w:rPr>
          <w:rFonts w:ascii="方正仿宋简体" w:eastAsia="方正仿宋简体" w:hint="eastAsia"/>
          <w:bCs/>
          <w:color w:val="000000"/>
          <w:spacing w:val="6"/>
          <w:sz w:val="32"/>
          <w:szCs w:val="28"/>
        </w:rPr>
        <w:t>业的发展，不同产业之间边界渐趋模糊，新兴产业的发展空间巨大广阔。</w:t>
      </w:r>
    </w:p>
    <w:p w:rsidR="009B4E07" w:rsidRDefault="009B4E07" w:rsidP="002C5619">
      <w:pPr>
        <w:overflowPunct w:val="0"/>
        <w:spacing w:line="600" w:lineRule="exact"/>
        <w:ind w:firstLineChars="200" w:firstLine="643"/>
        <w:rPr>
          <w:rFonts w:ascii="方正仿宋简体" w:eastAsia="方正仿宋简体"/>
          <w:b/>
          <w:bCs/>
          <w:color w:val="000000"/>
          <w:sz w:val="32"/>
          <w:szCs w:val="28"/>
        </w:rPr>
      </w:pPr>
      <w:r>
        <w:rPr>
          <w:rFonts w:ascii="方正仿宋简体" w:eastAsia="方正仿宋简体" w:hint="eastAsia"/>
          <w:b/>
          <w:bCs/>
          <w:color w:val="000000"/>
          <w:sz w:val="32"/>
          <w:szCs w:val="28"/>
        </w:rPr>
        <w:t>2．加快建设实体经济、科技创新、现代金融及人力资源协同发展</w:t>
      </w:r>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我国已进入中国特色社会主义新时代，经济由高速增长阶段转向高质量发展阶段，处于转变发展方式、优化经济结构、转换增长动力的攻关期，推动高质量发展是我国当前和未来一段时间确定发展思路、实施宏观调控的根本要求，加快建设实体经济、科技创新、现代金融、人力资源协同发展的产业体系，是建设现代化经济体系、实现高质量发展的重要内容和关键所在。</w:t>
      </w:r>
    </w:p>
    <w:p w:rsidR="009B4E07" w:rsidRDefault="009B4E07" w:rsidP="002C5619">
      <w:pPr>
        <w:overflowPunct w:val="0"/>
        <w:spacing w:line="600" w:lineRule="exact"/>
        <w:ind w:firstLineChars="200" w:firstLine="643"/>
        <w:rPr>
          <w:rFonts w:ascii="方正仿宋简体" w:eastAsia="方正仿宋简体"/>
          <w:b/>
          <w:bCs/>
          <w:color w:val="000000"/>
          <w:sz w:val="32"/>
          <w:szCs w:val="28"/>
        </w:rPr>
      </w:pPr>
      <w:r>
        <w:rPr>
          <w:rFonts w:ascii="方正仿宋简体" w:eastAsia="方正仿宋简体" w:hint="eastAsia"/>
          <w:b/>
          <w:bCs/>
          <w:color w:val="000000"/>
          <w:sz w:val="32"/>
          <w:szCs w:val="28"/>
        </w:rPr>
        <w:t>3．国家重大战略规划布局为区域协同发展指明了方向</w:t>
      </w:r>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今后五年，是我区工业高质量发展的关键时期，具有多方面的优势和条件。以国内大循环为主体、国内国际双循环相互促进的新发展格局加快构建，将为工业加速转型升级和动能转换、激</w:t>
      </w:r>
      <w:r>
        <w:rPr>
          <w:rFonts w:ascii="方正仿宋简体" w:eastAsia="方正仿宋简体" w:hint="eastAsia"/>
          <w:bCs/>
          <w:color w:val="000000"/>
          <w:sz w:val="32"/>
          <w:szCs w:val="28"/>
        </w:rPr>
        <w:lastRenderedPageBreak/>
        <w:t>发新的增长潜力提供新支撑；“一带一路”建设、长江经济带发展、新时代推进西部大开发形成新格局、成渝地区双城经济圈建设、川陕革命老区振兴发展等重大战略实施，将为高水平承接产业转移、推动产业协作共兴创造新条件；国家大力推动生态文明建设，加快发展方式绿色转型，将为培育壮大战略性新兴产业、实现绿色发展创造新机遇；新一代信息技术与制造业深度融合，制造业由传统模式向智能制造、绿色制造、服务型制造等新形态转变，将为新型工业化提供新契机；区委、区政府坚持“工业强区”思路和“工业定乾坤”理念，“强工业”部署不断推出，制造业高质量发展扎实推进，将为加快新型工业化步伐提供新动力。这将为我区工业高质量发展创造十分有利的条件。</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83" w:name="_Toc24750"/>
      <w:bookmarkStart w:id="84" w:name="_Toc19873"/>
      <w:bookmarkStart w:id="85" w:name="_Toc22050"/>
      <w:bookmarkStart w:id="86" w:name="_Toc16701"/>
      <w:bookmarkStart w:id="87" w:name="_Toc10114"/>
      <w:bookmarkStart w:id="88" w:name="_Toc12774"/>
      <w:r>
        <w:rPr>
          <w:rFonts w:ascii="方正楷体简体" w:eastAsia="方正楷体简体" w:hint="eastAsia"/>
          <w:bCs/>
          <w:color w:val="000000"/>
          <w:sz w:val="32"/>
          <w:szCs w:val="28"/>
        </w:rPr>
        <w:t>（二）面临挑战</w:t>
      </w:r>
      <w:bookmarkEnd w:id="83"/>
      <w:bookmarkEnd w:id="84"/>
      <w:bookmarkEnd w:id="85"/>
      <w:bookmarkEnd w:id="86"/>
      <w:bookmarkEnd w:id="87"/>
      <w:bookmarkEnd w:id="88"/>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未来五年，我国全要素生产率将会有所下降。随着新旧动能转换，劳动密集型产业生产率逐步下降，技术创新正扮演着越来越重要的角色，综合考虑国际经验和我国发展阶段，未来我国全要素生产率将会稳中有降。“十四五”期间，要通过深化改革开放和鼓励创新等措施提升全要素生产率的空间。</w:t>
      </w:r>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未来五年，我国面临大国战略竞争的严峻考验。随着全球地缘政治格局、贸易保护主义和新冠肺炎的蔓延和不断变化，世界经济发展的不确定性正在逐步加大，突出表现在如下四个方面：一是全球性保护主义叠加劳动力要素供给下降和生产技术水平</w:t>
      </w:r>
      <w:r>
        <w:rPr>
          <w:rFonts w:ascii="方正仿宋简体" w:eastAsia="方正仿宋简体" w:hint="eastAsia"/>
          <w:bCs/>
          <w:color w:val="000000"/>
          <w:sz w:val="32"/>
          <w:szCs w:val="28"/>
        </w:rPr>
        <w:lastRenderedPageBreak/>
        <w:t>停滞，导致各国潜在增长率不断下降；二是国际贸易前景堪忧，国际直接投资稳定性严重不足；三是全球债务水平持续攀高，特别是新兴经济体金融市场风险日益集聚；四是各个经济体增长周期不同步，发达国家货币政策外溢性凸显。</w:t>
      </w:r>
    </w:p>
    <w:p w:rsidR="009B4E07" w:rsidRDefault="009B4E07" w:rsidP="002C5619">
      <w:pPr>
        <w:overflowPunct w:val="0"/>
        <w:spacing w:line="600" w:lineRule="exact"/>
        <w:ind w:firstLineChars="200" w:firstLine="643"/>
        <w:rPr>
          <w:rFonts w:ascii="方正仿宋简体" w:eastAsia="方正仿宋简体"/>
          <w:b/>
          <w:bCs/>
          <w:color w:val="000000"/>
          <w:sz w:val="32"/>
          <w:szCs w:val="28"/>
        </w:rPr>
      </w:pPr>
      <w:r>
        <w:rPr>
          <w:rFonts w:ascii="方正仿宋简体" w:eastAsia="方正仿宋简体" w:hint="eastAsia"/>
          <w:b/>
          <w:bCs/>
          <w:color w:val="000000"/>
          <w:sz w:val="32"/>
          <w:szCs w:val="28"/>
        </w:rPr>
        <w:t>1．经济增速放缓挑战。</w:t>
      </w:r>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十三五”期间，全球经济持续低迷，受国内外宏观经济形势影响，我区规模以上工业增加值增速同全国、全省一样，整体上呈现逐步放缓态势，符合我国步入经济发展新常态大趋势。“十四五”期间，因新冠肺炎疫情等因素的影响，全球经济复苏呈不确定性态势，我区工业依靠投资驱动和资源转化拉动保持高速增长的难度日趋加大。</w:t>
      </w:r>
    </w:p>
    <w:p w:rsidR="009B4E07" w:rsidRDefault="009B4E07" w:rsidP="002C5619">
      <w:pPr>
        <w:overflowPunct w:val="0"/>
        <w:spacing w:line="600" w:lineRule="exact"/>
        <w:ind w:firstLineChars="200" w:firstLine="643"/>
        <w:rPr>
          <w:rFonts w:ascii="方正仿宋简体" w:eastAsia="方正仿宋简体"/>
          <w:b/>
          <w:bCs/>
          <w:color w:val="000000"/>
          <w:sz w:val="32"/>
          <w:szCs w:val="28"/>
        </w:rPr>
      </w:pPr>
      <w:r>
        <w:rPr>
          <w:rFonts w:ascii="方正仿宋简体" w:eastAsia="方正仿宋简体" w:hint="eastAsia"/>
          <w:b/>
          <w:bCs/>
          <w:color w:val="000000"/>
          <w:sz w:val="32"/>
          <w:szCs w:val="28"/>
        </w:rPr>
        <w:t>2．区域产业同质挑战。</w:t>
      </w:r>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2020年，我区实现规上工业增加值52亿元，在全市虽然排名第2位，但总量与第一名相差1倍以上，赶超任务十分艰巨。同时，由于我区工业结构与市内各县区和周边市州同质化程度较高，“十四五”期间，各地通过体制机制创新和政策突破开展招商引资的竞争压力将进一步增大。</w:t>
      </w:r>
    </w:p>
    <w:p w:rsidR="009B4E07" w:rsidRDefault="009B4E07" w:rsidP="002C5619">
      <w:pPr>
        <w:overflowPunct w:val="0"/>
        <w:spacing w:line="600" w:lineRule="exact"/>
        <w:ind w:firstLineChars="200" w:firstLine="643"/>
        <w:rPr>
          <w:rFonts w:ascii="方正仿宋简体" w:eastAsia="方正仿宋简体"/>
          <w:b/>
          <w:bCs/>
          <w:color w:val="000000"/>
          <w:sz w:val="32"/>
          <w:szCs w:val="28"/>
        </w:rPr>
      </w:pPr>
      <w:r>
        <w:rPr>
          <w:rFonts w:ascii="方正仿宋简体" w:eastAsia="方正仿宋简体" w:hint="eastAsia"/>
          <w:b/>
          <w:bCs/>
          <w:color w:val="000000"/>
          <w:sz w:val="32"/>
          <w:szCs w:val="28"/>
        </w:rPr>
        <w:t>3．产业梯度转移挑战。</w:t>
      </w:r>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未来五年，“卡脖子”技术制约受国际贸易环境影响加大，美、日、德等工业强国将不断促进制造业回溯。同时，在东南亚国家投资环境不断改善、积极争取承接产业转移的条件下，国内</w:t>
      </w:r>
      <w:r>
        <w:rPr>
          <w:rFonts w:ascii="方正仿宋简体" w:eastAsia="方正仿宋简体" w:hint="eastAsia"/>
          <w:bCs/>
          <w:color w:val="000000"/>
          <w:sz w:val="32"/>
          <w:szCs w:val="28"/>
        </w:rPr>
        <w:lastRenderedPageBreak/>
        <w:t>沿海发达地区产业可能跨越中西部地区而直接向东南亚、南美等地区转移，西部地区工业后发赶超难度加大。</w:t>
      </w:r>
    </w:p>
    <w:p w:rsidR="009B4E07" w:rsidRDefault="009B4E07" w:rsidP="002C5619">
      <w:pPr>
        <w:overflowPunct w:val="0"/>
        <w:spacing w:line="600" w:lineRule="exact"/>
        <w:ind w:firstLineChars="200" w:firstLine="643"/>
        <w:rPr>
          <w:rFonts w:ascii="方正仿宋简体" w:eastAsia="方正仿宋简体"/>
          <w:b/>
          <w:bCs/>
          <w:color w:val="000000"/>
          <w:sz w:val="32"/>
          <w:szCs w:val="28"/>
        </w:rPr>
      </w:pPr>
      <w:r>
        <w:rPr>
          <w:rFonts w:ascii="方正仿宋简体" w:eastAsia="方正仿宋简体" w:hint="eastAsia"/>
          <w:b/>
          <w:bCs/>
          <w:color w:val="000000"/>
          <w:sz w:val="32"/>
          <w:szCs w:val="28"/>
        </w:rPr>
        <w:t>4．内在动力不足挑战。</w:t>
      </w:r>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我区食品饮料、电子机械两大主导产业中龙头企业少、引领作用小、研发投入不足、招商引资难度大、企业内在转型升级动力不足。大部分企业处于价值链的低端，自主知识产权和核心技术缺乏，高附加值产品和自建品牌不足，致使产业抱团发展、集群发展推进缓慢。</w:t>
      </w:r>
      <w:bookmarkStart w:id="89" w:name="_Toc5263"/>
      <w:bookmarkStart w:id="90" w:name="_Toc32276"/>
      <w:bookmarkStart w:id="91" w:name="_Toc19185"/>
    </w:p>
    <w:p w:rsidR="009B4E07" w:rsidRPr="002C5619" w:rsidRDefault="009B4E07" w:rsidP="002C5619">
      <w:pPr>
        <w:overflowPunct w:val="0"/>
        <w:spacing w:line="600" w:lineRule="exact"/>
        <w:jc w:val="center"/>
        <w:rPr>
          <w:rFonts w:ascii="方正黑体简体" w:eastAsia="方正黑体简体" w:hAnsi="方正黑体简体"/>
          <w:bCs/>
          <w:color w:val="000000"/>
          <w:sz w:val="36"/>
          <w:szCs w:val="36"/>
        </w:rPr>
      </w:pPr>
      <w:bookmarkStart w:id="92" w:name="_Toc100225101"/>
      <w:r>
        <w:rPr>
          <w:rFonts w:ascii="方正黑体简体" w:eastAsia="方正黑体简体" w:hint="eastAsia"/>
          <w:bCs/>
          <w:color w:val="000000"/>
          <w:sz w:val="36"/>
          <w:szCs w:val="36"/>
        </w:rPr>
        <w:br w:type="page"/>
      </w:r>
      <w:r w:rsidRPr="002C5619">
        <w:rPr>
          <w:rFonts w:ascii="方正黑体简体" w:eastAsia="方正黑体简体" w:hAnsi="方正黑体简体" w:hint="eastAsia"/>
          <w:bCs/>
          <w:color w:val="000000"/>
          <w:sz w:val="36"/>
          <w:szCs w:val="36"/>
        </w:rPr>
        <w:lastRenderedPageBreak/>
        <w:t>第二章　工业发展指导思想与主要目标</w:t>
      </w:r>
      <w:bookmarkStart w:id="93" w:name="_Toc20077"/>
      <w:bookmarkStart w:id="94" w:name="_Toc26726"/>
      <w:bookmarkStart w:id="95" w:name="_Toc9226"/>
      <w:bookmarkEnd w:id="89"/>
      <w:bookmarkEnd w:id="90"/>
      <w:bookmarkEnd w:id="91"/>
      <w:bookmarkEnd w:id="92"/>
    </w:p>
    <w:p w:rsidR="009B4E07" w:rsidRDefault="009B4E07" w:rsidP="002C5619">
      <w:pPr>
        <w:overflowPunct w:val="0"/>
        <w:spacing w:line="600" w:lineRule="exact"/>
        <w:ind w:firstLineChars="200" w:firstLine="640"/>
        <w:rPr>
          <w:rFonts w:ascii="宋体" w:eastAsia="方正仿宋简体" w:hAnsi="宋体"/>
          <w:color w:val="000000"/>
          <w:sz w:val="32"/>
        </w:rPr>
      </w:pPr>
    </w:p>
    <w:p w:rsidR="009B4E07" w:rsidRDefault="009B4E07" w:rsidP="002C5619">
      <w:pPr>
        <w:overflowPunct w:val="0"/>
        <w:spacing w:line="600" w:lineRule="exact"/>
        <w:ind w:firstLineChars="200" w:firstLine="640"/>
        <w:rPr>
          <w:rFonts w:ascii="方正黑体简体" w:eastAsia="方正黑体简体"/>
          <w:bCs/>
          <w:color w:val="000000"/>
          <w:sz w:val="32"/>
          <w:szCs w:val="28"/>
        </w:rPr>
      </w:pPr>
      <w:bookmarkStart w:id="96" w:name="_Toc100225102"/>
      <w:r>
        <w:rPr>
          <w:rFonts w:ascii="方正黑体简体" w:eastAsia="方正黑体简体" w:hint="eastAsia"/>
          <w:bCs/>
          <w:color w:val="000000"/>
          <w:sz w:val="32"/>
          <w:szCs w:val="28"/>
        </w:rPr>
        <w:t>一、指导思想</w:t>
      </w:r>
      <w:bookmarkEnd w:id="93"/>
      <w:bookmarkEnd w:id="94"/>
      <w:bookmarkEnd w:id="95"/>
      <w:bookmarkEnd w:id="96"/>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以习近平新时代中国特色社会主义思想为指导，全面贯彻省委“一干多支、五区协同”“四向拓展、全域开放”战略部署、市第八次党代会和区第九次党代会关于工业发展的决策部署，牢固树立高质量发展新理念，大力实施工业倍增计划，着力育龙头、补短板、延链条、建集群，提升新型工业发展能级，加快推进新型工业化进程。深度融入成渝双城经济圈、川东北经济区和关—天（关中和天水）经济区。以科技创新和高度信息化为驱动，以特色园区发展为突破口，以重大项目引进和重点企业培育为抓手，重点发展机械电子、食品饮料两大主导产业，全力打造成渝地区产业协作配套基地和川渝地区生态绿色火锅食材产品供应基地，努力建成川陕甘结合部和川东北地区工业经济高质量发展的示范区和引领区。</w:t>
      </w:r>
    </w:p>
    <w:p w:rsidR="009B4E07" w:rsidRDefault="009B4E07" w:rsidP="002C5619">
      <w:pPr>
        <w:overflowPunct w:val="0"/>
        <w:spacing w:line="600" w:lineRule="exact"/>
        <w:ind w:firstLineChars="200" w:firstLine="640"/>
        <w:rPr>
          <w:rFonts w:ascii="方正黑体简体" w:eastAsia="方正黑体简体"/>
          <w:bCs/>
          <w:color w:val="000000"/>
          <w:sz w:val="32"/>
          <w:szCs w:val="28"/>
        </w:rPr>
      </w:pPr>
      <w:bookmarkStart w:id="97" w:name="_Toc30532"/>
      <w:bookmarkStart w:id="98" w:name="_Toc11824"/>
      <w:bookmarkStart w:id="99" w:name="_Toc100225103"/>
      <w:bookmarkStart w:id="100" w:name="_Toc9715"/>
      <w:r>
        <w:rPr>
          <w:rFonts w:ascii="方正黑体简体" w:eastAsia="方正黑体简体" w:hint="eastAsia"/>
          <w:bCs/>
          <w:color w:val="000000"/>
          <w:sz w:val="32"/>
          <w:szCs w:val="28"/>
        </w:rPr>
        <w:t>二、基本原则</w:t>
      </w:r>
      <w:bookmarkEnd w:id="97"/>
      <w:bookmarkEnd w:id="98"/>
      <w:bookmarkEnd w:id="99"/>
      <w:bookmarkEnd w:id="100"/>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101" w:name="_Toc16502"/>
      <w:bookmarkStart w:id="102" w:name="_Toc24771"/>
      <w:bookmarkStart w:id="103" w:name="_Toc22741"/>
      <w:bookmarkStart w:id="104" w:name="_Toc16160"/>
      <w:bookmarkStart w:id="105" w:name="_Toc10886"/>
      <w:bookmarkStart w:id="106" w:name="_Toc27622"/>
      <w:r>
        <w:rPr>
          <w:rFonts w:ascii="方正楷体简体" w:eastAsia="方正楷体简体" w:hint="eastAsia"/>
          <w:bCs/>
          <w:color w:val="000000"/>
          <w:sz w:val="32"/>
          <w:szCs w:val="28"/>
        </w:rPr>
        <w:t>（一）坚持政府主导，强化企业主体</w:t>
      </w:r>
      <w:bookmarkEnd w:id="101"/>
      <w:bookmarkEnd w:id="102"/>
      <w:bookmarkEnd w:id="103"/>
      <w:bookmarkEnd w:id="104"/>
      <w:bookmarkEnd w:id="105"/>
      <w:bookmarkEnd w:id="106"/>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积极转变政府职能，加强规划引导和政策扶持，创造良好发展环境。全面深化改革，充分发挥市场在资源配置中的决定性作用，强化企业主体地位，激发企业活力和创造力。</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107" w:name="_Toc15642"/>
      <w:bookmarkStart w:id="108" w:name="_Toc21314"/>
      <w:bookmarkStart w:id="109" w:name="_Toc22698"/>
      <w:bookmarkStart w:id="110" w:name="_Toc16621"/>
      <w:bookmarkStart w:id="111" w:name="_Toc25870"/>
      <w:bookmarkStart w:id="112" w:name="_Toc26630"/>
      <w:r>
        <w:rPr>
          <w:rFonts w:ascii="方正楷体简体" w:eastAsia="方正楷体简体" w:hint="eastAsia"/>
          <w:bCs/>
          <w:color w:val="000000"/>
          <w:sz w:val="32"/>
          <w:szCs w:val="28"/>
        </w:rPr>
        <w:t>（二）坚持创新驱动，提高内生动能</w:t>
      </w:r>
      <w:bookmarkEnd w:id="107"/>
      <w:bookmarkEnd w:id="108"/>
      <w:bookmarkEnd w:id="109"/>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lastRenderedPageBreak/>
        <w:t>把创新作为工业高质量发展的核心动力，深入实施创新驱动发展战略，健全创新体制机制，强化企业创新主体地位，增强自主创新能力，催生新经济、新技术、新业态，加快形成以创新驱动发展为主的动力格局。</w:t>
      </w:r>
      <w:bookmarkStart w:id="113" w:name="_Toc23384"/>
      <w:bookmarkStart w:id="114" w:name="_Toc1623"/>
      <w:bookmarkStart w:id="115" w:name="_Toc32086"/>
      <w:bookmarkStart w:id="116" w:name="_Toc1604"/>
      <w:bookmarkStart w:id="117" w:name="_Toc4055"/>
      <w:bookmarkStart w:id="118" w:name="_Toc21759"/>
      <w:bookmarkEnd w:id="110"/>
      <w:bookmarkEnd w:id="111"/>
      <w:bookmarkEnd w:id="112"/>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r>
        <w:rPr>
          <w:rFonts w:ascii="方正楷体简体" w:eastAsia="方正楷体简体" w:hint="eastAsia"/>
          <w:bCs/>
          <w:color w:val="000000"/>
          <w:sz w:val="32"/>
          <w:szCs w:val="28"/>
        </w:rPr>
        <w:t>（三）坚持重点突破，强力整体提升</w:t>
      </w:r>
      <w:bookmarkEnd w:id="113"/>
      <w:bookmarkEnd w:id="114"/>
      <w:bookmarkEnd w:id="115"/>
      <w:bookmarkEnd w:id="116"/>
      <w:bookmarkEnd w:id="117"/>
      <w:bookmarkEnd w:id="118"/>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坚持优势优先，加快突破重点领域和关键环节，抢占产业发展制高点。发挥龙头产业和企业带动作用，促进相关产业和产品发展。全面推进转型升级，加快发展步伐，加大传统产业改造力度，强化生产性服务业基础支撑，着力调整优化结构，切实提高制造业整体发展水平。</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119" w:name="_Toc18501"/>
      <w:bookmarkStart w:id="120" w:name="_Toc22756"/>
      <w:bookmarkStart w:id="121" w:name="_Toc10572"/>
      <w:r>
        <w:rPr>
          <w:rFonts w:ascii="方正楷体简体" w:eastAsia="方正楷体简体" w:hint="eastAsia"/>
          <w:bCs/>
          <w:color w:val="000000"/>
          <w:sz w:val="32"/>
          <w:szCs w:val="28"/>
        </w:rPr>
        <w:t>（四）坚持融合发展，推进数智转型</w:t>
      </w:r>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全面推进新一代信息技术与制造业领域深度融合、与生产性服务业渗透融合，走融合互促的发展道路。以数字化转型作为转型升级重要抓手，全面推广数字技术、智能制造技术应用，加快</w:t>
      </w:r>
      <w:r w:rsidRPr="005817FC">
        <w:rPr>
          <w:rFonts w:ascii="方正仿宋简体" w:eastAsia="方正仿宋简体" w:hint="eastAsia"/>
          <w:bCs/>
          <w:color w:val="000000"/>
          <w:spacing w:val="6"/>
          <w:sz w:val="32"/>
          <w:szCs w:val="28"/>
        </w:rPr>
        <w:t>物联网、大数据、人工智能等新一代信息技术赋能制造业发展步伐。</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r>
        <w:rPr>
          <w:rFonts w:ascii="方正楷体简体" w:eastAsia="方正楷体简体" w:hint="eastAsia"/>
          <w:bCs/>
          <w:color w:val="000000"/>
          <w:sz w:val="32"/>
          <w:szCs w:val="28"/>
        </w:rPr>
        <w:t>（五）坚持开放合作，畅通内外循环。</w:t>
      </w:r>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放眼国际国内大市场，立足我区处于成渝经济区与关天经济区、长江经济带与丝绸之路经济带纽结点和西部陆海新通道重要节点的区位优势，主动融入新发展格局，深化跨区域开放合作，畅通产业循环、市场循环，促进产业链省内省外双嵌入，生产与</w:t>
      </w:r>
      <w:r>
        <w:rPr>
          <w:rFonts w:ascii="方正仿宋简体" w:eastAsia="方正仿宋简体" w:hint="eastAsia"/>
          <w:bCs/>
          <w:color w:val="000000"/>
          <w:sz w:val="32"/>
          <w:szCs w:val="28"/>
        </w:rPr>
        <w:lastRenderedPageBreak/>
        <w:t>内外市场大循环。有序承接境内外先进地区产业转移，参与产业分工合作，构建内外联动、合作共赢的产业开放发展格局。</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r>
        <w:rPr>
          <w:rFonts w:ascii="方正楷体简体" w:eastAsia="方正楷体简体" w:hint="eastAsia"/>
          <w:bCs/>
          <w:color w:val="000000"/>
          <w:sz w:val="32"/>
          <w:szCs w:val="28"/>
        </w:rPr>
        <w:t>（六）坚持安全绿色，提升发展质效</w:t>
      </w:r>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坚持以人民为中心，牢固树立安全发展理念，严格落实“碳达峰、碳中和”行动，厚植绿色本底，大力发展新能源、节能环保等绿色产业，推广绿色产品。加大安全生产和节能减排技术改造力度，加快行业结构低碳化、制造过程清洁化、资源能源利用高效化，提升制造业经济和社会效益。</w:t>
      </w:r>
    </w:p>
    <w:p w:rsidR="009B4E07" w:rsidRDefault="009B4E07" w:rsidP="002C5619">
      <w:pPr>
        <w:overflowPunct w:val="0"/>
        <w:spacing w:line="600" w:lineRule="exact"/>
        <w:ind w:firstLineChars="200" w:firstLine="640"/>
        <w:rPr>
          <w:rFonts w:ascii="方正黑体简体" w:eastAsia="方正黑体简体"/>
          <w:bCs/>
          <w:color w:val="000000"/>
          <w:sz w:val="32"/>
          <w:szCs w:val="28"/>
        </w:rPr>
      </w:pPr>
      <w:bookmarkStart w:id="122" w:name="_Toc26600"/>
      <w:bookmarkStart w:id="123" w:name="_Toc30028"/>
      <w:bookmarkStart w:id="124" w:name="_Toc11345"/>
      <w:bookmarkStart w:id="125" w:name="_Toc100225104"/>
      <w:bookmarkEnd w:id="119"/>
      <w:bookmarkEnd w:id="120"/>
      <w:bookmarkEnd w:id="121"/>
      <w:r>
        <w:rPr>
          <w:rFonts w:ascii="方正黑体简体" w:eastAsia="方正黑体简体" w:hint="eastAsia"/>
          <w:bCs/>
          <w:color w:val="000000"/>
          <w:sz w:val="32"/>
          <w:szCs w:val="28"/>
        </w:rPr>
        <w:t>三、发展主要目标</w:t>
      </w:r>
      <w:bookmarkEnd w:id="122"/>
      <w:bookmarkEnd w:id="123"/>
      <w:bookmarkEnd w:id="124"/>
      <w:bookmarkEnd w:id="125"/>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全面建成五大园区，着力构建2＋N新型工业产业体系，努力建设两大基地，重点发展两大主导产业，建成两大百亿产业集群，建成两大百亿产业园区，实现上市企业零突破。</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126" w:name="_Toc2828"/>
      <w:bookmarkStart w:id="127" w:name="_Toc4211"/>
      <w:bookmarkStart w:id="128" w:name="_Toc19245"/>
      <w:bookmarkStart w:id="129" w:name="_Toc16855"/>
      <w:bookmarkStart w:id="130" w:name="_Toc11915"/>
      <w:bookmarkStart w:id="131" w:name="_Toc16704"/>
      <w:r>
        <w:rPr>
          <w:rFonts w:ascii="方正楷体简体" w:eastAsia="方正楷体简体" w:hint="eastAsia"/>
          <w:bCs/>
          <w:color w:val="000000"/>
          <w:sz w:val="32"/>
          <w:szCs w:val="28"/>
        </w:rPr>
        <w:t>（一）工业总产值目标</w:t>
      </w:r>
      <w:bookmarkEnd w:id="126"/>
      <w:bookmarkEnd w:id="127"/>
      <w:bookmarkEnd w:id="128"/>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到2025年，实现规模以上工业总产值350亿元以上。</w:t>
      </w:r>
      <w:bookmarkEnd w:id="129"/>
      <w:bookmarkEnd w:id="130"/>
      <w:bookmarkEnd w:id="131"/>
    </w:p>
    <w:p w:rsidR="009B4E07" w:rsidRDefault="009B4E07" w:rsidP="002C5619">
      <w:pPr>
        <w:overflowPunct w:val="0"/>
        <w:spacing w:line="600" w:lineRule="exact"/>
        <w:ind w:firstLineChars="200" w:firstLine="643"/>
        <w:rPr>
          <w:rFonts w:ascii="方正仿宋简体" w:eastAsia="方正仿宋简体"/>
          <w:bCs/>
          <w:color w:val="000000"/>
          <w:sz w:val="32"/>
          <w:szCs w:val="28"/>
        </w:rPr>
      </w:pPr>
      <w:r>
        <w:rPr>
          <w:rFonts w:ascii="方正仿宋简体" w:eastAsia="方正仿宋简体" w:hint="eastAsia"/>
          <w:b/>
          <w:bCs/>
          <w:color w:val="000000"/>
          <w:sz w:val="32"/>
          <w:szCs w:val="28"/>
        </w:rPr>
        <w:t>1．按区域分：</w:t>
      </w:r>
      <w:r>
        <w:rPr>
          <w:rFonts w:ascii="方正仿宋简体" w:eastAsia="方正仿宋简体" w:hint="eastAsia"/>
          <w:bCs/>
          <w:color w:val="000000"/>
          <w:sz w:val="32"/>
          <w:szCs w:val="28"/>
        </w:rPr>
        <w:t>园区内规模工业企业产值320亿元，园区外产值30亿元。</w:t>
      </w:r>
    </w:p>
    <w:p w:rsidR="009B4E07" w:rsidRDefault="009B4E07" w:rsidP="002C5619">
      <w:pPr>
        <w:overflowPunct w:val="0"/>
        <w:spacing w:line="600" w:lineRule="exact"/>
        <w:ind w:firstLineChars="200" w:firstLine="643"/>
        <w:rPr>
          <w:rFonts w:ascii="方正仿宋简体" w:eastAsia="方正仿宋简体"/>
          <w:bCs/>
          <w:color w:val="000000"/>
          <w:sz w:val="32"/>
          <w:szCs w:val="28"/>
        </w:rPr>
      </w:pPr>
      <w:r>
        <w:rPr>
          <w:rFonts w:ascii="方正仿宋简体" w:eastAsia="方正仿宋简体" w:hint="eastAsia"/>
          <w:b/>
          <w:bCs/>
          <w:color w:val="000000"/>
          <w:sz w:val="32"/>
          <w:szCs w:val="28"/>
        </w:rPr>
        <w:t>2．按产业分：</w:t>
      </w:r>
      <w:r>
        <w:rPr>
          <w:rFonts w:ascii="方正仿宋简体" w:eastAsia="方正仿宋简体" w:hint="eastAsia"/>
          <w:bCs/>
          <w:color w:val="000000"/>
          <w:sz w:val="32"/>
          <w:szCs w:val="28"/>
        </w:rPr>
        <w:t>食品饮料产业产值130亿元以上，电子机械产业产值60亿元以上，新型建材产业产值100亿元，新能源产业产值50亿元，其他产业产值10亿元。建成食品饮料、新型建材两大百亿产业。</w:t>
      </w:r>
    </w:p>
    <w:p w:rsidR="009B4E07" w:rsidRDefault="009B4E07" w:rsidP="002C5619">
      <w:pPr>
        <w:overflowPunct w:val="0"/>
        <w:spacing w:line="600" w:lineRule="exact"/>
        <w:ind w:firstLineChars="200" w:firstLine="643"/>
        <w:rPr>
          <w:rFonts w:ascii="方正仿宋简体" w:eastAsia="方正仿宋简体"/>
          <w:bCs/>
          <w:color w:val="000000"/>
          <w:sz w:val="32"/>
          <w:szCs w:val="28"/>
        </w:rPr>
      </w:pPr>
      <w:r>
        <w:rPr>
          <w:rFonts w:ascii="方正仿宋简体" w:eastAsia="方正仿宋简体" w:hint="eastAsia"/>
          <w:b/>
          <w:bCs/>
          <w:color w:val="000000"/>
          <w:sz w:val="32"/>
          <w:szCs w:val="28"/>
        </w:rPr>
        <w:t>3．按企业分：</w:t>
      </w:r>
      <w:r>
        <w:rPr>
          <w:rFonts w:ascii="方正仿宋简体" w:eastAsia="方正仿宋简体" w:hint="eastAsia"/>
          <w:bCs/>
          <w:color w:val="000000"/>
          <w:sz w:val="32"/>
          <w:szCs w:val="28"/>
        </w:rPr>
        <w:t>到2025年，现有85户企业总产值达到210</w:t>
      </w:r>
      <w:r>
        <w:rPr>
          <w:rFonts w:ascii="方正仿宋简体" w:eastAsia="方正仿宋简体" w:hint="eastAsia"/>
          <w:bCs/>
          <w:color w:val="000000"/>
          <w:sz w:val="32"/>
          <w:szCs w:val="28"/>
        </w:rPr>
        <w:lastRenderedPageBreak/>
        <w:t>亿元；“十四五”期间通过新建并建成投产企业实现总产值140亿元。</w:t>
      </w:r>
    </w:p>
    <w:p w:rsidR="009B4E07" w:rsidRDefault="009B4E07" w:rsidP="002C5619">
      <w:pPr>
        <w:overflowPunct w:val="0"/>
        <w:spacing w:line="600" w:lineRule="exact"/>
        <w:ind w:firstLineChars="200" w:firstLine="643"/>
        <w:rPr>
          <w:rFonts w:ascii="方正仿宋简体" w:eastAsia="方正仿宋简体"/>
          <w:bCs/>
          <w:color w:val="000000"/>
          <w:sz w:val="32"/>
          <w:szCs w:val="28"/>
        </w:rPr>
      </w:pPr>
      <w:r>
        <w:rPr>
          <w:rFonts w:ascii="方正仿宋简体" w:eastAsia="方正仿宋简体" w:hint="eastAsia"/>
          <w:b/>
          <w:bCs/>
          <w:color w:val="000000"/>
          <w:sz w:val="32"/>
          <w:szCs w:val="28"/>
        </w:rPr>
        <w:t>4．按园区分：</w:t>
      </w:r>
      <w:r>
        <w:rPr>
          <w:rFonts w:ascii="方正仿宋简体" w:eastAsia="方正仿宋简体" w:hint="eastAsia"/>
          <w:bCs/>
          <w:color w:val="000000"/>
          <w:sz w:val="32"/>
          <w:szCs w:val="28"/>
        </w:rPr>
        <w:t>回龙河工业园100亿元、宝轮工业园100亿元、大石工业园（含泉坝）50亿元、广元机电产业园40亿元、清江石羊工业园30亿元（园区外30亿元）。建成回龙河工业园和宝轮工业园两大产值过百亿元园区。</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132" w:name="_Toc1331"/>
      <w:bookmarkStart w:id="133" w:name="_Toc23752"/>
      <w:bookmarkStart w:id="134" w:name="_Toc3883"/>
      <w:bookmarkStart w:id="135" w:name="_Toc23374"/>
      <w:bookmarkStart w:id="136" w:name="_Toc29931"/>
      <w:bookmarkStart w:id="137" w:name="_Toc17498"/>
      <w:r>
        <w:rPr>
          <w:rFonts w:ascii="方正楷体简体" w:eastAsia="方正楷体简体" w:hint="eastAsia"/>
          <w:bCs/>
          <w:color w:val="000000"/>
          <w:sz w:val="32"/>
          <w:szCs w:val="28"/>
        </w:rPr>
        <w:t>（二）工业增加值目标</w:t>
      </w:r>
      <w:bookmarkEnd w:id="132"/>
      <w:bookmarkEnd w:id="133"/>
      <w:bookmarkEnd w:id="134"/>
      <w:bookmarkEnd w:id="135"/>
      <w:bookmarkEnd w:id="136"/>
      <w:bookmarkEnd w:id="137"/>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到2025年，规模以上工业增加值达到100亿元以上。</w:t>
      </w:r>
      <w:bookmarkStart w:id="138" w:name="_Toc18405"/>
      <w:bookmarkStart w:id="139" w:name="_Toc15428"/>
      <w:bookmarkStart w:id="140" w:name="_Toc20342"/>
      <w:bookmarkStart w:id="141" w:name="_Toc7102"/>
      <w:bookmarkStart w:id="142" w:name="_Toc14198"/>
      <w:bookmarkStart w:id="143" w:name="_Toc20561"/>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r>
        <w:rPr>
          <w:rFonts w:ascii="方正楷体简体" w:eastAsia="方正楷体简体" w:hint="eastAsia"/>
          <w:bCs/>
          <w:color w:val="000000"/>
          <w:sz w:val="32"/>
          <w:szCs w:val="28"/>
        </w:rPr>
        <w:t>（三）工业固定资产投资</w:t>
      </w:r>
      <w:bookmarkEnd w:id="138"/>
      <w:bookmarkEnd w:id="139"/>
      <w:bookmarkEnd w:id="140"/>
      <w:bookmarkEnd w:id="141"/>
      <w:bookmarkEnd w:id="142"/>
      <w:bookmarkEnd w:id="143"/>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到2025年，累计工业投资200亿元以上。</w:t>
      </w:r>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工业项目谋划：“十四五”期间共计谋划114个，计划总投资706亿元。（见附表）</w:t>
      </w:r>
    </w:p>
    <w:p w:rsidR="009B4E07" w:rsidRDefault="009B4E07" w:rsidP="002C5619">
      <w:pPr>
        <w:overflowPunct w:val="0"/>
        <w:spacing w:line="600" w:lineRule="exact"/>
        <w:ind w:firstLineChars="200" w:firstLine="643"/>
        <w:rPr>
          <w:rFonts w:ascii="方正仿宋简体" w:eastAsia="方正仿宋简体"/>
          <w:bCs/>
          <w:color w:val="000000"/>
          <w:sz w:val="32"/>
          <w:szCs w:val="28"/>
        </w:rPr>
      </w:pPr>
      <w:r>
        <w:rPr>
          <w:rFonts w:ascii="方正仿宋简体" w:eastAsia="方正仿宋简体" w:hint="eastAsia"/>
          <w:b/>
          <w:bCs/>
          <w:color w:val="000000"/>
          <w:sz w:val="32"/>
          <w:szCs w:val="28"/>
        </w:rPr>
        <w:t>1．按产业分：</w:t>
      </w:r>
      <w:r>
        <w:rPr>
          <w:rFonts w:ascii="方正仿宋简体" w:eastAsia="方正仿宋简体" w:hint="eastAsia"/>
          <w:bCs/>
          <w:color w:val="000000"/>
          <w:sz w:val="32"/>
          <w:szCs w:val="28"/>
        </w:rPr>
        <w:t>食品饮料项目46个，总投资99.4亿元；机械电子项目35个，总投资173亿元；工业园区建设项目8个，总投资125亿元；其它项目25个，总投资308.6亿元。</w:t>
      </w:r>
    </w:p>
    <w:p w:rsidR="009B4E07" w:rsidRDefault="009B4E07" w:rsidP="002C5619">
      <w:pPr>
        <w:overflowPunct w:val="0"/>
        <w:spacing w:line="600" w:lineRule="exact"/>
        <w:ind w:firstLineChars="200" w:firstLine="643"/>
        <w:rPr>
          <w:rFonts w:ascii="方正仿宋简体" w:eastAsia="方正仿宋简体"/>
          <w:bCs/>
          <w:color w:val="000000"/>
          <w:sz w:val="32"/>
          <w:szCs w:val="28"/>
        </w:rPr>
      </w:pPr>
      <w:r>
        <w:rPr>
          <w:rFonts w:ascii="方正仿宋简体" w:eastAsia="方正仿宋简体" w:hint="eastAsia"/>
          <w:b/>
          <w:bCs/>
          <w:color w:val="000000"/>
          <w:sz w:val="32"/>
          <w:szCs w:val="28"/>
        </w:rPr>
        <w:t>2．按园区分：</w:t>
      </w:r>
      <w:r>
        <w:rPr>
          <w:rFonts w:ascii="方正仿宋简体" w:eastAsia="方正仿宋简体" w:hint="eastAsia"/>
          <w:bCs/>
          <w:color w:val="000000"/>
          <w:sz w:val="32"/>
          <w:szCs w:val="28"/>
        </w:rPr>
        <w:t>五大工业园区现有可使用土地3000亩，规划新项目94个，总投资383.9亿元。其中，宝轮工业园项目29个，总投资128.8亿元，现可用地1200亩；清江石羊工业园项目28个，总投资65亿元，现可用地750亩；大石工业园项目19个，总投资91亿元，现可用地280亩；广元机电产业园项目8个，总投资73.5亿元，现可用地600亩；回龙河工业园项目10个，</w:t>
      </w:r>
      <w:r>
        <w:rPr>
          <w:rFonts w:ascii="方正仿宋简体" w:eastAsia="方正仿宋简体" w:hint="eastAsia"/>
          <w:bCs/>
          <w:color w:val="000000"/>
          <w:sz w:val="32"/>
          <w:szCs w:val="28"/>
        </w:rPr>
        <w:lastRenderedPageBreak/>
        <w:t>总投资25.6亿元，现可用地170亩。园区外项目20个，总投资322.1亿元。</w:t>
      </w:r>
    </w:p>
    <w:p w:rsidR="009B4E07" w:rsidRDefault="009B4E07" w:rsidP="002C5619">
      <w:pPr>
        <w:overflowPunct w:val="0"/>
        <w:spacing w:line="600" w:lineRule="exact"/>
        <w:ind w:firstLineChars="200" w:firstLine="643"/>
        <w:rPr>
          <w:rFonts w:ascii="方正仿宋简体" w:eastAsia="方正仿宋简体"/>
          <w:bCs/>
          <w:color w:val="000000"/>
          <w:sz w:val="32"/>
          <w:szCs w:val="28"/>
        </w:rPr>
      </w:pPr>
      <w:r>
        <w:rPr>
          <w:rFonts w:ascii="方正仿宋简体" w:eastAsia="方正仿宋简体" w:hint="eastAsia"/>
          <w:b/>
          <w:bCs/>
          <w:color w:val="000000"/>
          <w:sz w:val="32"/>
          <w:szCs w:val="28"/>
        </w:rPr>
        <w:t>3．按竣工时间分：</w:t>
      </w:r>
      <w:r>
        <w:rPr>
          <w:rFonts w:ascii="方正仿宋简体" w:eastAsia="方正仿宋简体" w:hint="eastAsia"/>
          <w:bCs/>
          <w:color w:val="000000"/>
          <w:sz w:val="32"/>
          <w:szCs w:val="28"/>
        </w:rPr>
        <w:t>到2025年，可竣工投产项目48个，可实现总产值145亿元。其他项目陆续开工建设。</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144" w:name="_Toc3193"/>
      <w:bookmarkStart w:id="145" w:name="_Toc4372"/>
      <w:bookmarkStart w:id="146" w:name="_Toc21846"/>
      <w:bookmarkStart w:id="147" w:name="_Toc5364"/>
      <w:bookmarkStart w:id="148" w:name="_Toc5044"/>
      <w:bookmarkStart w:id="149" w:name="_Toc23493"/>
      <w:r>
        <w:rPr>
          <w:rFonts w:ascii="方正楷体简体" w:eastAsia="方正楷体简体" w:hint="eastAsia"/>
          <w:bCs/>
          <w:color w:val="000000"/>
          <w:sz w:val="32"/>
          <w:szCs w:val="28"/>
        </w:rPr>
        <w:t>（四）工业园区目标</w:t>
      </w:r>
      <w:bookmarkEnd w:id="144"/>
      <w:bookmarkEnd w:id="145"/>
      <w:bookmarkEnd w:id="146"/>
      <w:bookmarkEnd w:id="147"/>
      <w:bookmarkEnd w:id="148"/>
      <w:bookmarkEnd w:id="149"/>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预计到2025年，力争区工业集中发展区成功申报为省级工业园区和省级高新技术产业园区；工业园区建成面积达到7.5平方公里，广元机电产业园、宝轮工业园和清江石羊工业园全面建成；将回龙河工业园、宝轮工业园建成产值过百亿元的两个园区。</w:t>
      </w:r>
      <w:bookmarkStart w:id="150" w:name="_Toc24925"/>
      <w:bookmarkStart w:id="151" w:name="_Toc6840"/>
      <w:bookmarkStart w:id="152" w:name="_Toc15995"/>
      <w:bookmarkStart w:id="153" w:name="_Toc10910"/>
      <w:bookmarkStart w:id="154" w:name="_Toc14360"/>
      <w:bookmarkStart w:id="155" w:name="_Toc26694"/>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r>
        <w:rPr>
          <w:rFonts w:ascii="方正楷体简体" w:eastAsia="方正楷体简体" w:hint="eastAsia"/>
          <w:bCs/>
          <w:color w:val="000000"/>
          <w:sz w:val="32"/>
          <w:szCs w:val="28"/>
        </w:rPr>
        <w:t>（五）企业培育目标</w:t>
      </w:r>
      <w:bookmarkEnd w:id="150"/>
      <w:bookmarkEnd w:id="151"/>
      <w:bookmarkEnd w:id="152"/>
      <w:bookmarkEnd w:id="153"/>
      <w:bookmarkEnd w:id="154"/>
      <w:bookmarkEnd w:id="155"/>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到2025年，规模以上工业企业达到120户以上。培育主营业务收入超50亿企业1户，超30亿企业2户，超10亿元企业达到5户以上。实现主板上市企业零的突破。</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156" w:name="_Toc16756"/>
      <w:bookmarkStart w:id="157" w:name="_Toc19446"/>
      <w:bookmarkStart w:id="158" w:name="_Toc35"/>
      <w:bookmarkStart w:id="159" w:name="_Toc9891"/>
      <w:bookmarkStart w:id="160" w:name="_Toc2746"/>
      <w:bookmarkStart w:id="161" w:name="_Toc4991"/>
      <w:r>
        <w:rPr>
          <w:rFonts w:ascii="方正楷体简体" w:eastAsia="方正楷体简体" w:hint="eastAsia"/>
          <w:bCs/>
          <w:color w:val="000000"/>
          <w:sz w:val="32"/>
          <w:szCs w:val="28"/>
        </w:rPr>
        <w:t>（六）利税目标</w:t>
      </w:r>
      <w:bookmarkEnd w:id="156"/>
      <w:bookmarkEnd w:id="157"/>
      <w:bookmarkEnd w:id="158"/>
      <w:bookmarkEnd w:id="159"/>
      <w:bookmarkEnd w:id="160"/>
      <w:bookmarkEnd w:id="161"/>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到2025年，实现利税30亿元。</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162" w:name="_Toc27073"/>
      <w:bookmarkStart w:id="163" w:name="_Toc21593"/>
      <w:bookmarkStart w:id="164" w:name="_Toc874"/>
      <w:bookmarkStart w:id="165" w:name="_Toc10841"/>
      <w:bookmarkStart w:id="166" w:name="_Toc6834"/>
      <w:bookmarkStart w:id="167" w:name="_Toc20022"/>
      <w:r>
        <w:rPr>
          <w:rFonts w:ascii="方正楷体简体" w:eastAsia="方正楷体简体" w:hint="eastAsia"/>
          <w:bCs/>
          <w:color w:val="000000"/>
          <w:sz w:val="32"/>
          <w:szCs w:val="28"/>
        </w:rPr>
        <w:t>（七）科技创新目标</w:t>
      </w:r>
      <w:bookmarkEnd w:id="162"/>
      <w:bookmarkEnd w:id="163"/>
      <w:bookmarkEnd w:id="164"/>
      <w:bookmarkEnd w:id="165"/>
      <w:bookmarkEnd w:id="166"/>
      <w:bookmarkEnd w:id="167"/>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到2025年，培育高新技术企业20户、省级企业技术中心5家，培育省名牌产品5个。</w:t>
      </w:r>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168" w:name="_Toc9426"/>
      <w:bookmarkStart w:id="169" w:name="_Toc16474"/>
      <w:bookmarkStart w:id="170" w:name="_Toc8945"/>
      <w:bookmarkStart w:id="171" w:name="_Toc15710"/>
      <w:bookmarkStart w:id="172" w:name="_Toc792"/>
      <w:bookmarkStart w:id="173" w:name="_Toc23402"/>
      <w:r>
        <w:rPr>
          <w:rFonts w:ascii="方正楷体简体" w:eastAsia="方正楷体简体" w:hint="eastAsia"/>
          <w:bCs/>
          <w:color w:val="000000"/>
          <w:sz w:val="32"/>
          <w:szCs w:val="28"/>
        </w:rPr>
        <w:t>（八）绿色发展目标</w:t>
      </w:r>
      <w:bookmarkEnd w:id="168"/>
      <w:bookmarkEnd w:id="169"/>
      <w:bookmarkEnd w:id="170"/>
      <w:bookmarkEnd w:id="171"/>
      <w:bookmarkEnd w:id="172"/>
      <w:bookmarkEnd w:id="173"/>
    </w:p>
    <w:p w:rsidR="00BE2D81"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到2025年，规模以上工业万元增加值综合能耗、用水量、二氧化碳排放量和主要污染物排放等指标达到省市下达的各项</w:t>
      </w:r>
      <w:r>
        <w:rPr>
          <w:rFonts w:ascii="方正仿宋简体" w:eastAsia="方正仿宋简体" w:hint="eastAsia"/>
          <w:bCs/>
          <w:color w:val="000000"/>
          <w:sz w:val="32"/>
          <w:szCs w:val="28"/>
        </w:rPr>
        <w:lastRenderedPageBreak/>
        <w:t>任务要求。</w:t>
      </w:r>
    </w:p>
    <w:p w:rsidR="009B4E07" w:rsidRPr="00BE2D81" w:rsidRDefault="009B4E07" w:rsidP="00BE2D81">
      <w:pPr>
        <w:overflowPunct w:val="0"/>
        <w:spacing w:line="576" w:lineRule="exact"/>
        <w:ind w:firstLineChars="200" w:firstLine="640"/>
        <w:rPr>
          <w:rFonts w:ascii="方正黑体简体" w:eastAsia="方正黑体简体" w:cs="楷体_GB2312"/>
          <w:bCs/>
          <w:color w:val="000000"/>
          <w:sz w:val="32"/>
          <w:szCs w:val="32"/>
        </w:rPr>
      </w:pPr>
      <w:r w:rsidRPr="00BE2D81">
        <w:rPr>
          <w:rFonts w:ascii="方正黑体简体" w:eastAsia="方正黑体简体" w:cs="楷体_GB2312" w:hint="eastAsia"/>
          <w:bCs/>
          <w:color w:val="000000"/>
          <w:sz w:val="32"/>
          <w:szCs w:val="32"/>
        </w:rPr>
        <w:t>表1　区“十四五”时期工业发展主要指标</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4130"/>
        <w:gridCol w:w="1125"/>
        <w:gridCol w:w="1126"/>
        <w:gridCol w:w="1680"/>
      </w:tblGrid>
      <w:tr w:rsidR="009B4E07" w:rsidRPr="009A2E2B" w:rsidTr="009A2E2B">
        <w:trPr>
          <w:trHeight w:val="624"/>
          <w:tblHeader/>
          <w:jc w:val="center"/>
        </w:trPr>
        <w:tc>
          <w:tcPr>
            <w:tcW w:w="785" w:type="dxa"/>
            <w:vAlign w:val="center"/>
          </w:tcPr>
          <w:p w:rsidR="009B4E07" w:rsidRPr="009A2E2B" w:rsidRDefault="009B4E07" w:rsidP="009A2E2B">
            <w:pPr>
              <w:overflowPunct w:val="0"/>
              <w:adjustRightInd w:val="0"/>
              <w:snapToGrid w:val="0"/>
              <w:spacing w:line="400" w:lineRule="exact"/>
              <w:jc w:val="center"/>
              <w:rPr>
                <w:rFonts w:ascii="方正黑体简体" w:eastAsia="方正黑体简体" w:hAnsi="方正黑体简体" w:cs="仿宋_GB2312"/>
                <w:color w:val="000000"/>
                <w:kern w:val="0"/>
                <w:sz w:val="24"/>
                <w:szCs w:val="24"/>
              </w:rPr>
            </w:pPr>
            <w:r w:rsidRPr="009A2E2B">
              <w:rPr>
                <w:rFonts w:ascii="方正黑体简体" w:eastAsia="方正黑体简体" w:hAnsi="方正黑体简体" w:cs="仿宋_GB2312" w:hint="eastAsia"/>
                <w:color w:val="000000"/>
                <w:kern w:val="0"/>
                <w:sz w:val="24"/>
                <w:szCs w:val="24"/>
              </w:rPr>
              <w:t>类别</w:t>
            </w:r>
          </w:p>
        </w:tc>
        <w:tc>
          <w:tcPr>
            <w:tcW w:w="4130" w:type="dxa"/>
            <w:vAlign w:val="center"/>
          </w:tcPr>
          <w:p w:rsidR="009B4E07" w:rsidRPr="009A2E2B" w:rsidRDefault="009B4E07" w:rsidP="009A2E2B">
            <w:pPr>
              <w:overflowPunct w:val="0"/>
              <w:adjustRightInd w:val="0"/>
              <w:snapToGrid w:val="0"/>
              <w:spacing w:line="400" w:lineRule="exact"/>
              <w:jc w:val="center"/>
              <w:rPr>
                <w:rFonts w:ascii="方正黑体简体" w:eastAsia="方正黑体简体" w:hAnsi="方正黑体简体" w:cs="仿宋_GB2312"/>
                <w:color w:val="000000"/>
                <w:kern w:val="0"/>
                <w:sz w:val="24"/>
                <w:szCs w:val="24"/>
              </w:rPr>
            </w:pPr>
            <w:r w:rsidRPr="009A2E2B">
              <w:rPr>
                <w:rFonts w:ascii="方正黑体简体" w:eastAsia="方正黑体简体" w:hAnsi="方正黑体简体" w:cs="仿宋_GB2312" w:hint="eastAsia"/>
                <w:color w:val="000000"/>
                <w:kern w:val="0"/>
                <w:sz w:val="24"/>
                <w:szCs w:val="24"/>
              </w:rPr>
              <w:t>指</w:t>
            </w:r>
            <w:r w:rsidR="009A2E2B" w:rsidRPr="009A2E2B">
              <w:rPr>
                <w:rFonts w:ascii="方正黑体简体" w:eastAsia="方正黑体简体" w:hAnsi="方正黑体简体" w:cs="仿宋_GB2312" w:hint="eastAsia"/>
                <w:color w:val="000000"/>
                <w:kern w:val="0"/>
                <w:sz w:val="24"/>
                <w:szCs w:val="24"/>
              </w:rPr>
              <w:t xml:space="preserve">　</w:t>
            </w:r>
            <w:r w:rsidRPr="009A2E2B">
              <w:rPr>
                <w:rFonts w:ascii="方正黑体简体" w:eastAsia="方正黑体简体" w:hAnsi="方正黑体简体" w:cs="仿宋_GB2312" w:hint="eastAsia"/>
                <w:color w:val="000000"/>
                <w:kern w:val="0"/>
                <w:sz w:val="24"/>
                <w:szCs w:val="24"/>
              </w:rPr>
              <w:t>标</w:t>
            </w:r>
          </w:p>
        </w:tc>
        <w:tc>
          <w:tcPr>
            <w:tcW w:w="1125" w:type="dxa"/>
            <w:vAlign w:val="center"/>
          </w:tcPr>
          <w:p w:rsidR="009B4E07" w:rsidRPr="009A2E2B" w:rsidRDefault="009B4E07" w:rsidP="009A2E2B">
            <w:pPr>
              <w:overflowPunct w:val="0"/>
              <w:adjustRightInd w:val="0"/>
              <w:snapToGrid w:val="0"/>
              <w:spacing w:line="400" w:lineRule="exact"/>
              <w:jc w:val="center"/>
              <w:rPr>
                <w:rFonts w:ascii="方正黑体简体" w:eastAsia="方正黑体简体" w:hAnsi="方正黑体简体" w:cs="仿宋_GB2312"/>
                <w:color w:val="000000"/>
                <w:kern w:val="0"/>
                <w:sz w:val="24"/>
                <w:szCs w:val="24"/>
              </w:rPr>
            </w:pPr>
            <w:r w:rsidRPr="009A2E2B">
              <w:rPr>
                <w:rFonts w:ascii="方正黑体简体" w:eastAsia="方正黑体简体" w:hAnsi="方正黑体简体" w:cs="仿宋_GB2312" w:hint="eastAsia"/>
                <w:color w:val="000000"/>
                <w:kern w:val="0"/>
                <w:sz w:val="24"/>
                <w:szCs w:val="24"/>
              </w:rPr>
              <w:t>2020年</w:t>
            </w:r>
          </w:p>
        </w:tc>
        <w:tc>
          <w:tcPr>
            <w:tcW w:w="1126" w:type="dxa"/>
            <w:vAlign w:val="center"/>
          </w:tcPr>
          <w:p w:rsidR="009B4E07" w:rsidRPr="009A2E2B" w:rsidRDefault="009B4E07" w:rsidP="009A2E2B">
            <w:pPr>
              <w:overflowPunct w:val="0"/>
              <w:adjustRightInd w:val="0"/>
              <w:snapToGrid w:val="0"/>
              <w:spacing w:line="400" w:lineRule="exact"/>
              <w:jc w:val="center"/>
              <w:rPr>
                <w:rFonts w:ascii="方正黑体简体" w:eastAsia="方正黑体简体" w:hAnsi="方正黑体简体" w:cs="仿宋_GB2312"/>
                <w:color w:val="000000"/>
                <w:kern w:val="0"/>
                <w:sz w:val="24"/>
                <w:szCs w:val="24"/>
              </w:rPr>
            </w:pPr>
            <w:r w:rsidRPr="009A2E2B">
              <w:rPr>
                <w:rFonts w:ascii="方正黑体简体" w:eastAsia="方正黑体简体" w:hAnsi="方正黑体简体" w:cs="仿宋_GB2312" w:hint="eastAsia"/>
                <w:color w:val="000000"/>
                <w:kern w:val="0"/>
                <w:sz w:val="24"/>
                <w:szCs w:val="24"/>
              </w:rPr>
              <w:t>2025年</w:t>
            </w:r>
          </w:p>
        </w:tc>
        <w:tc>
          <w:tcPr>
            <w:tcW w:w="1680" w:type="dxa"/>
            <w:vAlign w:val="center"/>
          </w:tcPr>
          <w:p w:rsidR="009B4E07" w:rsidRPr="009A2E2B" w:rsidRDefault="009B4E07" w:rsidP="009A2E2B">
            <w:pPr>
              <w:overflowPunct w:val="0"/>
              <w:adjustRightInd w:val="0"/>
              <w:snapToGrid w:val="0"/>
              <w:spacing w:line="400" w:lineRule="exact"/>
              <w:jc w:val="center"/>
              <w:rPr>
                <w:rFonts w:ascii="方正黑体简体" w:eastAsia="方正黑体简体" w:hAnsi="方正黑体简体" w:cs="仿宋_GB2312"/>
                <w:color w:val="000000"/>
                <w:kern w:val="0"/>
                <w:sz w:val="24"/>
                <w:szCs w:val="24"/>
              </w:rPr>
            </w:pPr>
            <w:r w:rsidRPr="009A2E2B">
              <w:rPr>
                <w:rFonts w:ascii="方正黑体简体" w:eastAsia="方正黑体简体" w:hAnsi="方正黑体简体" w:cs="仿宋_GB2312" w:hint="eastAsia"/>
                <w:color w:val="000000"/>
                <w:kern w:val="0"/>
                <w:sz w:val="24"/>
                <w:szCs w:val="24"/>
              </w:rPr>
              <w:t>年均或累计</w:t>
            </w:r>
          </w:p>
          <w:p w:rsidR="009B4E07" w:rsidRPr="009A2E2B" w:rsidRDefault="009B4E07" w:rsidP="009A2E2B">
            <w:pPr>
              <w:overflowPunct w:val="0"/>
              <w:adjustRightInd w:val="0"/>
              <w:snapToGrid w:val="0"/>
              <w:spacing w:line="400" w:lineRule="exact"/>
              <w:jc w:val="center"/>
              <w:rPr>
                <w:rFonts w:ascii="方正黑体简体" w:eastAsia="方正黑体简体" w:hAnsi="方正黑体简体" w:cs="仿宋_GB2312"/>
                <w:color w:val="000000"/>
                <w:kern w:val="0"/>
                <w:sz w:val="24"/>
                <w:szCs w:val="24"/>
              </w:rPr>
            </w:pPr>
            <w:r w:rsidRPr="009A2E2B">
              <w:rPr>
                <w:rFonts w:ascii="方正黑体简体" w:eastAsia="方正黑体简体" w:hAnsi="方正黑体简体" w:cs="仿宋_GB2312" w:hint="eastAsia"/>
                <w:color w:val="000000"/>
                <w:kern w:val="0"/>
                <w:sz w:val="24"/>
                <w:szCs w:val="24"/>
              </w:rPr>
              <w:t>增速（</w:t>
            </w:r>
            <w:r w:rsidR="002C5619" w:rsidRPr="009A2E2B">
              <w:rPr>
                <w:rFonts w:ascii="宋体" w:hAnsi="宋体" w:cs="仿宋_GB2312" w:hint="eastAsia"/>
                <w:color w:val="000000"/>
                <w:kern w:val="0"/>
                <w:sz w:val="24"/>
                <w:szCs w:val="24"/>
              </w:rPr>
              <w:t>％</w:t>
            </w:r>
            <w:r w:rsidRPr="009A2E2B">
              <w:rPr>
                <w:rFonts w:ascii="方正黑体简体" w:eastAsia="方正黑体简体" w:hAnsi="方正黑体简体" w:cs="仿宋_GB2312" w:hint="eastAsia"/>
                <w:color w:val="000000"/>
                <w:kern w:val="0"/>
                <w:sz w:val="24"/>
                <w:szCs w:val="24"/>
              </w:rPr>
              <w:t>）</w:t>
            </w:r>
          </w:p>
        </w:tc>
      </w:tr>
      <w:tr w:rsidR="009B4E07" w:rsidRPr="009A2E2B" w:rsidTr="009A2E2B">
        <w:trPr>
          <w:trHeight w:val="624"/>
          <w:jc w:val="center"/>
        </w:trPr>
        <w:tc>
          <w:tcPr>
            <w:tcW w:w="785" w:type="dxa"/>
            <w:vMerge w:val="restart"/>
            <w:vAlign w:val="center"/>
          </w:tcPr>
          <w:p w:rsidR="00BE2D81"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产业</w:t>
            </w:r>
          </w:p>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能级</w:t>
            </w: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规上工业总产值（亿元）</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174.8</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350</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14.89</w:t>
            </w:r>
          </w:p>
        </w:tc>
      </w:tr>
      <w:tr w:rsidR="009B4E07" w:rsidRPr="009A2E2B" w:rsidTr="009A2E2B">
        <w:trPr>
          <w:trHeight w:val="624"/>
          <w:jc w:val="center"/>
        </w:trPr>
        <w:tc>
          <w:tcPr>
            <w:tcW w:w="785" w:type="dxa"/>
            <w:vMerge/>
            <w:vAlign w:val="center"/>
          </w:tcPr>
          <w:p w:rsidR="009B4E07" w:rsidRPr="009A2E2B" w:rsidRDefault="009B4E07" w:rsidP="009A2E2B">
            <w:pPr>
              <w:spacing w:line="400" w:lineRule="exact"/>
              <w:rPr>
                <w:rFonts w:ascii="宋体" w:hAnsi="宋体"/>
                <w:sz w:val="24"/>
                <w:szCs w:val="24"/>
              </w:rPr>
            </w:pP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规上工业增加值（亿元）</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52</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100</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13.97</w:t>
            </w:r>
          </w:p>
        </w:tc>
      </w:tr>
      <w:tr w:rsidR="009B4E07" w:rsidRPr="009A2E2B" w:rsidTr="009A2E2B">
        <w:trPr>
          <w:trHeight w:val="624"/>
          <w:jc w:val="center"/>
        </w:trPr>
        <w:tc>
          <w:tcPr>
            <w:tcW w:w="785" w:type="dxa"/>
            <w:vMerge/>
            <w:vAlign w:val="center"/>
          </w:tcPr>
          <w:p w:rsidR="009B4E07" w:rsidRPr="009A2E2B" w:rsidRDefault="009B4E07" w:rsidP="009A2E2B">
            <w:pPr>
              <w:spacing w:line="400" w:lineRule="exact"/>
              <w:rPr>
                <w:rFonts w:ascii="宋体" w:hAnsi="宋体"/>
                <w:sz w:val="24"/>
                <w:szCs w:val="24"/>
              </w:rPr>
            </w:pP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制造业增加值占</w:t>
            </w:r>
            <w:r w:rsidRPr="009A2E2B">
              <w:rPr>
                <w:rFonts w:ascii="宋体" w:hAnsi="宋体" w:hint="eastAsia"/>
                <w:color w:val="000000"/>
                <w:kern w:val="0"/>
                <w:sz w:val="24"/>
                <w:szCs w:val="24"/>
              </w:rPr>
              <w:t>GDP</w:t>
            </w:r>
            <w:r w:rsidRPr="009A2E2B">
              <w:rPr>
                <w:rFonts w:ascii="宋体" w:hAnsi="宋体" w:cs="仿宋_GB2312" w:hint="eastAsia"/>
                <w:color w:val="000000"/>
                <w:kern w:val="0"/>
                <w:sz w:val="24"/>
                <w:szCs w:val="24"/>
              </w:rPr>
              <w:t>的比重（</w:t>
            </w:r>
            <w:r w:rsidR="002C5619" w:rsidRPr="009A2E2B">
              <w:rPr>
                <w:rFonts w:ascii="宋体" w:hAnsi="宋体" w:cs="仿宋_GB2312" w:hint="eastAsia"/>
                <w:color w:val="000000"/>
                <w:kern w:val="0"/>
                <w:sz w:val="24"/>
                <w:szCs w:val="24"/>
              </w:rPr>
              <w:t>％</w:t>
            </w:r>
            <w:r w:rsidRPr="009A2E2B">
              <w:rPr>
                <w:rFonts w:ascii="宋体" w:hAnsi="宋体" w:cs="仿宋_GB2312" w:hint="eastAsia"/>
                <w:color w:val="000000"/>
                <w:kern w:val="0"/>
                <w:sz w:val="24"/>
                <w:szCs w:val="24"/>
              </w:rPr>
              <w:t>）</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大于23.7</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高于全市</w:t>
            </w:r>
          </w:p>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平均水平</w:t>
            </w:r>
          </w:p>
        </w:tc>
      </w:tr>
      <w:tr w:rsidR="009B4E07" w:rsidRPr="009A2E2B" w:rsidTr="009A2E2B">
        <w:trPr>
          <w:trHeight w:val="624"/>
          <w:jc w:val="center"/>
        </w:trPr>
        <w:tc>
          <w:tcPr>
            <w:tcW w:w="785" w:type="dxa"/>
            <w:vMerge/>
            <w:vAlign w:val="center"/>
          </w:tcPr>
          <w:p w:rsidR="009B4E07" w:rsidRPr="009A2E2B" w:rsidRDefault="009B4E07" w:rsidP="009A2E2B">
            <w:pPr>
              <w:spacing w:line="400" w:lineRule="exact"/>
              <w:rPr>
                <w:rFonts w:ascii="宋体" w:hAnsi="宋体"/>
                <w:sz w:val="24"/>
                <w:szCs w:val="24"/>
              </w:rPr>
            </w:pP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规上工业主营业务收入（亿元）</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177.13</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320</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12.56</w:t>
            </w:r>
          </w:p>
        </w:tc>
      </w:tr>
      <w:tr w:rsidR="009B4E07" w:rsidRPr="009A2E2B" w:rsidTr="009A2E2B">
        <w:trPr>
          <w:trHeight w:val="624"/>
          <w:jc w:val="center"/>
        </w:trPr>
        <w:tc>
          <w:tcPr>
            <w:tcW w:w="785" w:type="dxa"/>
            <w:vMerge/>
            <w:vAlign w:val="center"/>
          </w:tcPr>
          <w:p w:rsidR="009B4E07" w:rsidRPr="009A2E2B" w:rsidRDefault="009B4E07" w:rsidP="009A2E2B">
            <w:pPr>
              <w:spacing w:line="400" w:lineRule="exact"/>
              <w:rPr>
                <w:rFonts w:ascii="宋体" w:hAnsi="宋体"/>
                <w:sz w:val="24"/>
                <w:szCs w:val="24"/>
              </w:rPr>
            </w:pP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省级以上“专精特新”企业（个数）</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16</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20</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4.56</w:t>
            </w:r>
          </w:p>
        </w:tc>
      </w:tr>
      <w:tr w:rsidR="009B4E07" w:rsidRPr="009A2E2B" w:rsidTr="009A2E2B">
        <w:trPr>
          <w:trHeight w:val="624"/>
          <w:jc w:val="center"/>
        </w:trPr>
        <w:tc>
          <w:tcPr>
            <w:tcW w:w="785" w:type="dxa"/>
            <w:vMerge/>
            <w:vAlign w:val="center"/>
          </w:tcPr>
          <w:p w:rsidR="009B4E07" w:rsidRPr="009A2E2B" w:rsidRDefault="009B4E07" w:rsidP="009A2E2B">
            <w:pPr>
              <w:spacing w:line="400" w:lineRule="exact"/>
              <w:rPr>
                <w:rFonts w:ascii="宋体" w:hAnsi="宋体"/>
                <w:sz w:val="24"/>
                <w:szCs w:val="24"/>
              </w:rPr>
            </w:pP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营业收入过百亿的工业园区（个数）</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0</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2</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p>
        </w:tc>
      </w:tr>
      <w:tr w:rsidR="009B4E07" w:rsidRPr="009A2E2B" w:rsidTr="009A2E2B">
        <w:trPr>
          <w:trHeight w:val="624"/>
          <w:jc w:val="center"/>
        </w:trPr>
        <w:tc>
          <w:tcPr>
            <w:tcW w:w="785" w:type="dxa"/>
            <w:vMerge w:val="restart"/>
            <w:vAlign w:val="center"/>
          </w:tcPr>
          <w:p w:rsidR="00BE2D81"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产业</w:t>
            </w:r>
          </w:p>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能级</w:t>
            </w: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规上工业企业利润率（</w:t>
            </w:r>
            <w:r w:rsidR="002C5619" w:rsidRPr="009A2E2B">
              <w:rPr>
                <w:rFonts w:ascii="宋体" w:hAnsi="宋体" w:cs="仿宋_GB2312" w:hint="eastAsia"/>
                <w:color w:val="000000"/>
                <w:kern w:val="0"/>
                <w:sz w:val="24"/>
                <w:szCs w:val="24"/>
              </w:rPr>
              <w:t>％</w:t>
            </w:r>
            <w:r w:rsidRPr="009A2E2B">
              <w:rPr>
                <w:rFonts w:ascii="宋体" w:hAnsi="宋体" w:cs="仿宋_GB2312" w:hint="eastAsia"/>
                <w:color w:val="000000"/>
                <w:kern w:val="0"/>
                <w:sz w:val="24"/>
                <w:szCs w:val="24"/>
              </w:rPr>
              <w:t>）</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7.1</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大于7.5</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p>
        </w:tc>
      </w:tr>
      <w:tr w:rsidR="009B4E07" w:rsidRPr="009A2E2B" w:rsidTr="009A2E2B">
        <w:trPr>
          <w:trHeight w:val="624"/>
          <w:jc w:val="center"/>
        </w:trPr>
        <w:tc>
          <w:tcPr>
            <w:tcW w:w="785" w:type="dxa"/>
            <w:vMerge/>
            <w:vAlign w:val="center"/>
          </w:tcPr>
          <w:p w:rsidR="009B4E07" w:rsidRPr="009A2E2B" w:rsidRDefault="009B4E07" w:rsidP="009A2E2B">
            <w:pPr>
              <w:spacing w:line="400" w:lineRule="exact"/>
              <w:rPr>
                <w:rFonts w:ascii="宋体" w:hAnsi="宋体"/>
                <w:sz w:val="24"/>
                <w:szCs w:val="24"/>
              </w:rPr>
            </w:pP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spacing w:val="-6"/>
                <w:kern w:val="0"/>
                <w:sz w:val="24"/>
                <w:szCs w:val="24"/>
              </w:rPr>
            </w:pPr>
            <w:r w:rsidRPr="009A2E2B">
              <w:rPr>
                <w:rFonts w:ascii="宋体" w:hAnsi="宋体" w:cs="仿宋_GB2312" w:hint="eastAsia"/>
                <w:color w:val="000000"/>
                <w:spacing w:val="-6"/>
                <w:kern w:val="0"/>
                <w:sz w:val="24"/>
                <w:szCs w:val="24"/>
              </w:rPr>
              <w:t>规模以上工业全员劳动生产率增长（</w:t>
            </w:r>
            <w:r w:rsidR="002C5619" w:rsidRPr="009A2E2B">
              <w:rPr>
                <w:rFonts w:ascii="宋体" w:hAnsi="宋体" w:cs="仿宋_GB2312" w:hint="eastAsia"/>
                <w:color w:val="000000"/>
                <w:spacing w:val="-6"/>
                <w:kern w:val="0"/>
                <w:sz w:val="24"/>
                <w:szCs w:val="24"/>
              </w:rPr>
              <w:t>％</w:t>
            </w:r>
            <w:r w:rsidRPr="009A2E2B">
              <w:rPr>
                <w:rFonts w:ascii="宋体" w:hAnsi="宋体" w:cs="仿宋_GB2312" w:hint="eastAsia"/>
                <w:color w:val="000000"/>
                <w:spacing w:val="-6"/>
                <w:kern w:val="0"/>
                <w:sz w:val="24"/>
                <w:szCs w:val="24"/>
              </w:rPr>
              <w:t>）</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7</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p>
        </w:tc>
      </w:tr>
      <w:tr w:rsidR="009B4E07" w:rsidRPr="009A2E2B" w:rsidTr="009A2E2B">
        <w:trPr>
          <w:trHeight w:val="624"/>
          <w:jc w:val="center"/>
        </w:trPr>
        <w:tc>
          <w:tcPr>
            <w:tcW w:w="785" w:type="dxa"/>
            <w:vMerge w:val="restart"/>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产业</w:t>
            </w:r>
          </w:p>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发展</w:t>
            </w: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食品饮料产业（亿元）</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53.75</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130</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19.32</w:t>
            </w:r>
          </w:p>
        </w:tc>
      </w:tr>
      <w:tr w:rsidR="009B4E07" w:rsidRPr="009A2E2B" w:rsidTr="009A2E2B">
        <w:trPr>
          <w:trHeight w:val="624"/>
          <w:jc w:val="center"/>
        </w:trPr>
        <w:tc>
          <w:tcPr>
            <w:tcW w:w="785" w:type="dxa"/>
            <w:vMerge/>
            <w:vAlign w:val="center"/>
          </w:tcPr>
          <w:p w:rsidR="009B4E07" w:rsidRPr="009A2E2B" w:rsidRDefault="009B4E07" w:rsidP="009A2E2B">
            <w:pPr>
              <w:spacing w:line="400" w:lineRule="exact"/>
              <w:rPr>
                <w:rFonts w:ascii="宋体" w:hAnsi="宋体"/>
                <w:sz w:val="24"/>
                <w:szCs w:val="24"/>
              </w:rPr>
            </w:pP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新型建材产业（亿元）</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45.4</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100</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17.11</w:t>
            </w:r>
          </w:p>
        </w:tc>
      </w:tr>
      <w:tr w:rsidR="009B4E07" w:rsidRPr="009A2E2B" w:rsidTr="009A2E2B">
        <w:trPr>
          <w:trHeight w:val="624"/>
          <w:jc w:val="center"/>
        </w:trPr>
        <w:tc>
          <w:tcPr>
            <w:tcW w:w="785" w:type="dxa"/>
            <w:vMerge/>
            <w:vAlign w:val="center"/>
          </w:tcPr>
          <w:p w:rsidR="009B4E07" w:rsidRPr="009A2E2B" w:rsidRDefault="009B4E07" w:rsidP="009A2E2B">
            <w:pPr>
              <w:spacing w:line="400" w:lineRule="exact"/>
              <w:rPr>
                <w:rFonts w:ascii="宋体" w:hAnsi="宋体"/>
                <w:sz w:val="24"/>
                <w:szCs w:val="24"/>
              </w:rPr>
            </w:pP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机械电子产业（亿元）</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16.93</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60</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28.79</w:t>
            </w:r>
          </w:p>
        </w:tc>
      </w:tr>
      <w:tr w:rsidR="009B4E07" w:rsidRPr="009A2E2B" w:rsidTr="009A2E2B">
        <w:trPr>
          <w:trHeight w:val="624"/>
          <w:jc w:val="center"/>
        </w:trPr>
        <w:tc>
          <w:tcPr>
            <w:tcW w:w="785" w:type="dxa"/>
            <w:vMerge/>
            <w:vAlign w:val="center"/>
          </w:tcPr>
          <w:p w:rsidR="009B4E07" w:rsidRPr="009A2E2B" w:rsidRDefault="009B4E07" w:rsidP="009A2E2B">
            <w:pPr>
              <w:spacing w:line="400" w:lineRule="exact"/>
              <w:rPr>
                <w:rFonts w:ascii="宋体" w:hAnsi="宋体"/>
                <w:sz w:val="24"/>
                <w:szCs w:val="24"/>
              </w:rPr>
            </w:pP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能源产业（亿元）</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45.86</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50</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1.74</w:t>
            </w:r>
          </w:p>
        </w:tc>
      </w:tr>
      <w:tr w:rsidR="009B4E07" w:rsidRPr="009A2E2B" w:rsidTr="009A2E2B">
        <w:trPr>
          <w:trHeight w:val="624"/>
          <w:jc w:val="center"/>
        </w:trPr>
        <w:tc>
          <w:tcPr>
            <w:tcW w:w="785" w:type="dxa"/>
            <w:vMerge/>
            <w:vAlign w:val="center"/>
          </w:tcPr>
          <w:p w:rsidR="009B4E07" w:rsidRPr="009A2E2B" w:rsidRDefault="009B4E07" w:rsidP="009A2E2B">
            <w:pPr>
              <w:spacing w:line="400" w:lineRule="exact"/>
              <w:rPr>
                <w:rFonts w:ascii="宋体" w:hAnsi="宋体"/>
                <w:sz w:val="24"/>
                <w:szCs w:val="24"/>
              </w:rPr>
            </w:pP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其他产业</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10</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其他产业</w:t>
            </w:r>
          </w:p>
        </w:tc>
      </w:tr>
      <w:tr w:rsidR="009B4E07" w:rsidRPr="009A2E2B" w:rsidTr="009A2E2B">
        <w:trPr>
          <w:trHeight w:val="624"/>
          <w:jc w:val="center"/>
        </w:trPr>
        <w:tc>
          <w:tcPr>
            <w:tcW w:w="785" w:type="dxa"/>
            <w:vMerge/>
            <w:vAlign w:val="center"/>
          </w:tcPr>
          <w:p w:rsidR="009B4E07" w:rsidRPr="009A2E2B" w:rsidRDefault="009B4E07" w:rsidP="009A2E2B">
            <w:pPr>
              <w:spacing w:line="400" w:lineRule="exact"/>
              <w:rPr>
                <w:rFonts w:ascii="宋体" w:hAnsi="宋体"/>
                <w:sz w:val="24"/>
                <w:szCs w:val="24"/>
              </w:rPr>
            </w:pP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小计</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350</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p>
        </w:tc>
      </w:tr>
      <w:tr w:rsidR="009B4E07" w:rsidRPr="009A2E2B" w:rsidTr="009A2E2B">
        <w:trPr>
          <w:trHeight w:val="624"/>
          <w:jc w:val="center"/>
        </w:trPr>
        <w:tc>
          <w:tcPr>
            <w:tcW w:w="785" w:type="dxa"/>
            <w:vMerge w:val="restart"/>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结构</w:t>
            </w:r>
          </w:p>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优化</w:t>
            </w: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战略性新兴产业产值占比（</w:t>
            </w:r>
            <w:r w:rsidR="002C5619" w:rsidRPr="009A2E2B">
              <w:rPr>
                <w:rFonts w:ascii="宋体" w:hAnsi="宋体" w:cs="仿宋_GB2312" w:hint="eastAsia"/>
                <w:color w:val="000000"/>
                <w:kern w:val="0"/>
                <w:sz w:val="24"/>
                <w:szCs w:val="24"/>
              </w:rPr>
              <w:t>％</w:t>
            </w:r>
            <w:r w:rsidRPr="009A2E2B">
              <w:rPr>
                <w:rFonts w:ascii="宋体" w:hAnsi="宋体" w:cs="仿宋_GB2312" w:hint="eastAsia"/>
                <w:color w:val="000000"/>
                <w:kern w:val="0"/>
                <w:sz w:val="24"/>
                <w:szCs w:val="24"/>
              </w:rPr>
              <w:t>）</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19.24</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20</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高于全市</w:t>
            </w:r>
          </w:p>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平均水平</w:t>
            </w:r>
          </w:p>
        </w:tc>
      </w:tr>
      <w:tr w:rsidR="009B4E07" w:rsidRPr="009A2E2B" w:rsidTr="009A2E2B">
        <w:trPr>
          <w:trHeight w:val="624"/>
          <w:jc w:val="center"/>
        </w:trPr>
        <w:tc>
          <w:tcPr>
            <w:tcW w:w="785" w:type="dxa"/>
            <w:vMerge/>
            <w:vAlign w:val="center"/>
          </w:tcPr>
          <w:p w:rsidR="009B4E07" w:rsidRPr="009A2E2B" w:rsidRDefault="009B4E07" w:rsidP="009A2E2B">
            <w:pPr>
              <w:spacing w:line="400" w:lineRule="exact"/>
              <w:rPr>
                <w:rFonts w:ascii="宋体" w:hAnsi="宋体"/>
                <w:sz w:val="24"/>
                <w:szCs w:val="24"/>
              </w:rPr>
            </w:pP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高新技术企业产值（亿元）</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38.87</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50</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高于全市</w:t>
            </w:r>
          </w:p>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平均水平</w:t>
            </w:r>
          </w:p>
        </w:tc>
      </w:tr>
      <w:tr w:rsidR="009B4E07" w:rsidRPr="009A2E2B" w:rsidTr="009A2E2B">
        <w:trPr>
          <w:trHeight w:val="624"/>
          <w:jc w:val="center"/>
        </w:trPr>
        <w:tc>
          <w:tcPr>
            <w:tcW w:w="785" w:type="dxa"/>
            <w:vMerge w:val="restart"/>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lastRenderedPageBreak/>
              <w:t>创新</w:t>
            </w:r>
          </w:p>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能力</w:t>
            </w: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规模以上工业研发经费投入占营业收入比重（</w:t>
            </w:r>
            <w:r w:rsidR="002C5619" w:rsidRPr="009A2E2B">
              <w:rPr>
                <w:rFonts w:ascii="宋体" w:hAnsi="宋体" w:cs="仿宋_GB2312" w:hint="eastAsia"/>
                <w:color w:val="000000"/>
                <w:kern w:val="0"/>
                <w:sz w:val="24"/>
                <w:szCs w:val="24"/>
              </w:rPr>
              <w:t>％</w:t>
            </w:r>
            <w:r w:rsidRPr="009A2E2B">
              <w:rPr>
                <w:rFonts w:ascii="宋体" w:hAnsi="宋体" w:cs="仿宋_GB2312" w:hint="eastAsia"/>
                <w:color w:val="000000"/>
                <w:kern w:val="0"/>
                <w:sz w:val="24"/>
                <w:szCs w:val="24"/>
              </w:rPr>
              <w:t>）</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0.44</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0.55</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高于全市</w:t>
            </w:r>
          </w:p>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平均水平</w:t>
            </w:r>
          </w:p>
        </w:tc>
      </w:tr>
      <w:tr w:rsidR="009B4E07" w:rsidRPr="009A2E2B" w:rsidTr="009A2E2B">
        <w:trPr>
          <w:trHeight w:val="624"/>
          <w:jc w:val="center"/>
        </w:trPr>
        <w:tc>
          <w:tcPr>
            <w:tcW w:w="785" w:type="dxa"/>
            <w:vMerge/>
            <w:vAlign w:val="center"/>
          </w:tcPr>
          <w:p w:rsidR="009B4E07" w:rsidRPr="009A2E2B" w:rsidRDefault="009B4E07" w:rsidP="009A2E2B">
            <w:pPr>
              <w:spacing w:line="400" w:lineRule="exact"/>
              <w:rPr>
                <w:rFonts w:ascii="宋体" w:hAnsi="宋体"/>
                <w:sz w:val="24"/>
                <w:szCs w:val="24"/>
              </w:rPr>
            </w:pP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规模以上工业研发经费投入增长（</w:t>
            </w:r>
            <w:r w:rsidR="002C5619" w:rsidRPr="009A2E2B">
              <w:rPr>
                <w:rFonts w:ascii="宋体" w:hAnsi="宋体" w:cs="仿宋_GB2312" w:hint="eastAsia"/>
                <w:color w:val="000000"/>
                <w:kern w:val="0"/>
                <w:sz w:val="24"/>
                <w:szCs w:val="24"/>
              </w:rPr>
              <w:t>％</w:t>
            </w:r>
            <w:r w:rsidRPr="009A2E2B">
              <w:rPr>
                <w:rFonts w:ascii="宋体" w:hAnsi="宋体" w:cs="仿宋_GB2312" w:hint="eastAsia"/>
                <w:color w:val="000000"/>
                <w:kern w:val="0"/>
                <w:sz w:val="24"/>
                <w:szCs w:val="24"/>
              </w:rPr>
              <w:t>）</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≥10</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高于全市</w:t>
            </w:r>
          </w:p>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平均水平</w:t>
            </w:r>
          </w:p>
        </w:tc>
      </w:tr>
      <w:tr w:rsidR="009B4E07" w:rsidRPr="009A2E2B" w:rsidTr="009A2E2B">
        <w:trPr>
          <w:trHeight w:val="624"/>
          <w:jc w:val="center"/>
        </w:trPr>
        <w:tc>
          <w:tcPr>
            <w:tcW w:w="785" w:type="dxa"/>
            <w:vMerge/>
            <w:vAlign w:val="center"/>
          </w:tcPr>
          <w:p w:rsidR="009B4E07" w:rsidRPr="009A2E2B" w:rsidRDefault="009B4E07" w:rsidP="009A2E2B">
            <w:pPr>
              <w:spacing w:line="400" w:lineRule="exact"/>
              <w:rPr>
                <w:rFonts w:ascii="宋体" w:hAnsi="宋体"/>
                <w:sz w:val="24"/>
                <w:szCs w:val="24"/>
              </w:rPr>
            </w:pP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高新技术企业（家）</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12</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20</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10.8</w:t>
            </w:r>
          </w:p>
        </w:tc>
      </w:tr>
      <w:tr w:rsidR="009B4E07" w:rsidRPr="009A2E2B" w:rsidTr="009A2E2B">
        <w:trPr>
          <w:trHeight w:val="624"/>
          <w:jc w:val="center"/>
        </w:trPr>
        <w:tc>
          <w:tcPr>
            <w:tcW w:w="785" w:type="dxa"/>
            <w:vMerge/>
            <w:vAlign w:val="center"/>
          </w:tcPr>
          <w:p w:rsidR="009B4E07" w:rsidRPr="009A2E2B" w:rsidRDefault="009B4E07" w:rsidP="009A2E2B">
            <w:pPr>
              <w:spacing w:line="400" w:lineRule="exact"/>
              <w:rPr>
                <w:rFonts w:ascii="宋体" w:hAnsi="宋体"/>
                <w:sz w:val="24"/>
                <w:szCs w:val="24"/>
              </w:rPr>
            </w:pP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省级及省级以上企业技术中心（个）</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4</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5</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4.56</w:t>
            </w:r>
          </w:p>
        </w:tc>
      </w:tr>
      <w:tr w:rsidR="009B4E07" w:rsidRPr="009A2E2B" w:rsidTr="009A2E2B">
        <w:trPr>
          <w:trHeight w:val="624"/>
          <w:jc w:val="center"/>
        </w:trPr>
        <w:tc>
          <w:tcPr>
            <w:tcW w:w="785" w:type="dxa"/>
            <w:vMerge/>
            <w:vAlign w:val="center"/>
          </w:tcPr>
          <w:p w:rsidR="009B4E07" w:rsidRPr="009A2E2B" w:rsidRDefault="009B4E07" w:rsidP="009A2E2B">
            <w:pPr>
              <w:spacing w:line="400" w:lineRule="exact"/>
              <w:rPr>
                <w:rFonts w:ascii="宋体" w:hAnsi="宋体"/>
                <w:sz w:val="24"/>
                <w:szCs w:val="24"/>
              </w:rPr>
            </w:pP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省名牌产品（个）</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3</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5</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10.8</w:t>
            </w:r>
          </w:p>
        </w:tc>
      </w:tr>
      <w:tr w:rsidR="009B4E07" w:rsidRPr="009A2E2B" w:rsidTr="009A2E2B">
        <w:trPr>
          <w:trHeight w:val="624"/>
          <w:jc w:val="center"/>
        </w:trPr>
        <w:tc>
          <w:tcPr>
            <w:tcW w:w="785" w:type="dxa"/>
            <w:vMerge w:val="restart"/>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融合</w:t>
            </w:r>
          </w:p>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发展</w:t>
            </w: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关键工序制造设备数控化率（</w:t>
            </w:r>
            <w:r w:rsidR="002C5619" w:rsidRPr="009A2E2B">
              <w:rPr>
                <w:rFonts w:ascii="宋体" w:hAnsi="宋体" w:cs="仿宋_GB2312" w:hint="eastAsia"/>
                <w:color w:val="000000"/>
                <w:kern w:val="0"/>
                <w:sz w:val="24"/>
                <w:szCs w:val="24"/>
              </w:rPr>
              <w:t>％</w:t>
            </w:r>
            <w:r w:rsidRPr="009A2E2B">
              <w:rPr>
                <w:rFonts w:ascii="宋体" w:hAnsi="宋体" w:cs="仿宋_GB2312" w:hint="eastAsia"/>
                <w:color w:val="000000"/>
                <w:kern w:val="0"/>
                <w:sz w:val="24"/>
                <w:szCs w:val="24"/>
              </w:rPr>
              <w:t>）</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10</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p>
        </w:tc>
      </w:tr>
      <w:tr w:rsidR="009B4E07" w:rsidRPr="009A2E2B" w:rsidTr="009A2E2B">
        <w:trPr>
          <w:trHeight w:val="624"/>
          <w:jc w:val="center"/>
        </w:trPr>
        <w:tc>
          <w:tcPr>
            <w:tcW w:w="785" w:type="dxa"/>
            <w:vMerge/>
            <w:vAlign w:val="center"/>
          </w:tcPr>
          <w:p w:rsidR="009B4E07" w:rsidRPr="009A2E2B" w:rsidRDefault="009B4E07" w:rsidP="009A2E2B">
            <w:pPr>
              <w:spacing w:line="400" w:lineRule="exact"/>
              <w:rPr>
                <w:rFonts w:ascii="宋体" w:hAnsi="宋体"/>
                <w:sz w:val="24"/>
                <w:szCs w:val="24"/>
              </w:rPr>
            </w:pP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智能工厂（含数字化车间数量）（家）</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w:t>
            </w:r>
          </w:p>
        </w:tc>
        <w:tc>
          <w:tcPr>
            <w:tcW w:w="1126"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5</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p>
        </w:tc>
      </w:tr>
      <w:tr w:rsidR="009B4E07" w:rsidRPr="009A2E2B" w:rsidTr="009A2E2B">
        <w:trPr>
          <w:trHeight w:val="624"/>
          <w:jc w:val="center"/>
        </w:trPr>
        <w:tc>
          <w:tcPr>
            <w:tcW w:w="785" w:type="dxa"/>
            <w:vMerge w:val="restart"/>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绿色</w:t>
            </w:r>
          </w:p>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发展</w:t>
            </w: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规模以上工业万元增加值综合能耗下降（</w:t>
            </w:r>
            <w:r w:rsidR="002C5619" w:rsidRPr="009A2E2B">
              <w:rPr>
                <w:rFonts w:ascii="宋体" w:hAnsi="宋体" w:cs="仿宋_GB2312" w:hint="eastAsia"/>
                <w:color w:val="000000"/>
                <w:kern w:val="0"/>
                <w:sz w:val="24"/>
                <w:szCs w:val="24"/>
              </w:rPr>
              <w:t>％</w:t>
            </w:r>
            <w:r w:rsidRPr="009A2E2B">
              <w:rPr>
                <w:rFonts w:ascii="宋体" w:hAnsi="宋体" w:cs="仿宋_GB2312" w:hint="eastAsia"/>
                <w:color w:val="000000"/>
                <w:kern w:val="0"/>
                <w:sz w:val="24"/>
                <w:szCs w:val="24"/>
              </w:rPr>
              <w:t>）</w:t>
            </w:r>
          </w:p>
        </w:tc>
        <w:tc>
          <w:tcPr>
            <w:tcW w:w="1125"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-12.7</w:t>
            </w:r>
          </w:p>
        </w:tc>
        <w:tc>
          <w:tcPr>
            <w:tcW w:w="1126" w:type="dxa"/>
            <w:vMerge w:val="restart"/>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达到</w:t>
            </w:r>
          </w:p>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市标</w:t>
            </w: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p>
        </w:tc>
      </w:tr>
      <w:tr w:rsidR="009B4E07" w:rsidRPr="009A2E2B" w:rsidTr="009A2E2B">
        <w:trPr>
          <w:trHeight w:val="624"/>
          <w:jc w:val="center"/>
        </w:trPr>
        <w:tc>
          <w:tcPr>
            <w:tcW w:w="785" w:type="dxa"/>
            <w:vMerge/>
            <w:vAlign w:val="center"/>
          </w:tcPr>
          <w:p w:rsidR="009B4E07" w:rsidRPr="009A2E2B" w:rsidRDefault="009B4E07" w:rsidP="009A2E2B">
            <w:pPr>
              <w:spacing w:line="400" w:lineRule="exact"/>
              <w:rPr>
                <w:rFonts w:ascii="宋体" w:hAnsi="宋体"/>
                <w:sz w:val="24"/>
                <w:szCs w:val="24"/>
              </w:rPr>
            </w:pP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单位工业增加值</w:t>
            </w:r>
            <w:r w:rsidRPr="009A2E2B">
              <w:rPr>
                <w:rFonts w:ascii="宋体" w:hAnsi="宋体" w:hint="eastAsia"/>
                <w:color w:val="000000"/>
                <w:kern w:val="0"/>
                <w:sz w:val="24"/>
                <w:szCs w:val="24"/>
              </w:rPr>
              <w:t>CO</w:t>
            </w:r>
            <w:r w:rsidRPr="009A2E2B">
              <w:rPr>
                <w:rFonts w:ascii="宋体" w:hAnsi="宋体" w:cs="仿宋_GB2312" w:hint="eastAsia"/>
                <w:color w:val="000000"/>
                <w:kern w:val="0"/>
                <w:sz w:val="24"/>
                <w:szCs w:val="24"/>
              </w:rPr>
              <w:t>2排放量降幅（</w:t>
            </w:r>
            <w:r w:rsidR="002C5619" w:rsidRPr="009A2E2B">
              <w:rPr>
                <w:rFonts w:ascii="宋体" w:hAnsi="宋体" w:cs="仿宋_GB2312" w:hint="eastAsia"/>
                <w:color w:val="000000"/>
                <w:kern w:val="0"/>
                <w:sz w:val="24"/>
                <w:szCs w:val="24"/>
              </w:rPr>
              <w:t>％</w:t>
            </w:r>
            <w:r w:rsidRPr="009A2E2B">
              <w:rPr>
                <w:rFonts w:ascii="宋体" w:hAnsi="宋体" w:cs="仿宋_GB2312" w:hint="eastAsia"/>
                <w:color w:val="000000"/>
                <w:kern w:val="0"/>
                <w:sz w:val="24"/>
                <w:szCs w:val="24"/>
              </w:rPr>
              <w:t>）</w:t>
            </w:r>
          </w:p>
        </w:tc>
        <w:tc>
          <w:tcPr>
            <w:tcW w:w="1125" w:type="dxa"/>
            <w:vMerge w:val="restart"/>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达到</w:t>
            </w:r>
          </w:p>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r w:rsidRPr="009A2E2B">
              <w:rPr>
                <w:rFonts w:ascii="宋体" w:hAnsi="宋体" w:cs="仿宋_GB2312" w:hint="eastAsia"/>
                <w:color w:val="000000"/>
                <w:kern w:val="0"/>
                <w:sz w:val="24"/>
                <w:szCs w:val="24"/>
              </w:rPr>
              <w:t>市标</w:t>
            </w:r>
          </w:p>
        </w:tc>
        <w:tc>
          <w:tcPr>
            <w:tcW w:w="1126" w:type="dxa"/>
            <w:vMerge/>
            <w:vAlign w:val="center"/>
          </w:tcPr>
          <w:p w:rsidR="009B4E07" w:rsidRPr="009A2E2B" w:rsidRDefault="009B4E07" w:rsidP="009A2E2B">
            <w:pPr>
              <w:spacing w:line="400" w:lineRule="exact"/>
              <w:rPr>
                <w:rFonts w:ascii="宋体" w:hAnsi="宋体"/>
                <w:sz w:val="24"/>
                <w:szCs w:val="24"/>
              </w:rPr>
            </w:pP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p>
        </w:tc>
      </w:tr>
      <w:tr w:rsidR="009B4E07" w:rsidRPr="009A2E2B" w:rsidTr="009A2E2B">
        <w:trPr>
          <w:trHeight w:val="624"/>
          <w:jc w:val="center"/>
        </w:trPr>
        <w:tc>
          <w:tcPr>
            <w:tcW w:w="785" w:type="dxa"/>
            <w:vMerge/>
            <w:vAlign w:val="center"/>
          </w:tcPr>
          <w:p w:rsidR="009B4E07" w:rsidRPr="009A2E2B" w:rsidRDefault="009B4E07" w:rsidP="009A2E2B">
            <w:pPr>
              <w:spacing w:line="400" w:lineRule="exact"/>
              <w:rPr>
                <w:rFonts w:ascii="宋体" w:hAnsi="宋体"/>
                <w:sz w:val="24"/>
                <w:szCs w:val="24"/>
              </w:rPr>
            </w:pPr>
          </w:p>
        </w:tc>
        <w:tc>
          <w:tcPr>
            <w:tcW w:w="4130" w:type="dxa"/>
            <w:vAlign w:val="center"/>
          </w:tcPr>
          <w:p w:rsidR="009B4E07" w:rsidRPr="009A2E2B" w:rsidRDefault="009B4E07" w:rsidP="009A2E2B">
            <w:pPr>
              <w:overflowPunct w:val="0"/>
              <w:adjustRightInd w:val="0"/>
              <w:snapToGrid w:val="0"/>
              <w:spacing w:line="400" w:lineRule="exact"/>
              <w:rPr>
                <w:rFonts w:ascii="宋体" w:hAnsi="宋体" w:cs="仿宋_GB2312"/>
                <w:color w:val="000000"/>
                <w:kern w:val="0"/>
                <w:sz w:val="24"/>
                <w:szCs w:val="24"/>
              </w:rPr>
            </w:pPr>
            <w:r w:rsidRPr="009A2E2B">
              <w:rPr>
                <w:rFonts w:ascii="宋体" w:hAnsi="宋体" w:cs="仿宋_GB2312" w:hint="eastAsia"/>
                <w:color w:val="000000"/>
                <w:kern w:val="0"/>
                <w:sz w:val="24"/>
                <w:szCs w:val="24"/>
              </w:rPr>
              <w:t>单位工业增加值用水量降幅（</w:t>
            </w:r>
            <w:r w:rsidR="002C5619" w:rsidRPr="009A2E2B">
              <w:rPr>
                <w:rFonts w:ascii="宋体" w:hAnsi="宋体" w:cs="仿宋_GB2312" w:hint="eastAsia"/>
                <w:color w:val="000000"/>
                <w:kern w:val="0"/>
                <w:sz w:val="24"/>
                <w:szCs w:val="24"/>
              </w:rPr>
              <w:t>％</w:t>
            </w:r>
            <w:r w:rsidRPr="009A2E2B">
              <w:rPr>
                <w:rFonts w:ascii="宋体" w:hAnsi="宋体" w:cs="仿宋_GB2312" w:hint="eastAsia"/>
                <w:color w:val="000000"/>
                <w:kern w:val="0"/>
                <w:sz w:val="24"/>
                <w:szCs w:val="24"/>
              </w:rPr>
              <w:t>）</w:t>
            </w:r>
          </w:p>
        </w:tc>
        <w:tc>
          <w:tcPr>
            <w:tcW w:w="1125" w:type="dxa"/>
            <w:vMerge/>
            <w:vAlign w:val="center"/>
          </w:tcPr>
          <w:p w:rsidR="009B4E07" w:rsidRPr="009A2E2B" w:rsidRDefault="009B4E07" w:rsidP="009A2E2B">
            <w:pPr>
              <w:spacing w:line="400" w:lineRule="exact"/>
              <w:rPr>
                <w:rFonts w:ascii="宋体" w:hAnsi="宋体"/>
                <w:sz w:val="24"/>
                <w:szCs w:val="24"/>
              </w:rPr>
            </w:pPr>
          </w:p>
        </w:tc>
        <w:tc>
          <w:tcPr>
            <w:tcW w:w="1126" w:type="dxa"/>
            <w:vMerge/>
            <w:vAlign w:val="center"/>
          </w:tcPr>
          <w:p w:rsidR="009B4E07" w:rsidRPr="009A2E2B" w:rsidRDefault="009B4E07" w:rsidP="009A2E2B">
            <w:pPr>
              <w:spacing w:line="400" w:lineRule="exact"/>
              <w:rPr>
                <w:rFonts w:ascii="宋体" w:hAnsi="宋体"/>
                <w:sz w:val="24"/>
                <w:szCs w:val="24"/>
              </w:rPr>
            </w:pPr>
          </w:p>
        </w:tc>
        <w:tc>
          <w:tcPr>
            <w:tcW w:w="1680" w:type="dxa"/>
            <w:vAlign w:val="center"/>
          </w:tcPr>
          <w:p w:rsidR="009B4E07" w:rsidRPr="009A2E2B" w:rsidRDefault="009B4E07" w:rsidP="009A2E2B">
            <w:pPr>
              <w:overflowPunct w:val="0"/>
              <w:adjustRightInd w:val="0"/>
              <w:snapToGrid w:val="0"/>
              <w:spacing w:line="400" w:lineRule="exact"/>
              <w:jc w:val="center"/>
              <w:rPr>
                <w:rFonts w:ascii="宋体" w:hAnsi="宋体" w:cs="仿宋_GB2312"/>
                <w:color w:val="000000"/>
                <w:kern w:val="0"/>
                <w:sz w:val="24"/>
                <w:szCs w:val="24"/>
              </w:rPr>
            </w:pPr>
          </w:p>
        </w:tc>
      </w:tr>
    </w:tbl>
    <w:p w:rsidR="009B4E07" w:rsidRPr="002C5619" w:rsidRDefault="009B4E07" w:rsidP="002C5619">
      <w:pPr>
        <w:overflowPunct w:val="0"/>
        <w:spacing w:line="600" w:lineRule="exact"/>
        <w:jc w:val="center"/>
        <w:rPr>
          <w:rFonts w:ascii="方正黑体简体" w:eastAsia="方正黑体简体" w:hAnsi="方正黑体简体"/>
          <w:bCs/>
          <w:color w:val="000000"/>
          <w:sz w:val="36"/>
          <w:szCs w:val="36"/>
        </w:rPr>
      </w:pPr>
      <w:bookmarkStart w:id="174" w:name="_Toc100225105"/>
      <w:bookmarkStart w:id="175" w:name="_Toc14368"/>
      <w:bookmarkStart w:id="176" w:name="_Toc32196"/>
      <w:bookmarkStart w:id="177" w:name="_Toc15483"/>
      <w:r>
        <w:rPr>
          <w:rFonts w:ascii="方正黑体简体" w:eastAsia="方正黑体简体" w:hint="eastAsia"/>
          <w:bCs/>
          <w:color w:val="000000"/>
          <w:sz w:val="36"/>
          <w:szCs w:val="36"/>
        </w:rPr>
        <w:br w:type="page"/>
      </w:r>
      <w:r w:rsidRPr="002C5619">
        <w:rPr>
          <w:rFonts w:ascii="方正黑体简体" w:eastAsia="方正黑体简体" w:hAnsi="方正黑体简体" w:hint="eastAsia"/>
          <w:bCs/>
          <w:color w:val="000000"/>
          <w:sz w:val="36"/>
          <w:szCs w:val="36"/>
        </w:rPr>
        <w:lastRenderedPageBreak/>
        <w:t>第三章　工业发展重点产业</w:t>
      </w:r>
      <w:bookmarkEnd w:id="174"/>
      <w:bookmarkEnd w:id="175"/>
      <w:bookmarkEnd w:id="176"/>
      <w:bookmarkEnd w:id="177"/>
    </w:p>
    <w:p w:rsidR="009B4E07" w:rsidRDefault="009B4E07" w:rsidP="002C5619">
      <w:pPr>
        <w:pStyle w:val="2"/>
        <w:overflowPunct w:val="0"/>
        <w:spacing w:line="600" w:lineRule="exact"/>
        <w:ind w:firstLineChars="200" w:firstLine="640"/>
        <w:rPr>
          <w:rFonts w:ascii="宋体" w:eastAsia="方正仿宋简体" w:hAnsi="宋体" w:cs="黑体"/>
          <w:b w:val="0"/>
          <w:bCs w:val="0"/>
          <w:color w:val="000000"/>
        </w:rPr>
      </w:pPr>
      <w:bookmarkStart w:id="178" w:name="_Toc378"/>
      <w:bookmarkStart w:id="179" w:name="_Toc31340"/>
      <w:bookmarkStart w:id="180" w:name="_Toc31817"/>
    </w:p>
    <w:p w:rsidR="009B4E07" w:rsidRDefault="009B4E07" w:rsidP="002C5619">
      <w:pPr>
        <w:overflowPunct w:val="0"/>
        <w:spacing w:line="600" w:lineRule="exact"/>
        <w:ind w:firstLineChars="200" w:firstLine="640"/>
        <w:rPr>
          <w:rFonts w:ascii="方正黑体简体" w:eastAsia="方正黑体简体"/>
          <w:bCs/>
          <w:color w:val="000000"/>
          <w:sz w:val="32"/>
          <w:szCs w:val="28"/>
        </w:rPr>
      </w:pPr>
      <w:bookmarkStart w:id="181" w:name="_Toc100225106"/>
      <w:r>
        <w:rPr>
          <w:rFonts w:ascii="方正黑体简体" w:eastAsia="方正黑体简体" w:hint="eastAsia"/>
          <w:bCs/>
          <w:color w:val="000000"/>
          <w:sz w:val="32"/>
          <w:szCs w:val="28"/>
        </w:rPr>
        <w:t>一、电子机械产业</w:t>
      </w:r>
      <w:bookmarkStart w:id="182" w:name="_Toc32277"/>
      <w:bookmarkStart w:id="183" w:name="_Toc2074"/>
      <w:bookmarkStart w:id="184" w:name="_Toc4815"/>
      <w:bookmarkStart w:id="185" w:name="_Toc7316"/>
      <w:bookmarkStart w:id="186" w:name="_Toc16858"/>
      <w:bookmarkStart w:id="187" w:name="_Toc12920"/>
      <w:bookmarkEnd w:id="178"/>
      <w:bookmarkEnd w:id="179"/>
      <w:bookmarkEnd w:id="180"/>
      <w:bookmarkEnd w:id="181"/>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188" w:name="_Toc100225107"/>
      <w:bookmarkEnd w:id="182"/>
      <w:bookmarkEnd w:id="183"/>
      <w:bookmarkEnd w:id="184"/>
      <w:bookmarkEnd w:id="185"/>
      <w:bookmarkEnd w:id="186"/>
      <w:bookmarkEnd w:id="187"/>
      <w:r>
        <w:rPr>
          <w:rFonts w:ascii="方正楷体简体" w:eastAsia="方正楷体简体" w:hint="eastAsia"/>
          <w:bCs/>
          <w:color w:val="000000"/>
          <w:sz w:val="32"/>
          <w:szCs w:val="28"/>
        </w:rPr>
        <w:t>（一）发展思路</w:t>
      </w:r>
      <w:bookmarkEnd w:id="188"/>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bookmarkStart w:id="189" w:name="_Toc100225108"/>
      <w:r>
        <w:rPr>
          <w:rFonts w:ascii="方正仿宋简体" w:eastAsia="方正仿宋简体" w:hint="eastAsia"/>
          <w:bCs/>
          <w:color w:val="000000"/>
          <w:sz w:val="32"/>
          <w:szCs w:val="28"/>
        </w:rPr>
        <w:t>按照市委、市政府把电子机械产业规划在我区进行重点发展的总体思路，我区将依托零八一电子集团公司机械电子产业基础和发展优势，以及我市正在全力打造千亿铝产业的机遇，以广元机电产业园和清江石羊工业园区为平台，以打造成渝地区产业协作配套基地为契机，推动“两化”深度融合，招引和培育一批具有竞争优势和影响力的优势产业集群和领军企业，促进产业向特色化、集群化、高端化发展。到2025年，初步建成特色突出、产业链协同高效、核心竞争力强、公共服务体系健全的先进机械电子制造业集群，打造成为全省“成绵乐广遂”电子信息产业带上主要节点基地。</w:t>
      </w:r>
      <w:bookmarkEnd w:id="189"/>
    </w:p>
    <w:p w:rsidR="009B4E07" w:rsidRDefault="009B4E07" w:rsidP="002C5619">
      <w:pPr>
        <w:overflowPunct w:val="0"/>
        <w:spacing w:line="600" w:lineRule="exact"/>
        <w:ind w:firstLineChars="200" w:firstLine="640"/>
        <w:rPr>
          <w:rFonts w:ascii="方正楷体简体" w:eastAsia="方正楷体简体"/>
          <w:bCs/>
          <w:color w:val="000000"/>
          <w:sz w:val="32"/>
          <w:szCs w:val="28"/>
        </w:rPr>
      </w:pPr>
      <w:bookmarkStart w:id="190" w:name="_Toc18279"/>
      <w:bookmarkStart w:id="191" w:name="_Toc13803"/>
      <w:bookmarkStart w:id="192" w:name="_Toc4865"/>
      <w:bookmarkStart w:id="193" w:name="_Toc27172"/>
      <w:bookmarkStart w:id="194" w:name="_Toc621"/>
      <w:bookmarkStart w:id="195" w:name="_Toc9085"/>
      <w:r>
        <w:rPr>
          <w:rFonts w:ascii="方正楷体简体" w:eastAsia="方正楷体简体" w:hint="eastAsia"/>
          <w:bCs/>
          <w:color w:val="000000"/>
          <w:sz w:val="32"/>
          <w:szCs w:val="28"/>
        </w:rPr>
        <w:t>（二）发展重点</w:t>
      </w:r>
      <w:bookmarkEnd w:id="190"/>
      <w:bookmarkEnd w:id="191"/>
      <w:bookmarkEnd w:id="192"/>
      <w:bookmarkEnd w:id="193"/>
      <w:bookmarkEnd w:id="194"/>
      <w:bookmarkEnd w:id="195"/>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一是以广元机电产业园和清江石羊工业园为平台，全面把握利州区位优势，立足广元千亿铝产业基地和依托我区零八一电子集团公司的雷达产业技术人才优势，把握国家大力促进高端装备制造业发展、实施“互联网＋”战略的历史机遇，打造成渝西地区的汽车、摩托车、航空航天、军工装备、轨道交通、智能装备等高端装备制造业配套零部件生产基地。重点发展汽摩零部件、</w:t>
      </w:r>
      <w:r>
        <w:rPr>
          <w:rFonts w:ascii="方正仿宋简体" w:eastAsia="方正仿宋简体" w:hint="eastAsia"/>
          <w:bCs/>
          <w:color w:val="000000"/>
          <w:sz w:val="32"/>
          <w:szCs w:val="28"/>
        </w:rPr>
        <w:lastRenderedPageBreak/>
        <w:t>航空航天零部件、雷达及安防、新基建设备及5G电子元器件、变压器、整流器、电感器、继电器、高端物联网设备、智能终端配电开关等相关产品。通</w:t>
      </w:r>
      <w:r>
        <w:rPr>
          <w:rFonts w:ascii="方正仿宋简体" w:eastAsia="方正仿宋简体" w:hint="eastAsia"/>
          <w:bCs/>
          <w:color w:val="000000"/>
          <w:spacing w:val="6"/>
          <w:sz w:val="32"/>
          <w:szCs w:val="28"/>
        </w:rPr>
        <w:t>过招引和培育一批具有竞争优势和影响力的优势产业集群和领军企业，促进电子机械产业取得突破性发展。打造成全省“成绵乐广遂”电子信息产业带上的主要节点和协作配套基地。</w:t>
      </w:r>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二是瞄准西南地区快速增长的输变电需求，充分发挥我区交通物流便捷的区位优势，通过提质改造本地企业和招商引资外地企业，重点发展非晶合金节能变压器和智能化中压环保开关设备等新兴输变电设备制造业，以此带动绝缘材料、电工磁瓶、阀门、冷却器等变压器配件生产企业的集聚，建设立足川东北、辐射西南的节能环保输变电设备生产基地。</w:t>
      </w:r>
    </w:p>
    <w:p w:rsidR="009B4E07" w:rsidRDefault="009B4E07" w:rsidP="002C5619">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三是协同创新与集成创新相结合，对内扶持与对外招引相结合，贯彻落实《中国制造2025四川行动计划》，支持和扶持081集团自主开展军民两用技术科技研发和成果转化工作，鼓励欣源设备、天英精密传动等民营机械电子企业参与技术联合攻关，推动机械电子产业发展壮大。跨界融合、补链强基，做强产业链核心环节，做大产业链基础环节，突破产业链薄弱环节，推动产业链向上下游和价值链两端延伸，提升产业层次和附加值，建立起较完整的产业技术支撑平台与产业配套体系，使我区成为省内具有一定影响力的机械电子产品制造基地。力争到2025年，机械</w:t>
      </w:r>
      <w:r>
        <w:rPr>
          <w:rFonts w:ascii="方正仿宋简体" w:eastAsia="方正仿宋简体" w:hint="eastAsia"/>
          <w:bCs/>
          <w:color w:val="000000"/>
          <w:sz w:val="32"/>
          <w:szCs w:val="28"/>
        </w:rPr>
        <w:lastRenderedPageBreak/>
        <w:t>电子产业产值达到60亿元。</w:t>
      </w:r>
    </w:p>
    <w:p w:rsidR="00BE2D81" w:rsidRDefault="00BE2D81" w:rsidP="009A2E2B">
      <w:pPr>
        <w:overflowPunct w:val="0"/>
        <w:spacing w:line="600" w:lineRule="exact"/>
        <w:ind w:firstLineChars="200" w:firstLine="640"/>
        <w:rPr>
          <w:rFonts w:ascii="方正仿宋简体" w:eastAsia="方正仿宋简体"/>
          <w:bCs/>
          <w:color w:val="000000"/>
          <w:sz w:val="32"/>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9B4E07" w:rsidTr="009A2E2B">
        <w:trPr>
          <w:trHeight w:val="10345"/>
        </w:trPr>
        <w:tc>
          <w:tcPr>
            <w:tcW w:w="9000" w:type="dxa"/>
          </w:tcPr>
          <w:p w:rsidR="009B4E07" w:rsidRDefault="009B4E07" w:rsidP="00B57C04">
            <w:pPr>
              <w:overflowPunct w:val="0"/>
              <w:spacing w:beforeLines="50" w:afterLines="50" w:line="576" w:lineRule="exact"/>
              <w:jc w:val="center"/>
              <w:rPr>
                <w:rFonts w:ascii="方正黑体简体" w:eastAsia="方正黑体简体"/>
                <w:color w:val="000000"/>
                <w:sz w:val="32"/>
                <w:szCs w:val="32"/>
              </w:rPr>
            </w:pPr>
            <w:r>
              <w:rPr>
                <w:rFonts w:ascii="方正黑体简体" w:eastAsia="方正黑体简体" w:cs="楷体_GB2312" w:hint="eastAsia"/>
                <w:bCs/>
                <w:color w:val="000000"/>
                <w:sz w:val="32"/>
                <w:szCs w:val="32"/>
              </w:rPr>
              <w:t>专栏1　电子机械产业“十四五”重点项目</w:t>
            </w:r>
          </w:p>
          <w:p w:rsidR="009B4E07" w:rsidRDefault="009B4E07" w:rsidP="00BE2D81">
            <w:pPr>
              <w:overflowPunct w:val="0"/>
              <w:spacing w:line="576" w:lineRule="exact"/>
              <w:rPr>
                <w:rFonts w:ascii="方正仿宋简体" w:eastAsia="方正仿宋简体"/>
                <w:bCs/>
                <w:color w:val="000000"/>
                <w:spacing w:val="6"/>
                <w:sz w:val="32"/>
                <w:szCs w:val="32"/>
              </w:rPr>
            </w:pPr>
            <w:r>
              <w:rPr>
                <w:rFonts w:ascii="方正楷体简体" w:eastAsia="方正楷体简体" w:hint="eastAsia"/>
                <w:bCs/>
                <w:color w:val="000000"/>
                <w:sz w:val="32"/>
                <w:szCs w:val="32"/>
              </w:rPr>
              <w:t>智能制造装备：</w:t>
            </w:r>
            <w:r>
              <w:rPr>
                <w:rFonts w:ascii="方正仿宋简体" w:eastAsia="方正仿宋简体" w:hint="eastAsia"/>
                <w:bCs/>
                <w:color w:val="000000"/>
                <w:sz w:val="32"/>
                <w:szCs w:val="32"/>
              </w:rPr>
              <w:t>昭昆机械制造、西奥电梯年产10000台生产线、智</w:t>
            </w:r>
            <w:r>
              <w:rPr>
                <w:rFonts w:ascii="方正仿宋简体" w:eastAsia="方正仿宋简体" w:hint="eastAsia"/>
                <w:bCs/>
                <w:color w:val="000000"/>
                <w:spacing w:val="6"/>
                <w:sz w:val="32"/>
                <w:szCs w:val="32"/>
              </w:rPr>
              <w:t>汇谷</w:t>
            </w:r>
            <w:r>
              <w:rPr>
                <w:rFonts w:ascii="方正仿宋简体" w:eastAsia="方正仿宋简体" w:hint="eastAsia"/>
                <w:bCs/>
                <w:color w:val="000000"/>
                <w:sz w:val="32"/>
                <w:szCs w:val="28"/>
              </w:rPr>
              <w:t>·</w:t>
            </w:r>
            <w:r>
              <w:rPr>
                <w:rFonts w:ascii="方正仿宋简体" w:eastAsia="方正仿宋简体" w:hint="eastAsia"/>
                <w:bCs/>
                <w:color w:val="000000"/>
                <w:spacing w:val="6"/>
                <w:sz w:val="32"/>
                <w:szCs w:val="32"/>
              </w:rPr>
              <w:t>西部智能产业园区、家庭娱乐智能设备、智能安防设备项目等。</w:t>
            </w:r>
          </w:p>
          <w:p w:rsidR="009B4E07" w:rsidRDefault="009B4E07" w:rsidP="00BE2D81">
            <w:pPr>
              <w:overflowPunct w:val="0"/>
              <w:spacing w:line="576" w:lineRule="exact"/>
              <w:rPr>
                <w:rFonts w:ascii="方正仿宋简体" w:eastAsia="方正仿宋简体"/>
                <w:bCs/>
                <w:color w:val="000000"/>
                <w:sz w:val="32"/>
                <w:szCs w:val="32"/>
              </w:rPr>
            </w:pPr>
            <w:r>
              <w:rPr>
                <w:rFonts w:ascii="方正楷体简体" w:eastAsia="方正楷体简体" w:hint="eastAsia"/>
                <w:bCs/>
                <w:color w:val="000000"/>
                <w:sz w:val="32"/>
                <w:szCs w:val="32"/>
              </w:rPr>
              <w:t>输变电设备：</w:t>
            </w:r>
            <w:r>
              <w:rPr>
                <w:rFonts w:ascii="方正仿宋简体" w:eastAsia="方正仿宋简体" w:hint="eastAsia"/>
                <w:bCs/>
                <w:color w:val="000000"/>
                <w:sz w:val="32"/>
                <w:szCs w:val="32"/>
              </w:rPr>
              <w:t>年产10000公里新型碳纤维复合芯导线项目、稀土铝合金特种电缆生产项目、年产10万件钛合金生活家电用品项目、新建年产6000吨锂电子电池正负极材料生产项目等。</w:t>
            </w:r>
          </w:p>
          <w:p w:rsidR="009B4E07" w:rsidRDefault="009B4E07" w:rsidP="00BE2D81">
            <w:pPr>
              <w:overflowPunct w:val="0"/>
              <w:spacing w:line="576" w:lineRule="exact"/>
              <w:rPr>
                <w:rFonts w:ascii="方正仿宋简体" w:eastAsia="方正仿宋简体"/>
                <w:bCs/>
                <w:color w:val="000000"/>
                <w:sz w:val="32"/>
                <w:szCs w:val="32"/>
              </w:rPr>
            </w:pPr>
            <w:r>
              <w:rPr>
                <w:rFonts w:ascii="方正楷体简体" w:eastAsia="方正楷体简体" w:hint="eastAsia"/>
                <w:bCs/>
                <w:color w:val="000000"/>
                <w:sz w:val="32"/>
                <w:szCs w:val="32"/>
              </w:rPr>
              <w:t>航空航天零部件：</w:t>
            </w:r>
            <w:r>
              <w:rPr>
                <w:rFonts w:ascii="方正仿宋简体" w:eastAsia="方正仿宋简体" w:hint="eastAsia"/>
                <w:bCs/>
                <w:color w:val="000000"/>
                <w:sz w:val="32"/>
                <w:szCs w:val="32"/>
              </w:rPr>
              <w:t>年产5万件高端钛及钛合金航空精密部件项目、年产3万架无人机及1000万件航空零部件生产项目等</w:t>
            </w:r>
          </w:p>
          <w:p w:rsidR="009B4E07" w:rsidRDefault="009B4E07" w:rsidP="00BE2D81">
            <w:pPr>
              <w:overflowPunct w:val="0"/>
              <w:spacing w:line="576" w:lineRule="exact"/>
              <w:rPr>
                <w:rFonts w:ascii="方正仿宋简体" w:eastAsia="方正仿宋简体"/>
                <w:bCs/>
                <w:color w:val="000000"/>
                <w:sz w:val="32"/>
                <w:szCs w:val="32"/>
              </w:rPr>
            </w:pPr>
            <w:r>
              <w:rPr>
                <w:rFonts w:ascii="方正楷体简体" w:eastAsia="方正楷体简体" w:hint="eastAsia"/>
                <w:bCs/>
                <w:color w:val="000000"/>
                <w:sz w:val="32"/>
                <w:szCs w:val="32"/>
              </w:rPr>
              <w:t>汽车零部件：</w:t>
            </w:r>
            <w:r>
              <w:rPr>
                <w:rFonts w:ascii="方正仿宋简体" w:eastAsia="方正仿宋简体" w:hint="eastAsia"/>
                <w:bCs/>
                <w:color w:val="000000"/>
                <w:sz w:val="32"/>
                <w:szCs w:val="32"/>
              </w:rPr>
              <w:t>汽车智能仪器仪表设备生产项目、高性能汽车零部件生产项目、车载仪表研发生产项目、年产50万台套汽车照明项目、军民用特种车辆生产线建设等。</w:t>
            </w:r>
          </w:p>
          <w:p w:rsidR="009B4E07" w:rsidRDefault="009B4E07" w:rsidP="00BE2D81">
            <w:pPr>
              <w:overflowPunct w:val="0"/>
              <w:spacing w:line="576" w:lineRule="exact"/>
              <w:rPr>
                <w:rFonts w:ascii="方正仿宋简体" w:eastAsia="方正仿宋简体"/>
                <w:bCs/>
                <w:color w:val="000000"/>
                <w:sz w:val="32"/>
                <w:szCs w:val="32"/>
              </w:rPr>
            </w:pPr>
            <w:r>
              <w:rPr>
                <w:rFonts w:ascii="方正楷体简体" w:eastAsia="方正楷体简体" w:hint="eastAsia"/>
                <w:bCs/>
                <w:color w:val="000000"/>
                <w:sz w:val="32"/>
                <w:szCs w:val="32"/>
              </w:rPr>
              <w:t>电子元器件：</w:t>
            </w:r>
            <w:r>
              <w:rPr>
                <w:rFonts w:ascii="方正仿宋简体" w:eastAsia="方正仿宋简体" w:hint="eastAsia"/>
                <w:bCs/>
                <w:color w:val="000000"/>
                <w:sz w:val="32"/>
                <w:szCs w:val="32"/>
              </w:rPr>
              <w:t>5G平面光波导（PLC）生产项目、年产3000万只电子元器件项目、智能化中压环保开关设备生产项目、年产10万套微电子配件产业园区项目等。</w:t>
            </w:r>
          </w:p>
          <w:p w:rsidR="009B4E07" w:rsidRDefault="009B4E07" w:rsidP="00BE2D81">
            <w:pPr>
              <w:overflowPunct w:val="0"/>
              <w:spacing w:line="576" w:lineRule="exact"/>
              <w:rPr>
                <w:rFonts w:ascii="宋体" w:eastAsia="方正仿宋简体" w:hAnsi="宋体"/>
                <w:bCs/>
                <w:color w:val="000000"/>
                <w:sz w:val="30"/>
                <w:szCs w:val="30"/>
              </w:rPr>
            </w:pPr>
            <w:r>
              <w:rPr>
                <w:rFonts w:ascii="方正楷体简体" w:eastAsia="方正楷体简体" w:hint="eastAsia"/>
                <w:bCs/>
                <w:color w:val="000000"/>
                <w:sz w:val="32"/>
                <w:szCs w:val="32"/>
              </w:rPr>
              <w:t>智能机器人：</w:t>
            </w:r>
            <w:r>
              <w:rPr>
                <w:rFonts w:ascii="方正仿宋简体" w:eastAsia="方正仿宋简体" w:hint="eastAsia"/>
                <w:bCs/>
                <w:color w:val="000000"/>
                <w:sz w:val="32"/>
                <w:szCs w:val="32"/>
              </w:rPr>
              <w:t>新建年产2000台小型工业机器人生产项目、机器人放射诊断治疗仪项目、物联网机器人生产项目</w:t>
            </w:r>
          </w:p>
        </w:tc>
      </w:tr>
    </w:tbl>
    <w:p w:rsidR="009B4E07" w:rsidRDefault="009B4E07" w:rsidP="002C5619">
      <w:pPr>
        <w:overflowPunct w:val="0"/>
        <w:spacing w:line="576" w:lineRule="exact"/>
        <w:ind w:firstLineChars="200" w:firstLine="640"/>
        <w:rPr>
          <w:rFonts w:ascii="方正黑体简体" w:eastAsia="方正黑体简体"/>
          <w:bCs/>
          <w:color w:val="000000"/>
          <w:sz w:val="32"/>
          <w:szCs w:val="28"/>
        </w:rPr>
      </w:pPr>
      <w:bookmarkStart w:id="196" w:name="_Toc26506"/>
      <w:bookmarkStart w:id="197" w:name="_Toc6663"/>
      <w:bookmarkStart w:id="198" w:name="_Toc17754"/>
      <w:bookmarkStart w:id="199" w:name="_Toc100225109"/>
      <w:r>
        <w:rPr>
          <w:rFonts w:ascii="方正黑体简体" w:eastAsia="方正黑体简体" w:hint="eastAsia"/>
          <w:bCs/>
          <w:color w:val="000000"/>
          <w:sz w:val="32"/>
          <w:szCs w:val="28"/>
        </w:rPr>
        <w:t>二、食品饮料产业</w:t>
      </w:r>
      <w:bookmarkStart w:id="200" w:name="_Toc6140"/>
      <w:bookmarkStart w:id="201" w:name="_Toc9143"/>
      <w:bookmarkStart w:id="202" w:name="_Toc9861"/>
      <w:bookmarkStart w:id="203" w:name="_Toc16933"/>
      <w:bookmarkStart w:id="204" w:name="_Toc27041"/>
      <w:bookmarkStart w:id="205" w:name="_Toc16271"/>
      <w:bookmarkEnd w:id="196"/>
      <w:bookmarkEnd w:id="197"/>
      <w:bookmarkEnd w:id="198"/>
      <w:bookmarkEnd w:id="199"/>
    </w:p>
    <w:p w:rsidR="009B4E07" w:rsidRDefault="009B4E07" w:rsidP="002C5619">
      <w:pPr>
        <w:overflowPunct w:val="0"/>
        <w:spacing w:line="576" w:lineRule="exact"/>
        <w:ind w:firstLineChars="200" w:firstLine="640"/>
        <w:rPr>
          <w:rFonts w:ascii="方正楷体简体" w:eastAsia="方正楷体简体"/>
          <w:bCs/>
          <w:color w:val="000000"/>
          <w:sz w:val="32"/>
          <w:szCs w:val="28"/>
        </w:rPr>
      </w:pPr>
      <w:r>
        <w:rPr>
          <w:rFonts w:ascii="方正楷体简体" w:eastAsia="方正楷体简体" w:hint="eastAsia"/>
          <w:bCs/>
          <w:color w:val="000000"/>
          <w:sz w:val="32"/>
          <w:szCs w:val="28"/>
        </w:rPr>
        <w:t>（一）发展思路</w:t>
      </w:r>
      <w:bookmarkEnd w:id="200"/>
      <w:bookmarkEnd w:id="201"/>
      <w:bookmarkEnd w:id="202"/>
      <w:bookmarkEnd w:id="203"/>
      <w:bookmarkEnd w:id="204"/>
      <w:bookmarkEnd w:id="205"/>
    </w:p>
    <w:p w:rsidR="009B4E07" w:rsidRDefault="009B4E07" w:rsidP="009A2E2B">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lastRenderedPageBreak/>
        <w:t>以宝轮工业园和大石工业园为平台，重点发展生态绿色火锅食材产业，打出广元品牌，全面打造“四川火锅·广元造”产业，全面打造川渝地区绿色火锅食材供应基地。</w:t>
      </w:r>
    </w:p>
    <w:p w:rsidR="009B4E07" w:rsidRDefault="009B4E07" w:rsidP="009A2E2B">
      <w:pPr>
        <w:overflowPunct w:val="0"/>
        <w:spacing w:line="600" w:lineRule="exact"/>
        <w:ind w:firstLineChars="200" w:firstLine="640"/>
        <w:rPr>
          <w:rFonts w:ascii="方正楷体简体" w:eastAsia="方正楷体简体"/>
          <w:bCs/>
          <w:color w:val="000000"/>
          <w:sz w:val="32"/>
          <w:szCs w:val="28"/>
        </w:rPr>
      </w:pPr>
      <w:bookmarkStart w:id="206" w:name="_Toc23580"/>
      <w:bookmarkStart w:id="207" w:name="_Toc22503"/>
      <w:bookmarkStart w:id="208" w:name="_Toc20472"/>
      <w:r>
        <w:rPr>
          <w:rFonts w:ascii="方正楷体简体" w:eastAsia="方正楷体简体" w:hint="eastAsia"/>
          <w:bCs/>
          <w:color w:val="000000"/>
          <w:sz w:val="32"/>
          <w:szCs w:val="28"/>
        </w:rPr>
        <w:t>（二）发展重点</w:t>
      </w:r>
      <w:bookmarkEnd w:id="206"/>
      <w:bookmarkEnd w:id="207"/>
      <w:bookmarkEnd w:id="208"/>
    </w:p>
    <w:p w:rsidR="009B4E07" w:rsidRDefault="009B4E07" w:rsidP="009A2E2B">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将宝轮工业园打造成川渝地区专业的集火锅食材研发、生产、物流配送、品鉴展示为一体的火锅食材城。充分利用我区的优质生态绿色农产品资源优势，紧紧把握消费升级和食品饮料产业绿色化、品牌化、规模化、电商化发展趋势，打造川渝百亿火锅食材产业集群。</w:t>
      </w:r>
    </w:p>
    <w:p w:rsidR="009B4E07" w:rsidRDefault="009B4E07" w:rsidP="009A2E2B">
      <w:pPr>
        <w:overflowPunct w:val="0"/>
        <w:spacing w:line="600" w:lineRule="exact"/>
        <w:ind w:firstLineChars="200" w:firstLine="640"/>
        <w:rPr>
          <w:rFonts w:ascii="方正楷体简体" w:eastAsia="方正楷体简体"/>
          <w:bCs/>
          <w:color w:val="000000"/>
          <w:sz w:val="32"/>
          <w:szCs w:val="28"/>
        </w:rPr>
      </w:pPr>
      <w:bookmarkStart w:id="209" w:name="_Toc22768"/>
      <w:bookmarkStart w:id="210" w:name="_Toc6093"/>
      <w:bookmarkStart w:id="211" w:name="_Toc24175"/>
      <w:r>
        <w:rPr>
          <w:rFonts w:ascii="方正楷体简体" w:eastAsia="方正楷体简体" w:hint="eastAsia"/>
          <w:bCs/>
          <w:color w:val="000000"/>
          <w:sz w:val="32"/>
          <w:szCs w:val="28"/>
        </w:rPr>
        <w:t>（三）发展方向</w:t>
      </w:r>
      <w:bookmarkEnd w:id="209"/>
      <w:bookmarkEnd w:id="210"/>
      <w:bookmarkEnd w:id="211"/>
    </w:p>
    <w:p w:rsidR="009B4E07" w:rsidRDefault="009B4E07" w:rsidP="009A2E2B">
      <w:pPr>
        <w:overflowPunct w:val="0"/>
        <w:spacing w:line="600" w:lineRule="exact"/>
        <w:ind w:firstLineChars="200" w:firstLine="640"/>
        <w:rPr>
          <w:rFonts w:ascii="方正仿宋简体" w:eastAsia="方正仿宋简体"/>
          <w:bCs/>
          <w:color w:val="000000"/>
          <w:spacing w:val="6"/>
          <w:sz w:val="32"/>
          <w:szCs w:val="28"/>
        </w:rPr>
      </w:pPr>
      <w:r>
        <w:rPr>
          <w:rFonts w:ascii="方正仿宋简体" w:eastAsia="方正仿宋简体" w:hint="eastAsia"/>
          <w:bCs/>
          <w:color w:val="000000"/>
          <w:sz w:val="32"/>
          <w:szCs w:val="28"/>
        </w:rPr>
        <w:t>“</w:t>
      </w:r>
      <w:r>
        <w:rPr>
          <w:rFonts w:ascii="方正仿宋简体" w:eastAsia="方正仿宋简体" w:hint="eastAsia"/>
          <w:bCs/>
          <w:color w:val="000000"/>
          <w:spacing w:val="6"/>
          <w:sz w:val="32"/>
          <w:szCs w:val="28"/>
        </w:rPr>
        <w:t>有特色”，以川味食品特色为代表，重点发展健康火锅产业，打出广元品牌；“创文化”，以当地旅游资源和有机健康食材为基础，打造利州专属文化底蕴的有机农产品精深加工产业，同时进行食旅融合，重点发展中游环节的蔬菜、菌类、水果等特色农产品和坚果、肉类、植物油加工，以及下游新养生类食品的健康饮用水和饮料，形成食旅融合发展的产业特征，建立来广元感受健康生态环境、品味文化历史积淀、带走有机健康伴手礼的全健康体验。最终，通过“食旅融合，开辟川味新天地”，将广元利州打造成四川省川味健康火锅产业新高地、有机农产品精深加工溯源地。重点引进一批火锅用肉制品、调味品等火锅食材项目入驻，壮大吉香居食品、龙洲园食品、剑</w:t>
      </w:r>
      <w:r>
        <w:rPr>
          <w:rFonts w:ascii="方正仿宋简体" w:eastAsia="方正仿宋简体" w:hint="eastAsia"/>
          <w:bCs/>
          <w:color w:val="000000"/>
          <w:spacing w:val="6"/>
          <w:sz w:val="32"/>
          <w:szCs w:val="28"/>
        </w:rPr>
        <w:lastRenderedPageBreak/>
        <w:t>蜀食品、百夫长饮品等骨干企业，推进我区食品饮料产业转型升级和跨越发展。力争到2025年，食品饮料产业产值达到130亿元。</w:t>
      </w:r>
    </w:p>
    <w:p w:rsidR="002C5619" w:rsidRDefault="002C5619" w:rsidP="002C5619">
      <w:pPr>
        <w:overflowPunct w:val="0"/>
        <w:spacing w:line="576" w:lineRule="exact"/>
        <w:ind w:firstLineChars="200" w:firstLine="640"/>
        <w:rPr>
          <w:rFonts w:ascii="方正仿宋简体" w:eastAsia="方正仿宋简体"/>
          <w:bCs/>
          <w:color w:val="000000"/>
          <w:sz w:val="3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85"/>
      </w:tblGrid>
      <w:tr w:rsidR="009B4E07" w:rsidTr="00CA0C76">
        <w:trPr>
          <w:jc w:val="center"/>
        </w:trPr>
        <w:tc>
          <w:tcPr>
            <w:tcW w:w="8885" w:type="dxa"/>
          </w:tcPr>
          <w:p w:rsidR="009B4E07" w:rsidRDefault="009B4E07" w:rsidP="00B57C04">
            <w:pPr>
              <w:overflowPunct w:val="0"/>
              <w:spacing w:beforeLines="50" w:afterLines="50" w:line="576" w:lineRule="exact"/>
              <w:jc w:val="center"/>
              <w:rPr>
                <w:rFonts w:ascii="方正黑体简体" w:eastAsia="方正黑体简体" w:cs="楷体_GB2312"/>
                <w:bCs/>
                <w:color w:val="000000"/>
                <w:sz w:val="32"/>
                <w:szCs w:val="32"/>
              </w:rPr>
            </w:pPr>
            <w:r>
              <w:rPr>
                <w:rFonts w:ascii="方正黑体简体" w:eastAsia="方正黑体简体" w:cs="楷体_GB2312" w:hint="eastAsia"/>
                <w:bCs/>
                <w:color w:val="000000"/>
                <w:sz w:val="32"/>
                <w:szCs w:val="32"/>
              </w:rPr>
              <w:t>专栏2　食品饮料产业“十四五”重点项目</w:t>
            </w:r>
          </w:p>
          <w:p w:rsidR="009B4E07" w:rsidRDefault="009B4E07" w:rsidP="002C5619">
            <w:pPr>
              <w:overflowPunct w:val="0"/>
              <w:spacing w:line="576" w:lineRule="exact"/>
              <w:ind w:firstLineChars="200" w:firstLine="640"/>
              <w:rPr>
                <w:rFonts w:ascii="方正仿宋简体" w:eastAsia="方正仿宋简体"/>
                <w:bCs/>
                <w:color w:val="000000"/>
                <w:sz w:val="32"/>
                <w:szCs w:val="32"/>
              </w:rPr>
            </w:pPr>
            <w:r>
              <w:rPr>
                <w:rFonts w:ascii="方正楷体简体" w:eastAsia="方正楷体简体" w:hint="eastAsia"/>
                <w:bCs/>
                <w:color w:val="000000"/>
                <w:sz w:val="32"/>
                <w:szCs w:val="32"/>
              </w:rPr>
              <w:t>农特产品加工：</w:t>
            </w:r>
            <w:r>
              <w:rPr>
                <w:rFonts w:ascii="方正仿宋简体" w:eastAsia="方正仿宋简体" w:hint="eastAsia"/>
                <w:bCs/>
                <w:color w:val="000000"/>
                <w:sz w:val="32"/>
                <w:szCs w:val="32"/>
              </w:rPr>
              <w:t>年产1万吨食用菌深加工项目、新建年产1万吨薯片及薯条生产项目、猕猴桃汁（猕猴桃酒）生产项目、年产3万吨雪梨精深加工项目等。</w:t>
            </w:r>
          </w:p>
          <w:p w:rsidR="009B4E07" w:rsidRDefault="009B4E07" w:rsidP="002C5619">
            <w:pPr>
              <w:overflowPunct w:val="0"/>
              <w:spacing w:line="576" w:lineRule="exact"/>
              <w:ind w:firstLineChars="200" w:firstLine="640"/>
              <w:rPr>
                <w:rFonts w:ascii="方正仿宋简体" w:eastAsia="方正仿宋简体"/>
                <w:bCs/>
                <w:color w:val="000000"/>
                <w:sz w:val="32"/>
                <w:szCs w:val="32"/>
              </w:rPr>
            </w:pPr>
            <w:r>
              <w:rPr>
                <w:rFonts w:ascii="方正楷体简体" w:eastAsia="方正楷体简体" w:hint="eastAsia"/>
                <w:bCs/>
                <w:color w:val="000000"/>
                <w:sz w:val="32"/>
                <w:szCs w:val="32"/>
              </w:rPr>
              <w:t>食品制造业：</w:t>
            </w:r>
            <w:r>
              <w:rPr>
                <w:rFonts w:ascii="方正仿宋简体" w:eastAsia="方正仿宋简体" w:hint="eastAsia"/>
                <w:bCs/>
                <w:color w:val="000000"/>
                <w:sz w:val="32"/>
                <w:szCs w:val="32"/>
              </w:rPr>
              <w:t>新建中国</w:t>
            </w:r>
            <w:r>
              <w:rPr>
                <w:rFonts w:ascii="方正仿宋简体" w:eastAsia="方正仿宋简体" w:cs="仿宋_GB2312" w:hint="eastAsia"/>
                <w:bCs/>
                <w:color w:val="000000"/>
                <w:sz w:val="32"/>
                <w:szCs w:val="32"/>
              </w:rPr>
              <w:t>·</w:t>
            </w:r>
            <w:r>
              <w:rPr>
                <w:rFonts w:ascii="方正仿宋简体" w:eastAsia="方正仿宋简体" w:hint="eastAsia"/>
                <w:bCs/>
                <w:color w:val="000000"/>
                <w:sz w:val="32"/>
                <w:szCs w:val="32"/>
              </w:rPr>
              <w:t>川渝健康火锅食材城、成都国琛（广元）火锅油加工项目、云南磨浆农业新建食品加工项目、年产5万吨川味调味品生产项目、年产500吨冻干食品项目、油橄榄综合利用项目等。</w:t>
            </w:r>
          </w:p>
          <w:p w:rsidR="009B4E07" w:rsidRDefault="009B4E07" w:rsidP="002C5619">
            <w:pPr>
              <w:overflowPunct w:val="0"/>
              <w:spacing w:line="576" w:lineRule="exact"/>
              <w:ind w:firstLineChars="200" w:firstLine="640"/>
              <w:rPr>
                <w:rFonts w:ascii="方正仿宋简体" w:eastAsia="方正仿宋简体"/>
                <w:bCs/>
                <w:color w:val="000000"/>
                <w:sz w:val="32"/>
                <w:szCs w:val="32"/>
              </w:rPr>
            </w:pPr>
            <w:r>
              <w:rPr>
                <w:rFonts w:ascii="方正楷体简体" w:eastAsia="方正楷体简体" w:hint="eastAsia"/>
                <w:bCs/>
                <w:color w:val="000000"/>
                <w:sz w:val="32"/>
                <w:szCs w:val="32"/>
              </w:rPr>
              <w:t>饮料加工业：</w:t>
            </w:r>
            <w:r>
              <w:rPr>
                <w:rFonts w:ascii="方正仿宋简体" w:eastAsia="方正仿宋简体" w:hint="eastAsia"/>
                <w:bCs/>
                <w:color w:val="000000"/>
                <w:sz w:val="32"/>
                <w:szCs w:val="32"/>
              </w:rPr>
              <w:t>年产20万吨植物蛋白饮料项目、乳酸菌（果蔬）饮料生产项目、高端果酒及果饮生产项目等。</w:t>
            </w:r>
          </w:p>
          <w:p w:rsidR="009B4E07" w:rsidRDefault="009B4E07" w:rsidP="002C5619">
            <w:pPr>
              <w:overflowPunct w:val="0"/>
              <w:spacing w:line="576" w:lineRule="exact"/>
              <w:ind w:firstLineChars="200" w:firstLine="640"/>
              <w:rPr>
                <w:rFonts w:ascii="宋体" w:eastAsia="方正仿宋简体" w:hAnsi="宋体"/>
                <w:color w:val="000000"/>
                <w:sz w:val="30"/>
                <w:szCs w:val="30"/>
              </w:rPr>
            </w:pPr>
            <w:r>
              <w:rPr>
                <w:rFonts w:ascii="方正楷体简体" w:eastAsia="方正楷体简体" w:hint="eastAsia"/>
                <w:bCs/>
                <w:color w:val="000000"/>
                <w:sz w:val="32"/>
                <w:szCs w:val="32"/>
              </w:rPr>
              <w:t>肉制品加工业：</w:t>
            </w:r>
            <w:r>
              <w:rPr>
                <w:rFonts w:ascii="方正仿宋简体" w:eastAsia="方正仿宋简体" w:hint="eastAsia"/>
                <w:bCs/>
                <w:color w:val="000000"/>
                <w:sz w:val="32"/>
                <w:szCs w:val="32"/>
              </w:rPr>
              <w:t>肉类（牛羊肉）熟制品加工项目、水产品养殖及深加工项目等。</w:t>
            </w:r>
          </w:p>
        </w:tc>
      </w:tr>
    </w:tbl>
    <w:p w:rsidR="009B4E07" w:rsidRDefault="009B4E07" w:rsidP="009A2E2B">
      <w:pPr>
        <w:overflowPunct w:val="0"/>
        <w:spacing w:line="600" w:lineRule="exact"/>
        <w:ind w:firstLineChars="200" w:firstLine="640"/>
        <w:rPr>
          <w:rFonts w:ascii="方正黑体简体" w:eastAsia="方正黑体简体"/>
          <w:bCs/>
          <w:color w:val="000000"/>
          <w:sz w:val="32"/>
          <w:szCs w:val="28"/>
        </w:rPr>
      </w:pPr>
      <w:bookmarkStart w:id="212" w:name="_Toc3710"/>
      <w:bookmarkStart w:id="213" w:name="_Toc4886"/>
      <w:bookmarkStart w:id="214" w:name="_Toc100225110"/>
      <w:bookmarkStart w:id="215" w:name="_Toc9361"/>
      <w:r>
        <w:rPr>
          <w:rFonts w:ascii="方正黑体简体" w:eastAsia="方正黑体简体" w:hint="eastAsia"/>
          <w:bCs/>
          <w:color w:val="000000"/>
          <w:sz w:val="32"/>
          <w:szCs w:val="28"/>
        </w:rPr>
        <w:t>三、新能源产业</w:t>
      </w:r>
      <w:bookmarkEnd w:id="212"/>
      <w:bookmarkEnd w:id="213"/>
      <w:bookmarkEnd w:id="214"/>
      <w:bookmarkEnd w:id="215"/>
    </w:p>
    <w:p w:rsidR="009B4E07" w:rsidRDefault="009B4E07" w:rsidP="009A2E2B">
      <w:pPr>
        <w:overflowPunct w:val="0"/>
        <w:spacing w:line="600" w:lineRule="exact"/>
        <w:ind w:firstLineChars="200" w:firstLine="640"/>
        <w:rPr>
          <w:rFonts w:ascii="方正楷体简体" w:eastAsia="方正楷体简体"/>
          <w:bCs/>
          <w:color w:val="000000"/>
          <w:sz w:val="32"/>
          <w:szCs w:val="28"/>
        </w:rPr>
      </w:pPr>
      <w:bookmarkStart w:id="216" w:name="_Toc16263"/>
      <w:bookmarkStart w:id="217" w:name="_Toc6032"/>
      <w:bookmarkStart w:id="218" w:name="_Toc14774"/>
      <w:bookmarkStart w:id="219" w:name="_Toc30724"/>
      <w:bookmarkStart w:id="220" w:name="_Toc2564"/>
      <w:bookmarkStart w:id="221" w:name="_Toc13553"/>
      <w:r>
        <w:rPr>
          <w:rFonts w:ascii="方正楷体简体" w:eastAsia="方正楷体简体" w:hint="eastAsia"/>
          <w:bCs/>
          <w:color w:val="000000"/>
          <w:sz w:val="32"/>
          <w:szCs w:val="28"/>
        </w:rPr>
        <w:t>（一）发展思路</w:t>
      </w:r>
      <w:bookmarkEnd w:id="216"/>
      <w:bookmarkEnd w:id="217"/>
      <w:bookmarkEnd w:id="218"/>
      <w:bookmarkEnd w:id="219"/>
      <w:bookmarkEnd w:id="220"/>
      <w:bookmarkEnd w:id="221"/>
    </w:p>
    <w:p w:rsidR="009B4E07" w:rsidRDefault="009B4E07" w:rsidP="009A2E2B">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针对我区新能源产业有优势、有基础、有潜力的发展现状，牢牢把握川东北天然气化工产业基地建设、国家大力促进可再生新能源发展的机遇，把我区建设成为西南地区重要的电力基地、</w:t>
      </w:r>
      <w:r>
        <w:rPr>
          <w:rFonts w:ascii="方正仿宋简体" w:eastAsia="方正仿宋简体" w:hint="eastAsia"/>
          <w:bCs/>
          <w:color w:val="000000"/>
          <w:sz w:val="32"/>
          <w:szCs w:val="28"/>
        </w:rPr>
        <w:lastRenderedPageBreak/>
        <w:t>全省山地风力发电的重要基地。重点推进风力和天然气发电示范项目，适度发展生物质发电和垃圾发电等多元化发电项目，坚持增气、稳电、扩风，进一步探索开发太阳能，推进城区分布式发电，结合新型城镇化推进农村分布式光伏发电建设。</w:t>
      </w:r>
    </w:p>
    <w:p w:rsidR="009B4E07" w:rsidRDefault="009B4E07" w:rsidP="009A2E2B">
      <w:pPr>
        <w:overflowPunct w:val="0"/>
        <w:spacing w:line="600" w:lineRule="exact"/>
        <w:ind w:firstLineChars="200" w:firstLine="640"/>
        <w:rPr>
          <w:rFonts w:ascii="方正楷体简体" w:eastAsia="方正楷体简体"/>
          <w:bCs/>
          <w:color w:val="000000"/>
          <w:sz w:val="32"/>
          <w:szCs w:val="28"/>
        </w:rPr>
      </w:pPr>
      <w:bookmarkStart w:id="222" w:name="_Toc32421"/>
      <w:bookmarkStart w:id="223" w:name="_Toc2321"/>
      <w:bookmarkStart w:id="224" w:name="_Toc30319"/>
      <w:bookmarkStart w:id="225" w:name="_Toc30253"/>
      <w:bookmarkStart w:id="226" w:name="_Toc27095"/>
      <w:bookmarkStart w:id="227" w:name="_Toc26875"/>
      <w:r>
        <w:rPr>
          <w:rFonts w:ascii="方正楷体简体" w:eastAsia="方正楷体简体" w:hint="eastAsia"/>
          <w:bCs/>
          <w:color w:val="000000"/>
          <w:sz w:val="32"/>
          <w:szCs w:val="28"/>
        </w:rPr>
        <w:t>（二）重点工作</w:t>
      </w:r>
      <w:bookmarkEnd w:id="222"/>
      <w:bookmarkEnd w:id="223"/>
      <w:bookmarkEnd w:id="224"/>
      <w:bookmarkEnd w:id="225"/>
      <w:bookmarkEnd w:id="226"/>
      <w:bookmarkEnd w:id="227"/>
    </w:p>
    <w:p w:rsidR="009B4E07" w:rsidRDefault="009B4E07" w:rsidP="009A2E2B">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实施新能源转化五年攻坚行动，以气化广元、四川燃气、大唐风电、垃圾焚烧发电等项目为支撑，重点推进风力和光伏发电</w:t>
      </w:r>
      <w:r>
        <w:rPr>
          <w:rFonts w:ascii="方正仿宋简体" w:eastAsia="方正仿宋简体" w:hint="eastAsia"/>
          <w:bCs/>
          <w:color w:val="000000"/>
          <w:spacing w:val="4"/>
          <w:sz w:val="32"/>
          <w:szCs w:val="28"/>
        </w:rPr>
        <w:t>示范项目，适度发展生物质发电和垃圾发电等多元化发电项目，</w:t>
      </w:r>
      <w:r>
        <w:rPr>
          <w:rFonts w:ascii="方正仿宋简体" w:eastAsia="方正仿宋简体" w:hint="eastAsia"/>
          <w:bCs/>
          <w:color w:val="000000"/>
          <w:sz w:val="32"/>
          <w:szCs w:val="28"/>
        </w:rPr>
        <w:t>巩固宝珠寺、紫兰坝水电、上石盘雍水工程等水力发电。坚持增气、稳电、扩风，打造新能源规模化开发增长点，按照园区化、一体化、规模化发展要求，坚持循环经济理念，打造现代化新能源产业基地，继续巩固新能源产业支撑作用。</w:t>
      </w:r>
    </w:p>
    <w:p w:rsidR="009B4E07" w:rsidRDefault="009B4E07" w:rsidP="009A2E2B">
      <w:pPr>
        <w:overflowPunct w:val="0"/>
        <w:spacing w:line="600" w:lineRule="exact"/>
        <w:ind w:firstLineChars="200" w:firstLine="640"/>
        <w:rPr>
          <w:rFonts w:ascii="方正楷体简体" w:eastAsia="方正楷体简体"/>
          <w:bCs/>
          <w:color w:val="000000"/>
          <w:sz w:val="32"/>
          <w:szCs w:val="28"/>
        </w:rPr>
      </w:pPr>
      <w:bookmarkStart w:id="228" w:name="_Toc24912"/>
      <w:bookmarkStart w:id="229" w:name="_Toc7150"/>
      <w:bookmarkStart w:id="230" w:name="_Toc18630"/>
      <w:bookmarkStart w:id="231" w:name="_Toc23070"/>
      <w:bookmarkStart w:id="232" w:name="_Toc4373"/>
      <w:bookmarkStart w:id="233" w:name="_Toc8434"/>
      <w:r>
        <w:rPr>
          <w:rFonts w:ascii="方正楷体简体" w:eastAsia="方正楷体简体" w:hint="eastAsia"/>
          <w:bCs/>
          <w:color w:val="000000"/>
          <w:sz w:val="32"/>
          <w:szCs w:val="28"/>
        </w:rPr>
        <w:t>（三）重点领域</w:t>
      </w:r>
      <w:bookmarkEnd w:id="228"/>
      <w:bookmarkEnd w:id="229"/>
      <w:bookmarkEnd w:id="230"/>
      <w:bookmarkEnd w:id="231"/>
      <w:bookmarkEnd w:id="232"/>
      <w:bookmarkEnd w:id="233"/>
    </w:p>
    <w:p w:rsidR="009B4E07" w:rsidRDefault="009B4E07" w:rsidP="009A2E2B">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坚</w:t>
      </w:r>
      <w:r>
        <w:rPr>
          <w:rFonts w:ascii="方正仿宋简体" w:eastAsia="方正仿宋简体" w:hint="eastAsia"/>
          <w:bCs/>
          <w:color w:val="000000"/>
          <w:spacing w:val="6"/>
          <w:sz w:val="32"/>
          <w:szCs w:val="28"/>
        </w:rPr>
        <w:t>持“集中与分散开发利用”并举，加快发展水电、风电</w:t>
      </w:r>
      <w:r>
        <w:rPr>
          <w:rFonts w:ascii="方正仿宋简体" w:eastAsia="方正仿宋简体" w:hint="eastAsia"/>
          <w:bCs/>
          <w:color w:val="000000"/>
          <w:sz w:val="32"/>
          <w:szCs w:val="28"/>
        </w:rPr>
        <w:t>、生物质发电、光伏发电等新能源产业。积极推进油气管网建设，</w:t>
      </w:r>
      <w:r>
        <w:rPr>
          <w:rFonts w:ascii="方正仿宋简体" w:eastAsia="方正仿宋简体" w:hint="eastAsia"/>
          <w:bCs/>
          <w:color w:val="000000"/>
          <w:spacing w:val="6"/>
          <w:sz w:val="32"/>
          <w:szCs w:val="28"/>
        </w:rPr>
        <w:t>促进农村新能源建设健康发展。利用区内丰富的水资源，依托</w:t>
      </w:r>
      <w:r>
        <w:rPr>
          <w:rFonts w:ascii="方正仿宋简体" w:eastAsia="方正仿宋简体" w:hint="eastAsia"/>
          <w:bCs/>
          <w:color w:val="000000"/>
          <w:sz w:val="32"/>
          <w:szCs w:val="28"/>
        </w:rPr>
        <w:t>宝珠寺电站、紫兰坝水电站、上石盘雍水工程等大力发展水力发</w:t>
      </w:r>
      <w:r>
        <w:rPr>
          <w:rFonts w:ascii="方正仿宋简体" w:eastAsia="方正仿宋简体" w:hint="eastAsia"/>
          <w:bCs/>
          <w:color w:val="000000"/>
          <w:spacing w:val="6"/>
          <w:sz w:val="32"/>
          <w:szCs w:val="28"/>
        </w:rPr>
        <w:t>电；加快煤炭资源整合进度，加快就地洗选和精加工项目推进，</w:t>
      </w:r>
      <w:r>
        <w:rPr>
          <w:rFonts w:ascii="方正仿宋简体" w:eastAsia="方正仿宋简体" w:hint="eastAsia"/>
          <w:bCs/>
          <w:color w:val="000000"/>
          <w:sz w:val="32"/>
          <w:szCs w:val="28"/>
        </w:rPr>
        <w:t>积极组建煤炭产业集团；依托西北气田、川西北气田、苍溪、元坝气田主输管道在利州区汇集4000亿立方已探明储量的天然气，加快推进四川燃气合作项目、天然气发电项目等燃气项目建</w:t>
      </w:r>
      <w:r>
        <w:rPr>
          <w:rFonts w:ascii="方正仿宋简体" w:eastAsia="方正仿宋简体" w:hint="eastAsia"/>
          <w:bCs/>
          <w:color w:val="000000"/>
          <w:sz w:val="32"/>
          <w:szCs w:val="28"/>
        </w:rPr>
        <w:lastRenderedPageBreak/>
        <w:t>设；兼顾生物质发电、光伏发电，持续壮大新能源电力装机规模。进一步探索开发太阳能，推进城区分布式发电，结合新型城镇化推进农村分布式光伏发电建设。力争到2025年，新能源产业产值达到50亿元以上。</w:t>
      </w:r>
    </w:p>
    <w:p w:rsidR="009A2E2B" w:rsidRDefault="009A2E2B" w:rsidP="009A2E2B">
      <w:pPr>
        <w:overflowPunct w:val="0"/>
        <w:spacing w:line="600" w:lineRule="exact"/>
        <w:ind w:firstLineChars="200" w:firstLine="640"/>
        <w:rPr>
          <w:rFonts w:ascii="方正仿宋简体" w:eastAsia="方正仿宋简体"/>
          <w:bCs/>
          <w:color w:val="000000"/>
          <w:sz w:val="3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45"/>
      </w:tblGrid>
      <w:tr w:rsidR="009B4E07" w:rsidTr="009A2E2B">
        <w:trPr>
          <w:trHeight w:val="4181"/>
          <w:jc w:val="center"/>
        </w:trPr>
        <w:tc>
          <w:tcPr>
            <w:tcW w:w="8845" w:type="dxa"/>
          </w:tcPr>
          <w:p w:rsidR="009B4E07" w:rsidRDefault="009B4E07" w:rsidP="00B57C04">
            <w:pPr>
              <w:overflowPunct w:val="0"/>
              <w:spacing w:beforeLines="50" w:afterLines="50" w:line="576" w:lineRule="exact"/>
              <w:jc w:val="center"/>
              <w:rPr>
                <w:rFonts w:ascii="方正黑体简体" w:eastAsia="方正黑体简体" w:cs="楷体_GB2312"/>
                <w:bCs/>
                <w:color w:val="000000"/>
                <w:sz w:val="32"/>
                <w:szCs w:val="32"/>
              </w:rPr>
            </w:pPr>
            <w:r>
              <w:rPr>
                <w:rFonts w:ascii="方正黑体简体" w:eastAsia="方正黑体简体" w:cs="楷体_GB2312" w:hint="eastAsia"/>
                <w:bCs/>
                <w:color w:val="000000"/>
                <w:sz w:val="32"/>
                <w:szCs w:val="32"/>
              </w:rPr>
              <w:t>专栏3　新能源产业“十四五”重点项目</w:t>
            </w:r>
          </w:p>
          <w:p w:rsidR="009B4E07" w:rsidRDefault="009B4E07" w:rsidP="009A2E2B">
            <w:pPr>
              <w:overflowPunct w:val="0"/>
              <w:spacing w:line="600" w:lineRule="exact"/>
              <w:ind w:firstLineChars="200" w:firstLine="640"/>
              <w:rPr>
                <w:rFonts w:ascii="方正仿宋简体" w:eastAsia="方正仿宋简体"/>
                <w:bCs/>
                <w:color w:val="000000"/>
                <w:spacing w:val="6"/>
                <w:sz w:val="32"/>
                <w:szCs w:val="32"/>
              </w:rPr>
            </w:pPr>
            <w:r>
              <w:rPr>
                <w:rFonts w:ascii="方正楷体简体" w:eastAsia="方正楷体简体" w:hint="eastAsia"/>
                <w:bCs/>
                <w:color w:val="000000"/>
                <w:sz w:val="32"/>
                <w:szCs w:val="32"/>
              </w:rPr>
              <w:t>风能：</w:t>
            </w:r>
            <w:r>
              <w:rPr>
                <w:rFonts w:ascii="方正仿宋简体" w:eastAsia="方正仿宋简体" w:hint="eastAsia"/>
                <w:bCs/>
                <w:color w:val="000000"/>
                <w:spacing w:val="6"/>
                <w:sz w:val="32"/>
                <w:szCs w:val="32"/>
              </w:rPr>
              <w:t>大唐黄蛟山风电场、宝珠寺水电站“水风光”互补项目等。</w:t>
            </w:r>
          </w:p>
          <w:p w:rsidR="009B4E07" w:rsidRDefault="009B4E07" w:rsidP="009A2E2B">
            <w:pPr>
              <w:overflowPunct w:val="0"/>
              <w:spacing w:line="600" w:lineRule="exact"/>
              <w:ind w:firstLineChars="200" w:firstLine="640"/>
              <w:rPr>
                <w:rFonts w:ascii="宋体" w:eastAsia="方正仿宋简体" w:hAnsi="宋体"/>
                <w:color w:val="000000"/>
                <w:sz w:val="30"/>
                <w:szCs w:val="30"/>
              </w:rPr>
            </w:pPr>
            <w:r>
              <w:rPr>
                <w:rFonts w:ascii="方正楷体简体" w:eastAsia="方正楷体简体" w:hint="eastAsia"/>
                <w:bCs/>
                <w:color w:val="000000"/>
                <w:sz w:val="32"/>
                <w:szCs w:val="32"/>
              </w:rPr>
              <w:t>其他：</w:t>
            </w:r>
            <w:r>
              <w:rPr>
                <w:rFonts w:ascii="方正仿宋简体" w:eastAsia="方正仿宋简体" w:hint="eastAsia"/>
                <w:bCs/>
                <w:color w:val="000000"/>
                <w:sz w:val="32"/>
                <w:szCs w:val="32"/>
              </w:rPr>
              <w:t>四川燃气合作项目、新能源充电桩生产项目、天然气发</w:t>
            </w:r>
            <w:r>
              <w:rPr>
                <w:rFonts w:ascii="方正仿宋简体" w:eastAsia="方正仿宋简体" w:hint="eastAsia"/>
                <w:bCs/>
                <w:color w:val="000000"/>
                <w:spacing w:val="6"/>
                <w:sz w:val="32"/>
                <w:szCs w:val="32"/>
              </w:rPr>
              <w:t>电、南山垃圾场渗滤液处置项目、魏家河垃圾填埋场生态修复项目等。</w:t>
            </w:r>
          </w:p>
        </w:tc>
      </w:tr>
    </w:tbl>
    <w:p w:rsidR="009B4E07" w:rsidRDefault="009B4E07" w:rsidP="009A2E2B">
      <w:pPr>
        <w:overflowPunct w:val="0"/>
        <w:spacing w:line="600" w:lineRule="exact"/>
        <w:ind w:firstLineChars="200" w:firstLine="640"/>
        <w:rPr>
          <w:rFonts w:ascii="方正黑体简体" w:eastAsia="方正黑体简体"/>
          <w:bCs/>
          <w:color w:val="000000"/>
          <w:sz w:val="32"/>
          <w:szCs w:val="28"/>
        </w:rPr>
      </w:pPr>
      <w:bookmarkStart w:id="234" w:name="_Toc19833"/>
      <w:bookmarkStart w:id="235" w:name="_Toc575"/>
      <w:bookmarkStart w:id="236" w:name="_Toc28035"/>
      <w:bookmarkStart w:id="237" w:name="_Toc100225111"/>
      <w:r>
        <w:rPr>
          <w:rFonts w:ascii="方正黑体简体" w:eastAsia="方正黑体简体" w:hint="eastAsia"/>
          <w:bCs/>
          <w:color w:val="000000"/>
          <w:sz w:val="32"/>
          <w:szCs w:val="28"/>
        </w:rPr>
        <w:t>四、新型建材产业</w:t>
      </w:r>
      <w:bookmarkStart w:id="238" w:name="_Toc8903"/>
      <w:bookmarkStart w:id="239" w:name="_Toc17497"/>
      <w:bookmarkStart w:id="240" w:name="_Toc19836"/>
      <w:bookmarkStart w:id="241" w:name="_Toc13856"/>
      <w:bookmarkStart w:id="242" w:name="_Toc23327"/>
      <w:bookmarkStart w:id="243" w:name="_Toc2085"/>
      <w:bookmarkEnd w:id="234"/>
      <w:bookmarkEnd w:id="235"/>
      <w:bookmarkEnd w:id="236"/>
      <w:bookmarkEnd w:id="237"/>
    </w:p>
    <w:p w:rsidR="009B4E07" w:rsidRDefault="009B4E07" w:rsidP="009A2E2B">
      <w:pPr>
        <w:overflowPunct w:val="0"/>
        <w:spacing w:line="600" w:lineRule="exact"/>
        <w:ind w:firstLineChars="200" w:firstLine="640"/>
        <w:rPr>
          <w:rFonts w:ascii="方正楷体简体" w:eastAsia="方正楷体简体"/>
          <w:bCs/>
          <w:color w:val="000000"/>
          <w:sz w:val="32"/>
          <w:szCs w:val="28"/>
        </w:rPr>
      </w:pPr>
      <w:r>
        <w:rPr>
          <w:rFonts w:ascii="方正楷体简体" w:eastAsia="方正楷体简体" w:hint="eastAsia"/>
          <w:bCs/>
          <w:color w:val="000000"/>
          <w:sz w:val="32"/>
          <w:szCs w:val="28"/>
        </w:rPr>
        <w:t>（一）发展思路</w:t>
      </w:r>
      <w:bookmarkEnd w:id="238"/>
      <w:bookmarkEnd w:id="239"/>
      <w:bookmarkEnd w:id="240"/>
      <w:bookmarkEnd w:id="241"/>
      <w:bookmarkEnd w:id="242"/>
      <w:bookmarkEnd w:id="243"/>
    </w:p>
    <w:p w:rsidR="009B4E07" w:rsidRDefault="009B4E07" w:rsidP="009A2E2B">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紧紧抓住国家经济转型升级带来的新型建材产业发展战略机遇期，充分发挥我区矿产资源优势，依托回龙河工业园，重点构建和完善新型建筑材料产业集群，努力把我区建设成为特色鲜明、省内知名的新型建材产业基地。</w:t>
      </w:r>
    </w:p>
    <w:p w:rsidR="009B4E07" w:rsidRDefault="009B4E07" w:rsidP="009A2E2B">
      <w:pPr>
        <w:overflowPunct w:val="0"/>
        <w:spacing w:line="600" w:lineRule="exact"/>
        <w:ind w:firstLineChars="200" w:firstLine="640"/>
        <w:rPr>
          <w:rFonts w:ascii="方正楷体简体" w:eastAsia="方正楷体简体"/>
          <w:bCs/>
          <w:color w:val="000000"/>
          <w:sz w:val="32"/>
          <w:szCs w:val="28"/>
        </w:rPr>
      </w:pPr>
      <w:bookmarkStart w:id="244" w:name="_Toc15913"/>
      <w:bookmarkStart w:id="245" w:name="_Toc17759"/>
      <w:bookmarkStart w:id="246" w:name="_Toc10164"/>
      <w:bookmarkStart w:id="247" w:name="_Toc19462"/>
      <w:bookmarkStart w:id="248" w:name="_Toc17957"/>
      <w:bookmarkStart w:id="249" w:name="_Toc31242"/>
      <w:r>
        <w:rPr>
          <w:rFonts w:ascii="方正楷体简体" w:eastAsia="方正楷体简体" w:hint="eastAsia"/>
          <w:bCs/>
          <w:color w:val="000000"/>
          <w:sz w:val="32"/>
          <w:szCs w:val="28"/>
        </w:rPr>
        <w:t>（二）重点工作</w:t>
      </w:r>
      <w:bookmarkEnd w:id="244"/>
      <w:bookmarkEnd w:id="245"/>
      <w:bookmarkEnd w:id="246"/>
      <w:bookmarkEnd w:id="247"/>
      <w:bookmarkEnd w:id="248"/>
      <w:bookmarkEnd w:id="249"/>
    </w:p>
    <w:p w:rsidR="009B4E07" w:rsidRDefault="009B4E07" w:rsidP="009A2E2B">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充分发挥市场配置资源基础性作用，通过宏观引导，实施政策倾斜，促进资金、技术、人才等资源向新型建材企业集中，推</w:t>
      </w:r>
      <w:r>
        <w:rPr>
          <w:rFonts w:ascii="方正仿宋简体" w:eastAsia="方正仿宋简体" w:hint="eastAsia"/>
          <w:bCs/>
          <w:color w:val="000000"/>
          <w:sz w:val="32"/>
          <w:szCs w:val="28"/>
        </w:rPr>
        <w:lastRenderedPageBreak/>
        <w:t>动产业总量扩张、产品升级和产业结构优化。坚持立足当前、着眼长远，既要着力突破现阶段资源深度开发转化的重点技术问题，促进产业转型升级，又要以打造新型建材基地为长远目标，加大技术引进与创新力度，建立政、产、学、研、用相结合的技术创新体系，不断提升企业的自主创新能力；既要集中力量在具有较好产业基础和优势的领域实现重点突破，形成追赶跨越发展态势，又要瞄准前沿，把握机遇，积极培育先导产业，形成具有鲜明地域特色的新型建材产业竞争优势。力争到2025年，新型建材产业产值达到100亿元。</w:t>
      </w:r>
      <w:bookmarkStart w:id="250" w:name="_Toc3546"/>
      <w:bookmarkStart w:id="251" w:name="_Toc20005"/>
      <w:bookmarkStart w:id="252" w:name="_Toc29606"/>
    </w:p>
    <w:p w:rsidR="009B4E07" w:rsidRDefault="009B4E07" w:rsidP="009A2E2B">
      <w:pPr>
        <w:overflowPunct w:val="0"/>
        <w:spacing w:line="600" w:lineRule="exact"/>
        <w:ind w:firstLineChars="200" w:firstLine="640"/>
        <w:rPr>
          <w:rFonts w:ascii="方正楷体简体" w:eastAsia="方正楷体简体"/>
          <w:bCs/>
          <w:color w:val="000000"/>
          <w:sz w:val="32"/>
          <w:szCs w:val="28"/>
        </w:rPr>
      </w:pPr>
      <w:r>
        <w:rPr>
          <w:rFonts w:ascii="方正楷体简体" w:eastAsia="方正楷体简体" w:hint="eastAsia"/>
          <w:bCs/>
          <w:color w:val="000000"/>
          <w:sz w:val="32"/>
          <w:szCs w:val="28"/>
        </w:rPr>
        <w:t>（三）重点领域</w:t>
      </w:r>
      <w:bookmarkEnd w:id="250"/>
      <w:bookmarkEnd w:id="251"/>
      <w:bookmarkEnd w:id="252"/>
    </w:p>
    <w:p w:rsidR="009B4E07" w:rsidRDefault="009B4E07" w:rsidP="009A2E2B">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按照“低碳、绿色”的发展要求，优化调整水泥产品结构，积极发展新型、高端建材产品，推动全区建材行业从传统建筑材料向新型建筑材料转型。依托高力水泥等龙头企业，精准推进供给侧结构性改革，鼓励水泥产业链的延伸。大力发展多功能、绿色、安全、环保的新型墙体材料、木材深加工、人造板材等新型建筑装饰装修材料，重点在防火、隔音、隔热、轻质、防潮等方面取得突破，走高效低耗优质可持续发展建材产业之路。加强统筹规划，促进木材深加工、板材、石材、涂料、石膏板等产业协调发展。做大做强兴豪运木业、森宇装饰、海聚环保等建材企业，实现上下游产业链无缝衔接。大力引进如铝合金复合材料、高端石英材料、碳纤维材料和3D打印材料等新型金属和非金属新型</w:t>
      </w:r>
      <w:r>
        <w:rPr>
          <w:rFonts w:ascii="方正仿宋简体" w:eastAsia="方正仿宋简体" w:hint="eastAsia"/>
          <w:bCs/>
          <w:color w:val="000000"/>
          <w:sz w:val="32"/>
          <w:szCs w:val="28"/>
        </w:rPr>
        <w:lastRenderedPageBreak/>
        <w:t>材料产业。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9B4E07" w:rsidTr="00CA0C76">
        <w:tc>
          <w:tcPr>
            <w:tcW w:w="8820" w:type="dxa"/>
          </w:tcPr>
          <w:p w:rsidR="009B4E07" w:rsidRDefault="009B4E07" w:rsidP="00B57C04">
            <w:pPr>
              <w:overflowPunct w:val="0"/>
              <w:spacing w:beforeLines="50" w:afterLines="50" w:line="576" w:lineRule="exact"/>
              <w:jc w:val="center"/>
              <w:rPr>
                <w:rFonts w:ascii="方正黑体简体" w:eastAsia="方正黑体简体" w:cs="楷体_GB2312"/>
                <w:bCs/>
                <w:color w:val="000000"/>
                <w:sz w:val="32"/>
                <w:szCs w:val="32"/>
              </w:rPr>
            </w:pPr>
            <w:r>
              <w:rPr>
                <w:rFonts w:ascii="方正黑体简体" w:eastAsia="方正黑体简体" w:cs="楷体_GB2312" w:hint="eastAsia"/>
                <w:bCs/>
                <w:color w:val="000000"/>
                <w:sz w:val="32"/>
                <w:szCs w:val="32"/>
              </w:rPr>
              <w:t>专栏4　新型建材产业“十四五”重点项目</w:t>
            </w:r>
          </w:p>
          <w:p w:rsidR="009B4E07" w:rsidRDefault="009B4E07" w:rsidP="002C5619">
            <w:pPr>
              <w:overflowPunct w:val="0"/>
              <w:spacing w:line="576" w:lineRule="exact"/>
              <w:ind w:firstLineChars="200" w:firstLine="640"/>
              <w:rPr>
                <w:rFonts w:ascii="方正仿宋简体" w:eastAsia="方正仿宋简体"/>
                <w:bCs/>
                <w:color w:val="000000"/>
                <w:spacing w:val="6"/>
                <w:sz w:val="32"/>
                <w:szCs w:val="32"/>
              </w:rPr>
            </w:pPr>
            <w:r>
              <w:rPr>
                <w:rFonts w:ascii="方正楷体简体" w:eastAsia="方正楷体简体" w:hint="eastAsia"/>
                <w:bCs/>
                <w:color w:val="000000"/>
                <w:sz w:val="32"/>
                <w:szCs w:val="32"/>
              </w:rPr>
              <w:t>金属材料：</w:t>
            </w:r>
            <w:r>
              <w:rPr>
                <w:rFonts w:ascii="方正仿宋简体" w:eastAsia="方正仿宋简体" w:hint="eastAsia"/>
                <w:bCs/>
                <w:color w:val="000000"/>
                <w:spacing w:val="6"/>
                <w:sz w:val="32"/>
                <w:szCs w:val="32"/>
              </w:rPr>
              <w:t>预制装配式混凝土PC部件项目、高精铝材加工项目</w:t>
            </w:r>
          </w:p>
          <w:p w:rsidR="009B4E07" w:rsidRDefault="009B4E07" w:rsidP="002C5619">
            <w:pPr>
              <w:overflowPunct w:val="0"/>
              <w:spacing w:line="576" w:lineRule="exact"/>
              <w:ind w:firstLineChars="200" w:firstLine="640"/>
              <w:rPr>
                <w:rFonts w:ascii="方正仿宋简体" w:eastAsia="方正仿宋简体"/>
                <w:bCs/>
                <w:color w:val="000000"/>
                <w:spacing w:val="6"/>
                <w:sz w:val="32"/>
                <w:szCs w:val="32"/>
              </w:rPr>
            </w:pPr>
            <w:r>
              <w:rPr>
                <w:rFonts w:ascii="方正楷体简体" w:eastAsia="方正楷体简体" w:hint="eastAsia"/>
                <w:bCs/>
                <w:color w:val="000000"/>
                <w:sz w:val="32"/>
                <w:szCs w:val="32"/>
              </w:rPr>
              <w:t>非金属材料：</w:t>
            </w:r>
            <w:r>
              <w:rPr>
                <w:rFonts w:ascii="方正仿宋简体" w:eastAsia="方正仿宋简体" w:hint="eastAsia"/>
                <w:bCs/>
                <w:color w:val="000000"/>
                <w:spacing w:val="6"/>
                <w:sz w:val="32"/>
                <w:szCs w:val="32"/>
              </w:rPr>
              <w:t>新型墙材生产项目、3D打印材料研发生产项</w:t>
            </w:r>
            <w:r>
              <w:rPr>
                <w:rFonts w:ascii="方正仿宋简体" w:eastAsia="方正仿宋简体" w:hint="eastAsia"/>
                <w:bCs/>
                <w:color w:val="000000"/>
                <w:sz w:val="32"/>
                <w:szCs w:val="32"/>
              </w:rPr>
              <w:t>目、年产10000km碳纤维复合芯导线新材料生产线建设项目、年产30万</w:t>
            </w:r>
            <w:r>
              <w:rPr>
                <w:rFonts w:ascii="方正仿宋简体" w:eastAsia="方正仿宋简体" w:hint="eastAsia"/>
                <w:bCs/>
                <w:color w:val="000000"/>
                <w:spacing w:val="6"/>
                <w:sz w:val="32"/>
                <w:szCs w:val="32"/>
              </w:rPr>
              <w:t>吨合成公路新材料项目、年产5万吨烟用可降解聚乳酸滤棒建设项目</w:t>
            </w:r>
          </w:p>
          <w:p w:rsidR="009B4E07" w:rsidRDefault="009B4E07" w:rsidP="002C5619">
            <w:pPr>
              <w:overflowPunct w:val="0"/>
              <w:spacing w:line="576" w:lineRule="exact"/>
              <w:ind w:firstLineChars="200" w:firstLine="640"/>
              <w:rPr>
                <w:rFonts w:ascii="方正仿宋简体" w:eastAsia="方正仿宋简体"/>
                <w:color w:val="000000"/>
                <w:sz w:val="32"/>
                <w:szCs w:val="32"/>
              </w:rPr>
            </w:pPr>
            <w:r>
              <w:rPr>
                <w:rFonts w:ascii="方正楷体简体" w:eastAsia="方正楷体简体" w:hint="eastAsia"/>
                <w:bCs/>
                <w:color w:val="000000"/>
                <w:sz w:val="32"/>
                <w:szCs w:val="32"/>
              </w:rPr>
              <w:t>木制品加工：</w:t>
            </w:r>
            <w:r>
              <w:rPr>
                <w:rFonts w:ascii="方正仿宋简体" w:eastAsia="方正仿宋简体" w:hint="eastAsia"/>
                <w:bCs/>
                <w:color w:val="000000"/>
                <w:sz w:val="32"/>
                <w:szCs w:val="32"/>
              </w:rPr>
              <w:t>硬泡聚氨酯保温板生产项目、玄武纤维加工</w:t>
            </w:r>
            <w:r>
              <w:rPr>
                <w:rFonts w:ascii="方正仿宋简体" w:eastAsia="方正仿宋简体" w:hint="eastAsia"/>
                <w:bCs/>
                <w:color w:val="000000"/>
                <w:spacing w:val="-6"/>
                <w:sz w:val="32"/>
                <w:szCs w:val="32"/>
              </w:rPr>
              <w:t>生产项目、中高档木质加工项目、钢珠滑轨和家具配件生产项目</w:t>
            </w:r>
            <w:r>
              <w:rPr>
                <w:rFonts w:ascii="方正仿宋简体" w:eastAsia="方正仿宋简体" w:hint="eastAsia"/>
                <w:bCs/>
                <w:color w:val="000000"/>
                <w:sz w:val="32"/>
                <w:szCs w:val="32"/>
              </w:rPr>
              <w:t>。</w:t>
            </w:r>
          </w:p>
        </w:tc>
      </w:tr>
    </w:tbl>
    <w:p w:rsidR="009B4E07" w:rsidRDefault="009B4E07" w:rsidP="009A2E2B">
      <w:pPr>
        <w:overflowPunct w:val="0"/>
        <w:spacing w:line="600" w:lineRule="exact"/>
        <w:ind w:firstLineChars="200" w:firstLine="640"/>
        <w:rPr>
          <w:rFonts w:ascii="方正黑体简体" w:eastAsia="方正黑体简体"/>
          <w:bCs/>
          <w:color w:val="000000"/>
          <w:sz w:val="32"/>
          <w:szCs w:val="28"/>
        </w:rPr>
      </w:pPr>
      <w:bookmarkStart w:id="253" w:name="_Toc100225112"/>
      <w:bookmarkStart w:id="254" w:name="_Toc3682"/>
      <w:bookmarkStart w:id="255" w:name="_Toc20216"/>
      <w:bookmarkStart w:id="256" w:name="_Toc11416"/>
      <w:r>
        <w:rPr>
          <w:rFonts w:ascii="方正黑体简体" w:eastAsia="方正黑体简体" w:hint="eastAsia"/>
          <w:bCs/>
          <w:color w:val="000000"/>
          <w:sz w:val="32"/>
          <w:szCs w:val="28"/>
        </w:rPr>
        <w:t>五、战略性新兴产业</w:t>
      </w:r>
      <w:bookmarkStart w:id="257" w:name="_Toc2307"/>
      <w:bookmarkStart w:id="258" w:name="_Toc2230"/>
      <w:bookmarkStart w:id="259" w:name="_Toc23554"/>
      <w:bookmarkEnd w:id="253"/>
      <w:bookmarkEnd w:id="254"/>
      <w:bookmarkEnd w:id="255"/>
      <w:bookmarkEnd w:id="256"/>
    </w:p>
    <w:p w:rsidR="009B4E07" w:rsidRDefault="009B4E07" w:rsidP="009A2E2B">
      <w:pPr>
        <w:overflowPunct w:val="0"/>
        <w:spacing w:line="600" w:lineRule="exact"/>
        <w:ind w:firstLineChars="200" w:firstLine="640"/>
        <w:rPr>
          <w:rFonts w:ascii="方正楷体简体" w:eastAsia="方正楷体简体"/>
          <w:bCs/>
          <w:color w:val="000000"/>
          <w:sz w:val="32"/>
          <w:szCs w:val="28"/>
        </w:rPr>
      </w:pPr>
      <w:bookmarkStart w:id="260" w:name="_Toc1576"/>
      <w:bookmarkStart w:id="261" w:name="_Toc19892"/>
      <w:bookmarkStart w:id="262" w:name="_Toc11216"/>
      <w:r>
        <w:rPr>
          <w:rFonts w:ascii="方正楷体简体" w:eastAsia="方正楷体简体" w:hint="eastAsia"/>
          <w:bCs/>
          <w:color w:val="000000"/>
          <w:sz w:val="32"/>
          <w:szCs w:val="28"/>
        </w:rPr>
        <w:t>（一）发展思路</w:t>
      </w:r>
      <w:bookmarkEnd w:id="257"/>
      <w:bookmarkEnd w:id="258"/>
      <w:bookmarkEnd w:id="259"/>
      <w:bookmarkEnd w:id="260"/>
      <w:bookmarkEnd w:id="261"/>
      <w:bookmarkEnd w:id="262"/>
    </w:p>
    <w:p w:rsidR="009B4E07" w:rsidRDefault="009B4E07" w:rsidP="009A2E2B">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坚持“创新驱动、项目支撑、重点突破、集中集聚”的原则，突出市场需求主导作用和企业主体作用，着力推动新产品、新技术、新业态、新模式的发展，实现战略性新兴产业链、价值链的提升。依托零八一电子集团公司、大唐风电、博能垃圾发电、昭钢碳素等企业，突出发展新一代信息技术、生物、新能源和节能环保四大产业，力争在“十四五”期间，战略性新兴产业产值60亿元。</w:t>
      </w:r>
    </w:p>
    <w:p w:rsidR="009B4E07" w:rsidRDefault="009B4E07" w:rsidP="009A2E2B">
      <w:pPr>
        <w:overflowPunct w:val="0"/>
        <w:spacing w:line="600" w:lineRule="exact"/>
        <w:ind w:firstLineChars="200" w:firstLine="640"/>
        <w:rPr>
          <w:rFonts w:ascii="方正楷体简体" w:eastAsia="方正楷体简体"/>
          <w:bCs/>
          <w:color w:val="000000"/>
          <w:sz w:val="32"/>
          <w:szCs w:val="28"/>
        </w:rPr>
      </w:pPr>
      <w:bookmarkStart w:id="263" w:name="_Toc5359"/>
      <w:bookmarkStart w:id="264" w:name="_Toc23264"/>
      <w:bookmarkStart w:id="265" w:name="_Toc26093"/>
      <w:bookmarkStart w:id="266" w:name="_Toc11208"/>
      <w:bookmarkStart w:id="267" w:name="_Toc11377"/>
      <w:bookmarkStart w:id="268" w:name="_Toc9109"/>
      <w:r>
        <w:rPr>
          <w:rFonts w:ascii="方正楷体简体" w:eastAsia="方正楷体简体" w:hint="eastAsia"/>
          <w:bCs/>
          <w:color w:val="000000"/>
          <w:sz w:val="32"/>
          <w:szCs w:val="28"/>
        </w:rPr>
        <w:t>（二）重点工作</w:t>
      </w:r>
      <w:bookmarkEnd w:id="263"/>
      <w:bookmarkEnd w:id="264"/>
      <w:bookmarkEnd w:id="265"/>
      <w:bookmarkEnd w:id="266"/>
      <w:bookmarkEnd w:id="267"/>
      <w:bookmarkEnd w:id="268"/>
    </w:p>
    <w:p w:rsidR="009B4E07" w:rsidRDefault="009B4E07" w:rsidP="009A2E2B">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重点发展节能环保、新一代信息技术、生物制药、高端装备</w:t>
      </w:r>
      <w:r>
        <w:rPr>
          <w:rFonts w:ascii="方正仿宋简体" w:eastAsia="方正仿宋简体" w:hint="eastAsia"/>
          <w:bCs/>
          <w:color w:val="000000"/>
          <w:sz w:val="32"/>
          <w:szCs w:val="28"/>
        </w:rPr>
        <w:lastRenderedPageBreak/>
        <w:t>制造、新能源、新材料等先导产业，掌握一批关键核心技术，形成一批创新型中小企业。</w:t>
      </w:r>
    </w:p>
    <w:p w:rsidR="009B4E07" w:rsidRDefault="009B4E07" w:rsidP="009A2E2B">
      <w:pPr>
        <w:overflowPunct w:val="0"/>
        <w:spacing w:line="600" w:lineRule="exact"/>
        <w:ind w:firstLineChars="200" w:firstLine="640"/>
        <w:rPr>
          <w:rFonts w:ascii="方正楷体简体" w:eastAsia="方正楷体简体"/>
          <w:bCs/>
          <w:color w:val="000000"/>
          <w:sz w:val="32"/>
          <w:szCs w:val="28"/>
        </w:rPr>
      </w:pPr>
      <w:bookmarkStart w:id="269" w:name="_Toc15546"/>
      <w:bookmarkStart w:id="270" w:name="_Toc11325"/>
      <w:bookmarkStart w:id="271" w:name="_Toc23990"/>
      <w:bookmarkStart w:id="272" w:name="_Toc20948"/>
      <w:bookmarkStart w:id="273" w:name="_Toc29254"/>
      <w:bookmarkStart w:id="274" w:name="_Toc12742"/>
      <w:r>
        <w:rPr>
          <w:rFonts w:ascii="方正楷体简体" w:eastAsia="方正楷体简体" w:hint="eastAsia"/>
          <w:bCs/>
          <w:color w:val="000000"/>
          <w:sz w:val="32"/>
          <w:szCs w:val="28"/>
        </w:rPr>
        <w:t>（三）重点领域</w:t>
      </w:r>
      <w:bookmarkEnd w:id="269"/>
      <w:bookmarkEnd w:id="270"/>
      <w:bookmarkEnd w:id="271"/>
      <w:bookmarkEnd w:id="272"/>
      <w:bookmarkEnd w:id="273"/>
      <w:bookmarkEnd w:id="274"/>
    </w:p>
    <w:p w:rsidR="009B4E07" w:rsidRDefault="009B4E07" w:rsidP="009A2E2B">
      <w:pPr>
        <w:overflowPunct w:val="0"/>
        <w:spacing w:line="600" w:lineRule="exact"/>
        <w:ind w:firstLineChars="200" w:firstLine="643"/>
        <w:rPr>
          <w:rFonts w:ascii="方正仿宋简体" w:eastAsia="方正仿宋简体"/>
          <w:bCs/>
          <w:color w:val="000000"/>
          <w:sz w:val="32"/>
          <w:szCs w:val="28"/>
        </w:rPr>
      </w:pPr>
      <w:r>
        <w:rPr>
          <w:rFonts w:ascii="方正仿宋简体" w:eastAsia="方正仿宋简体" w:hint="eastAsia"/>
          <w:b/>
          <w:bCs/>
          <w:color w:val="000000"/>
          <w:sz w:val="32"/>
          <w:szCs w:val="28"/>
        </w:rPr>
        <w:t>1．新一代信息技术。</w:t>
      </w:r>
      <w:r>
        <w:rPr>
          <w:rFonts w:ascii="方正仿宋简体" w:eastAsia="方正仿宋简体" w:hint="eastAsia"/>
          <w:bCs/>
          <w:color w:val="000000"/>
          <w:sz w:val="32"/>
          <w:szCs w:val="28"/>
        </w:rPr>
        <w:t>依托零八一电子集团公司，大力开发电子</w:t>
      </w:r>
      <w:r>
        <w:rPr>
          <w:rFonts w:ascii="方正仿宋简体" w:eastAsia="方正仿宋简体" w:hint="eastAsia"/>
          <w:bCs/>
          <w:color w:val="000000"/>
          <w:spacing w:val="-6"/>
          <w:sz w:val="32"/>
          <w:szCs w:val="28"/>
        </w:rPr>
        <w:t>产品，加快5G通信领域、信息技术装备、微波通讯设备、新型电子元器件等新产品研发，带动电子元件、组件和电子材料配套发展。</w:t>
      </w:r>
    </w:p>
    <w:p w:rsidR="009B4E07" w:rsidRDefault="009B4E07" w:rsidP="009A2E2B">
      <w:pPr>
        <w:overflowPunct w:val="0"/>
        <w:spacing w:line="600" w:lineRule="exact"/>
        <w:ind w:firstLineChars="200" w:firstLine="643"/>
        <w:rPr>
          <w:rFonts w:ascii="方正仿宋简体" w:eastAsia="方正仿宋简体"/>
          <w:bCs/>
          <w:color w:val="000000"/>
          <w:sz w:val="32"/>
          <w:szCs w:val="28"/>
        </w:rPr>
      </w:pPr>
      <w:r>
        <w:rPr>
          <w:rFonts w:ascii="方正仿宋简体" w:eastAsia="方正仿宋简体" w:hint="eastAsia"/>
          <w:b/>
          <w:bCs/>
          <w:color w:val="000000"/>
          <w:sz w:val="32"/>
          <w:szCs w:val="28"/>
        </w:rPr>
        <w:t>2．生物医药。</w:t>
      </w:r>
      <w:r>
        <w:rPr>
          <w:rFonts w:ascii="方正仿宋简体" w:eastAsia="方正仿宋简体" w:hint="eastAsia"/>
          <w:bCs/>
          <w:color w:val="000000"/>
          <w:sz w:val="32"/>
          <w:szCs w:val="28"/>
        </w:rPr>
        <w:t>加大我区中药材资源向中药产品的转化力度，围绕杜仲、天麻、柴胡、川明参等丰富的中药材资源，建立GAP规范化种植基地；依托海鹏生物等企业，提升研发和中试能力，壮大低分子肝素钠及肠膜蛋白等生物产品规模，突出发展一批优势大品种和大品牌生物产品。</w:t>
      </w:r>
    </w:p>
    <w:p w:rsidR="009B4E07" w:rsidRDefault="009B4E07" w:rsidP="009A2E2B">
      <w:pPr>
        <w:overflowPunct w:val="0"/>
        <w:spacing w:line="600" w:lineRule="exact"/>
        <w:ind w:firstLineChars="200" w:firstLine="643"/>
        <w:rPr>
          <w:rFonts w:ascii="方正仿宋简体" w:eastAsia="方正仿宋简体"/>
          <w:bCs/>
          <w:color w:val="000000"/>
          <w:sz w:val="32"/>
          <w:szCs w:val="28"/>
        </w:rPr>
      </w:pPr>
      <w:r>
        <w:rPr>
          <w:rFonts w:ascii="方正仿宋简体" w:eastAsia="方正仿宋简体" w:hint="eastAsia"/>
          <w:b/>
          <w:bCs/>
          <w:color w:val="000000"/>
          <w:sz w:val="32"/>
          <w:szCs w:val="28"/>
        </w:rPr>
        <w:t>3．新能源。</w:t>
      </w:r>
      <w:r>
        <w:rPr>
          <w:rFonts w:ascii="方正仿宋简体" w:eastAsia="方正仿宋简体" w:hint="eastAsia"/>
          <w:bCs/>
          <w:color w:val="000000"/>
          <w:sz w:val="32"/>
          <w:szCs w:val="28"/>
        </w:rPr>
        <w:t>利用好国家将我市列为新能源示范城市的契机，通过合理调整电源点结构，不断提升新能源发电占比，重点推进风力和光伏发电示范项目，适度发展生物质发电和垃圾发电等多元化发电项目，把我区建成全省山地风力发电的重要基地。</w:t>
      </w:r>
    </w:p>
    <w:p w:rsidR="009B4E07" w:rsidRDefault="009B4E07" w:rsidP="009A2E2B">
      <w:pPr>
        <w:overflowPunct w:val="0"/>
        <w:spacing w:line="600" w:lineRule="exact"/>
        <w:ind w:firstLineChars="200" w:firstLine="643"/>
        <w:rPr>
          <w:rFonts w:ascii="方正仿宋简体" w:eastAsia="方正仿宋简体"/>
          <w:bCs/>
          <w:color w:val="000000"/>
          <w:sz w:val="32"/>
          <w:szCs w:val="28"/>
        </w:rPr>
      </w:pPr>
      <w:r>
        <w:rPr>
          <w:rFonts w:ascii="方正仿宋简体" w:eastAsia="方正仿宋简体" w:hint="eastAsia"/>
          <w:b/>
          <w:bCs/>
          <w:color w:val="000000"/>
          <w:sz w:val="32"/>
          <w:szCs w:val="28"/>
        </w:rPr>
        <w:t>4．节能环保。</w:t>
      </w:r>
      <w:r>
        <w:rPr>
          <w:rFonts w:ascii="方正仿宋简体" w:eastAsia="方正仿宋简体" w:hint="eastAsia"/>
          <w:bCs/>
          <w:color w:val="000000"/>
          <w:sz w:val="32"/>
          <w:szCs w:val="28"/>
        </w:rPr>
        <w:t>以宝轮工业园为基地，依托零八一电子集团公司、海聚环保等企业发展高效节能产业，重点培育非晶配电变压器等节能装备、节能产品，加大矿产资源综合利用和固体废物综合利用，积极推进致顺循环产业园、垃圾焚烧发电等一批资源循环利用产业项目。</w:t>
      </w:r>
    </w:p>
    <w:p w:rsidR="009B4E07" w:rsidRDefault="009B4E07" w:rsidP="009A2E2B">
      <w:pPr>
        <w:overflowPunct w:val="0"/>
        <w:spacing w:line="600" w:lineRule="exact"/>
        <w:ind w:firstLineChars="200" w:firstLine="643"/>
        <w:rPr>
          <w:rFonts w:ascii="方正仿宋简体" w:eastAsia="方正仿宋简体"/>
          <w:bCs/>
          <w:color w:val="000000"/>
          <w:sz w:val="32"/>
          <w:szCs w:val="28"/>
        </w:rPr>
      </w:pPr>
      <w:r>
        <w:rPr>
          <w:rFonts w:ascii="方正仿宋简体" w:eastAsia="方正仿宋简体" w:hint="eastAsia"/>
          <w:b/>
          <w:bCs/>
          <w:color w:val="000000"/>
          <w:sz w:val="32"/>
          <w:szCs w:val="28"/>
        </w:rPr>
        <w:lastRenderedPageBreak/>
        <w:t>5．新材料。</w:t>
      </w:r>
      <w:r>
        <w:rPr>
          <w:rFonts w:ascii="方正仿宋简体" w:eastAsia="方正仿宋简体" w:hint="eastAsia"/>
          <w:bCs/>
          <w:color w:val="000000"/>
          <w:sz w:val="32"/>
          <w:szCs w:val="28"/>
        </w:rPr>
        <w:t>以科技创新和自主研发为重点，加大研发投入，加力平台建设，加快人才引进，加强产权保护，建设技术密集型的新材料产业。重点培育发展镁合金、铝合金、稀土氧化物等金属功能材料和防水卷材、保温隔热防火材料、复合保湿砌块等新型建筑材料以及锂电池、碳纤维和石墨碳素等先进材料。</w:t>
      </w:r>
    </w:p>
    <w:p w:rsidR="009A2E2B" w:rsidRDefault="009A2E2B" w:rsidP="009A2E2B">
      <w:pPr>
        <w:overflowPunct w:val="0"/>
        <w:spacing w:line="600" w:lineRule="exact"/>
        <w:ind w:firstLineChars="200" w:firstLine="640"/>
        <w:rPr>
          <w:rFonts w:ascii="方正仿宋简体" w:eastAsia="方正仿宋简体"/>
          <w:bCs/>
          <w:color w:val="000000"/>
          <w:sz w:val="32"/>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9B4E07" w:rsidTr="00CA0C76">
        <w:trPr>
          <w:trHeight w:val="2248"/>
        </w:trPr>
        <w:tc>
          <w:tcPr>
            <w:tcW w:w="8820" w:type="dxa"/>
          </w:tcPr>
          <w:p w:rsidR="009B4E07" w:rsidRDefault="009B4E07" w:rsidP="00B57C04">
            <w:pPr>
              <w:overflowPunct w:val="0"/>
              <w:spacing w:beforeLines="50" w:afterLines="50" w:line="576" w:lineRule="exact"/>
              <w:jc w:val="center"/>
              <w:rPr>
                <w:rFonts w:ascii="方正黑体简体" w:eastAsia="方正黑体简体" w:cs="楷体_GB2312"/>
                <w:bCs/>
                <w:color w:val="000000"/>
                <w:sz w:val="32"/>
                <w:szCs w:val="32"/>
              </w:rPr>
            </w:pPr>
            <w:r>
              <w:rPr>
                <w:rFonts w:ascii="方正黑体简体" w:eastAsia="方正黑体简体" w:cs="楷体_GB2312" w:hint="eastAsia"/>
                <w:bCs/>
                <w:color w:val="000000"/>
                <w:sz w:val="32"/>
                <w:szCs w:val="32"/>
              </w:rPr>
              <w:t>专栏5　战略性新兴产业“十四五”重点项目</w:t>
            </w:r>
          </w:p>
          <w:p w:rsidR="009B4E07" w:rsidRDefault="009B4E07" w:rsidP="009A2E2B">
            <w:pPr>
              <w:overflowPunct w:val="0"/>
              <w:spacing w:line="576" w:lineRule="exact"/>
              <w:ind w:firstLineChars="200" w:firstLine="640"/>
              <w:rPr>
                <w:rFonts w:ascii="方正仿宋简体" w:eastAsia="方正仿宋简体"/>
                <w:color w:val="000000"/>
                <w:sz w:val="30"/>
                <w:szCs w:val="30"/>
              </w:rPr>
            </w:pPr>
            <w:r>
              <w:rPr>
                <w:rFonts w:ascii="方正仿宋简体" w:eastAsia="方正仿宋简体" w:hint="eastAsia"/>
                <w:bCs/>
                <w:color w:val="000000"/>
                <w:sz w:val="32"/>
                <w:szCs w:val="32"/>
              </w:rPr>
              <w:t>新建3D打印材料研发、碳纤维复合芯导线新材料生产线、镁合金、铝合金、稀土氧化物等金属功能材料、合成公路新材料、年产20万辆新型环保电动自行车、智能电表、智汇谷</w:t>
            </w:r>
            <w:r>
              <w:rPr>
                <w:rFonts w:ascii="方正仿宋简体" w:eastAsia="方正仿宋简体" w:hAnsi="方正仿宋简体" w:cs="方正仿宋简体" w:hint="eastAsia"/>
                <w:bCs/>
                <w:color w:val="000000"/>
                <w:sz w:val="32"/>
                <w:szCs w:val="32"/>
              </w:rPr>
              <w:t>·</w:t>
            </w:r>
            <w:r>
              <w:rPr>
                <w:rFonts w:ascii="方正仿宋简体" w:eastAsia="方正仿宋简体" w:hint="eastAsia"/>
                <w:bCs/>
                <w:color w:val="000000"/>
                <w:sz w:val="32"/>
                <w:szCs w:val="32"/>
              </w:rPr>
              <w:t>西部智能产业园区、高新技术孵化园、隆庆精密制造等项目。</w:t>
            </w:r>
          </w:p>
        </w:tc>
      </w:tr>
    </w:tbl>
    <w:p w:rsidR="009B4E07" w:rsidRPr="002C5619" w:rsidRDefault="009B4E07" w:rsidP="009B4E07">
      <w:pPr>
        <w:overflowPunct w:val="0"/>
        <w:spacing w:line="604" w:lineRule="exact"/>
        <w:jc w:val="center"/>
        <w:rPr>
          <w:rFonts w:ascii="方正黑体简体" w:eastAsia="方正黑体简体" w:hAnsi="方正黑体简体"/>
          <w:bCs/>
          <w:color w:val="000000"/>
          <w:sz w:val="44"/>
          <w:szCs w:val="44"/>
        </w:rPr>
      </w:pPr>
      <w:bookmarkStart w:id="275" w:name="_Toc100225113"/>
      <w:bookmarkStart w:id="276" w:name="_Toc31432"/>
      <w:bookmarkStart w:id="277" w:name="_Toc9720"/>
      <w:bookmarkStart w:id="278" w:name="_Toc15149"/>
      <w:r>
        <w:rPr>
          <w:rFonts w:ascii="方正黑体简体" w:eastAsia="方正黑体简体" w:hint="eastAsia"/>
          <w:bCs/>
          <w:color w:val="000000"/>
          <w:sz w:val="32"/>
          <w:szCs w:val="28"/>
        </w:rPr>
        <w:br w:type="page"/>
      </w:r>
      <w:r w:rsidRPr="002C5619">
        <w:rPr>
          <w:rFonts w:ascii="方正黑体简体" w:eastAsia="方正黑体简体" w:hAnsi="方正黑体简体" w:hint="eastAsia"/>
          <w:bCs/>
          <w:color w:val="000000"/>
          <w:sz w:val="44"/>
          <w:szCs w:val="44"/>
        </w:rPr>
        <w:lastRenderedPageBreak/>
        <w:t>第四章　工业发展空间布局</w:t>
      </w:r>
      <w:bookmarkEnd w:id="275"/>
      <w:bookmarkEnd w:id="276"/>
      <w:bookmarkEnd w:id="277"/>
      <w:bookmarkEnd w:id="278"/>
    </w:p>
    <w:p w:rsidR="009B4E07" w:rsidRDefault="009B4E07" w:rsidP="009A2E2B">
      <w:pPr>
        <w:overflowPunct w:val="0"/>
        <w:spacing w:line="576" w:lineRule="exact"/>
        <w:ind w:firstLineChars="200" w:firstLine="640"/>
        <w:rPr>
          <w:rFonts w:ascii="宋体" w:eastAsia="方正仿宋简体" w:hAnsi="宋体"/>
          <w:color w:val="000000"/>
          <w:sz w:val="32"/>
        </w:rPr>
      </w:pPr>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按照区总体规划要求，坚持“一区五园”的总体布局不动摇，规范空间开发秩序，促进产业合理布局和空间结构优化，促进形成各具特色、错位发展、优势互补、布局合理、功能完善的新型工业空间格局。推动回龙河工业园、大石工业园二次创业，适时拓展宝轮工业园、清江石羊工业园承载规模，全面提升广元机电产业园市场化开发运营水平，持续增强“一区五园”发展动力、专业水平和集聚效应。力争到2025年，园区实现规模以上工业总产值320亿元以上，工业集中发展率达到91</w:t>
      </w:r>
      <w:r w:rsidR="002C5619" w:rsidRPr="002C5619">
        <w:rPr>
          <w:rFonts w:ascii="宋体" w:hAnsi="宋体" w:hint="eastAsia"/>
          <w:bCs/>
          <w:color w:val="000000"/>
          <w:sz w:val="32"/>
          <w:szCs w:val="28"/>
        </w:rPr>
        <w:t>％</w:t>
      </w:r>
      <w:r>
        <w:rPr>
          <w:rFonts w:ascii="方正仿宋简体" w:eastAsia="方正仿宋简体" w:hint="eastAsia"/>
          <w:bCs/>
          <w:color w:val="000000"/>
          <w:sz w:val="32"/>
          <w:szCs w:val="28"/>
        </w:rPr>
        <w:t>以上。</w:t>
      </w:r>
    </w:p>
    <w:p w:rsidR="009B4E07" w:rsidRDefault="009B4E07" w:rsidP="009B4E07">
      <w:pPr>
        <w:pStyle w:val="11"/>
        <w:ind w:leftChars="0" w:left="0" w:firstLineChars="0" w:firstLine="0"/>
        <w:rPr>
          <w:color w:val="000000"/>
        </w:rPr>
      </w:pPr>
      <w:r>
        <w:rPr>
          <w:rFonts w:ascii="宋体" w:eastAsia="方正仿宋简体" w:hAnsi="宋体"/>
          <w:noProof/>
          <w:color w:val="000000"/>
          <w:sz w:val="32"/>
        </w:rPr>
        <w:drawing>
          <wp:inline distT="0" distB="0" distL="0" distR="0">
            <wp:extent cx="5771515" cy="3797300"/>
            <wp:effectExtent l="19050" t="0" r="635" b="0"/>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3"/>
                    <pic:cNvPicPr>
                      <a:picLocks noChangeAspect="1" noChangeArrowheads="1"/>
                    </pic:cNvPicPr>
                  </pic:nvPicPr>
                  <pic:blipFill>
                    <a:blip r:embed="rId12"/>
                    <a:srcRect/>
                    <a:stretch>
                      <a:fillRect/>
                    </a:stretch>
                  </pic:blipFill>
                  <pic:spPr bwMode="auto">
                    <a:xfrm>
                      <a:off x="0" y="0"/>
                      <a:ext cx="5771515" cy="3797300"/>
                    </a:xfrm>
                    <a:prstGeom prst="rect">
                      <a:avLst/>
                    </a:prstGeom>
                    <a:noFill/>
                    <a:ln w="9525">
                      <a:noFill/>
                      <a:miter lim="800000"/>
                      <a:headEnd/>
                      <a:tailEnd/>
                    </a:ln>
                    <a:effectLst/>
                  </pic:spPr>
                </pic:pic>
              </a:graphicData>
            </a:graphic>
          </wp:inline>
        </w:drawing>
      </w:r>
    </w:p>
    <w:p w:rsidR="009B4E07" w:rsidRDefault="009B4E07" w:rsidP="009A2E2B">
      <w:pPr>
        <w:spacing w:line="576" w:lineRule="exact"/>
        <w:jc w:val="center"/>
        <w:rPr>
          <w:rFonts w:ascii="方正黑体简体" w:eastAsia="方正黑体简体"/>
          <w:color w:val="000000"/>
        </w:rPr>
      </w:pPr>
      <w:r>
        <w:rPr>
          <w:rFonts w:ascii="方正黑体简体" w:eastAsia="方正黑体简体" w:cs="楷体_GB2312" w:hint="eastAsia"/>
          <w:bCs/>
          <w:color w:val="000000"/>
          <w:sz w:val="30"/>
          <w:szCs w:val="30"/>
        </w:rPr>
        <w:t>图4</w:t>
      </w:r>
      <w:r w:rsidR="009A2E2B">
        <w:rPr>
          <w:rFonts w:ascii="方正黑体简体" w:eastAsia="方正黑体简体" w:cs="楷体_GB2312" w:hint="eastAsia"/>
          <w:bCs/>
          <w:color w:val="000000"/>
          <w:sz w:val="30"/>
          <w:szCs w:val="30"/>
        </w:rPr>
        <w:t xml:space="preserve">　</w:t>
      </w:r>
      <w:r>
        <w:rPr>
          <w:rFonts w:ascii="方正黑体简体" w:eastAsia="方正黑体简体" w:cs="楷体_GB2312" w:hint="eastAsia"/>
          <w:bCs/>
          <w:color w:val="000000"/>
          <w:sz w:val="30"/>
          <w:szCs w:val="30"/>
        </w:rPr>
        <w:t>“一区五园”空间布局示意图</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6"/>
      </w:tblGrid>
      <w:tr w:rsidR="009B4E07" w:rsidTr="009A2E2B">
        <w:trPr>
          <w:trHeight w:val="8668"/>
          <w:jc w:val="center"/>
        </w:trPr>
        <w:tc>
          <w:tcPr>
            <w:tcW w:w="8956" w:type="dxa"/>
          </w:tcPr>
          <w:p w:rsidR="009B4E07" w:rsidRDefault="009B4E07" w:rsidP="00B57C04">
            <w:pPr>
              <w:overflowPunct w:val="0"/>
              <w:spacing w:beforeLines="50" w:afterLines="50" w:line="590" w:lineRule="exact"/>
              <w:jc w:val="center"/>
              <w:rPr>
                <w:rFonts w:ascii="方正黑体简体" w:eastAsia="方正黑体简体" w:cs="楷体_GB2312"/>
                <w:bCs/>
                <w:color w:val="000000"/>
                <w:sz w:val="32"/>
                <w:szCs w:val="32"/>
              </w:rPr>
            </w:pPr>
            <w:bookmarkStart w:id="279" w:name="_Toc6142"/>
            <w:bookmarkStart w:id="280" w:name="_Toc11694"/>
            <w:bookmarkStart w:id="281" w:name="_Toc20945"/>
            <w:r>
              <w:rPr>
                <w:rFonts w:ascii="方正黑体简体" w:eastAsia="方正黑体简体" w:cs="楷体_GB2312" w:hint="eastAsia"/>
                <w:bCs/>
                <w:color w:val="000000"/>
                <w:sz w:val="32"/>
                <w:szCs w:val="32"/>
              </w:rPr>
              <w:lastRenderedPageBreak/>
              <w:t>专栏6　“一区五园”产业发展重点</w:t>
            </w:r>
          </w:p>
          <w:p w:rsidR="009B4E07" w:rsidRDefault="009B4E07" w:rsidP="009A2E2B">
            <w:pPr>
              <w:overflowPunct w:val="0"/>
              <w:spacing w:line="576" w:lineRule="exact"/>
              <w:ind w:firstLineChars="200" w:firstLine="640"/>
              <w:rPr>
                <w:rFonts w:ascii="方正仿宋简体" w:eastAsia="方正仿宋简体"/>
                <w:bCs/>
                <w:color w:val="000000"/>
                <w:sz w:val="32"/>
                <w:szCs w:val="32"/>
              </w:rPr>
            </w:pPr>
            <w:r>
              <w:rPr>
                <w:rFonts w:ascii="方正楷体简体" w:eastAsia="方正楷体简体" w:hint="eastAsia"/>
                <w:bCs/>
                <w:color w:val="000000"/>
                <w:sz w:val="32"/>
                <w:szCs w:val="32"/>
              </w:rPr>
              <w:t>大石工业园（含泉坝拓展园）。</w:t>
            </w:r>
            <w:r>
              <w:rPr>
                <w:rFonts w:ascii="方正仿宋简体" w:eastAsia="方正仿宋简体" w:hint="eastAsia"/>
                <w:bCs/>
                <w:color w:val="000000"/>
                <w:sz w:val="32"/>
                <w:szCs w:val="32"/>
              </w:rPr>
              <w:t>产业定位为食品饮料产业，</w:t>
            </w:r>
            <w:r>
              <w:rPr>
                <w:rFonts w:ascii="方正仿宋简体" w:eastAsia="方正仿宋简体" w:hint="eastAsia"/>
                <w:bCs/>
                <w:color w:val="000000"/>
                <w:spacing w:val="-6"/>
                <w:sz w:val="32"/>
                <w:szCs w:val="32"/>
              </w:rPr>
              <w:t>重点发展软饮料、粮油制品、果蔬制品及乳制品和旅游休闲食品</w:t>
            </w:r>
            <w:r>
              <w:rPr>
                <w:rFonts w:ascii="方正仿宋简体" w:eastAsia="方正仿宋简体" w:hint="eastAsia"/>
                <w:bCs/>
                <w:color w:val="000000"/>
                <w:sz w:val="32"/>
                <w:szCs w:val="32"/>
              </w:rPr>
              <w:t>，积极引进1—2个国际国内知名品牌龙头食品企业入驻园区。</w:t>
            </w:r>
          </w:p>
          <w:p w:rsidR="009B4E07" w:rsidRDefault="009B4E07" w:rsidP="009A2E2B">
            <w:pPr>
              <w:overflowPunct w:val="0"/>
              <w:spacing w:line="576" w:lineRule="exact"/>
              <w:ind w:firstLineChars="200" w:firstLine="640"/>
              <w:rPr>
                <w:rFonts w:ascii="方正仿宋简体" w:eastAsia="方正仿宋简体"/>
                <w:bCs/>
                <w:color w:val="000000"/>
                <w:sz w:val="32"/>
                <w:szCs w:val="32"/>
              </w:rPr>
            </w:pPr>
            <w:r>
              <w:rPr>
                <w:rFonts w:ascii="方正楷体简体" w:eastAsia="方正楷体简体" w:hint="eastAsia"/>
                <w:bCs/>
                <w:color w:val="000000"/>
                <w:sz w:val="32"/>
                <w:szCs w:val="32"/>
              </w:rPr>
              <w:t>回龙河工业园。</w:t>
            </w:r>
            <w:r>
              <w:rPr>
                <w:rFonts w:ascii="方正仿宋简体" w:eastAsia="方正仿宋简体" w:hint="eastAsia"/>
                <w:bCs/>
                <w:color w:val="000000"/>
                <w:sz w:val="32"/>
                <w:szCs w:val="32"/>
              </w:rPr>
              <w:t>产业定位为新型建材产业，重点发展林板深加工、新型建筑节能装饰材料。</w:t>
            </w:r>
          </w:p>
          <w:p w:rsidR="009B4E07" w:rsidRDefault="009B4E07" w:rsidP="009A2E2B">
            <w:pPr>
              <w:overflowPunct w:val="0"/>
              <w:spacing w:line="576" w:lineRule="exact"/>
              <w:ind w:firstLineChars="200" w:firstLine="640"/>
              <w:rPr>
                <w:rFonts w:ascii="方正仿宋简体" w:eastAsia="方正仿宋简体"/>
                <w:bCs/>
                <w:color w:val="000000"/>
                <w:sz w:val="32"/>
                <w:szCs w:val="32"/>
              </w:rPr>
            </w:pPr>
            <w:r>
              <w:rPr>
                <w:rFonts w:ascii="方正楷体简体" w:eastAsia="方正楷体简体" w:hint="eastAsia"/>
                <w:bCs/>
                <w:color w:val="000000"/>
                <w:sz w:val="32"/>
                <w:szCs w:val="32"/>
              </w:rPr>
              <w:t>清江石羊工业园。</w:t>
            </w:r>
            <w:r>
              <w:rPr>
                <w:rFonts w:ascii="方正仿宋简体" w:eastAsia="方正仿宋简体" w:hint="eastAsia"/>
                <w:bCs/>
                <w:color w:val="000000"/>
                <w:sz w:val="32"/>
                <w:szCs w:val="32"/>
              </w:rPr>
              <w:t>产业定位为发展机械装备制造产业，重点承接成渝地区机械行业产业转移，打造成渝地区产业协作配套基地。</w:t>
            </w:r>
          </w:p>
          <w:p w:rsidR="009B4E07" w:rsidRDefault="009B4E07" w:rsidP="009A2E2B">
            <w:pPr>
              <w:overflowPunct w:val="0"/>
              <w:spacing w:line="576" w:lineRule="exact"/>
              <w:ind w:firstLineChars="200" w:firstLine="640"/>
              <w:rPr>
                <w:rFonts w:ascii="方正仿宋简体" w:eastAsia="方正仿宋简体"/>
                <w:bCs/>
                <w:color w:val="000000"/>
                <w:sz w:val="32"/>
                <w:szCs w:val="32"/>
              </w:rPr>
            </w:pPr>
            <w:r>
              <w:rPr>
                <w:rFonts w:ascii="方正楷体简体" w:eastAsia="方正楷体简体" w:hint="eastAsia"/>
                <w:bCs/>
                <w:color w:val="000000"/>
                <w:sz w:val="32"/>
                <w:szCs w:val="32"/>
              </w:rPr>
              <w:t>广元机电产业园。</w:t>
            </w:r>
            <w:r>
              <w:rPr>
                <w:rFonts w:ascii="方正仿宋简体" w:eastAsia="方正仿宋简体" w:hint="eastAsia"/>
                <w:bCs/>
                <w:color w:val="000000"/>
                <w:sz w:val="32"/>
                <w:szCs w:val="32"/>
              </w:rPr>
              <w:t>产业定位为电子产业，重点发展5G通信电子、物联网控制、消费电子、智能家电、汽车电子为主。</w:t>
            </w:r>
          </w:p>
          <w:p w:rsidR="009B4E07" w:rsidRDefault="009B4E07" w:rsidP="009A2E2B">
            <w:pPr>
              <w:overflowPunct w:val="0"/>
              <w:spacing w:line="576" w:lineRule="exact"/>
              <w:ind w:firstLineChars="200" w:firstLine="640"/>
              <w:rPr>
                <w:rFonts w:ascii="宋体" w:eastAsia="方正仿宋简体" w:hAnsi="宋体"/>
                <w:color w:val="000000"/>
                <w:kern w:val="0"/>
                <w:sz w:val="30"/>
                <w:szCs w:val="30"/>
              </w:rPr>
            </w:pPr>
            <w:r>
              <w:rPr>
                <w:rFonts w:ascii="方正楷体简体" w:eastAsia="方正楷体简体" w:hint="eastAsia"/>
                <w:bCs/>
                <w:color w:val="000000"/>
                <w:sz w:val="32"/>
                <w:szCs w:val="32"/>
              </w:rPr>
              <w:t>宝轮工业园。</w:t>
            </w:r>
            <w:r>
              <w:rPr>
                <w:rFonts w:ascii="方正仿宋简体" w:eastAsia="方正仿宋简体" w:hint="eastAsia"/>
                <w:bCs/>
                <w:color w:val="000000"/>
                <w:sz w:val="32"/>
                <w:szCs w:val="32"/>
              </w:rPr>
              <w:t>产业定位为火锅食材产业，重点发展火锅用调味品、各种肉制品、香菇豆皮等绿色食材产品，打造成渝地区生态绿色火锅食材供应基地。</w:t>
            </w:r>
          </w:p>
        </w:tc>
      </w:tr>
    </w:tbl>
    <w:p w:rsidR="009B4E07" w:rsidRDefault="009B4E07" w:rsidP="009A2E2B">
      <w:pPr>
        <w:overflowPunct w:val="0"/>
        <w:spacing w:line="576" w:lineRule="exact"/>
        <w:ind w:firstLineChars="200" w:firstLine="640"/>
        <w:rPr>
          <w:rFonts w:ascii="方正黑体简体" w:eastAsia="方正黑体简体"/>
          <w:bCs/>
          <w:color w:val="000000"/>
          <w:sz w:val="32"/>
          <w:szCs w:val="28"/>
        </w:rPr>
      </w:pPr>
      <w:bookmarkStart w:id="282" w:name="_Toc100225114"/>
      <w:r>
        <w:rPr>
          <w:rFonts w:ascii="方正黑体简体" w:eastAsia="方正黑体简体" w:hint="eastAsia"/>
          <w:bCs/>
          <w:color w:val="000000"/>
          <w:sz w:val="32"/>
          <w:szCs w:val="28"/>
        </w:rPr>
        <w:t>一、大石工业园（含泉坝拓展园）</w:t>
      </w:r>
      <w:bookmarkEnd w:id="279"/>
      <w:bookmarkEnd w:id="280"/>
      <w:bookmarkEnd w:id="281"/>
      <w:bookmarkEnd w:id="282"/>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园区规划工业用地1545亩。园区一期（大石工业园）规划工业用地约1135亩，已完善功能配套。二期（泉坝拓展园）规划工业用地410亩，目前，园区场平、道路、供水、排水、供电全面建成，满足企业入驻需求。园区现有规上工业企业15户，园区一期（大石工业园）基本实现满园入驻，园区二期（泉坝拓展园）新引进玉振农业、辉煌科技在建项目2个。园区产业定位</w:t>
      </w:r>
      <w:r>
        <w:rPr>
          <w:rFonts w:ascii="方正仿宋简体" w:eastAsia="方正仿宋简体" w:hint="eastAsia"/>
          <w:bCs/>
          <w:color w:val="000000"/>
          <w:sz w:val="32"/>
          <w:szCs w:val="28"/>
        </w:rPr>
        <w:lastRenderedPageBreak/>
        <w:t>为食品饮料产业，重点发展旅游食品产业，推进软饮料、粮油制品、果蔬制品及乳制品等特色旅游食品深加工。力争到2025</w:t>
      </w:r>
      <w:r>
        <w:rPr>
          <w:rFonts w:ascii="方正仿宋简体" w:eastAsia="方正仿宋简体" w:hint="eastAsia"/>
          <w:bCs/>
          <w:color w:val="000000"/>
          <w:spacing w:val="-6"/>
          <w:sz w:val="32"/>
          <w:szCs w:val="28"/>
        </w:rPr>
        <w:t>年</w:t>
      </w:r>
      <w:r>
        <w:rPr>
          <w:rFonts w:ascii="方正仿宋简体" w:eastAsia="方正仿宋简体" w:hint="eastAsia"/>
          <w:bCs/>
          <w:color w:val="000000"/>
          <w:sz w:val="32"/>
          <w:szCs w:val="28"/>
        </w:rPr>
        <w:t>，实现产值达50亿元以上。</w:t>
      </w:r>
    </w:p>
    <w:p w:rsidR="009B4E07" w:rsidRDefault="009B4E07" w:rsidP="009A2E2B">
      <w:pPr>
        <w:overflowPunct w:val="0"/>
        <w:spacing w:line="576" w:lineRule="exact"/>
        <w:ind w:firstLineChars="200" w:firstLine="640"/>
        <w:rPr>
          <w:rFonts w:ascii="方正黑体简体" w:eastAsia="方正黑体简体"/>
          <w:bCs/>
          <w:color w:val="000000"/>
          <w:sz w:val="32"/>
          <w:szCs w:val="28"/>
        </w:rPr>
      </w:pPr>
      <w:bookmarkStart w:id="283" w:name="_Toc100225115"/>
      <w:bookmarkStart w:id="284" w:name="_Toc29612"/>
      <w:bookmarkStart w:id="285" w:name="_Toc18508"/>
      <w:bookmarkStart w:id="286" w:name="_Toc26565"/>
      <w:r>
        <w:rPr>
          <w:rFonts w:ascii="方正黑体简体" w:eastAsia="方正黑体简体" w:hint="eastAsia"/>
          <w:bCs/>
          <w:color w:val="000000"/>
          <w:sz w:val="32"/>
          <w:szCs w:val="28"/>
        </w:rPr>
        <w:t>二、回龙河工业园</w:t>
      </w:r>
      <w:bookmarkEnd w:id="283"/>
      <w:bookmarkEnd w:id="284"/>
      <w:bookmarkEnd w:id="285"/>
      <w:bookmarkEnd w:id="286"/>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园区规划工业用地2500亩。目前，园区有规上工业企业26户，产值过亿元企业17家（过10亿元2家），已开工建设昭昆机械制造项目、年产丝网2万吨及管材1千万米生产线项目2个项目。园区产业定位为新型建材产业，重点发展林板深加工、</w:t>
      </w:r>
      <w:r>
        <w:rPr>
          <w:rFonts w:ascii="方正仿宋简体" w:eastAsia="方正仿宋简体" w:hint="eastAsia"/>
          <w:bCs/>
          <w:color w:val="000000"/>
          <w:spacing w:val="-6"/>
          <w:sz w:val="32"/>
          <w:szCs w:val="28"/>
        </w:rPr>
        <w:t>新型建筑节能装饰材料。力争到2025年，实现产值达100亿元</w:t>
      </w:r>
      <w:r>
        <w:rPr>
          <w:rFonts w:ascii="方正仿宋简体" w:eastAsia="方正仿宋简体" w:hint="eastAsia"/>
          <w:bCs/>
          <w:color w:val="000000"/>
          <w:sz w:val="32"/>
          <w:szCs w:val="28"/>
        </w:rPr>
        <w:t>。</w:t>
      </w:r>
    </w:p>
    <w:p w:rsidR="009B4E07" w:rsidRDefault="009B4E07" w:rsidP="009A2E2B">
      <w:pPr>
        <w:overflowPunct w:val="0"/>
        <w:spacing w:line="576" w:lineRule="exact"/>
        <w:ind w:firstLineChars="200" w:firstLine="640"/>
        <w:rPr>
          <w:rFonts w:ascii="方正黑体简体" w:eastAsia="方正黑体简体"/>
          <w:bCs/>
          <w:color w:val="000000"/>
          <w:sz w:val="32"/>
          <w:szCs w:val="28"/>
        </w:rPr>
      </w:pPr>
      <w:bookmarkStart w:id="287" w:name="_Toc31956"/>
      <w:bookmarkStart w:id="288" w:name="_Toc11717"/>
      <w:bookmarkStart w:id="289" w:name="_Toc23135"/>
      <w:bookmarkStart w:id="290" w:name="_Toc100225116"/>
      <w:r>
        <w:rPr>
          <w:rFonts w:ascii="方正黑体简体" w:eastAsia="方正黑体简体" w:hint="eastAsia"/>
          <w:bCs/>
          <w:color w:val="000000"/>
          <w:sz w:val="32"/>
          <w:szCs w:val="28"/>
        </w:rPr>
        <w:t>三、清江石羊工业园</w:t>
      </w:r>
      <w:bookmarkEnd w:id="287"/>
      <w:bookmarkEnd w:id="288"/>
      <w:bookmarkEnd w:id="289"/>
      <w:bookmarkEnd w:id="290"/>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园区规划工业用地4230亩，分为清江和石羊两个片区，其中清江片区规划工业用地2840亩，石羊片区规划工业用地1390亩。目前，园区滨河路及河堤、清江石羊工业园二号路、清江石羊工业园赤化大桥、清江河右岸滨河路及河堤等4个项目均已完工，园区主骨架已形成。园区产业定位为主要发展机械装备制造产业。精准承接成渝地区机械行业产业转移，打造成渝地区产业协作配套基地。力争到2025年，实现产值达30亿元。</w:t>
      </w:r>
    </w:p>
    <w:p w:rsidR="009B4E07" w:rsidRDefault="009B4E07" w:rsidP="009A2E2B">
      <w:pPr>
        <w:overflowPunct w:val="0"/>
        <w:spacing w:line="576" w:lineRule="exact"/>
        <w:ind w:firstLineChars="200" w:firstLine="640"/>
        <w:rPr>
          <w:rFonts w:ascii="方正黑体简体" w:eastAsia="方正黑体简体"/>
          <w:bCs/>
          <w:color w:val="000000"/>
          <w:sz w:val="32"/>
          <w:szCs w:val="28"/>
        </w:rPr>
      </w:pPr>
      <w:bookmarkStart w:id="291" w:name="_Toc1833"/>
      <w:bookmarkStart w:id="292" w:name="_Toc452"/>
      <w:bookmarkStart w:id="293" w:name="_Toc100225117"/>
      <w:bookmarkStart w:id="294" w:name="_Toc15873"/>
      <w:r>
        <w:rPr>
          <w:rFonts w:ascii="方正黑体简体" w:eastAsia="方正黑体简体" w:hint="eastAsia"/>
          <w:bCs/>
          <w:color w:val="000000"/>
          <w:sz w:val="32"/>
          <w:szCs w:val="28"/>
        </w:rPr>
        <w:t>四、广元机电产业园（含081工业园、利兴电子孵化园）</w:t>
      </w:r>
      <w:bookmarkEnd w:id="291"/>
      <w:bookmarkEnd w:id="292"/>
      <w:bookmarkEnd w:id="293"/>
      <w:bookmarkEnd w:id="294"/>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园区规划工业用地1650亩。园区场平、道路、管网、边坡等基础设施建设基本建成。目前，园区有规上工业企业4户，入园建设智汇谷·西部智能产业园、隆庆金属材料2个项目，园区可供招商土地156.8亩。园区重点招引机械电子项目和研发、设</w:t>
      </w:r>
      <w:r>
        <w:rPr>
          <w:rFonts w:ascii="方正仿宋简体" w:eastAsia="方正仿宋简体" w:hint="eastAsia"/>
          <w:bCs/>
          <w:color w:val="000000"/>
          <w:sz w:val="32"/>
          <w:szCs w:val="28"/>
        </w:rPr>
        <w:lastRenderedPageBreak/>
        <w:t>计、创意、中试生产等新型工业项目。力争到2025年，实现产值达40亿元。</w:t>
      </w:r>
    </w:p>
    <w:p w:rsidR="009B4E07" w:rsidRDefault="009B4E07" w:rsidP="009A2E2B">
      <w:pPr>
        <w:overflowPunct w:val="0"/>
        <w:spacing w:line="576" w:lineRule="exact"/>
        <w:ind w:firstLineChars="200" w:firstLine="640"/>
        <w:rPr>
          <w:rFonts w:ascii="方正黑体简体" w:eastAsia="方正黑体简体"/>
          <w:bCs/>
          <w:color w:val="000000"/>
          <w:sz w:val="32"/>
          <w:szCs w:val="28"/>
        </w:rPr>
      </w:pPr>
      <w:bookmarkStart w:id="295" w:name="_Toc32026"/>
      <w:bookmarkStart w:id="296" w:name="_Toc100225118"/>
      <w:bookmarkStart w:id="297" w:name="_Toc8261"/>
      <w:bookmarkStart w:id="298" w:name="_Toc3084"/>
      <w:r>
        <w:rPr>
          <w:rFonts w:ascii="方正黑体简体" w:eastAsia="方正黑体简体" w:hint="eastAsia"/>
          <w:bCs/>
          <w:color w:val="000000"/>
          <w:sz w:val="32"/>
          <w:szCs w:val="28"/>
        </w:rPr>
        <w:t>五、宝轮工业园</w:t>
      </w:r>
      <w:bookmarkEnd w:id="295"/>
      <w:bookmarkEnd w:id="296"/>
      <w:bookmarkEnd w:id="297"/>
      <w:bookmarkEnd w:id="298"/>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园区规划工业用地2500亩。依托川渝地区良好的产业优势和明显的区位优势，可承接入园企业20—30家，旨在打造集火锅食材加工制造、产业配套及研发、冷链物流、展示体验为一体的专业化特色化绿色生态火锅食材产业园区。目前，园区已入驻中国泡菜行业领军企业吉香居以及行业领先品牌智琪食品2户规上工业企业。已入园建设王老吉饮品、安格斯牛肉、西奥电梯、智泉食品、至旺食品、至高食品、国琛食品、园区供水和污水处理厂、水电五局物流、广英服装、利州产业综合示范区及配套建设（第一批次）、宝轮百亿综合示范产业园12个项目，计划投资50亿元。在谈至灿食品、颐海国际、重庆牧哥、迈德乐火锅食材、香贝尔食品、郑州锅圈食汇、阳家私坊、郑州火食鲜8个项目。</w:t>
      </w:r>
    </w:p>
    <w:p w:rsidR="009B4E07" w:rsidRDefault="009B4E07" w:rsidP="009B4E07">
      <w:pPr>
        <w:overflowPunct w:val="0"/>
        <w:spacing w:line="576" w:lineRule="exact"/>
        <w:ind w:firstLineChars="200" w:firstLine="640"/>
        <w:rPr>
          <w:rFonts w:ascii="宋体" w:eastAsia="方正仿宋简体" w:hAnsi="宋体"/>
          <w:bCs/>
          <w:color w:val="000000"/>
          <w:sz w:val="32"/>
          <w:szCs w:val="28"/>
        </w:rPr>
      </w:pPr>
    </w:p>
    <w:p w:rsidR="009B4E07" w:rsidRDefault="009B4E07" w:rsidP="009B4E07">
      <w:pPr>
        <w:overflowPunct w:val="0"/>
        <w:spacing w:line="576" w:lineRule="exact"/>
        <w:jc w:val="center"/>
        <w:rPr>
          <w:rFonts w:ascii="方正黑体简体" w:eastAsia="方正黑体简体"/>
          <w:bCs/>
          <w:color w:val="000000"/>
          <w:sz w:val="36"/>
          <w:szCs w:val="36"/>
        </w:rPr>
      </w:pPr>
      <w:bookmarkStart w:id="299" w:name="_Toc24543"/>
      <w:bookmarkStart w:id="300" w:name="_Toc11980"/>
      <w:bookmarkStart w:id="301" w:name="_Toc100225119"/>
      <w:bookmarkStart w:id="302" w:name="_Toc11838"/>
      <w:r>
        <w:rPr>
          <w:rFonts w:ascii="方正黑体简体" w:eastAsia="方正黑体简体" w:hint="eastAsia"/>
          <w:bCs/>
          <w:color w:val="000000"/>
          <w:sz w:val="36"/>
          <w:szCs w:val="36"/>
        </w:rPr>
        <w:br w:type="page"/>
      </w:r>
      <w:r>
        <w:rPr>
          <w:rFonts w:ascii="方正黑体简体" w:eastAsia="方正黑体简体" w:hint="eastAsia"/>
          <w:bCs/>
          <w:color w:val="000000"/>
          <w:sz w:val="36"/>
          <w:szCs w:val="36"/>
        </w:rPr>
        <w:lastRenderedPageBreak/>
        <w:t>第五章　大力发展数字经济</w:t>
      </w:r>
      <w:bookmarkStart w:id="303" w:name="_Toc515267853"/>
      <w:bookmarkStart w:id="304" w:name="_Toc471463046"/>
      <w:bookmarkStart w:id="305" w:name="_Toc13379"/>
      <w:bookmarkStart w:id="306" w:name="_Toc432003592"/>
      <w:bookmarkStart w:id="307" w:name="_Toc30360"/>
      <w:bookmarkStart w:id="308" w:name="_Toc436418936"/>
      <w:bookmarkEnd w:id="299"/>
      <w:bookmarkEnd w:id="300"/>
      <w:bookmarkEnd w:id="301"/>
      <w:bookmarkEnd w:id="302"/>
    </w:p>
    <w:p w:rsidR="009B4E07" w:rsidRDefault="009B4E07" w:rsidP="009B4E07">
      <w:pPr>
        <w:overflowPunct w:val="0"/>
        <w:spacing w:line="576" w:lineRule="exact"/>
        <w:ind w:firstLineChars="200" w:firstLine="640"/>
        <w:rPr>
          <w:rFonts w:ascii="宋体" w:eastAsia="方正仿宋简体" w:hAnsi="宋体"/>
          <w:color w:val="000000"/>
          <w:sz w:val="32"/>
        </w:rPr>
      </w:pPr>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bookmarkStart w:id="309" w:name="_Toc4754"/>
      <w:bookmarkStart w:id="310" w:name="_Toc22676"/>
      <w:bookmarkStart w:id="311" w:name="_Toc2614"/>
      <w:r>
        <w:rPr>
          <w:rFonts w:ascii="方正仿宋简体" w:eastAsia="方正仿宋简体" w:hint="eastAsia"/>
          <w:bCs/>
          <w:color w:val="000000"/>
          <w:sz w:val="32"/>
          <w:szCs w:val="28"/>
        </w:rPr>
        <w:t>数字经济具有很强的渗透性和融合性，是实体经济转型升级的“催化剂”和“加速器”，具有新动能导入、新优势培育的强大功能。大力发展数字经济，是省委、省政府作出的一项重大战略决策。我们要结合全省数字经济发展机遇，尽快形成并完善推进机制，围绕网络强区、数字利州、智慧城市建设目标，加速推动数字产业化和产业数字化，以数据流引领集聚资金流、技术流、人才流，提升大数据产业能级，形成数据驱动的经济发展新形态，打造全省数字经济示范区。</w:t>
      </w:r>
      <w:bookmarkEnd w:id="309"/>
      <w:bookmarkEnd w:id="310"/>
      <w:bookmarkEnd w:id="311"/>
    </w:p>
    <w:p w:rsidR="009B4E07" w:rsidRDefault="009B4E07" w:rsidP="009B4E07">
      <w:pPr>
        <w:overflowPunct w:val="0"/>
        <w:spacing w:line="576" w:lineRule="exact"/>
        <w:ind w:firstLineChars="200" w:firstLine="640"/>
        <w:rPr>
          <w:rFonts w:ascii="方正黑体简体" w:eastAsia="方正黑体简体"/>
          <w:bCs/>
          <w:color w:val="000000"/>
          <w:sz w:val="32"/>
          <w:szCs w:val="28"/>
        </w:rPr>
      </w:pPr>
      <w:bookmarkStart w:id="312" w:name="_Toc7522"/>
      <w:bookmarkStart w:id="313" w:name="_Toc100225120"/>
      <w:bookmarkStart w:id="314" w:name="_Toc29272"/>
      <w:bookmarkStart w:id="315" w:name="_Toc14356"/>
      <w:bookmarkEnd w:id="303"/>
      <w:bookmarkEnd w:id="304"/>
      <w:r>
        <w:rPr>
          <w:rFonts w:ascii="方正黑体简体" w:eastAsia="方正黑体简体" w:hint="eastAsia"/>
          <w:bCs/>
          <w:color w:val="000000"/>
          <w:sz w:val="32"/>
          <w:szCs w:val="28"/>
        </w:rPr>
        <w:t>一、建设工业信息化</w:t>
      </w:r>
      <w:bookmarkEnd w:id="312"/>
      <w:bookmarkEnd w:id="313"/>
      <w:bookmarkEnd w:id="314"/>
      <w:bookmarkEnd w:id="315"/>
    </w:p>
    <w:bookmarkEnd w:id="305"/>
    <w:bookmarkEnd w:id="306"/>
    <w:bookmarkEnd w:id="307"/>
    <w:bookmarkEnd w:id="308"/>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加快发展数字经济核心产业，培育壮大人工智能、5G产业、大数据产业，推动数字产业集聚发展。优化政务信息资源共享平台，加大行业部门数据共享力度，提升公共数据开放质量。引进先进企业运营智慧城市数据中心平台，开发利用公共数据资源。加强政策保障和体系支撑，推动区块链技术和产业创新发展。推进广元大数据产业园建设，积极引导社会大数据中心，拓展云计算大数据业务，建立为行业提供普遍服务的云计算大数据服务模式，积极探索产业云运行模式。引导开展大数据应用开发，逐步培育云计算大数据产业，打造大数据应用示范区。</w:t>
      </w:r>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推动实施工业互联网创新发展战略，依托特色行业建设特色鲜明的工业互联网平台，完善提升数据集成、平台管理、开发工</w:t>
      </w:r>
      <w:r>
        <w:rPr>
          <w:rFonts w:ascii="方正仿宋简体" w:eastAsia="方正仿宋简体" w:hint="eastAsia"/>
          <w:bCs/>
          <w:color w:val="000000"/>
          <w:sz w:val="32"/>
          <w:szCs w:val="28"/>
        </w:rPr>
        <w:lastRenderedPageBreak/>
        <w:t>具、微服务等平台建设，开展工业数据集成、挖掘、分析、建模，提升工业大数据创新应用能力。深入推动两化深度融合，培育“两化融合”贯彻标准企业。加快设备及生产线信息化升级改造。支持食品饮料、电子机械、清洁能源、新型材料等行业优势企业采用一体化、数字化、智能化生产设备和生产线，提高生产效率和产品质量稳定性。推动中小企业信息化系统升级，支持在线企业资源计划管理系统（ERP）等标准化、模块化的基础信息系统。加快推动5G、云计算、大数据、物联网等技术在产业中的应用，建立典型应用场景。深入推进新一代信息技术在传统产品中的应用，树立试点示范企业，促进产业转型升级发展。</w:t>
      </w:r>
      <w:bookmarkStart w:id="316" w:name="_Toc515267854"/>
      <w:bookmarkStart w:id="317" w:name="_Toc471463047"/>
    </w:p>
    <w:p w:rsidR="009B4E07" w:rsidRDefault="009B4E07" w:rsidP="009B4E07">
      <w:pPr>
        <w:overflowPunct w:val="0"/>
        <w:spacing w:line="576" w:lineRule="exact"/>
        <w:ind w:firstLineChars="200" w:firstLine="640"/>
        <w:rPr>
          <w:rFonts w:ascii="方正黑体简体" w:eastAsia="方正黑体简体"/>
          <w:bCs/>
          <w:color w:val="000000"/>
          <w:sz w:val="32"/>
          <w:szCs w:val="28"/>
        </w:rPr>
      </w:pPr>
      <w:bookmarkStart w:id="318" w:name="_Toc100225121"/>
      <w:bookmarkStart w:id="319" w:name="_Toc23080"/>
      <w:bookmarkStart w:id="320" w:name="_Toc31064"/>
      <w:bookmarkStart w:id="321" w:name="_Toc19428"/>
      <w:bookmarkEnd w:id="316"/>
      <w:bookmarkEnd w:id="317"/>
      <w:r>
        <w:rPr>
          <w:rFonts w:ascii="方正黑体简体" w:eastAsia="方正黑体简体" w:hint="eastAsia"/>
          <w:bCs/>
          <w:color w:val="000000"/>
          <w:sz w:val="32"/>
          <w:szCs w:val="28"/>
        </w:rPr>
        <w:t>二、提高工业智能制造数字化水平</w:t>
      </w:r>
      <w:bookmarkEnd w:id="318"/>
      <w:bookmarkEnd w:id="319"/>
      <w:bookmarkEnd w:id="320"/>
      <w:bookmarkEnd w:id="321"/>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以设计数字化、制造装备数字化、生产过程数字化、管理数字化和企业数字化为主要内容，通过“两化融合”采用信息化技术改造传统产业，全面提升企业的信息化水平、市场应变能力、服务能力等。分析传统优势行业特点，探索服务型制造、众创/众包/众扶/众筹、个性化定制以及网络协同制造等制造服务新模式，开展产业价值链协同、云制造服务及制造大数据等核心技术研究，提升传统优势行业制造服务能力，以科技支撑传统产业占据产业价值链的高端。结合传统优势行业的工艺流程、数据流程等，研发、推广物联网、机器人、智能化生产线等智能装备并在传统行业应用，提升企业的网络化信息化智能化水平、生产效率及产品质量。</w:t>
      </w:r>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lastRenderedPageBreak/>
        <w:t>在智能终端制造业方面，依托国家先进电子产品及配套材料高新技术产业优势，密切跟踪雷达技术与智能硬件相结合的产业前沿技术，适时与国内外领先企业和机构合作，积极进行以集成雷达技术的家庭娱乐设备、可穿戴设备、智能驾驶设备、增强现实（AR）设备为主的智能终端制造业技术研发，高标准打造特色鲜明、协同有力的新型智能终端制造基地。</w:t>
      </w:r>
      <w:bookmarkStart w:id="322" w:name="_Toc25699"/>
      <w:bookmarkStart w:id="323" w:name="_Toc27769"/>
      <w:bookmarkStart w:id="324" w:name="_Toc21521"/>
    </w:p>
    <w:p w:rsidR="009B4E07" w:rsidRDefault="009B4E07" w:rsidP="009B4E07">
      <w:pPr>
        <w:overflowPunct w:val="0"/>
        <w:spacing w:line="576" w:lineRule="exact"/>
        <w:jc w:val="center"/>
        <w:rPr>
          <w:rFonts w:ascii="方正黑体简体" w:eastAsia="方正黑体简体"/>
          <w:bCs/>
          <w:color w:val="000000"/>
          <w:sz w:val="36"/>
          <w:szCs w:val="36"/>
        </w:rPr>
      </w:pPr>
      <w:bookmarkStart w:id="325" w:name="_Toc100225122"/>
      <w:r>
        <w:rPr>
          <w:rFonts w:ascii="方正黑体简体" w:eastAsia="方正黑体简体" w:hint="eastAsia"/>
          <w:bCs/>
          <w:color w:val="000000"/>
          <w:sz w:val="36"/>
          <w:szCs w:val="36"/>
        </w:rPr>
        <w:br w:type="page"/>
      </w:r>
      <w:r>
        <w:rPr>
          <w:rFonts w:ascii="方正黑体简体" w:eastAsia="方正黑体简体" w:hint="eastAsia"/>
          <w:bCs/>
          <w:color w:val="000000"/>
          <w:sz w:val="36"/>
          <w:szCs w:val="36"/>
        </w:rPr>
        <w:lastRenderedPageBreak/>
        <w:t>第六章　工业发展主要举措</w:t>
      </w:r>
      <w:bookmarkEnd w:id="322"/>
      <w:bookmarkEnd w:id="323"/>
      <w:bookmarkEnd w:id="324"/>
      <w:bookmarkEnd w:id="325"/>
    </w:p>
    <w:p w:rsidR="009B4E07" w:rsidRDefault="009B4E07" w:rsidP="009B4E07">
      <w:pPr>
        <w:pStyle w:val="2"/>
        <w:overflowPunct w:val="0"/>
        <w:spacing w:line="576" w:lineRule="exact"/>
        <w:ind w:firstLineChars="200" w:firstLine="640"/>
        <w:rPr>
          <w:rFonts w:ascii="宋体" w:eastAsia="方正仿宋简体" w:hAnsi="宋体" w:cs="黑体"/>
          <w:b w:val="0"/>
          <w:bCs w:val="0"/>
          <w:color w:val="000000"/>
        </w:rPr>
      </w:pPr>
      <w:bookmarkStart w:id="326" w:name="_Toc10345"/>
      <w:bookmarkStart w:id="327" w:name="_Toc8247"/>
      <w:bookmarkStart w:id="328" w:name="_Toc31641"/>
    </w:p>
    <w:p w:rsidR="009B4E07" w:rsidRDefault="009B4E07" w:rsidP="009B4E07">
      <w:pPr>
        <w:overflowPunct w:val="0"/>
        <w:spacing w:line="576" w:lineRule="exact"/>
        <w:ind w:firstLineChars="200" w:firstLine="640"/>
        <w:rPr>
          <w:rFonts w:ascii="方正黑体简体" w:eastAsia="方正黑体简体"/>
          <w:bCs/>
          <w:color w:val="000000"/>
          <w:sz w:val="32"/>
          <w:szCs w:val="28"/>
        </w:rPr>
      </w:pPr>
      <w:bookmarkStart w:id="329" w:name="_Toc100225123"/>
      <w:r>
        <w:rPr>
          <w:rFonts w:ascii="方正黑体简体" w:eastAsia="方正黑体简体" w:hint="eastAsia"/>
          <w:bCs/>
          <w:color w:val="000000"/>
          <w:sz w:val="32"/>
          <w:szCs w:val="28"/>
        </w:rPr>
        <w:t>一、坚持两化融合，抓好产业转型升级</w:t>
      </w:r>
      <w:bookmarkEnd w:id="326"/>
      <w:bookmarkEnd w:id="327"/>
      <w:bookmarkEnd w:id="328"/>
      <w:bookmarkEnd w:id="329"/>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330" w:name="_Toc8297"/>
      <w:bookmarkStart w:id="331" w:name="_Toc23569"/>
      <w:bookmarkStart w:id="332" w:name="_Toc30566"/>
      <w:bookmarkStart w:id="333" w:name="_Toc1469"/>
      <w:bookmarkStart w:id="334" w:name="_Toc22486"/>
      <w:bookmarkStart w:id="335" w:name="_Toc25685"/>
      <w:r>
        <w:rPr>
          <w:rFonts w:ascii="方正楷体简体" w:eastAsia="方正楷体简体" w:hint="eastAsia"/>
          <w:bCs/>
          <w:color w:val="000000"/>
          <w:sz w:val="32"/>
          <w:szCs w:val="28"/>
        </w:rPr>
        <w:t>（一）推动产业转型升级</w:t>
      </w:r>
      <w:bookmarkEnd w:id="330"/>
      <w:bookmarkEnd w:id="331"/>
      <w:bookmarkEnd w:id="332"/>
      <w:bookmarkEnd w:id="333"/>
      <w:bookmarkEnd w:id="334"/>
      <w:bookmarkEnd w:id="335"/>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坚持“创新驱动、项目支撑、重点突破、集中集聚”原则，继续推动供给侧结构性改革，推进智能制造水平和生产质量效率提升，提高智能化水平，加快“机器人换人”工业革命。提升工业产业整体科技水平和竞争力，持续强链、延链、补链，重点发展电子元器件、关键基础件、汽车零部件等机械电子制造产业和农特产品加工、粮油加工、方便食品等食品饮料产业，推动产业链向供应链上下游和价值链两端延伸，实现产业从低端向中高端迈进。</w:t>
      </w:r>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继续实施“三去一降一补”，靠质量、品种、品牌提升工业价值。坚持工业经济提质量、增效益，加快新旧动能转换，充分发挥信息化对经济发展的引领作用，紧紧抓住智能制造，加快建设制造强区、网络强区。力争到2025年，产业转型升级取得积极成效，实现规上工业产值350亿元以上、食品饮料和机械电子两大主导产业占比55</w:t>
      </w:r>
      <w:r w:rsidR="002C5619" w:rsidRPr="002C5619">
        <w:rPr>
          <w:rFonts w:ascii="宋体" w:hAnsi="宋体" w:hint="eastAsia"/>
          <w:bCs/>
          <w:color w:val="000000"/>
          <w:sz w:val="32"/>
          <w:szCs w:val="28"/>
        </w:rPr>
        <w:t>％</w:t>
      </w:r>
      <w:r>
        <w:rPr>
          <w:rFonts w:ascii="方正仿宋简体" w:eastAsia="方正仿宋简体" w:hint="eastAsia"/>
          <w:bCs/>
          <w:color w:val="000000"/>
          <w:sz w:val="32"/>
          <w:szCs w:val="28"/>
        </w:rPr>
        <w:t>以上。</w:t>
      </w:r>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336" w:name="_Toc12240"/>
      <w:bookmarkStart w:id="337" w:name="_Toc1977"/>
      <w:bookmarkStart w:id="338" w:name="_Toc30278"/>
      <w:bookmarkStart w:id="339" w:name="_Toc31472"/>
      <w:bookmarkStart w:id="340" w:name="_Toc2527"/>
      <w:bookmarkStart w:id="341" w:name="_Toc23482"/>
      <w:r>
        <w:rPr>
          <w:rFonts w:ascii="方正楷体简体" w:eastAsia="方正楷体简体" w:hint="eastAsia"/>
          <w:bCs/>
          <w:color w:val="000000"/>
          <w:sz w:val="32"/>
          <w:szCs w:val="28"/>
        </w:rPr>
        <w:t>（二）推动“两化互动”融合发展</w:t>
      </w:r>
      <w:bookmarkEnd w:id="336"/>
      <w:bookmarkEnd w:id="337"/>
      <w:bookmarkEnd w:id="338"/>
      <w:bookmarkEnd w:id="339"/>
      <w:bookmarkEnd w:id="340"/>
      <w:bookmarkEnd w:id="341"/>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突出转型发展，坚持工业化、城镇化水平与质量并重，推动电子信息及装备制造、农副产品加工及食品饮料等主导产业链群集聚完善，培育壮大清洁能源综合开发利用、新材料及其应用、</w:t>
      </w:r>
      <w:r>
        <w:rPr>
          <w:rFonts w:ascii="方正仿宋简体" w:eastAsia="方正仿宋简体" w:hint="eastAsia"/>
          <w:bCs/>
          <w:color w:val="000000"/>
          <w:sz w:val="32"/>
          <w:szCs w:val="28"/>
        </w:rPr>
        <w:lastRenderedPageBreak/>
        <w:t>无人机及智能制造等特色产业链，提升城镇承载能力。完善工业园区基础设施和综合服务功能，支持宝轮镇、三堆镇、大石镇、荣山镇建设产镇融合的特色工业小镇。力争到2025年，新型工业化、新型城镇化水平明显提升。</w:t>
      </w:r>
    </w:p>
    <w:p w:rsidR="009B4E07" w:rsidRDefault="009B4E07" w:rsidP="009B4E07">
      <w:pPr>
        <w:overflowPunct w:val="0"/>
        <w:spacing w:line="576" w:lineRule="exact"/>
        <w:ind w:firstLineChars="200" w:firstLine="640"/>
        <w:rPr>
          <w:rFonts w:ascii="方正黑体简体" w:eastAsia="方正黑体简体"/>
          <w:bCs/>
          <w:color w:val="000000"/>
          <w:sz w:val="32"/>
          <w:szCs w:val="28"/>
        </w:rPr>
      </w:pPr>
      <w:bookmarkStart w:id="342" w:name="_Toc14602"/>
      <w:bookmarkStart w:id="343" w:name="_Toc12800"/>
      <w:bookmarkStart w:id="344" w:name="_Toc30734"/>
      <w:bookmarkStart w:id="345" w:name="_Toc100225124"/>
      <w:r>
        <w:rPr>
          <w:rFonts w:ascii="方正黑体简体" w:eastAsia="方正黑体简体" w:hint="eastAsia"/>
          <w:bCs/>
          <w:color w:val="000000"/>
          <w:sz w:val="32"/>
          <w:szCs w:val="28"/>
        </w:rPr>
        <w:t>二、坚持产业集聚，抓好园区强基行动</w:t>
      </w:r>
      <w:bookmarkEnd w:id="342"/>
      <w:bookmarkEnd w:id="343"/>
      <w:bookmarkEnd w:id="344"/>
      <w:bookmarkEnd w:id="345"/>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346" w:name="_Toc29067"/>
      <w:bookmarkStart w:id="347" w:name="_Toc9255"/>
      <w:bookmarkStart w:id="348" w:name="_Toc8894"/>
      <w:bookmarkStart w:id="349" w:name="_Toc17790"/>
      <w:bookmarkStart w:id="350" w:name="_Toc24658"/>
      <w:bookmarkStart w:id="351" w:name="_Toc31894"/>
      <w:r>
        <w:rPr>
          <w:rFonts w:ascii="方正楷体简体" w:eastAsia="方正楷体简体" w:hint="eastAsia"/>
          <w:bCs/>
          <w:color w:val="000000"/>
          <w:sz w:val="32"/>
          <w:szCs w:val="28"/>
        </w:rPr>
        <w:t>（一）完善园区发展规划</w:t>
      </w:r>
      <w:bookmarkEnd w:id="346"/>
      <w:bookmarkEnd w:id="347"/>
      <w:bookmarkEnd w:id="348"/>
      <w:bookmarkEnd w:id="349"/>
      <w:bookmarkEnd w:id="350"/>
      <w:bookmarkEnd w:id="351"/>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坚持“一园一特色”，围绕园区特点及产业发展现状，健全完善园区规划，强化功能分区，明确各园区的产业定位、发展目标、发展重点和保障措施，推动园区建设品牌化、特色化、专业化。力争到2025年，开发面积达到10.5平方公里，建成面积达到7.5平方公里，工业产值突破320亿元，成功申报省级工业园区和省级高新技术产业园区。</w:t>
      </w:r>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352" w:name="_Toc15108"/>
      <w:bookmarkStart w:id="353" w:name="_Toc27170"/>
      <w:bookmarkStart w:id="354" w:name="_Toc4563"/>
      <w:bookmarkStart w:id="355" w:name="_Toc17871"/>
      <w:bookmarkStart w:id="356" w:name="_Toc20961"/>
      <w:bookmarkStart w:id="357" w:name="_Toc9860"/>
      <w:r>
        <w:rPr>
          <w:rFonts w:ascii="方正楷体简体" w:eastAsia="方正楷体简体" w:hint="eastAsia"/>
          <w:bCs/>
          <w:color w:val="000000"/>
          <w:sz w:val="32"/>
          <w:szCs w:val="28"/>
        </w:rPr>
        <w:t>（二）推动园区产业集聚</w:t>
      </w:r>
      <w:bookmarkEnd w:id="352"/>
      <w:bookmarkEnd w:id="353"/>
      <w:bookmarkEnd w:id="354"/>
      <w:bookmarkEnd w:id="355"/>
      <w:bookmarkEnd w:id="356"/>
      <w:bookmarkEnd w:id="357"/>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以“一区五园”为载体，引导工业集聚发展，壮大特色优势产业，培育战略性新兴产业，提升工业强区水平。按照区域产业布局，协同打造区域特色产业集群，创建成渝地区产业协作配套基地和川渝陕生态绿色火锅食材供应基地，打造产值过百亿的食品饮料、新型建材两大产业集群；打造产值过百亿的宝轮工业园和回龙河工业园两大工业园区。</w:t>
      </w:r>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358" w:name="_Toc12591"/>
      <w:bookmarkStart w:id="359" w:name="_Toc6830"/>
      <w:bookmarkStart w:id="360" w:name="_Toc8991"/>
      <w:bookmarkStart w:id="361" w:name="_Toc17897"/>
      <w:bookmarkStart w:id="362" w:name="_Toc24552"/>
      <w:bookmarkStart w:id="363" w:name="_Toc31976"/>
      <w:r>
        <w:rPr>
          <w:rFonts w:ascii="方正楷体简体" w:eastAsia="方正楷体简体" w:hint="eastAsia"/>
          <w:bCs/>
          <w:color w:val="000000"/>
          <w:sz w:val="32"/>
          <w:szCs w:val="28"/>
        </w:rPr>
        <w:t>（三）加快标准化厂房建设</w:t>
      </w:r>
      <w:bookmarkEnd w:id="358"/>
      <w:bookmarkEnd w:id="359"/>
      <w:bookmarkEnd w:id="360"/>
      <w:bookmarkEnd w:id="361"/>
      <w:bookmarkEnd w:id="362"/>
      <w:bookmarkEnd w:id="363"/>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通过加大财政投入、向上争取项目、区内企业参建等措施，加快园区基础设施和标准化厂房建设。鼓励社会资本参与、平台</w:t>
      </w:r>
      <w:r>
        <w:rPr>
          <w:rFonts w:ascii="方正仿宋简体" w:eastAsia="方正仿宋简体" w:hint="eastAsia"/>
          <w:bCs/>
          <w:color w:val="000000"/>
          <w:sz w:val="32"/>
          <w:szCs w:val="28"/>
        </w:rPr>
        <w:lastRenderedPageBreak/>
        <w:t>公司代建，对标准化厂房建设、租赁、管理实施自主经营。同时，加快现有标准化厂房建设，强力推进园区水、电、路、气、讯等配套建设，提升园区综合承载能力，加快标准化厂房建设力度，力争到2025年，入驻率达80</w:t>
      </w:r>
      <w:r w:rsidR="002C5619" w:rsidRPr="002C5619">
        <w:rPr>
          <w:rFonts w:ascii="宋体" w:hAnsi="宋体" w:hint="eastAsia"/>
          <w:bCs/>
          <w:color w:val="000000"/>
          <w:sz w:val="32"/>
          <w:szCs w:val="28"/>
        </w:rPr>
        <w:t>％</w:t>
      </w:r>
      <w:r>
        <w:rPr>
          <w:rFonts w:ascii="方正仿宋简体" w:eastAsia="方正仿宋简体" w:hint="eastAsia"/>
          <w:bCs/>
          <w:color w:val="000000"/>
          <w:sz w:val="32"/>
          <w:szCs w:val="28"/>
        </w:rPr>
        <w:t>。</w:t>
      </w:r>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364" w:name="_Toc414"/>
      <w:bookmarkStart w:id="365" w:name="_Toc15255"/>
      <w:bookmarkStart w:id="366" w:name="_Toc27844"/>
      <w:bookmarkStart w:id="367" w:name="_Toc18106"/>
      <w:bookmarkStart w:id="368" w:name="_Toc27807"/>
      <w:bookmarkStart w:id="369" w:name="_Toc30915"/>
      <w:r>
        <w:rPr>
          <w:rFonts w:ascii="方正楷体简体" w:eastAsia="方正楷体简体" w:hint="eastAsia"/>
          <w:bCs/>
          <w:color w:val="000000"/>
          <w:sz w:val="32"/>
          <w:szCs w:val="28"/>
        </w:rPr>
        <w:t>（四）积极盘活存量资源</w:t>
      </w:r>
      <w:bookmarkEnd w:id="364"/>
      <w:bookmarkEnd w:id="365"/>
      <w:bookmarkEnd w:id="366"/>
      <w:bookmarkEnd w:id="367"/>
      <w:bookmarkEnd w:id="368"/>
      <w:bookmarkEnd w:id="369"/>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对闲置厂房，鼓励企业在不改变土地用途前提下通过依法转让、合作、租用等方式盘活利用，提升土地利用水平。依托政府平台公司对利用度高的闲置厂房进行租赁、收购和再修缮，实行集中管理，统一对外招商，推动老旧厂房实现“再利用”。对闲置土地，引导、督促企业履行招引协议，加快项目建设，尽早竣工投产，避免土地闲置。要严格执行工业用地相关规定，对闲置1年以上不满2年的依法收缴土地闲置费，对闲置土地2年以上的依法收回。对有实力再投资而没有好项目的已拿地企业，支持利兴工投公司承诺兜底租赁厂房，打消业主投资顾虑，鼓励企业建厂房供政府招商引资；对工业用地规划控制指标可适度放宽，支持企业集约节约高效用地，在满足安全、环保等要求基础上，尽量保障企业扩能升级、土地再利用需求。</w:t>
      </w:r>
    </w:p>
    <w:p w:rsidR="009B4E07" w:rsidRDefault="009B4E07" w:rsidP="009B4E07">
      <w:pPr>
        <w:overflowPunct w:val="0"/>
        <w:spacing w:line="576" w:lineRule="exact"/>
        <w:ind w:firstLineChars="200" w:firstLine="640"/>
        <w:rPr>
          <w:rFonts w:ascii="方正黑体简体" w:eastAsia="方正黑体简体"/>
          <w:bCs/>
          <w:color w:val="000000"/>
          <w:sz w:val="32"/>
          <w:szCs w:val="28"/>
        </w:rPr>
      </w:pPr>
      <w:bookmarkStart w:id="370" w:name="_Toc21690"/>
      <w:bookmarkStart w:id="371" w:name="_Toc15381"/>
      <w:bookmarkStart w:id="372" w:name="_Toc7534"/>
      <w:bookmarkStart w:id="373" w:name="_Toc100225125"/>
      <w:r>
        <w:rPr>
          <w:rFonts w:ascii="方正黑体简体" w:eastAsia="方正黑体简体" w:hint="eastAsia"/>
          <w:bCs/>
          <w:color w:val="000000"/>
          <w:sz w:val="32"/>
          <w:szCs w:val="28"/>
        </w:rPr>
        <w:t>三、坚持创新驱动，抓好分类精准培育</w:t>
      </w:r>
      <w:bookmarkEnd w:id="370"/>
      <w:bookmarkEnd w:id="371"/>
      <w:bookmarkEnd w:id="372"/>
      <w:bookmarkEnd w:id="373"/>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374" w:name="_Toc8113"/>
      <w:bookmarkStart w:id="375" w:name="_Toc16173"/>
      <w:bookmarkStart w:id="376" w:name="_Toc2353"/>
      <w:bookmarkStart w:id="377" w:name="_Toc8455"/>
      <w:bookmarkStart w:id="378" w:name="_Toc1845"/>
      <w:bookmarkStart w:id="379" w:name="_Toc5207"/>
      <w:r>
        <w:rPr>
          <w:rFonts w:ascii="方正楷体简体" w:eastAsia="方正楷体简体" w:hint="eastAsia"/>
          <w:bCs/>
          <w:color w:val="000000"/>
          <w:sz w:val="32"/>
          <w:szCs w:val="28"/>
        </w:rPr>
        <w:t>（一）加大企业扶持力度</w:t>
      </w:r>
      <w:bookmarkEnd w:id="374"/>
      <w:bookmarkEnd w:id="375"/>
      <w:bookmarkEnd w:id="376"/>
      <w:bookmarkEnd w:id="377"/>
      <w:bookmarkEnd w:id="378"/>
      <w:bookmarkEnd w:id="379"/>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坚持一企一策、分类指导，精准落实各类工业优惠政策，对骨干型企业，重点从技术创新、品牌打造、降低成本等方面予以支持，打造一批“专精特新”产品，鼓励企业进行“纵向拉伸、</w:t>
      </w:r>
      <w:r>
        <w:rPr>
          <w:rFonts w:ascii="方正仿宋简体" w:eastAsia="方正仿宋简体" w:hint="eastAsia"/>
          <w:bCs/>
          <w:color w:val="000000"/>
          <w:sz w:val="32"/>
          <w:szCs w:val="28"/>
        </w:rPr>
        <w:lastRenderedPageBreak/>
        <w:t>横向拉宽”提档升级、持续壮大、挂牌上市，充分发挥“领头雁”作用。对成长型企业，重点从资金保障、项目争取、市场拓展、优惠政策兑现等方面予以支持，扶持企业快速发展，逐步形成更多经济支撑点；对困难型企业，建立问题清单，定期逐项研究化解，帮助企业走出困境；对淘汰型企业或僵尸企业，引导企业采取整合重组、产权转让、合资合作等方式积极盘活。同时，以“散乱污”企业专项整治行动为契机，逐步退出一批扭亏无望、盘活成本较高的关停企业，避免土地浪费、厂房闲置。力争到2025年，培育产值50亿元以上企业1户、产值30亿元企业2户、产值10亿元以上企业5户。</w:t>
      </w:r>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380" w:name="_Toc5818"/>
      <w:bookmarkStart w:id="381" w:name="_Toc383"/>
      <w:bookmarkStart w:id="382" w:name="_Toc15684"/>
      <w:bookmarkStart w:id="383" w:name="_Toc30896"/>
      <w:bookmarkStart w:id="384" w:name="_Toc9184"/>
      <w:bookmarkStart w:id="385" w:name="_Toc10490"/>
      <w:r>
        <w:rPr>
          <w:rFonts w:ascii="方正楷体简体" w:eastAsia="方正楷体简体" w:hint="eastAsia"/>
          <w:bCs/>
          <w:color w:val="000000"/>
          <w:sz w:val="32"/>
          <w:szCs w:val="28"/>
        </w:rPr>
        <w:t>（二）加大品牌建设力度</w:t>
      </w:r>
      <w:bookmarkEnd w:id="380"/>
      <w:bookmarkEnd w:id="381"/>
      <w:bookmarkEnd w:id="382"/>
      <w:bookmarkEnd w:id="383"/>
      <w:bookmarkEnd w:id="384"/>
      <w:bookmarkEnd w:id="385"/>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完善以企业为主体、市场为导向、政产学研用相结合的创新体系。围绕产业链部署创新链，围绕创新链配置资源链，加强关键核心技术攻关，加速科技成果转化，提高关键环节和重点领域的创新能力。在资金和政策方面，大力支持企业加快开发自有品牌新产品、特别是高新技术新产品、填补行业空白技术的产品、重大装备国产化首台（套）产品、申报国家驰名商标和省著名商标及省、市名牌产品、扩大品牌影响力。力争到2025年，新组建1家国家级、5家省级技术创新平台，新认定国家高新技术企业20户，省级名牌品牌5个以上。</w:t>
      </w:r>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386" w:name="_Toc22916"/>
      <w:bookmarkStart w:id="387" w:name="_Toc13736"/>
      <w:bookmarkStart w:id="388" w:name="_Toc32635"/>
      <w:bookmarkStart w:id="389" w:name="_Toc18213"/>
      <w:bookmarkStart w:id="390" w:name="_Toc16826"/>
      <w:bookmarkStart w:id="391" w:name="_Toc4362"/>
      <w:r>
        <w:rPr>
          <w:rFonts w:ascii="方正楷体简体" w:eastAsia="方正楷体简体" w:hint="eastAsia"/>
          <w:bCs/>
          <w:color w:val="000000"/>
          <w:sz w:val="32"/>
          <w:szCs w:val="28"/>
        </w:rPr>
        <w:t>（三）加大市场拓展力度</w:t>
      </w:r>
      <w:bookmarkEnd w:id="386"/>
      <w:bookmarkEnd w:id="387"/>
      <w:bookmarkEnd w:id="388"/>
      <w:bookmarkEnd w:id="389"/>
      <w:bookmarkEnd w:id="390"/>
      <w:bookmarkEnd w:id="391"/>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积极搭建产销对接平台，利用电商平台、区域性营销联盟和</w:t>
      </w:r>
      <w:r>
        <w:rPr>
          <w:rFonts w:ascii="方正仿宋简体" w:eastAsia="方正仿宋简体" w:hint="eastAsia"/>
          <w:bCs/>
          <w:color w:val="000000"/>
          <w:sz w:val="32"/>
          <w:szCs w:val="28"/>
        </w:rPr>
        <w:lastRenderedPageBreak/>
        <w:t>工博会、西博会等各类推介会、展销会，扩大“利州造”的销售半径和市场占有率。大力发展外向型经济，推动利州产品积极向国外市场拓展。在同质同价条件下，政府采购、本地超市优先选择“利州造”产品。</w:t>
      </w:r>
    </w:p>
    <w:p w:rsidR="009B4E07" w:rsidRDefault="009B4E07" w:rsidP="009B4E07">
      <w:pPr>
        <w:overflowPunct w:val="0"/>
        <w:spacing w:line="576" w:lineRule="exact"/>
        <w:ind w:firstLineChars="200" w:firstLine="640"/>
        <w:rPr>
          <w:rFonts w:ascii="方正黑体简体" w:eastAsia="方正黑体简体"/>
          <w:bCs/>
          <w:color w:val="000000"/>
          <w:sz w:val="32"/>
          <w:szCs w:val="28"/>
        </w:rPr>
      </w:pPr>
      <w:bookmarkStart w:id="392" w:name="_Toc16169"/>
      <w:bookmarkStart w:id="393" w:name="_Toc19404"/>
      <w:bookmarkStart w:id="394" w:name="_Toc6366"/>
      <w:bookmarkStart w:id="395" w:name="_Toc100225126"/>
      <w:r>
        <w:rPr>
          <w:rFonts w:ascii="方正黑体简体" w:eastAsia="方正黑体简体" w:hint="eastAsia"/>
          <w:bCs/>
          <w:color w:val="000000"/>
          <w:sz w:val="32"/>
          <w:szCs w:val="28"/>
        </w:rPr>
        <w:t>四、坚持开放合作，抓好项目招引攻坚</w:t>
      </w:r>
      <w:bookmarkEnd w:id="392"/>
      <w:bookmarkEnd w:id="393"/>
      <w:bookmarkEnd w:id="394"/>
      <w:bookmarkEnd w:id="395"/>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396" w:name="_Toc27556"/>
      <w:bookmarkStart w:id="397" w:name="_Toc16648"/>
      <w:bookmarkStart w:id="398" w:name="_Toc5815"/>
      <w:bookmarkStart w:id="399" w:name="_Toc21920"/>
      <w:bookmarkStart w:id="400" w:name="_Toc11295"/>
      <w:bookmarkStart w:id="401" w:name="_Toc11863"/>
      <w:r>
        <w:rPr>
          <w:rFonts w:ascii="方正楷体简体" w:eastAsia="方正楷体简体" w:hint="eastAsia"/>
          <w:bCs/>
          <w:color w:val="000000"/>
          <w:sz w:val="32"/>
          <w:szCs w:val="28"/>
        </w:rPr>
        <w:t>（一）明确项目招引方向</w:t>
      </w:r>
      <w:bookmarkEnd w:id="396"/>
      <w:bookmarkEnd w:id="397"/>
      <w:bookmarkEnd w:id="398"/>
      <w:bookmarkEnd w:id="399"/>
      <w:bookmarkEnd w:id="400"/>
      <w:bookmarkEnd w:id="401"/>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围绕食品饮料、机械电子两大主导产业，找准细化产业链条，精心包装储备具有本地特色、技术水平较高、市场前景良好、具有较强投资吸引力的重大优势项目，全面梳理知名企业产业转移、产品配套项目需求，配套出台相关定向优惠政策，力争在招大引强上实现新突破。积极主动对接和错位承接东部、成渝地区、天关地区产业转移，加大成广、渝广合作，全面打造产业协作配套基地。</w:t>
      </w:r>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402" w:name="_Toc1080"/>
      <w:bookmarkStart w:id="403" w:name="_Toc30743"/>
      <w:bookmarkStart w:id="404" w:name="_Toc26655"/>
      <w:bookmarkStart w:id="405" w:name="_Toc14581"/>
      <w:bookmarkStart w:id="406" w:name="_Toc18383"/>
      <w:bookmarkStart w:id="407" w:name="_Toc13773"/>
      <w:r>
        <w:rPr>
          <w:rFonts w:ascii="方正楷体简体" w:eastAsia="方正楷体简体" w:hint="eastAsia"/>
          <w:bCs/>
          <w:color w:val="000000"/>
          <w:sz w:val="32"/>
          <w:szCs w:val="28"/>
        </w:rPr>
        <w:t>（二）持续拓展招商渠道</w:t>
      </w:r>
      <w:bookmarkEnd w:id="402"/>
      <w:bookmarkEnd w:id="403"/>
      <w:bookmarkEnd w:id="404"/>
      <w:bookmarkEnd w:id="405"/>
      <w:bookmarkEnd w:id="406"/>
      <w:bookmarkEnd w:id="407"/>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着力打造招商专业团队，聘请优质招商咨询公司，实行公司化管理、市场化运作、绩效化考核。探索推进选派优秀干部赴杭州、深圳与市经济合作局驻外分局合署办公，定点开展招商活动。积极参加中外知名企业四川行、中国西部国际投资商大会、科博会等系列活动。</w:t>
      </w:r>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408" w:name="_Toc14748"/>
      <w:bookmarkStart w:id="409" w:name="_Toc10182"/>
      <w:bookmarkStart w:id="410" w:name="_Toc22866"/>
      <w:bookmarkStart w:id="411" w:name="_Toc14104"/>
      <w:bookmarkStart w:id="412" w:name="_Toc21757"/>
      <w:bookmarkStart w:id="413" w:name="_Toc2536"/>
      <w:r>
        <w:rPr>
          <w:rFonts w:ascii="方正楷体简体" w:eastAsia="方正楷体简体" w:hint="eastAsia"/>
          <w:bCs/>
          <w:color w:val="000000"/>
          <w:sz w:val="32"/>
          <w:szCs w:val="28"/>
        </w:rPr>
        <w:t>（三）推动实施项目招商引资分段式管理</w:t>
      </w:r>
      <w:bookmarkEnd w:id="408"/>
      <w:bookmarkEnd w:id="409"/>
      <w:bookmarkEnd w:id="410"/>
      <w:bookmarkEnd w:id="411"/>
      <w:bookmarkEnd w:id="412"/>
      <w:bookmarkEnd w:id="413"/>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制定招商引资项目分段式服务方案，促进招引项目签约、落地、建设、竣工投产等各阶段有机衔接。经济合作部门要全面捕</w:t>
      </w:r>
      <w:r>
        <w:rPr>
          <w:rFonts w:ascii="方正仿宋简体" w:eastAsia="方正仿宋简体" w:hint="eastAsia"/>
          <w:bCs/>
          <w:color w:val="000000"/>
          <w:sz w:val="32"/>
          <w:szCs w:val="28"/>
        </w:rPr>
        <w:lastRenderedPageBreak/>
        <w:t>捉、梳理、研判拟对接企业信息，做好项目前期跟踪考察。各行业主管部门根据经济合作部门前期考察情况，就行业政策、投资效益等对拟招引项目进行系统性评估。区经济信息化和科学技术局、区工业集中发展区管委会、区自然资源分局、区国土空间规划编制研究中心等部门要精准服务保障，坚持一企一策，及时协调解决项目开工建设、在建推进、竣工投产等阶段的困难问题。乡镇（街道）要履行好属地服务职责，及时了解项目进展情况，有效化解矛盾问题。</w:t>
      </w:r>
    </w:p>
    <w:p w:rsidR="009B4E07" w:rsidRDefault="009B4E07" w:rsidP="009B4E07">
      <w:pPr>
        <w:overflowPunct w:val="0"/>
        <w:spacing w:line="576" w:lineRule="exact"/>
        <w:ind w:firstLineChars="200" w:firstLine="640"/>
        <w:rPr>
          <w:rFonts w:ascii="方正黑体简体" w:eastAsia="方正黑体简体"/>
          <w:bCs/>
          <w:color w:val="000000"/>
          <w:sz w:val="32"/>
          <w:szCs w:val="28"/>
        </w:rPr>
      </w:pPr>
      <w:bookmarkStart w:id="414" w:name="_Toc100225127"/>
      <w:bookmarkStart w:id="415" w:name="_Toc2115"/>
      <w:bookmarkStart w:id="416" w:name="_Toc19020"/>
      <w:bookmarkStart w:id="417" w:name="_Toc14319"/>
      <w:r>
        <w:rPr>
          <w:rFonts w:ascii="方正黑体简体" w:eastAsia="方正黑体简体" w:hint="eastAsia"/>
          <w:bCs/>
          <w:color w:val="000000"/>
          <w:sz w:val="32"/>
          <w:szCs w:val="28"/>
        </w:rPr>
        <w:t>五、加快绿色化发展，深入推进节能减排</w:t>
      </w:r>
      <w:bookmarkEnd w:id="414"/>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楷体简体" w:eastAsia="方正楷体简体" w:hint="eastAsia"/>
          <w:bCs/>
          <w:color w:val="000000"/>
          <w:sz w:val="32"/>
          <w:szCs w:val="28"/>
        </w:rPr>
        <w:t>（一）有序推进“碳达峰”“碳中和”。</w:t>
      </w:r>
      <w:r>
        <w:rPr>
          <w:rFonts w:ascii="方正仿宋简体" w:eastAsia="方正仿宋简体" w:hint="eastAsia"/>
          <w:bCs/>
          <w:color w:val="000000"/>
          <w:sz w:val="32"/>
          <w:szCs w:val="28"/>
        </w:rPr>
        <w:t>围绕2030年碳排放达峰目标，研究提出工业领域碳排放达峰目标和达峰路径，组织建材等重点行业企业推进实施。发挥我区水电、风电等清洁能源优势，鼓励实施电能替代和电气化改造，加快推动能源消费结构调整。加大技术创新力度，推进碳达峰碳中和技术创新，推广应用减污降碳技术，引领制造业领域绿色低碳发展。严把项目准入关口，严格落实节能审查制度和产能等量或减量置换制度，积极引进低能耗项目。</w:t>
      </w:r>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楷体简体" w:eastAsia="方正楷体简体" w:hint="eastAsia"/>
          <w:bCs/>
          <w:color w:val="000000"/>
          <w:sz w:val="32"/>
          <w:szCs w:val="28"/>
        </w:rPr>
        <w:t>（二）着力构建绿色制造体系。</w:t>
      </w:r>
      <w:r>
        <w:rPr>
          <w:rFonts w:ascii="方正仿宋简体" w:eastAsia="方正仿宋简体" w:hint="eastAsia"/>
          <w:bCs/>
          <w:color w:val="000000"/>
          <w:sz w:val="32"/>
          <w:szCs w:val="28"/>
        </w:rPr>
        <w:t>充分挖掘资源禀赋潜力，依托大山大水大森林、好山好水好生态的特质及洁净水源、清洁空气、适宜气候等自然本底条件，大力发展食品饮料、电子机械、清洁能源等相关绿色产业，加快推进生态优势向产业优势转化。推广绿色制造工艺，引导开展清洁原料替代，积极推进清洁生产</w:t>
      </w:r>
      <w:r>
        <w:rPr>
          <w:rFonts w:ascii="方正仿宋简体" w:eastAsia="方正仿宋简体" w:hint="eastAsia"/>
          <w:bCs/>
          <w:color w:val="000000"/>
          <w:sz w:val="32"/>
          <w:szCs w:val="28"/>
        </w:rPr>
        <w:lastRenderedPageBreak/>
        <w:t>技术改造，打造新一代信息技术典型应用场景，促进传统产业绿色化改造升级。</w:t>
      </w:r>
    </w:p>
    <w:p w:rsidR="009B4E07" w:rsidRDefault="009B4E07" w:rsidP="009B4E07">
      <w:pPr>
        <w:overflowPunct w:val="0"/>
        <w:spacing w:line="576" w:lineRule="exact"/>
        <w:ind w:firstLineChars="200" w:firstLine="640"/>
        <w:rPr>
          <w:rFonts w:ascii="方正黑体简体" w:eastAsia="方正黑体简体"/>
          <w:bCs/>
          <w:color w:val="000000"/>
          <w:sz w:val="32"/>
          <w:szCs w:val="28"/>
        </w:rPr>
      </w:pPr>
      <w:bookmarkStart w:id="418" w:name="_Toc100225128"/>
      <w:r>
        <w:rPr>
          <w:rFonts w:ascii="方正黑体简体" w:eastAsia="方正黑体简体" w:hint="eastAsia"/>
          <w:bCs/>
          <w:color w:val="000000"/>
          <w:sz w:val="32"/>
          <w:szCs w:val="28"/>
        </w:rPr>
        <w:t>六、坚持平台打造，抓好工业发展支撑</w:t>
      </w:r>
      <w:bookmarkEnd w:id="415"/>
      <w:bookmarkEnd w:id="416"/>
      <w:bookmarkEnd w:id="417"/>
      <w:bookmarkEnd w:id="418"/>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419" w:name="_Toc4198"/>
      <w:bookmarkStart w:id="420" w:name="_Toc15093"/>
      <w:bookmarkStart w:id="421" w:name="_Toc23926"/>
      <w:bookmarkStart w:id="422" w:name="_Toc18147"/>
      <w:bookmarkStart w:id="423" w:name="_Toc24110"/>
      <w:r>
        <w:rPr>
          <w:rFonts w:ascii="方正楷体简体" w:eastAsia="方正楷体简体" w:hint="eastAsia"/>
          <w:bCs/>
          <w:color w:val="000000"/>
          <w:sz w:val="32"/>
          <w:szCs w:val="28"/>
        </w:rPr>
        <w:t>（一）强化资源整合</w:t>
      </w:r>
      <w:bookmarkEnd w:id="419"/>
      <w:bookmarkEnd w:id="420"/>
      <w:bookmarkEnd w:id="421"/>
      <w:bookmarkEnd w:id="422"/>
      <w:bookmarkEnd w:id="423"/>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支持区属国有企业完善法人治理机构，防范化解金融风险，增强服务能力。支持市利兴工业发展集团有限公司对园区闲置土地摘牌，与银行、信托等金融机构或引进社会资本方合作开发，批量化修建标准化厂房，实现招引企业轻资产“拎包入住”。</w:t>
      </w:r>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424" w:name="_Toc21111"/>
      <w:bookmarkStart w:id="425" w:name="_Toc10808"/>
      <w:bookmarkStart w:id="426" w:name="_Toc10992"/>
      <w:bookmarkStart w:id="427" w:name="_Toc31389"/>
      <w:bookmarkStart w:id="428" w:name="_Toc25914"/>
      <w:r>
        <w:rPr>
          <w:rFonts w:ascii="方正楷体简体" w:eastAsia="方正楷体简体" w:hint="eastAsia"/>
          <w:bCs/>
          <w:color w:val="000000"/>
          <w:sz w:val="32"/>
          <w:szCs w:val="28"/>
        </w:rPr>
        <w:t>（二）深化资本运作</w:t>
      </w:r>
      <w:bookmarkEnd w:id="424"/>
      <w:bookmarkEnd w:id="425"/>
      <w:bookmarkEnd w:id="426"/>
      <w:bookmarkEnd w:id="427"/>
      <w:bookmarkEnd w:id="428"/>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发挥财政资金杠杆作用，用活工业产业发展基金，撬动社会资本参与工业经济发展合作，全力支持重点工业企业资金周转，促进企业发展壮大。做好政策性项目资金和专项基金的储备和争取工作，做实做大做强利东融资担保公司，有效帮助企业破解融资难题。</w:t>
      </w:r>
      <w:bookmarkStart w:id="429" w:name="_Toc16373"/>
      <w:bookmarkStart w:id="430" w:name="_Toc1428"/>
      <w:bookmarkStart w:id="431" w:name="_Toc23657"/>
      <w:bookmarkStart w:id="432" w:name="_Toc30161"/>
      <w:bookmarkStart w:id="433" w:name="_Toc28804"/>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r>
        <w:rPr>
          <w:rFonts w:ascii="方正楷体简体" w:eastAsia="方正楷体简体" w:hint="eastAsia"/>
          <w:bCs/>
          <w:color w:val="000000"/>
          <w:sz w:val="32"/>
          <w:szCs w:val="28"/>
        </w:rPr>
        <w:t>（三）优化企业管理</w:t>
      </w:r>
      <w:bookmarkEnd w:id="429"/>
      <w:bookmarkEnd w:id="430"/>
      <w:bookmarkEnd w:id="431"/>
      <w:bookmarkEnd w:id="432"/>
      <w:bookmarkEnd w:id="433"/>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科学设定拟入驻企业的投资额度、投产时间、产值税收、就业带动等指标，制定完善招引企业准入、培育、清退等机制，确</w:t>
      </w:r>
      <w:r>
        <w:rPr>
          <w:rFonts w:ascii="方正仿宋简体" w:eastAsia="方正仿宋简体" w:hint="eastAsia"/>
          <w:bCs/>
          <w:color w:val="000000"/>
          <w:spacing w:val="-6"/>
          <w:sz w:val="32"/>
          <w:szCs w:val="28"/>
        </w:rPr>
        <w:t>保国有资产高效利用、持续获得收益，不断夯实工业经济发展支撑</w:t>
      </w:r>
      <w:r>
        <w:rPr>
          <w:rFonts w:ascii="方正仿宋简体" w:eastAsia="方正仿宋简体" w:hint="eastAsia"/>
          <w:bCs/>
          <w:color w:val="000000"/>
          <w:sz w:val="32"/>
          <w:szCs w:val="28"/>
        </w:rPr>
        <w:t>。</w:t>
      </w:r>
    </w:p>
    <w:p w:rsidR="009B4E07" w:rsidRDefault="009B4E07" w:rsidP="009B4E07">
      <w:pPr>
        <w:overflowPunct w:val="0"/>
        <w:spacing w:line="576" w:lineRule="exact"/>
        <w:ind w:firstLineChars="200" w:firstLine="640"/>
        <w:rPr>
          <w:rFonts w:ascii="方正黑体简体" w:eastAsia="方正黑体简体"/>
          <w:bCs/>
          <w:color w:val="000000"/>
          <w:sz w:val="32"/>
          <w:szCs w:val="28"/>
        </w:rPr>
      </w:pPr>
      <w:bookmarkStart w:id="434" w:name="_Toc15067"/>
      <w:bookmarkStart w:id="435" w:name="_Toc9746"/>
      <w:bookmarkStart w:id="436" w:name="_Toc22687"/>
      <w:bookmarkStart w:id="437" w:name="_Toc100225129"/>
      <w:r>
        <w:rPr>
          <w:rFonts w:ascii="方正黑体简体" w:eastAsia="方正黑体简体" w:hint="eastAsia"/>
          <w:bCs/>
          <w:color w:val="000000"/>
          <w:sz w:val="32"/>
          <w:szCs w:val="28"/>
        </w:rPr>
        <w:t>七、坚持问题导向，抓好工业要素保障</w:t>
      </w:r>
      <w:bookmarkEnd w:id="434"/>
      <w:bookmarkEnd w:id="435"/>
      <w:bookmarkEnd w:id="436"/>
      <w:bookmarkEnd w:id="437"/>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438" w:name="_Toc1671"/>
      <w:bookmarkStart w:id="439" w:name="_Toc31586"/>
      <w:bookmarkStart w:id="440" w:name="_Toc11232"/>
      <w:bookmarkStart w:id="441" w:name="_Toc27946"/>
      <w:bookmarkStart w:id="442" w:name="_Toc8610"/>
      <w:r>
        <w:rPr>
          <w:rFonts w:ascii="方正楷体简体" w:eastAsia="方正楷体简体" w:hint="eastAsia"/>
          <w:bCs/>
          <w:color w:val="000000"/>
          <w:sz w:val="32"/>
          <w:szCs w:val="28"/>
        </w:rPr>
        <w:t>（一）优化土地供给</w:t>
      </w:r>
      <w:bookmarkEnd w:id="438"/>
      <w:bookmarkEnd w:id="439"/>
      <w:bookmarkEnd w:id="440"/>
      <w:bookmarkEnd w:id="441"/>
      <w:bookmarkEnd w:id="442"/>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加强拟投资项目与规划选址、土地报征的有机衔接和有效匹配，优先选址在已报征的国有存量土地进行开发建设，做好征地</w:t>
      </w:r>
      <w:r>
        <w:rPr>
          <w:rFonts w:ascii="方正仿宋简体" w:eastAsia="方正仿宋简体" w:hint="eastAsia"/>
          <w:bCs/>
          <w:color w:val="000000"/>
          <w:sz w:val="32"/>
          <w:szCs w:val="28"/>
        </w:rPr>
        <w:lastRenderedPageBreak/>
        <w:t>拆迁补偿安置工作，保障项目依法合规用地。坚持盘活存量、节约用地，对节约用地的鼓励类产业项目优先供应土地。积极探索租赁、先租后让、租让结合等灵活供地方式，降低企业成本。</w:t>
      </w:r>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443" w:name="_Toc4358"/>
      <w:bookmarkStart w:id="444" w:name="_Toc21041"/>
      <w:bookmarkStart w:id="445" w:name="_Toc872"/>
      <w:bookmarkStart w:id="446" w:name="_Toc2584"/>
      <w:bookmarkStart w:id="447" w:name="_Toc32698"/>
      <w:r>
        <w:rPr>
          <w:rFonts w:ascii="方正楷体简体" w:eastAsia="方正楷体简体" w:hint="eastAsia"/>
          <w:bCs/>
          <w:color w:val="000000"/>
          <w:sz w:val="32"/>
          <w:szCs w:val="28"/>
        </w:rPr>
        <w:t>（二）优化企业用工</w:t>
      </w:r>
      <w:bookmarkEnd w:id="443"/>
      <w:bookmarkEnd w:id="444"/>
      <w:bookmarkEnd w:id="445"/>
      <w:bookmarkEnd w:id="446"/>
      <w:bookmarkEnd w:id="447"/>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建立企业用工和“校企联合”机制，引导企业与四川信息职业技术学院等市内外高校签订校企合作协议，鼓励创办“订单班”“现代学徒制班”等用工培训班，定向培养利州新型工业发展所需的产业人才队伍。完善企业用工长效机制，动态监测企业用工情况，强化用工数据与宏观经济数据的对比分析和研判。积极开展各类用工招聘会，解决好企业“招工难、用工荒”问题。</w:t>
      </w:r>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448" w:name="_Toc27446"/>
      <w:bookmarkStart w:id="449" w:name="_Toc22752"/>
      <w:bookmarkStart w:id="450" w:name="_Toc24448"/>
      <w:bookmarkStart w:id="451" w:name="_Toc1654"/>
      <w:bookmarkStart w:id="452" w:name="_Toc12113"/>
      <w:r>
        <w:rPr>
          <w:rFonts w:ascii="方正楷体简体" w:eastAsia="方正楷体简体" w:hint="eastAsia"/>
          <w:bCs/>
          <w:color w:val="000000"/>
          <w:sz w:val="32"/>
          <w:szCs w:val="28"/>
        </w:rPr>
        <w:t>（三）优化企业融资</w:t>
      </w:r>
      <w:bookmarkEnd w:id="448"/>
      <w:bookmarkEnd w:id="449"/>
      <w:bookmarkEnd w:id="450"/>
      <w:bookmarkEnd w:id="451"/>
      <w:bookmarkEnd w:id="452"/>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加大财政金融互动，实施贷款利息和担保费补贴，降低企业融资成本。鼓励县域融资担保机构与市级、省级融资担保资源合作，积极为项目建设、企业发展提供担保服务。鼓励企业直接融资，支持企业上市融资，鼓励发行企业债及中期票据、短期融资券等银行间市场债务融资工具融资。完善工业投融资体制，积极搭建银政企合作平台，多渠道收集企业融资需求信息，拓宽企业融资渠道，有效解决企业融资难、融资贵问题。</w:t>
      </w:r>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453" w:name="_Toc19073"/>
      <w:bookmarkStart w:id="454" w:name="_Toc1054"/>
      <w:bookmarkStart w:id="455" w:name="_Toc7241"/>
      <w:bookmarkStart w:id="456" w:name="_Toc18452"/>
      <w:bookmarkStart w:id="457" w:name="_Toc26766"/>
      <w:r>
        <w:rPr>
          <w:rFonts w:ascii="方正楷体简体" w:eastAsia="方正楷体简体" w:hint="eastAsia"/>
          <w:bCs/>
          <w:color w:val="000000"/>
          <w:sz w:val="32"/>
          <w:szCs w:val="28"/>
        </w:rPr>
        <w:t>（四）优化其他要素保障</w:t>
      </w:r>
      <w:bookmarkEnd w:id="453"/>
      <w:bookmarkEnd w:id="454"/>
      <w:bookmarkEnd w:id="455"/>
      <w:bookmarkEnd w:id="456"/>
      <w:bookmarkEnd w:id="457"/>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引导企业健全现代企业制度，完善企业治理结构，培养高素质的高管人才和技术团队。全面做好砂石水泥供应和水、电、路、</w:t>
      </w:r>
      <w:r>
        <w:rPr>
          <w:rFonts w:ascii="方正仿宋简体" w:eastAsia="方正仿宋简体" w:hint="eastAsia"/>
          <w:bCs/>
          <w:color w:val="000000"/>
          <w:sz w:val="32"/>
          <w:szCs w:val="28"/>
        </w:rPr>
        <w:br/>
        <w:t>油、气、运、讯等要素保障工作。及时掌握企业需求，帮助企业</w:t>
      </w:r>
      <w:r>
        <w:rPr>
          <w:rFonts w:ascii="方正仿宋简体" w:eastAsia="方正仿宋简体" w:hint="eastAsia"/>
          <w:bCs/>
          <w:color w:val="000000"/>
          <w:sz w:val="32"/>
          <w:szCs w:val="28"/>
        </w:rPr>
        <w:lastRenderedPageBreak/>
        <w:t>做好原材料购买、外运、储备等工作，确保满负荷生产。</w:t>
      </w:r>
    </w:p>
    <w:p w:rsidR="009B4E07" w:rsidRDefault="009B4E07" w:rsidP="009B4E07">
      <w:pPr>
        <w:overflowPunct w:val="0"/>
        <w:spacing w:line="576" w:lineRule="exact"/>
        <w:ind w:firstLineChars="200" w:firstLine="640"/>
        <w:rPr>
          <w:rFonts w:ascii="方正黑体简体" w:eastAsia="方正黑体简体"/>
          <w:bCs/>
          <w:color w:val="000000"/>
          <w:sz w:val="32"/>
          <w:szCs w:val="28"/>
        </w:rPr>
      </w:pPr>
      <w:bookmarkStart w:id="458" w:name="_Toc23682"/>
      <w:bookmarkStart w:id="459" w:name="_Toc14047"/>
      <w:bookmarkStart w:id="460" w:name="_Toc100225130"/>
      <w:bookmarkStart w:id="461" w:name="_Toc11085"/>
      <w:r>
        <w:rPr>
          <w:rFonts w:ascii="方正黑体简体" w:eastAsia="方正黑体简体" w:hint="eastAsia"/>
          <w:bCs/>
          <w:color w:val="000000"/>
          <w:sz w:val="32"/>
          <w:szCs w:val="28"/>
        </w:rPr>
        <w:t>八、坚持优化环境，抓好服务质效提升</w:t>
      </w:r>
      <w:bookmarkEnd w:id="458"/>
      <w:bookmarkEnd w:id="459"/>
      <w:bookmarkEnd w:id="460"/>
      <w:bookmarkEnd w:id="461"/>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462" w:name="_Toc30081"/>
      <w:bookmarkStart w:id="463" w:name="_Toc27260"/>
      <w:bookmarkStart w:id="464" w:name="_Toc6880"/>
      <w:bookmarkStart w:id="465" w:name="_Toc7733"/>
      <w:bookmarkStart w:id="466" w:name="_Toc7196"/>
      <w:r>
        <w:rPr>
          <w:rFonts w:ascii="方正楷体简体" w:eastAsia="方正楷体简体" w:hint="eastAsia"/>
          <w:bCs/>
          <w:color w:val="000000"/>
          <w:sz w:val="32"/>
          <w:szCs w:val="28"/>
        </w:rPr>
        <w:t>（一）抓好市场准入</w:t>
      </w:r>
      <w:bookmarkEnd w:id="462"/>
      <w:bookmarkEnd w:id="463"/>
      <w:bookmarkEnd w:id="464"/>
      <w:bookmarkEnd w:id="465"/>
      <w:bookmarkEnd w:id="466"/>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坚决破除各种不合理门槛和限制，在市场准入、审批许可、招标投标等方面打造公平竞争环境，提供充足市场空间。不断缩减市场准入负面清单事项，推进“非禁即入”普遍落实，最大程度实现准入便利化。</w:t>
      </w:r>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467" w:name="_Toc21169"/>
      <w:bookmarkStart w:id="468" w:name="_Toc20791"/>
      <w:bookmarkStart w:id="469" w:name="_Toc15294"/>
      <w:bookmarkStart w:id="470" w:name="_Toc27981"/>
      <w:bookmarkStart w:id="471" w:name="_Toc19081"/>
      <w:r>
        <w:rPr>
          <w:rFonts w:ascii="方正楷体简体" w:eastAsia="方正楷体简体" w:hint="eastAsia"/>
          <w:bCs/>
          <w:color w:val="000000"/>
          <w:sz w:val="32"/>
          <w:szCs w:val="28"/>
        </w:rPr>
        <w:t>（二）抓好政策保障</w:t>
      </w:r>
      <w:bookmarkEnd w:id="467"/>
      <w:bookmarkEnd w:id="468"/>
      <w:bookmarkEnd w:id="469"/>
      <w:bookmarkEnd w:id="470"/>
      <w:bookmarkEnd w:id="471"/>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加强落实减税降费、支持工业企业发展等方面政策，严格执行权力清单、责任清单、公共服务事项清单制度，实施涉企收费目录清单、涉企保证金清单、涉企检查事项清单管理，做到“清单之外无权力”“清单之外无收费”。加强对中介服务、交通、物流、工程建设、商（协）会等重点领域的监督管理，严肃查处违法违规收费行为和巧立名目“拉赞助”。</w:t>
      </w:r>
    </w:p>
    <w:p w:rsidR="009B4E07" w:rsidRDefault="009B4E07" w:rsidP="009B4E07">
      <w:pPr>
        <w:overflowPunct w:val="0"/>
        <w:spacing w:line="576" w:lineRule="exact"/>
        <w:ind w:firstLineChars="200" w:firstLine="640"/>
        <w:rPr>
          <w:rFonts w:ascii="方正楷体简体" w:eastAsia="方正楷体简体"/>
          <w:bCs/>
          <w:color w:val="000000"/>
          <w:sz w:val="32"/>
          <w:szCs w:val="28"/>
        </w:rPr>
      </w:pPr>
      <w:bookmarkStart w:id="472" w:name="_Toc15296"/>
      <w:bookmarkStart w:id="473" w:name="_Toc12701"/>
      <w:bookmarkStart w:id="474" w:name="_Toc28015"/>
      <w:bookmarkStart w:id="475" w:name="_Toc17211"/>
      <w:bookmarkStart w:id="476" w:name="_Toc19110"/>
      <w:r>
        <w:rPr>
          <w:rFonts w:ascii="方正楷体简体" w:eastAsia="方正楷体简体" w:hint="eastAsia"/>
          <w:bCs/>
          <w:color w:val="000000"/>
          <w:sz w:val="32"/>
          <w:szCs w:val="28"/>
        </w:rPr>
        <w:t>（三）抓好主动服务</w:t>
      </w:r>
      <w:bookmarkEnd w:id="472"/>
      <w:bookmarkEnd w:id="473"/>
      <w:bookmarkEnd w:id="474"/>
      <w:bookmarkEnd w:id="475"/>
      <w:bookmarkEnd w:id="476"/>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持续推进行政审批制度和“放管服”改革，加快推进“互联网＋政务服务”，充分发挥在线审批监管平台作用，实现项目网上申报、并联审批、信息共享、协同监管，严格实行“马上办、网上办、就近办、一次办”。推进“零见面”“最多跑一次”改革和“三天办结”“013”工程，打造“企业开办流程直通车”，开辟办证“绿色通道”，努力实现“盖章最少、收费最少、资料最少、时间最少”，营造良好营商环境。对企业发展中遇到的困难，</w:t>
      </w:r>
      <w:r>
        <w:rPr>
          <w:rFonts w:ascii="方正仿宋简体" w:eastAsia="方正仿宋简体" w:hint="eastAsia"/>
          <w:bCs/>
          <w:color w:val="000000"/>
          <w:sz w:val="32"/>
          <w:szCs w:val="28"/>
        </w:rPr>
        <w:lastRenderedPageBreak/>
        <w:t>要一企一策给予帮助。</w:t>
      </w:r>
    </w:p>
    <w:p w:rsidR="009B4E07" w:rsidRDefault="009B4E07" w:rsidP="009B4E07">
      <w:pPr>
        <w:overflowPunct w:val="0"/>
        <w:spacing w:line="550" w:lineRule="exact"/>
        <w:ind w:firstLineChars="200" w:firstLine="640"/>
        <w:rPr>
          <w:rFonts w:ascii="方正楷体简体" w:eastAsia="方正楷体简体"/>
          <w:bCs/>
          <w:color w:val="000000"/>
          <w:sz w:val="32"/>
          <w:szCs w:val="28"/>
        </w:rPr>
      </w:pPr>
      <w:bookmarkStart w:id="477" w:name="_Toc27309"/>
      <w:bookmarkStart w:id="478" w:name="_Toc28953"/>
      <w:bookmarkStart w:id="479" w:name="_Toc11263"/>
      <w:bookmarkStart w:id="480" w:name="_Toc28407"/>
      <w:bookmarkStart w:id="481" w:name="_Toc355"/>
      <w:r>
        <w:rPr>
          <w:rFonts w:ascii="方正楷体简体" w:eastAsia="方正楷体简体" w:hint="eastAsia"/>
          <w:bCs/>
          <w:color w:val="000000"/>
          <w:sz w:val="32"/>
          <w:szCs w:val="28"/>
        </w:rPr>
        <w:t>（四）强化组织领导</w:t>
      </w:r>
      <w:bookmarkEnd w:id="477"/>
      <w:bookmarkEnd w:id="478"/>
      <w:bookmarkEnd w:id="479"/>
      <w:bookmarkEnd w:id="480"/>
      <w:bookmarkEnd w:id="481"/>
    </w:p>
    <w:p w:rsidR="009B4E07" w:rsidRDefault="009B4E07" w:rsidP="009B4E07">
      <w:pPr>
        <w:overflowPunct w:val="0"/>
        <w:spacing w:line="55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进一步强化“工业强区”战略，各级各部门始终坚持工业发展“一把手”工程，切实把工业发展摆在经济工作的首要位置。建立完善领导联系、部门挂联、定期会商、问题交办、限时办结销号等工作机制。不断优化新型工业产业发展目标考核办法，优化工业目标安排和激励机制设置；对工业产业发展目标实施动态化管理，细化工业经济发展绩效考评管理办法，加强督促检查和考核。严肃查处各种刁难限制工业企业发展的行为，对违反规定的严肃问责追责。</w:t>
      </w:r>
    </w:p>
    <w:p w:rsidR="009B4E07" w:rsidRDefault="009B4E07" w:rsidP="009B4E07">
      <w:pPr>
        <w:overflowPunct w:val="0"/>
        <w:spacing w:line="550" w:lineRule="exact"/>
        <w:ind w:firstLineChars="200" w:firstLine="640"/>
        <w:rPr>
          <w:rFonts w:ascii="方正楷体简体" w:eastAsia="方正楷体简体"/>
          <w:bCs/>
          <w:color w:val="000000"/>
          <w:sz w:val="32"/>
          <w:szCs w:val="28"/>
        </w:rPr>
      </w:pPr>
      <w:bookmarkStart w:id="482" w:name="_Toc27088"/>
      <w:bookmarkStart w:id="483" w:name="_Toc25921"/>
      <w:bookmarkStart w:id="484" w:name="_Toc3694"/>
      <w:bookmarkStart w:id="485" w:name="_Toc17338"/>
      <w:bookmarkStart w:id="486" w:name="_Toc29123"/>
      <w:r>
        <w:rPr>
          <w:rFonts w:ascii="方正楷体简体" w:eastAsia="方正楷体简体" w:hint="eastAsia"/>
          <w:bCs/>
          <w:color w:val="000000"/>
          <w:sz w:val="32"/>
          <w:szCs w:val="28"/>
        </w:rPr>
        <w:t>（五）加强人才培养</w:t>
      </w:r>
      <w:bookmarkEnd w:id="482"/>
      <w:bookmarkEnd w:id="483"/>
      <w:bookmarkEnd w:id="484"/>
      <w:bookmarkEnd w:id="485"/>
      <w:bookmarkEnd w:id="486"/>
    </w:p>
    <w:p w:rsidR="009B4E07" w:rsidRDefault="009B4E07" w:rsidP="009B4E07">
      <w:pPr>
        <w:overflowPunct w:val="0"/>
        <w:spacing w:line="55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通过凝聚高层次核心科技人才、打造现代领军企业家群体、壮大技术技能人才队伍、营造优质人才发展环境等具体举措，形成各类人才强力支撑工业发展的局面。进一步完善人才引进、培养、使用、评价、激励和保障政策，促进工业人才集聚。实施高端人才集聚行动，深化与国内外名校战略合作，引进一批领军人才和创业团队，重点支持工业领域高层次人才、紧缺型人才、创新创业人才和实用型人才的引进和培养。营造良好的人才发展环境，实施科技、大学生创新创业、创新型企业家、电商精英、工匠等人才培育计划，打造具有影响力的区域人才品牌。完善人才流动配置、分类评价、激励保障等机制，促进人才资源有效配置。加强职业技术教育，建设技术工人专业培训基地，搭建协同育人平台，培养一大批具有一定技能的产业技术工人。</w:t>
      </w:r>
    </w:p>
    <w:p w:rsidR="009B4E07" w:rsidRDefault="009B4E07" w:rsidP="009B4E07">
      <w:pPr>
        <w:overflowPunct w:val="0"/>
        <w:spacing w:line="576" w:lineRule="exact"/>
        <w:jc w:val="center"/>
        <w:rPr>
          <w:rFonts w:ascii="方正黑体简体" w:eastAsia="方正黑体简体"/>
          <w:bCs/>
          <w:color w:val="000000"/>
          <w:sz w:val="36"/>
          <w:szCs w:val="36"/>
        </w:rPr>
      </w:pPr>
      <w:bookmarkStart w:id="487" w:name="_Toc100225131"/>
      <w:bookmarkStart w:id="488" w:name="_Toc83648090"/>
      <w:r>
        <w:rPr>
          <w:rFonts w:ascii="方正黑体简体" w:eastAsia="方正黑体简体" w:hint="eastAsia"/>
          <w:bCs/>
          <w:color w:val="000000"/>
          <w:sz w:val="36"/>
          <w:szCs w:val="36"/>
        </w:rPr>
        <w:br w:type="page"/>
      </w:r>
      <w:r>
        <w:rPr>
          <w:rFonts w:ascii="方正黑体简体" w:eastAsia="方正黑体简体" w:hint="eastAsia"/>
          <w:bCs/>
          <w:color w:val="000000"/>
          <w:sz w:val="36"/>
          <w:szCs w:val="36"/>
        </w:rPr>
        <w:lastRenderedPageBreak/>
        <w:t>第七章　环境影响分析及环境承载力分析</w:t>
      </w:r>
      <w:bookmarkEnd w:id="487"/>
    </w:p>
    <w:p w:rsidR="009B4E07" w:rsidRDefault="009B4E07" w:rsidP="009B4E07">
      <w:pPr>
        <w:overflowPunct w:val="0"/>
        <w:spacing w:line="576" w:lineRule="exact"/>
        <w:ind w:firstLineChars="200" w:firstLine="640"/>
        <w:rPr>
          <w:rFonts w:ascii="宋体" w:eastAsia="方正仿宋简体" w:hAnsi="宋体"/>
          <w:color w:val="000000"/>
          <w:sz w:val="32"/>
        </w:rPr>
      </w:pPr>
    </w:p>
    <w:p w:rsidR="009B4E07" w:rsidRDefault="009B4E07" w:rsidP="009A2E2B">
      <w:pPr>
        <w:overflowPunct w:val="0"/>
        <w:spacing w:line="576" w:lineRule="exact"/>
        <w:ind w:firstLineChars="200" w:firstLine="640"/>
        <w:rPr>
          <w:rFonts w:ascii="方正黑体简体" w:eastAsia="方正黑体简体"/>
          <w:bCs/>
          <w:color w:val="000000"/>
          <w:sz w:val="32"/>
          <w:szCs w:val="28"/>
        </w:rPr>
      </w:pPr>
      <w:bookmarkStart w:id="489" w:name="_Toc100225132"/>
      <w:r>
        <w:rPr>
          <w:rFonts w:ascii="方正黑体简体" w:eastAsia="方正黑体简体" w:hint="eastAsia"/>
          <w:bCs/>
          <w:color w:val="000000"/>
          <w:sz w:val="32"/>
          <w:szCs w:val="28"/>
        </w:rPr>
        <w:t>一、编制依据</w:t>
      </w:r>
      <w:bookmarkEnd w:id="488"/>
      <w:bookmarkEnd w:id="489"/>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（一）《中华人民共和国环境保护法》；</w:t>
      </w:r>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（二）《中华人民共和国环境影响评价法》；</w:t>
      </w:r>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（三）《规划环境影响评价条例》；</w:t>
      </w:r>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（四）《中华人民共和国水污染防治法》；</w:t>
      </w:r>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（五）《中华人民共和国大气污染防治法》；</w:t>
      </w:r>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（六）《中华人民共和国固体废物污染环境防治法》；</w:t>
      </w:r>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（七）《中华人民共和国环境噪声污染防治法》；</w:t>
      </w:r>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（八）《中华人民共和国土壤污染防治法》；</w:t>
      </w:r>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（九）《中华人民共和国长江保护法》；</w:t>
      </w:r>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（十）《四川省人民政府关于进一步加强规划环境影响评价的意见》（川府发〔2018〕21号）；</w:t>
      </w:r>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（十一）《广元市利州区国民经济和社会发展“十四五”规划和2035年远景目标纲要》。</w:t>
      </w:r>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（十二）《广元市“十四五”新型工业化发展规划》</w:t>
      </w:r>
    </w:p>
    <w:p w:rsidR="009B4E07" w:rsidRDefault="009B4E07" w:rsidP="009A2E2B">
      <w:pPr>
        <w:overflowPunct w:val="0"/>
        <w:spacing w:line="576" w:lineRule="exact"/>
        <w:ind w:firstLineChars="200" w:firstLine="640"/>
        <w:rPr>
          <w:rFonts w:ascii="方正黑体简体" w:eastAsia="方正黑体简体"/>
          <w:bCs/>
          <w:color w:val="000000"/>
          <w:sz w:val="32"/>
          <w:szCs w:val="28"/>
        </w:rPr>
      </w:pPr>
      <w:bookmarkStart w:id="490" w:name="_Toc100225133"/>
      <w:bookmarkStart w:id="491" w:name="_Toc83648091"/>
      <w:r>
        <w:rPr>
          <w:rFonts w:ascii="方正黑体简体" w:eastAsia="方正黑体简体" w:hint="eastAsia"/>
          <w:bCs/>
          <w:color w:val="000000"/>
          <w:sz w:val="32"/>
          <w:szCs w:val="28"/>
        </w:rPr>
        <w:t>二、评价时段与范围</w:t>
      </w:r>
      <w:bookmarkEnd w:id="490"/>
      <w:bookmarkEnd w:id="491"/>
    </w:p>
    <w:p w:rsidR="009B4E07" w:rsidRDefault="009B4E07" w:rsidP="009A2E2B">
      <w:pPr>
        <w:overflowPunct w:val="0"/>
        <w:spacing w:line="576" w:lineRule="exact"/>
        <w:ind w:firstLineChars="200" w:firstLine="640"/>
        <w:rPr>
          <w:rFonts w:ascii="方正楷体简体" w:eastAsia="方正楷体简体"/>
          <w:bCs/>
          <w:color w:val="000000"/>
          <w:sz w:val="32"/>
          <w:szCs w:val="28"/>
        </w:rPr>
      </w:pPr>
      <w:r>
        <w:rPr>
          <w:rFonts w:ascii="方正楷体简体" w:eastAsia="方正楷体简体" w:hint="eastAsia"/>
          <w:bCs/>
          <w:color w:val="000000"/>
          <w:sz w:val="32"/>
          <w:szCs w:val="28"/>
        </w:rPr>
        <w:t>（一）评价时段</w:t>
      </w:r>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规划期为2021—2025年。</w:t>
      </w:r>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本次评价以2020年为基准年，评价时段包含整个规划期，即整个“十四五”期间。</w:t>
      </w:r>
    </w:p>
    <w:p w:rsidR="009B4E07" w:rsidRDefault="009B4E07" w:rsidP="009A2E2B">
      <w:pPr>
        <w:overflowPunct w:val="0"/>
        <w:spacing w:line="576" w:lineRule="exact"/>
        <w:ind w:firstLineChars="200" w:firstLine="640"/>
        <w:rPr>
          <w:rFonts w:ascii="方正楷体简体" w:eastAsia="方正楷体简体"/>
          <w:bCs/>
          <w:color w:val="000000"/>
          <w:sz w:val="32"/>
          <w:szCs w:val="28"/>
        </w:rPr>
      </w:pPr>
      <w:r>
        <w:rPr>
          <w:rFonts w:ascii="方正楷体简体" w:eastAsia="方正楷体简体" w:hint="eastAsia"/>
          <w:bCs/>
          <w:color w:val="000000"/>
          <w:sz w:val="32"/>
          <w:szCs w:val="28"/>
        </w:rPr>
        <w:lastRenderedPageBreak/>
        <w:t>（二）评价范围</w:t>
      </w:r>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《规划》适用于广元市利州区行政区，因此《规划》评价空间范围为规划涉及的全部区域。</w:t>
      </w:r>
    </w:p>
    <w:p w:rsidR="009B4E07" w:rsidRDefault="009B4E07" w:rsidP="009A2E2B">
      <w:pPr>
        <w:overflowPunct w:val="0"/>
        <w:spacing w:line="576" w:lineRule="exact"/>
        <w:ind w:firstLineChars="200" w:firstLine="640"/>
        <w:rPr>
          <w:rFonts w:ascii="方正黑体简体" w:eastAsia="方正黑体简体"/>
          <w:bCs/>
          <w:color w:val="000000"/>
          <w:sz w:val="32"/>
          <w:szCs w:val="28"/>
        </w:rPr>
      </w:pPr>
      <w:bookmarkStart w:id="492" w:name="_Toc83648093"/>
      <w:bookmarkStart w:id="493" w:name="_Toc100225134"/>
      <w:r>
        <w:rPr>
          <w:rFonts w:ascii="方正黑体简体" w:eastAsia="方正黑体简体" w:hint="eastAsia"/>
          <w:bCs/>
          <w:color w:val="000000"/>
          <w:sz w:val="32"/>
          <w:szCs w:val="28"/>
        </w:rPr>
        <w:t>三、环境标准</w:t>
      </w:r>
      <w:bookmarkEnd w:id="492"/>
      <w:bookmarkEnd w:id="493"/>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楷体简体" w:eastAsia="方正楷体简体" w:hint="eastAsia"/>
          <w:bCs/>
          <w:color w:val="000000"/>
          <w:sz w:val="32"/>
          <w:szCs w:val="28"/>
        </w:rPr>
        <w:t>（一）空气环境质量标准评价区内空气质量：</w:t>
      </w:r>
      <w:r>
        <w:rPr>
          <w:rFonts w:ascii="方正仿宋简体" w:eastAsia="方正仿宋简体" w:hint="eastAsia"/>
          <w:bCs/>
          <w:color w:val="000000"/>
          <w:sz w:val="32"/>
          <w:szCs w:val="28"/>
        </w:rPr>
        <w:t>执行《环境空气质量标准》（GB3095—2012）中的二级标准。</w:t>
      </w:r>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楷体简体" w:eastAsia="方正楷体简体" w:hint="eastAsia"/>
          <w:bCs/>
          <w:color w:val="000000"/>
          <w:sz w:val="32"/>
          <w:szCs w:val="28"/>
        </w:rPr>
        <w:t>（二）水环境质量标准：</w:t>
      </w:r>
      <w:r>
        <w:rPr>
          <w:rFonts w:ascii="方正仿宋简体" w:eastAsia="方正仿宋简体" w:hint="eastAsia"/>
          <w:bCs/>
          <w:color w:val="000000"/>
          <w:sz w:val="32"/>
          <w:szCs w:val="28"/>
        </w:rPr>
        <w:t>评价区内的地下水执行《地下水质量标准》（GB/T14848—2017）中Ⅲ类标准。</w:t>
      </w:r>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楷体简体" w:eastAsia="方正楷体简体" w:hint="eastAsia"/>
          <w:bCs/>
          <w:color w:val="000000"/>
          <w:sz w:val="32"/>
          <w:szCs w:val="28"/>
        </w:rPr>
        <w:t>（三）声环境质量标准：</w:t>
      </w:r>
      <w:r>
        <w:rPr>
          <w:rFonts w:ascii="方正仿宋简体" w:eastAsia="方正仿宋简体" w:hint="eastAsia"/>
          <w:bCs/>
          <w:color w:val="000000"/>
          <w:sz w:val="32"/>
          <w:szCs w:val="28"/>
        </w:rPr>
        <w:t>以工业生产、仓储物流为主要功能的区域，执行《声环境质量标准》（GB3096—2008）3类标准。</w:t>
      </w:r>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楷体简体" w:eastAsia="方正楷体简体" w:hint="eastAsia"/>
          <w:bCs/>
          <w:color w:val="000000"/>
          <w:sz w:val="32"/>
          <w:szCs w:val="28"/>
        </w:rPr>
        <w:t>（四）土壤：</w:t>
      </w:r>
      <w:r>
        <w:rPr>
          <w:rFonts w:ascii="方正仿宋简体" w:eastAsia="方正仿宋简体" w:hint="eastAsia"/>
          <w:bCs/>
          <w:color w:val="000000"/>
          <w:sz w:val="32"/>
          <w:szCs w:val="28"/>
        </w:rPr>
        <w:t>建设用地执行《土壤环境质量建设用地土壤污染风险管控标准（试行）》（GB36600—2018）中第二类用地标准；农用地执行《土壤环境质量农用地土壤污染风险管控标准（试行）》（GB15618—2018）。</w:t>
      </w:r>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楷体简体" w:eastAsia="方正楷体简体" w:hint="eastAsia"/>
          <w:bCs/>
          <w:color w:val="000000"/>
          <w:sz w:val="32"/>
          <w:szCs w:val="28"/>
        </w:rPr>
        <w:t>（五）辐射：</w:t>
      </w:r>
      <w:r>
        <w:rPr>
          <w:rFonts w:ascii="方正仿宋简体" w:eastAsia="方正仿宋简体" w:hint="eastAsia"/>
          <w:bCs/>
          <w:color w:val="000000"/>
          <w:sz w:val="32"/>
          <w:szCs w:val="28"/>
        </w:rPr>
        <w:t>执行《电离辐射防护与辐射源安全基本标准》（GB18871—2002）相关规定。</w:t>
      </w:r>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楷体简体" w:eastAsia="方正楷体简体" w:hint="eastAsia"/>
          <w:bCs/>
          <w:color w:val="000000"/>
          <w:sz w:val="32"/>
          <w:szCs w:val="28"/>
        </w:rPr>
        <w:t>（六）污染物排放标准：</w:t>
      </w:r>
      <w:r>
        <w:rPr>
          <w:rFonts w:ascii="方正仿宋简体" w:eastAsia="方正仿宋简体" w:hint="eastAsia"/>
          <w:bCs/>
          <w:color w:val="000000"/>
          <w:sz w:val="32"/>
          <w:szCs w:val="28"/>
        </w:rPr>
        <w:t>施工期噪声执行《建筑施工场界环境噪声排放标准》（GB12523—2011）的相应排放限值；施工期扬尘执行《四川省施工场地扬尘排放标准》（DB51/2682—2020）排放限值。</w:t>
      </w:r>
    </w:p>
    <w:p w:rsidR="009B4E07" w:rsidRDefault="009B4E07" w:rsidP="009A2E2B">
      <w:pPr>
        <w:overflowPunct w:val="0"/>
        <w:spacing w:line="576" w:lineRule="exact"/>
        <w:ind w:firstLineChars="200" w:firstLine="640"/>
        <w:rPr>
          <w:rFonts w:ascii="方正黑体简体" w:eastAsia="方正黑体简体"/>
          <w:bCs/>
          <w:color w:val="000000"/>
          <w:sz w:val="32"/>
          <w:szCs w:val="28"/>
        </w:rPr>
      </w:pPr>
      <w:bookmarkStart w:id="494" w:name="_Toc100225135"/>
      <w:r>
        <w:rPr>
          <w:rFonts w:ascii="方正黑体简体" w:eastAsia="方正黑体简体" w:hint="eastAsia"/>
          <w:bCs/>
          <w:color w:val="000000"/>
          <w:sz w:val="32"/>
          <w:szCs w:val="28"/>
        </w:rPr>
        <w:t>四、产业发展重点及布局</w:t>
      </w:r>
      <w:bookmarkEnd w:id="494"/>
    </w:p>
    <w:p w:rsidR="009B4E07" w:rsidRDefault="009B4E07" w:rsidP="009A2E2B">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以战略性新兴产业为引领，大力发展食品饮料、机械电子两</w:t>
      </w:r>
      <w:r>
        <w:rPr>
          <w:rFonts w:ascii="方正仿宋简体" w:eastAsia="方正仿宋简体" w:hint="eastAsia"/>
          <w:bCs/>
          <w:color w:val="000000"/>
          <w:sz w:val="32"/>
          <w:szCs w:val="28"/>
        </w:rPr>
        <w:lastRenderedPageBreak/>
        <w:t>大</w:t>
      </w:r>
      <w:r w:rsidRPr="00325376">
        <w:rPr>
          <w:rFonts w:ascii="方正仿宋简体" w:eastAsia="方正仿宋简体" w:hint="eastAsia"/>
          <w:bCs/>
          <w:color w:val="000000"/>
          <w:spacing w:val="-8"/>
          <w:sz w:val="32"/>
          <w:szCs w:val="28"/>
        </w:rPr>
        <w:t>主导产业，积极发展清洁能源、新型建材等传统产业，形成2＋N</w:t>
      </w:r>
      <w:r>
        <w:rPr>
          <w:rFonts w:ascii="方正仿宋简体" w:eastAsia="方正仿宋简体" w:hint="eastAsia"/>
          <w:bCs/>
          <w:color w:val="000000"/>
          <w:sz w:val="32"/>
          <w:szCs w:val="28"/>
        </w:rPr>
        <w:t>产业体系，不断提升产业层次，做优产业质效。</w:t>
      </w:r>
    </w:p>
    <w:p w:rsidR="009B4E07" w:rsidRPr="00325376" w:rsidRDefault="009B4E07" w:rsidP="00B57C04">
      <w:pPr>
        <w:pStyle w:val="a7"/>
        <w:overflowPunct w:val="0"/>
        <w:adjustRightInd w:val="0"/>
        <w:snapToGrid w:val="0"/>
        <w:spacing w:beforeLines="20" w:afterLines="20" w:line="576" w:lineRule="exact"/>
        <w:ind w:firstLineChars="0" w:firstLine="0"/>
        <w:jc w:val="center"/>
        <w:rPr>
          <w:rFonts w:ascii="方正黑体简体" w:eastAsia="方正黑体简体" w:cs="楷体_GB2312"/>
          <w:bCs/>
          <w:color w:val="000000"/>
          <w:sz w:val="32"/>
          <w:szCs w:val="32"/>
        </w:rPr>
      </w:pPr>
      <w:r w:rsidRPr="00325376">
        <w:rPr>
          <w:rFonts w:ascii="方正黑体简体" w:eastAsia="方正黑体简体" w:cs="楷体_GB2312" w:hint="eastAsia"/>
          <w:bCs/>
          <w:color w:val="000000"/>
          <w:sz w:val="32"/>
          <w:szCs w:val="32"/>
        </w:rPr>
        <w:t>表2　区特色园区产业布局指引</w:t>
      </w:r>
    </w:p>
    <w:tbl>
      <w:tblPr>
        <w:tblW w:w="8860" w:type="dxa"/>
        <w:jc w:val="center"/>
        <w:tblLayout w:type="fixed"/>
        <w:tblCellMar>
          <w:left w:w="0" w:type="dxa"/>
          <w:right w:w="0" w:type="dxa"/>
        </w:tblCellMar>
        <w:tblLook w:val="0000"/>
      </w:tblPr>
      <w:tblGrid>
        <w:gridCol w:w="2139"/>
        <w:gridCol w:w="2376"/>
        <w:gridCol w:w="1970"/>
        <w:gridCol w:w="2375"/>
      </w:tblGrid>
      <w:tr w:rsidR="009B4E07" w:rsidTr="00325376">
        <w:trPr>
          <w:trHeight w:val="605"/>
          <w:jc w:val="center"/>
        </w:trPr>
        <w:tc>
          <w:tcPr>
            <w:tcW w:w="45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overflowPunct w:val="0"/>
              <w:adjustRightInd w:val="0"/>
              <w:snapToGrid w:val="0"/>
              <w:spacing w:line="300" w:lineRule="exact"/>
              <w:jc w:val="center"/>
              <w:rPr>
                <w:rFonts w:ascii="方正黑体简体" w:eastAsia="方正黑体简体" w:cs="仿宋_GB2312"/>
                <w:color w:val="000000"/>
                <w:kern w:val="0"/>
                <w:sz w:val="24"/>
              </w:rPr>
            </w:pPr>
            <w:r>
              <w:rPr>
                <w:rFonts w:ascii="方正黑体简体" w:eastAsia="方正黑体简体" w:cs="仿宋_GB2312" w:hint="eastAsia"/>
                <w:color w:val="000000"/>
                <w:kern w:val="0"/>
                <w:sz w:val="24"/>
              </w:rPr>
              <w:t>园　　区</w:t>
            </w:r>
          </w:p>
        </w:tc>
        <w:tc>
          <w:tcPr>
            <w:tcW w:w="1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overflowPunct w:val="0"/>
              <w:adjustRightInd w:val="0"/>
              <w:snapToGrid w:val="0"/>
              <w:spacing w:line="300" w:lineRule="exact"/>
              <w:jc w:val="center"/>
              <w:rPr>
                <w:rFonts w:ascii="方正黑体简体" w:eastAsia="方正黑体简体" w:cs="仿宋_GB2312"/>
                <w:color w:val="000000"/>
                <w:kern w:val="0"/>
                <w:sz w:val="24"/>
              </w:rPr>
            </w:pPr>
            <w:r>
              <w:rPr>
                <w:rFonts w:ascii="方正黑体简体" w:eastAsia="方正黑体简体" w:cs="仿宋_GB2312" w:hint="eastAsia"/>
                <w:color w:val="000000"/>
                <w:kern w:val="0"/>
                <w:sz w:val="24"/>
              </w:rPr>
              <w:t>规划面积</w:t>
            </w:r>
            <w:r>
              <w:rPr>
                <w:rFonts w:ascii="方正黑体简体" w:eastAsia="方正黑体简体" w:cs="仿宋_GB2312" w:hint="eastAsia"/>
                <w:color w:val="000000"/>
                <w:kern w:val="0"/>
                <w:sz w:val="24"/>
              </w:rPr>
              <w:br/>
              <w:t>（平方公里）</w:t>
            </w:r>
          </w:p>
        </w:tc>
        <w:tc>
          <w:tcPr>
            <w:tcW w:w="2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overflowPunct w:val="0"/>
              <w:adjustRightInd w:val="0"/>
              <w:snapToGrid w:val="0"/>
              <w:spacing w:line="300" w:lineRule="exact"/>
              <w:jc w:val="center"/>
              <w:rPr>
                <w:rFonts w:ascii="方正黑体简体" w:eastAsia="方正黑体简体" w:cs="仿宋_GB2312"/>
                <w:color w:val="000000"/>
                <w:kern w:val="0"/>
                <w:sz w:val="24"/>
              </w:rPr>
            </w:pPr>
            <w:r>
              <w:rPr>
                <w:rFonts w:ascii="方正黑体简体" w:eastAsia="方正黑体简体" w:cs="仿宋_GB2312" w:hint="eastAsia"/>
                <w:color w:val="000000"/>
                <w:kern w:val="0"/>
                <w:sz w:val="24"/>
              </w:rPr>
              <w:t>主导产业</w:t>
            </w:r>
          </w:p>
        </w:tc>
      </w:tr>
      <w:tr w:rsidR="009B4E07" w:rsidTr="00325376">
        <w:trPr>
          <w:trHeight w:val="526"/>
          <w:jc w:val="center"/>
        </w:trPr>
        <w:tc>
          <w:tcPr>
            <w:tcW w:w="21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overflowPunct w:val="0"/>
              <w:adjustRightInd w:val="0"/>
              <w:snapToGrid w:val="0"/>
              <w:spacing w:line="300" w:lineRule="exact"/>
              <w:jc w:val="center"/>
              <w:rPr>
                <w:rFonts w:ascii="方正仿宋简体" w:eastAsia="方正仿宋简体" w:cs="仿宋_GB2312"/>
                <w:color w:val="000000"/>
                <w:kern w:val="0"/>
                <w:sz w:val="28"/>
                <w:szCs w:val="28"/>
              </w:rPr>
            </w:pPr>
            <w:r>
              <w:rPr>
                <w:rFonts w:ascii="方正仿宋简体" w:eastAsia="方正仿宋简体" w:cs="仿宋_GB2312" w:hint="eastAsia"/>
                <w:color w:val="000000"/>
                <w:kern w:val="0"/>
                <w:sz w:val="28"/>
                <w:szCs w:val="28"/>
              </w:rPr>
              <w:t>工业集中发展区</w:t>
            </w:r>
          </w:p>
        </w:tc>
        <w:tc>
          <w:tcPr>
            <w:tcW w:w="23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overflowPunct w:val="0"/>
              <w:adjustRightInd w:val="0"/>
              <w:snapToGrid w:val="0"/>
              <w:spacing w:line="300" w:lineRule="exact"/>
              <w:jc w:val="center"/>
              <w:rPr>
                <w:rFonts w:ascii="方正仿宋简体" w:eastAsia="方正仿宋简体" w:cs="仿宋_GB2312"/>
                <w:color w:val="000000"/>
                <w:kern w:val="0"/>
                <w:sz w:val="28"/>
                <w:szCs w:val="28"/>
              </w:rPr>
            </w:pPr>
            <w:r>
              <w:rPr>
                <w:rFonts w:ascii="方正仿宋简体" w:eastAsia="方正仿宋简体" w:cs="仿宋_GB2312" w:hint="eastAsia"/>
                <w:color w:val="000000"/>
                <w:kern w:val="0"/>
                <w:sz w:val="28"/>
                <w:szCs w:val="28"/>
              </w:rPr>
              <w:t>广元机电产业园</w:t>
            </w:r>
          </w:p>
        </w:tc>
        <w:tc>
          <w:tcPr>
            <w:tcW w:w="1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overflowPunct w:val="0"/>
              <w:adjustRightInd w:val="0"/>
              <w:snapToGrid w:val="0"/>
              <w:spacing w:line="300" w:lineRule="exact"/>
              <w:jc w:val="center"/>
              <w:rPr>
                <w:rFonts w:ascii="方正仿宋简体" w:eastAsia="方正仿宋简体" w:cs="仿宋_GB2312"/>
                <w:color w:val="000000"/>
                <w:kern w:val="0"/>
                <w:sz w:val="28"/>
                <w:szCs w:val="28"/>
              </w:rPr>
            </w:pPr>
            <w:r>
              <w:rPr>
                <w:rFonts w:ascii="方正仿宋简体" w:eastAsia="方正仿宋简体" w:cs="仿宋_GB2312" w:hint="eastAsia"/>
                <w:color w:val="000000"/>
                <w:kern w:val="0"/>
                <w:sz w:val="28"/>
                <w:szCs w:val="28"/>
              </w:rPr>
              <w:t>4.3</w:t>
            </w:r>
          </w:p>
        </w:tc>
        <w:tc>
          <w:tcPr>
            <w:tcW w:w="2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overflowPunct w:val="0"/>
              <w:adjustRightInd w:val="0"/>
              <w:snapToGrid w:val="0"/>
              <w:spacing w:line="300" w:lineRule="exact"/>
              <w:jc w:val="center"/>
              <w:rPr>
                <w:rFonts w:ascii="方正仿宋简体" w:eastAsia="方正仿宋简体" w:cs="仿宋_GB2312"/>
                <w:color w:val="000000"/>
                <w:kern w:val="0"/>
                <w:sz w:val="28"/>
                <w:szCs w:val="28"/>
              </w:rPr>
            </w:pPr>
            <w:r>
              <w:rPr>
                <w:rFonts w:ascii="方正仿宋简体" w:eastAsia="方正仿宋简体" w:cs="仿宋_GB2312" w:hint="eastAsia"/>
                <w:color w:val="000000"/>
                <w:kern w:val="0"/>
                <w:sz w:val="28"/>
                <w:szCs w:val="28"/>
              </w:rPr>
              <w:t>机械电子</w:t>
            </w:r>
          </w:p>
        </w:tc>
      </w:tr>
      <w:tr w:rsidR="009B4E07" w:rsidTr="00325376">
        <w:trPr>
          <w:trHeight w:val="526"/>
          <w:jc w:val="center"/>
        </w:trPr>
        <w:tc>
          <w:tcPr>
            <w:tcW w:w="21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spacing w:line="300" w:lineRule="exact"/>
            </w:pPr>
          </w:p>
        </w:tc>
        <w:tc>
          <w:tcPr>
            <w:tcW w:w="23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overflowPunct w:val="0"/>
              <w:adjustRightInd w:val="0"/>
              <w:snapToGrid w:val="0"/>
              <w:spacing w:line="300" w:lineRule="exact"/>
              <w:jc w:val="center"/>
              <w:rPr>
                <w:rFonts w:ascii="方正仿宋简体" w:eastAsia="方正仿宋简体" w:cs="仿宋_GB2312"/>
                <w:color w:val="000000"/>
                <w:kern w:val="0"/>
                <w:sz w:val="28"/>
                <w:szCs w:val="28"/>
              </w:rPr>
            </w:pPr>
            <w:r>
              <w:rPr>
                <w:rFonts w:ascii="方正仿宋简体" w:eastAsia="方正仿宋简体" w:cs="仿宋_GB2312" w:hint="eastAsia"/>
                <w:color w:val="000000"/>
                <w:kern w:val="0"/>
                <w:sz w:val="28"/>
                <w:szCs w:val="28"/>
              </w:rPr>
              <w:t>大石工业园</w:t>
            </w:r>
          </w:p>
        </w:tc>
        <w:tc>
          <w:tcPr>
            <w:tcW w:w="1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overflowPunct w:val="0"/>
              <w:adjustRightInd w:val="0"/>
              <w:snapToGrid w:val="0"/>
              <w:spacing w:line="300" w:lineRule="exact"/>
              <w:jc w:val="center"/>
              <w:rPr>
                <w:rFonts w:ascii="方正仿宋简体" w:eastAsia="方正仿宋简体" w:cs="仿宋_GB2312"/>
                <w:color w:val="000000"/>
                <w:kern w:val="0"/>
                <w:sz w:val="28"/>
                <w:szCs w:val="28"/>
              </w:rPr>
            </w:pPr>
            <w:r>
              <w:rPr>
                <w:rFonts w:ascii="方正仿宋简体" w:eastAsia="方正仿宋简体" w:cs="仿宋_GB2312" w:hint="eastAsia"/>
                <w:color w:val="000000"/>
                <w:kern w:val="0"/>
                <w:sz w:val="28"/>
                <w:szCs w:val="28"/>
              </w:rPr>
              <w:t>3.5</w:t>
            </w:r>
          </w:p>
        </w:tc>
        <w:tc>
          <w:tcPr>
            <w:tcW w:w="2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overflowPunct w:val="0"/>
              <w:adjustRightInd w:val="0"/>
              <w:snapToGrid w:val="0"/>
              <w:spacing w:line="300" w:lineRule="exact"/>
              <w:jc w:val="center"/>
              <w:rPr>
                <w:rFonts w:ascii="方正仿宋简体" w:eastAsia="方正仿宋简体" w:cs="仿宋_GB2312"/>
                <w:color w:val="000000"/>
                <w:kern w:val="0"/>
                <w:sz w:val="28"/>
                <w:szCs w:val="28"/>
              </w:rPr>
            </w:pPr>
            <w:r>
              <w:rPr>
                <w:rFonts w:ascii="方正仿宋简体" w:eastAsia="方正仿宋简体" w:cs="仿宋_GB2312" w:hint="eastAsia"/>
                <w:color w:val="000000"/>
                <w:kern w:val="0"/>
                <w:sz w:val="28"/>
                <w:szCs w:val="28"/>
              </w:rPr>
              <w:t>食品饮料</w:t>
            </w:r>
          </w:p>
        </w:tc>
      </w:tr>
      <w:tr w:rsidR="009B4E07" w:rsidTr="00325376">
        <w:trPr>
          <w:trHeight w:val="526"/>
          <w:jc w:val="center"/>
        </w:trPr>
        <w:tc>
          <w:tcPr>
            <w:tcW w:w="21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spacing w:line="300" w:lineRule="exact"/>
            </w:pPr>
          </w:p>
        </w:tc>
        <w:tc>
          <w:tcPr>
            <w:tcW w:w="23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overflowPunct w:val="0"/>
              <w:adjustRightInd w:val="0"/>
              <w:snapToGrid w:val="0"/>
              <w:spacing w:line="300" w:lineRule="exact"/>
              <w:jc w:val="center"/>
              <w:rPr>
                <w:rFonts w:ascii="方正仿宋简体" w:eastAsia="方正仿宋简体" w:cs="仿宋_GB2312"/>
                <w:color w:val="000000"/>
                <w:kern w:val="0"/>
                <w:sz w:val="28"/>
                <w:szCs w:val="28"/>
              </w:rPr>
            </w:pPr>
            <w:r>
              <w:rPr>
                <w:rFonts w:ascii="方正仿宋简体" w:eastAsia="方正仿宋简体" w:cs="仿宋_GB2312" w:hint="eastAsia"/>
                <w:color w:val="000000"/>
                <w:kern w:val="0"/>
                <w:sz w:val="28"/>
                <w:szCs w:val="28"/>
              </w:rPr>
              <w:t>宝轮工业园</w:t>
            </w:r>
          </w:p>
        </w:tc>
        <w:tc>
          <w:tcPr>
            <w:tcW w:w="1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overflowPunct w:val="0"/>
              <w:adjustRightInd w:val="0"/>
              <w:snapToGrid w:val="0"/>
              <w:spacing w:line="300" w:lineRule="exact"/>
              <w:jc w:val="center"/>
              <w:rPr>
                <w:rFonts w:ascii="方正仿宋简体" w:eastAsia="方正仿宋简体" w:cs="仿宋_GB2312"/>
                <w:color w:val="000000"/>
                <w:kern w:val="0"/>
                <w:sz w:val="28"/>
                <w:szCs w:val="28"/>
              </w:rPr>
            </w:pPr>
            <w:r>
              <w:rPr>
                <w:rFonts w:ascii="方正仿宋简体" w:eastAsia="方正仿宋简体" w:cs="仿宋_GB2312" w:hint="eastAsia"/>
                <w:color w:val="000000"/>
                <w:kern w:val="0"/>
                <w:sz w:val="28"/>
                <w:szCs w:val="28"/>
              </w:rPr>
              <w:t>8.7</w:t>
            </w:r>
          </w:p>
        </w:tc>
        <w:tc>
          <w:tcPr>
            <w:tcW w:w="2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overflowPunct w:val="0"/>
              <w:adjustRightInd w:val="0"/>
              <w:snapToGrid w:val="0"/>
              <w:spacing w:line="300" w:lineRule="exact"/>
              <w:jc w:val="center"/>
              <w:rPr>
                <w:rFonts w:ascii="方正仿宋简体" w:eastAsia="方正仿宋简体" w:cs="仿宋_GB2312"/>
                <w:color w:val="000000"/>
                <w:kern w:val="0"/>
                <w:sz w:val="28"/>
                <w:szCs w:val="28"/>
              </w:rPr>
            </w:pPr>
            <w:r>
              <w:rPr>
                <w:rFonts w:ascii="方正仿宋简体" w:eastAsia="方正仿宋简体" w:cs="仿宋_GB2312" w:hint="eastAsia"/>
                <w:color w:val="000000"/>
                <w:kern w:val="0"/>
                <w:sz w:val="28"/>
                <w:szCs w:val="28"/>
              </w:rPr>
              <w:t>食品饮料</w:t>
            </w:r>
          </w:p>
        </w:tc>
      </w:tr>
      <w:tr w:rsidR="009B4E07" w:rsidTr="00325376">
        <w:trPr>
          <w:trHeight w:val="526"/>
          <w:jc w:val="center"/>
        </w:trPr>
        <w:tc>
          <w:tcPr>
            <w:tcW w:w="21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spacing w:line="300" w:lineRule="exact"/>
            </w:pPr>
          </w:p>
        </w:tc>
        <w:tc>
          <w:tcPr>
            <w:tcW w:w="23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overflowPunct w:val="0"/>
              <w:adjustRightInd w:val="0"/>
              <w:snapToGrid w:val="0"/>
              <w:spacing w:line="300" w:lineRule="exact"/>
              <w:jc w:val="center"/>
              <w:rPr>
                <w:rFonts w:ascii="方正仿宋简体" w:eastAsia="方正仿宋简体" w:cs="仿宋_GB2312"/>
                <w:color w:val="000000"/>
                <w:kern w:val="0"/>
                <w:sz w:val="28"/>
                <w:szCs w:val="28"/>
              </w:rPr>
            </w:pPr>
            <w:r>
              <w:rPr>
                <w:rFonts w:ascii="方正仿宋简体" w:eastAsia="方正仿宋简体" w:cs="仿宋_GB2312" w:hint="eastAsia"/>
                <w:color w:val="000000"/>
                <w:kern w:val="0"/>
                <w:sz w:val="28"/>
                <w:szCs w:val="28"/>
              </w:rPr>
              <w:t>清江石羊工业园</w:t>
            </w:r>
          </w:p>
        </w:tc>
        <w:tc>
          <w:tcPr>
            <w:tcW w:w="1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overflowPunct w:val="0"/>
              <w:adjustRightInd w:val="0"/>
              <w:snapToGrid w:val="0"/>
              <w:spacing w:line="300" w:lineRule="exact"/>
              <w:jc w:val="center"/>
              <w:rPr>
                <w:rFonts w:ascii="方正仿宋简体" w:eastAsia="方正仿宋简体" w:cs="仿宋_GB2312"/>
                <w:color w:val="000000"/>
                <w:kern w:val="0"/>
                <w:sz w:val="28"/>
                <w:szCs w:val="28"/>
              </w:rPr>
            </w:pPr>
            <w:r>
              <w:rPr>
                <w:rFonts w:ascii="方正仿宋简体" w:eastAsia="方正仿宋简体" w:cs="仿宋_GB2312" w:hint="eastAsia"/>
                <w:color w:val="000000"/>
                <w:kern w:val="0"/>
                <w:sz w:val="28"/>
                <w:szCs w:val="28"/>
              </w:rPr>
              <w:t>4.9</w:t>
            </w:r>
          </w:p>
        </w:tc>
        <w:tc>
          <w:tcPr>
            <w:tcW w:w="2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overflowPunct w:val="0"/>
              <w:adjustRightInd w:val="0"/>
              <w:snapToGrid w:val="0"/>
              <w:spacing w:line="300" w:lineRule="exact"/>
              <w:jc w:val="center"/>
              <w:rPr>
                <w:rFonts w:ascii="方正仿宋简体" w:eastAsia="方正仿宋简体" w:cs="仿宋_GB2312"/>
                <w:color w:val="000000"/>
                <w:kern w:val="0"/>
                <w:sz w:val="28"/>
                <w:szCs w:val="28"/>
              </w:rPr>
            </w:pPr>
            <w:r>
              <w:rPr>
                <w:rFonts w:ascii="方正仿宋简体" w:eastAsia="方正仿宋简体" w:cs="仿宋_GB2312" w:hint="eastAsia"/>
                <w:color w:val="000000"/>
                <w:kern w:val="0"/>
                <w:sz w:val="28"/>
                <w:szCs w:val="28"/>
              </w:rPr>
              <w:t>机械制造</w:t>
            </w:r>
          </w:p>
        </w:tc>
      </w:tr>
      <w:tr w:rsidR="009B4E07" w:rsidTr="00325376">
        <w:trPr>
          <w:trHeight w:val="526"/>
          <w:jc w:val="center"/>
        </w:trPr>
        <w:tc>
          <w:tcPr>
            <w:tcW w:w="21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spacing w:line="300" w:lineRule="exact"/>
            </w:pPr>
          </w:p>
        </w:tc>
        <w:tc>
          <w:tcPr>
            <w:tcW w:w="23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overflowPunct w:val="0"/>
              <w:adjustRightInd w:val="0"/>
              <w:snapToGrid w:val="0"/>
              <w:spacing w:line="300" w:lineRule="exact"/>
              <w:jc w:val="center"/>
              <w:rPr>
                <w:rFonts w:ascii="方正仿宋简体" w:eastAsia="方正仿宋简体" w:cs="仿宋_GB2312"/>
                <w:color w:val="000000"/>
                <w:kern w:val="0"/>
                <w:sz w:val="28"/>
                <w:szCs w:val="28"/>
              </w:rPr>
            </w:pPr>
            <w:r>
              <w:rPr>
                <w:rFonts w:ascii="方正仿宋简体" w:eastAsia="方正仿宋简体" w:cs="仿宋_GB2312" w:hint="eastAsia"/>
                <w:color w:val="000000"/>
                <w:kern w:val="0"/>
                <w:sz w:val="28"/>
                <w:szCs w:val="28"/>
              </w:rPr>
              <w:t>回龙河工业园</w:t>
            </w:r>
          </w:p>
        </w:tc>
        <w:tc>
          <w:tcPr>
            <w:tcW w:w="1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overflowPunct w:val="0"/>
              <w:adjustRightInd w:val="0"/>
              <w:snapToGrid w:val="0"/>
              <w:spacing w:line="300" w:lineRule="exact"/>
              <w:jc w:val="center"/>
              <w:rPr>
                <w:rFonts w:ascii="方正仿宋简体" w:eastAsia="方正仿宋简体" w:cs="仿宋_GB2312"/>
                <w:color w:val="000000"/>
                <w:kern w:val="0"/>
                <w:sz w:val="28"/>
                <w:szCs w:val="28"/>
              </w:rPr>
            </w:pPr>
            <w:r>
              <w:rPr>
                <w:rFonts w:ascii="方正仿宋简体" w:eastAsia="方正仿宋简体" w:cs="仿宋_GB2312" w:hint="eastAsia"/>
                <w:color w:val="000000"/>
                <w:kern w:val="0"/>
                <w:sz w:val="28"/>
                <w:szCs w:val="28"/>
              </w:rPr>
              <w:t>3.8</w:t>
            </w:r>
          </w:p>
        </w:tc>
        <w:tc>
          <w:tcPr>
            <w:tcW w:w="2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4E07" w:rsidRDefault="009B4E07" w:rsidP="00325376">
            <w:pPr>
              <w:overflowPunct w:val="0"/>
              <w:adjustRightInd w:val="0"/>
              <w:snapToGrid w:val="0"/>
              <w:spacing w:line="300" w:lineRule="exact"/>
              <w:jc w:val="center"/>
              <w:rPr>
                <w:rFonts w:ascii="方正仿宋简体" w:eastAsia="方正仿宋简体" w:cs="仿宋_GB2312"/>
                <w:color w:val="000000"/>
                <w:kern w:val="0"/>
                <w:sz w:val="28"/>
                <w:szCs w:val="28"/>
              </w:rPr>
            </w:pPr>
            <w:r>
              <w:rPr>
                <w:rFonts w:ascii="方正仿宋简体" w:eastAsia="方正仿宋简体" w:cs="仿宋_GB2312" w:hint="eastAsia"/>
                <w:color w:val="000000"/>
                <w:kern w:val="0"/>
                <w:sz w:val="28"/>
                <w:szCs w:val="28"/>
              </w:rPr>
              <w:t>新型建材</w:t>
            </w:r>
          </w:p>
        </w:tc>
      </w:tr>
    </w:tbl>
    <w:p w:rsidR="009B4E07" w:rsidRDefault="009B4E07" w:rsidP="009B4E07">
      <w:pPr>
        <w:overflowPunct w:val="0"/>
        <w:spacing w:line="576" w:lineRule="exact"/>
        <w:ind w:firstLineChars="200" w:firstLine="640"/>
        <w:rPr>
          <w:rFonts w:ascii="方正黑体简体" w:eastAsia="方正黑体简体"/>
          <w:bCs/>
          <w:color w:val="000000"/>
          <w:sz w:val="32"/>
          <w:szCs w:val="28"/>
        </w:rPr>
      </w:pPr>
      <w:bookmarkStart w:id="495" w:name="_Toc100225136"/>
      <w:r>
        <w:rPr>
          <w:rFonts w:ascii="方正黑体简体" w:eastAsia="方正黑体简体" w:hint="eastAsia"/>
          <w:bCs/>
          <w:color w:val="000000"/>
          <w:sz w:val="32"/>
          <w:szCs w:val="28"/>
        </w:rPr>
        <w:t>五、总体空间布局</w:t>
      </w:r>
      <w:bookmarkEnd w:id="495"/>
    </w:p>
    <w:p w:rsidR="009B4E07" w:rsidRDefault="009B4E07" w:rsidP="009B4E07">
      <w:pPr>
        <w:overflowPunct w:val="0"/>
        <w:spacing w:line="576"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根据现有产业基础、资源禀赋和区位交通条件，着力构建“一区五园”工业空间格局。</w:t>
      </w:r>
    </w:p>
    <w:p w:rsidR="009B4E07" w:rsidRDefault="009B4E07" w:rsidP="009B4E07">
      <w:pPr>
        <w:overflowPunct w:val="0"/>
        <w:spacing w:line="100" w:lineRule="exact"/>
        <w:ind w:firstLineChars="200" w:firstLine="640"/>
        <w:rPr>
          <w:rFonts w:ascii="方正仿宋简体" w:eastAsia="方正仿宋简体"/>
          <w:bCs/>
          <w:color w:val="000000"/>
          <w:sz w:val="32"/>
          <w:szCs w:val="28"/>
        </w:rPr>
      </w:pPr>
    </w:p>
    <w:p w:rsidR="009B4E07" w:rsidRDefault="009B4E07" w:rsidP="009B4E07">
      <w:pPr>
        <w:pStyle w:val="11"/>
        <w:ind w:leftChars="0" w:left="0" w:firstLineChars="0" w:firstLine="0"/>
        <w:rPr>
          <w:color w:val="000000"/>
        </w:rPr>
      </w:pPr>
      <w:r>
        <w:rPr>
          <w:rFonts w:ascii="宋体" w:eastAsia="方正仿宋简体" w:hAnsi="宋体"/>
          <w:noProof/>
          <w:color w:val="000000"/>
          <w:sz w:val="32"/>
        </w:rPr>
        <w:drawing>
          <wp:inline distT="0" distB="0" distL="0" distR="0">
            <wp:extent cx="5505450" cy="3095625"/>
            <wp:effectExtent l="19050" t="0" r="0" b="0"/>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4"/>
                    <pic:cNvPicPr>
                      <a:picLocks noChangeAspect="1" noChangeArrowheads="1"/>
                    </pic:cNvPicPr>
                  </pic:nvPicPr>
                  <pic:blipFill>
                    <a:blip r:embed="rId12"/>
                    <a:srcRect/>
                    <a:stretch>
                      <a:fillRect/>
                    </a:stretch>
                  </pic:blipFill>
                  <pic:spPr bwMode="auto">
                    <a:xfrm>
                      <a:off x="0" y="0"/>
                      <a:ext cx="5509895" cy="3098124"/>
                    </a:xfrm>
                    <a:prstGeom prst="rect">
                      <a:avLst/>
                    </a:prstGeom>
                    <a:noFill/>
                    <a:ln w="9525">
                      <a:noFill/>
                      <a:miter lim="800000"/>
                      <a:headEnd/>
                      <a:tailEnd/>
                    </a:ln>
                    <a:effectLst/>
                  </pic:spPr>
                </pic:pic>
              </a:graphicData>
            </a:graphic>
          </wp:inline>
        </w:drawing>
      </w:r>
    </w:p>
    <w:p w:rsidR="009B4E07" w:rsidRDefault="009B4E07" w:rsidP="00B57C04">
      <w:pPr>
        <w:overflowPunct w:val="0"/>
        <w:spacing w:beforeLines="20" w:line="576" w:lineRule="exact"/>
        <w:jc w:val="center"/>
        <w:rPr>
          <w:rFonts w:ascii="方正黑体简体" w:eastAsia="方正黑体简体" w:cs="楷体_GB2312"/>
          <w:bCs/>
          <w:color w:val="000000"/>
          <w:sz w:val="30"/>
          <w:szCs w:val="30"/>
        </w:rPr>
      </w:pPr>
      <w:r>
        <w:rPr>
          <w:rFonts w:ascii="方正黑体简体" w:eastAsia="方正黑体简体" w:cs="楷体_GB2312" w:hint="eastAsia"/>
          <w:bCs/>
          <w:color w:val="000000"/>
          <w:sz w:val="30"/>
          <w:szCs w:val="30"/>
        </w:rPr>
        <w:t>图4　工业总体空间布局图</w:t>
      </w:r>
    </w:p>
    <w:p w:rsidR="009B4E07" w:rsidRDefault="009B4E07" w:rsidP="009B4E07">
      <w:pPr>
        <w:pStyle w:val="aa"/>
        <w:overflowPunct w:val="0"/>
        <w:adjustRightInd/>
        <w:snapToGrid/>
        <w:spacing w:after="156" w:line="576" w:lineRule="exact"/>
        <w:ind w:firstLineChars="200" w:firstLine="640"/>
        <w:rPr>
          <w:rFonts w:ascii="方正仿宋简体" w:eastAsia="方正仿宋简体"/>
          <w:b w:val="0"/>
          <w:bCs/>
          <w:color w:val="000000"/>
          <w:sz w:val="32"/>
          <w:szCs w:val="28"/>
        </w:rPr>
      </w:pPr>
      <w:r>
        <w:rPr>
          <w:rFonts w:ascii="方正仿宋简体" w:eastAsia="方正仿宋简体" w:hint="eastAsia"/>
          <w:b w:val="0"/>
          <w:bCs/>
          <w:color w:val="000000"/>
          <w:sz w:val="32"/>
          <w:szCs w:val="28"/>
        </w:rPr>
        <w:lastRenderedPageBreak/>
        <w:t>规划建设和提升广元机电产业园、大石工业园、宝轮工业园、清江石羊工业园、回龙河工业园等5个特色园区，重点发展机械电子、食品饮料产业。完善工业园区基础设施和综合服务功能，支持宝轮镇、大石镇建设产镇融合工业园区。到2025年，力争规划面积达到25平方公里，工业产值突破320亿元，成功申报省级工业园区和省级高新技术产业园区。</w:t>
      </w:r>
    </w:p>
    <w:p w:rsidR="009B4E07" w:rsidRDefault="009B4E07" w:rsidP="009B4E07">
      <w:pPr>
        <w:overflowPunct w:val="0"/>
        <w:spacing w:line="576" w:lineRule="exact"/>
        <w:ind w:firstLineChars="200" w:firstLine="640"/>
        <w:rPr>
          <w:rFonts w:ascii="方正黑体简体" w:eastAsia="方正黑体简体"/>
          <w:bCs/>
          <w:color w:val="000000"/>
          <w:sz w:val="32"/>
          <w:szCs w:val="28"/>
        </w:rPr>
      </w:pPr>
      <w:bookmarkStart w:id="496" w:name="_Toc100225137"/>
      <w:r>
        <w:rPr>
          <w:rFonts w:ascii="方正黑体简体" w:eastAsia="方正黑体简体" w:hint="eastAsia"/>
          <w:bCs/>
          <w:color w:val="000000"/>
          <w:sz w:val="32"/>
          <w:szCs w:val="28"/>
        </w:rPr>
        <w:t>六、广元市利州区生态环境准入总体要求</w:t>
      </w:r>
      <w:bookmarkEnd w:id="496"/>
    </w:p>
    <w:p w:rsidR="009B4E07" w:rsidRDefault="009B4E07" w:rsidP="00B57C04">
      <w:pPr>
        <w:pStyle w:val="ab"/>
        <w:overflowPunct w:val="0"/>
        <w:spacing w:beforeLines="0" w:afterLines="50" w:line="576" w:lineRule="exact"/>
        <w:rPr>
          <w:rFonts w:ascii="方正黑体简体" w:eastAsia="方正黑体简体" w:cs="楷体_GB2312"/>
          <w:b w:val="0"/>
          <w:color w:val="000000"/>
          <w:kern w:val="2"/>
          <w:sz w:val="30"/>
          <w:szCs w:val="30"/>
        </w:rPr>
      </w:pPr>
      <w:r>
        <w:rPr>
          <w:rFonts w:ascii="方正黑体简体" w:eastAsia="方正黑体简体" w:cs="楷体_GB2312" w:hint="eastAsia"/>
          <w:b w:val="0"/>
          <w:color w:val="000000"/>
          <w:kern w:val="2"/>
          <w:sz w:val="30"/>
          <w:szCs w:val="30"/>
        </w:rPr>
        <w:t>表3　广元市利州区生态环境准入总体要求</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25"/>
        <w:gridCol w:w="3570"/>
        <w:gridCol w:w="3969"/>
      </w:tblGrid>
      <w:tr w:rsidR="009B4E07" w:rsidTr="00CA0C76">
        <w:trPr>
          <w:trHeight w:val="547"/>
          <w:tblHeader/>
          <w:jc w:val="center"/>
        </w:trPr>
        <w:tc>
          <w:tcPr>
            <w:tcW w:w="1326" w:type="dxa"/>
            <w:vAlign w:val="center"/>
          </w:tcPr>
          <w:p w:rsidR="009B4E07" w:rsidRDefault="009B4E07" w:rsidP="00CA0C76">
            <w:pPr>
              <w:pStyle w:val="ac"/>
              <w:overflowPunct w:val="0"/>
              <w:spacing w:line="480" w:lineRule="exact"/>
              <w:rPr>
                <w:rFonts w:ascii="方正黑体简体" w:eastAsia="方正黑体简体" w:cs="仿宋_GB2312"/>
                <w:snapToGrid/>
                <w:color w:val="000000"/>
                <w:sz w:val="24"/>
              </w:rPr>
            </w:pPr>
            <w:r>
              <w:rPr>
                <w:rFonts w:ascii="方正黑体简体" w:eastAsia="方正黑体简体" w:cs="仿宋_GB2312" w:hint="eastAsia"/>
                <w:snapToGrid/>
                <w:color w:val="000000"/>
                <w:sz w:val="24"/>
              </w:rPr>
              <w:t>县（区）</w:t>
            </w:r>
          </w:p>
        </w:tc>
        <w:tc>
          <w:tcPr>
            <w:tcW w:w="3570" w:type="dxa"/>
            <w:vAlign w:val="center"/>
          </w:tcPr>
          <w:p w:rsidR="009B4E07" w:rsidRDefault="009B4E07" w:rsidP="00CA0C76">
            <w:pPr>
              <w:pStyle w:val="ac"/>
              <w:overflowPunct w:val="0"/>
              <w:spacing w:line="480" w:lineRule="exact"/>
              <w:rPr>
                <w:rFonts w:ascii="方正黑体简体" w:eastAsia="方正黑体简体" w:cs="仿宋_GB2312"/>
                <w:snapToGrid/>
                <w:color w:val="000000"/>
                <w:sz w:val="24"/>
              </w:rPr>
            </w:pPr>
            <w:r>
              <w:rPr>
                <w:rFonts w:ascii="方正黑体简体" w:eastAsia="方正黑体简体" w:cs="仿宋_GB2312" w:hint="eastAsia"/>
                <w:snapToGrid/>
                <w:color w:val="000000"/>
                <w:sz w:val="24"/>
              </w:rPr>
              <w:t>发展目标与主要产业</w:t>
            </w:r>
          </w:p>
        </w:tc>
        <w:tc>
          <w:tcPr>
            <w:tcW w:w="3969" w:type="dxa"/>
            <w:vAlign w:val="center"/>
          </w:tcPr>
          <w:p w:rsidR="009B4E07" w:rsidRDefault="009B4E07" w:rsidP="00CA0C76">
            <w:pPr>
              <w:pStyle w:val="ac"/>
              <w:overflowPunct w:val="0"/>
              <w:spacing w:line="480" w:lineRule="exact"/>
              <w:rPr>
                <w:rFonts w:ascii="方正黑体简体" w:eastAsia="方正黑体简体" w:cs="仿宋_GB2312"/>
                <w:snapToGrid/>
                <w:color w:val="000000"/>
                <w:sz w:val="24"/>
              </w:rPr>
            </w:pPr>
            <w:r>
              <w:rPr>
                <w:rFonts w:ascii="方正黑体简体" w:eastAsia="方正黑体简体" w:cs="仿宋_GB2312" w:hint="eastAsia"/>
                <w:snapToGrid/>
                <w:color w:val="000000"/>
                <w:sz w:val="24"/>
              </w:rPr>
              <w:t>总体准入要求</w:t>
            </w:r>
          </w:p>
        </w:tc>
      </w:tr>
      <w:tr w:rsidR="009B4E07" w:rsidTr="00325376">
        <w:trPr>
          <w:trHeight w:val="5326"/>
          <w:jc w:val="center"/>
        </w:trPr>
        <w:tc>
          <w:tcPr>
            <w:tcW w:w="1326" w:type="dxa"/>
            <w:vAlign w:val="center"/>
          </w:tcPr>
          <w:p w:rsidR="009B4E07" w:rsidRDefault="009B4E07" w:rsidP="00CA0C76">
            <w:pPr>
              <w:pStyle w:val="ac"/>
              <w:overflowPunct w:val="0"/>
              <w:spacing w:line="480" w:lineRule="exact"/>
              <w:rPr>
                <w:rFonts w:ascii="方正仿宋简体" w:eastAsia="方正仿宋简体" w:cs="仿宋_GB2312"/>
                <w:snapToGrid/>
                <w:color w:val="000000"/>
                <w:sz w:val="24"/>
              </w:rPr>
            </w:pPr>
            <w:r>
              <w:rPr>
                <w:rFonts w:ascii="方正仿宋简体" w:eastAsia="方正仿宋简体" w:cs="仿宋_GB2312" w:hint="eastAsia"/>
                <w:snapToGrid/>
                <w:color w:val="000000"/>
                <w:sz w:val="24"/>
              </w:rPr>
              <w:t>利州区</w:t>
            </w:r>
          </w:p>
        </w:tc>
        <w:tc>
          <w:tcPr>
            <w:tcW w:w="3570" w:type="dxa"/>
            <w:vAlign w:val="center"/>
          </w:tcPr>
          <w:p w:rsidR="009B4E07" w:rsidRDefault="009B4E07" w:rsidP="00CA0C76">
            <w:pPr>
              <w:pStyle w:val="ac"/>
              <w:overflowPunct w:val="0"/>
              <w:spacing w:line="480" w:lineRule="exact"/>
              <w:jc w:val="both"/>
              <w:rPr>
                <w:rFonts w:ascii="方正仿宋简体" w:eastAsia="方正仿宋简体" w:cs="仿宋_GB2312"/>
                <w:snapToGrid/>
                <w:color w:val="000000"/>
                <w:sz w:val="24"/>
              </w:rPr>
            </w:pPr>
            <w:r>
              <w:rPr>
                <w:rFonts w:ascii="方正仿宋简体" w:eastAsia="方正仿宋简体" w:cs="仿宋_GB2312" w:hint="eastAsia"/>
                <w:snapToGrid/>
                <w:color w:val="000000"/>
                <w:sz w:val="24"/>
              </w:rPr>
              <w:t>发展目标：基本建成西部地区康养旅游休闲度假重要目的地，打造川陕甘结合部商贸物流基地、成渝地区产业协作配套基地，打造四川北向东出综合交通枢纽。</w:t>
            </w:r>
          </w:p>
          <w:p w:rsidR="009B4E07" w:rsidRDefault="009B4E07" w:rsidP="00CA0C76">
            <w:pPr>
              <w:pStyle w:val="ac"/>
              <w:overflowPunct w:val="0"/>
              <w:spacing w:line="480" w:lineRule="exact"/>
              <w:jc w:val="both"/>
              <w:rPr>
                <w:rFonts w:ascii="方正仿宋简体" w:eastAsia="方正仿宋简体" w:cs="仿宋_GB2312"/>
                <w:snapToGrid/>
                <w:color w:val="000000"/>
                <w:sz w:val="24"/>
              </w:rPr>
            </w:pPr>
            <w:r>
              <w:rPr>
                <w:rFonts w:ascii="方正仿宋简体" w:eastAsia="方正仿宋简体" w:cs="仿宋_GB2312" w:hint="eastAsia"/>
                <w:snapToGrid/>
                <w:color w:val="000000"/>
                <w:sz w:val="24"/>
              </w:rPr>
              <w:t>主要产业：突出发展食品饮料产业，突破发展机械电子产业，稳定发展新能源产业、新型建材产业，培育发展新材料产业。</w:t>
            </w:r>
          </w:p>
        </w:tc>
        <w:tc>
          <w:tcPr>
            <w:tcW w:w="3969" w:type="dxa"/>
            <w:vAlign w:val="center"/>
          </w:tcPr>
          <w:p w:rsidR="009B4E07" w:rsidRDefault="009B4E07" w:rsidP="00CA0C76">
            <w:pPr>
              <w:pStyle w:val="ac"/>
              <w:overflowPunct w:val="0"/>
              <w:spacing w:line="480" w:lineRule="exact"/>
              <w:jc w:val="both"/>
              <w:rPr>
                <w:rFonts w:ascii="方正仿宋简体" w:eastAsia="方正仿宋简体" w:cs="仿宋_GB2312"/>
                <w:snapToGrid/>
                <w:color w:val="000000"/>
                <w:sz w:val="24"/>
              </w:rPr>
            </w:pPr>
            <w:r>
              <w:rPr>
                <w:rFonts w:ascii="方正仿宋简体" w:eastAsia="方正仿宋简体" w:cs="仿宋_GB2312" w:hint="eastAsia"/>
                <w:snapToGrid/>
                <w:color w:val="000000"/>
                <w:sz w:val="24"/>
              </w:rPr>
              <w:t>加强港口码头和船舶污染防治。提升城乡污水收集处理能力，因地制宜推进城镇生活污水处理设施提标改造工作，加快推进《广元市城镇污水处理设施建设三年推进实施方案（2021—2023年）》。</w:t>
            </w:r>
          </w:p>
          <w:p w:rsidR="009B4E07" w:rsidRDefault="009B4E07" w:rsidP="00CA0C76">
            <w:pPr>
              <w:pStyle w:val="ac"/>
              <w:overflowPunct w:val="0"/>
              <w:spacing w:line="480" w:lineRule="exact"/>
              <w:jc w:val="both"/>
              <w:rPr>
                <w:rFonts w:ascii="方正仿宋简体" w:eastAsia="方正仿宋简体" w:cs="仿宋_GB2312"/>
                <w:snapToGrid/>
                <w:color w:val="000000"/>
                <w:sz w:val="24"/>
              </w:rPr>
            </w:pPr>
            <w:r>
              <w:rPr>
                <w:rFonts w:ascii="方正仿宋简体" w:eastAsia="方正仿宋简体" w:cs="仿宋_GB2312" w:hint="eastAsia"/>
                <w:snapToGrid/>
                <w:color w:val="000000"/>
                <w:sz w:val="24"/>
              </w:rPr>
              <w:t>强化机械电子、新型建材等重点行业挥发性有机物治理，推广使用低（无）</w:t>
            </w:r>
            <w:r>
              <w:rPr>
                <w:rFonts w:ascii="方正仿宋简体" w:eastAsia="方正仿宋简体" w:hint="eastAsia"/>
                <w:snapToGrid/>
                <w:color w:val="000000"/>
                <w:sz w:val="24"/>
              </w:rPr>
              <w:t>VOCs</w:t>
            </w:r>
            <w:r>
              <w:rPr>
                <w:rFonts w:ascii="方正仿宋简体" w:eastAsia="方正仿宋简体" w:cs="仿宋_GB2312" w:hint="eastAsia"/>
                <w:snapToGrid/>
                <w:color w:val="000000"/>
                <w:sz w:val="24"/>
              </w:rPr>
              <w:t>含量的原辅材料和生产工艺、设备。推动原油成品油码头、运输船舶等进行油气回收治理改造。</w:t>
            </w:r>
          </w:p>
        </w:tc>
      </w:tr>
    </w:tbl>
    <w:p w:rsidR="009B4E07" w:rsidRDefault="009B4E07" w:rsidP="00325376">
      <w:pPr>
        <w:overflowPunct w:val="0"/>
        <w:spacing w:line="600" w:lineRule="exact"/>
        <w:ind w:firstLineChars="200" w:firstLine="640"/>
        <w:rPr>
          <w:rFonts w:ascii="宋体" w:eastAsia="方正仿宋简体" w:hAnsi="宋体"/>
          <w:bCs/>
          <w:color w:val="000000"/>
          <w:sz w:val="32"/>
          <w:szCs w:val="28"/>
        </w:rPr>
      </w:pPr>
      <w:r>
        <w:rPr>
          <w:rFonts w:ascii="宋体" w:eastAsia="方正仿宋简体" w:hAnsi="宋体" w:hint="eastAsia"/>
          <w:bCs/>
          <w:color w:val="000000"/>
          <w:sz w:val="32"/>
          <w:szCs w:val="28"/>
        </w:rPr>
        <w:t>规划在实施过程中</w:t>
      </w:r>
      <w:r>
        <w:rPr>
          <w:rFonts w:ascii="宋体" w:hint="eastAsia"/>
          <w:bCs/>
          <w:color w:val="000000"/>
          <w:sz w:val="32"/>
          <w:szCs w:val="28"/>
        </w:rPr>
        <w:t>，</w:t>
      </w:r>
      <w:r>
        <w:rPr>
          <w:rFonts w:ascii="宋体" w:eastAsia="方正仿宋简体" w:hAnsi="宋体" w:hint="eastAsia"/>
          <w:bCs/>
          <w:color w:val="000000"/>
          <w:sz w:val="32"/>
          <w:szCs w:val="28"/>
        </w:rPr>
        <w:t>应严格执行长江干支流岸线管控要求</w:t>
      </w:r>
      <w:r>
        <w:rPr>
          <w:rFonts w:ascii="宋体" w:hint="eastAsia"/>
          <w:bCs/>
          <w:color w:val="000000"/>
          <w:sz w:val="32"/>
          <w:szCs w:val="28"/>
        </w:rPr>
        <w:t>，</w:t>
      </w:r>
      <w:r>
        <w:rPr>
          <w:rFonts w:ascii="宋体" w:eastAsia="方正仿宋简体" w:hAnsi="宋体" w:hint="eastAsia"/>
          <w:bCs/>
          <w:color w:val="000000"/>
          <w:sz w:val="32"/>
          <w:szCs w:val="28"/>
        </w:rPr>
        <w:t>落实广元市利州区环境准入要求</w:t>
      </w:r>
      <w:r>
        <w:rPr>
          <w:rFonts w:ascii="宋体" w:hint="eastAsia"/>
          <w:bCs/>
          <w:color w:val="000000"/>
          <w:sz w:val="32"/>
          <w:szCs w:val="28"/>
        </w:rPr>
        <w:t>，</w:t>
      </w:r>
      <w:r>
        <w:rPr>
          <w:rFonts w:ascii="宋体" w:eastAsia="方正仿宋简体" w:hAnsi="宋体" w:hint="eastAsia"/>
          <w:bCs/>
          <w:color w:val="000000"/>
          <w:sz w:val="32"/>
          <w:szCs w:val="28"/>
        </w:rPr>
        <w:t>合理布局承接产业</w:t>
      </w:r>
      <w:r>
        <w:rPr>
          <w:rFonts w:ascii="宋体" w:hint="eastAsia"/>
          <w:bCs/>
          <w:color w:val="000000"/>
          <w:sz w:val="32"/>
          <w:szCs w:val="28"/>
        </w:rPr>
        <w:t>，</w:t>
      </w:r>
      <w:r>
        <w:rPr>
          <w:rFonts w:ascii="宋体" w:eastAsia="方正仿宋简体" w:hAnsi="宋体" w:hint="eastAsia"/>
          <w:bCs/>
          <w:color w:val="000000"/>
          <w:sz w:val="32"/>
          <w:szCs w:val="28"/>
        </w:rPr>
        <w:t>加强环保基础设施建设</w:t>
      </w:r>
      <w:r>
        <w:rPr>
          <w:rFonts w:ascii="宋体" w:hint="eastAsia"/>
          <w:bCs/>
          <w:color w:val="000000"/>
          <w:sz w:val="32"/>
          <w:szCs w:val="28"/>
        </w:rPr>
        <w:t>，</w:t>
      </w:r>
      <w:r>
        <w:rPr>
          <w:rFonts w:ascii="宋体" w:eastAsia="方正仿宋简体" w:hAnsi="宋体" w:hint="eastAsia"/>
          <w:bCs/>
          <w:color w:val="000000"/>
          <w:sz w:val="32"/>
          <w:szCs w:val="28"/>
        </w:rPr>
        <w:t>确保环境质量不降低</w:t>
      </w:r>
      <w:r>
        <w:rPr>
          <w:rFonts w:ascii="宋体" w:hint="eastAsia"/>
          <w:bCs/>
          <w:color w:val="000000"/>
          <w:sz w:val="32"/>
          <w:szCs w:val="28"/>
        </w:rPr>
        <w:t>。</w:t>
      </w:r>
    </w:p>
    <w:p w:rsidR="009B4E07" w:rsidRDefault="009B4E07" w:rsidP="00325376">
      <w:pPr>
        <w:overflowPunct w:val="0"/>
        <w:spacing w:line="600" w:lineRule="exact"/>
        <w:ind w:firstLineChars="200" w:firstLine="640"/>
        <w:rPr>
          <w:rFonts w:ascii="方正黑体简体" w:eastAsia="方正黑体简体"/>
          <w:bCs/>
          <w:color w:val="000000"/>
          <w:sz w:val="32"/>
          <w:szCs w:val="28"/>
        </w:rPr>
      </w:pPr>
      <w:bookmarkStart w:id="497" w:name="_Toc100225138"/>
      <w:r>
        <w:rPr>
          <w:rFonts w:ascii="方正黑体简体" w:eastAsia="方正黑体简体" w:hint="eastAsia"/>
          <w:bCs/>
          <w:color w:val="000000"/>
          <w:sz w:val="32"/>
          <w:szCs w:val="28"/>
        </w:rPr>
        <w:lastRenderedPageBreak/>
        <w:t>七、积极应对气候变化</w:t>
      </w:r>
      <w:bookmarkEnd w:id="497"/>
    </w:p>
    <w:p w:rsidR="009B4E07" w:rsidRDefault="009B4E07" w:rsidP="00325376">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有序推进二○三○年前碳排放达峰行动，降低碳排放强度，推进清洁能源替代，加强非二氧化碳温室气体管控。健全碳排放总量控制制度，加强温室气体监测、统计和清单管理，推进近零碳排放区示范工程。加强气候变化风险评估，试行重大工程气候可行性论证。实施碳资产提升行动，开展生产过程碳减排、创新推广碳披露和碳标签。</w:t>
      </w:r>
    </w:p>
    <w:p w:rsidR="009B4E07" w:rsidRDefault="009B4E07" w:rsidP="00325376">
      <w:pPr>
        <w:overflowPunct w:val="0"/>
        <w:spacing w:line="600" w:lineRule="exact"/>
        <w:ind w:firstLineChars="200" w:firstLine="640"/>
        <w:rPr>
          <w:rFonts w:ascii="方正黑体简体" w:eastAsia="方正黑体简体"/>
          <w:bCs/>
          <w:color w:val="000000"/>
          <w:sz w:val="32"/>
          <w:szCs w:val="28"/>
        </w:rPr>
      </w:pPr>
      <w:bookmarkStart w:id="498" w:name="_Toc100225139"/>
      <w:r>
        <w:rPr>
          <w:rFonts w:ascii="方正黑体简体" w:eastAsia="方正黑体简体" w:hint="eastAsia"/>
          <w:bCs/>
          <w:color w:val="000000"/>
          <w:sz w:val="32"/>
          <w:szCs w:val="28"/>
        </w:rPr>
        <w:t>八、符合性分析</w:t>
      </w:r>
      <w:bookmarkEnd w:id="498"/>
    </w:p>
    <w:p w:rsidR="009B4E07" w:rsidRDefault="009B4E07" w:rsidP="00325376">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本次规划的发展目标为力争工业总量稳步攀升、产业体系日臻完善、发展能级明显提升、创新引领更加突出，成渝地区产业协作配套基地和川渝地区生态绿色火锅食材产业城基本建成。同时强调了集约化发展、数字化发展、绿色高质量发展，有利于减少工业发展过程中的不利环境影响，总体符合相关绿色发展要求。本次规划在规划目标、产业发展重点、产业布局等方面与《广元市利州区国民经济和社会发展第十四个五年规划和二○三五年远景目标纲要》《广元市“十四五”新型工业化发展规划》的工业发展内容基本保持一致，符合《纲要》的新发展理念及高质量发展要求。</w:t>
      </w:r>
    </w:p>
    <w:p w:rsidR="009B4E07" w:rsidRDefault="009B4E07" w:rsidP="00325376">
      <w:pPr>
        <w:overflowPunct w:val="0"/>
        <w:spacing w:line="600" w:lineRule="exact"/>
        <w:ind w:firstLineChars="200" w:firstLine="640"/>
        <w:rPr>
          <w:rFonts w:ascii="方正黑体简体" w:eastAsia="方正黑体简体"/>
          <w:bCs/>
          <w:color w:val="000000"/>
          <w:sz w:val="32"/>
          <w:szCs w:val="28"/>
        </w:rPr>
      </w:pPr>
      <w:bookmarkStart w:id="499" w:name="_Toc100225140"/>
      <w:r>
        <w:rPr>
          <w:rFonts w:ascii="方正黑体简体" w:eastAsia="方正黑体简体" w:hint="eastAsia"/>
          <w:bCs/>
          <w:color w:val="000000"/>
          <w:sz w:val="32"/>
          <w:szCs w:val="28"/>
        </w:rPr>
        <w:t>九、结论</w:t>
      </w:r>
      <w:bookmarkEnd w:id="499"/>
    </w:p>
    <w:p w:rsidR="009B4E07" w:rsidRDefault="009B4E07" w:rsidP="00325376">
      <w:pPr>
        <w:overflowPunct w:val="0"/>
        <w:spacing w:line="600" w:lineRule="exact"/>
        <w:ind w:firstLineChars="200" w:firstLine="640"/>
        <w:rPr>
          <w:rFonts w:ascii="方正仿宋简体" w:eastAsia="方正仿宋简体"/>
          <w:bCs/>
          <w:color w:val="000000"/>
          <w:sz w:val="32"/>
          <w:szCs w:val="28"/>
        </w:rPr>
      </w:pPr>
      <w:r>
        <w:rPr>
          <w:rFonts w:ascii="方正仿宋简体" w:eastAsia="方正仿宋简体" w:hint="eastAsia"/>
          <w:bCs/>
          <w:color w:val="000000"/>
          <w:sz w:val="32"/>
          <w:szCs w:val="28"/>
        </w:rPr>
        <w:t>经论证、分析，区域资源及环境条件可支撑规划的实施。规划在实施过程中须严格落实提出的环保措施及区域生态环境管</w:t>
      </w:r>
      <w:r>
        <w:rPr>
          <w:rFonts w:ascii="方正仿宋简体" w:eastAsia="方正仿宋简体" w:hint="eastAsia"/>
          <w:bCs/>
          <w:color w:val="000000"/>
          <w:sz w:val="32"/>
          <w:szCs w:val="28"/>
        </w:rPr>
        <w:lastRenderedPageBreak/>
        <w:t>控要求，进一步科学、合理布局重点工程。在此基础上，规划的实施从环境保护角度而言，是可行的。</w:t>
      </w:r>
    </w:p>
    <w:p w:rsidR="009B4E07" w:rsidRDefault="009B4E07" w:rsidP="009B4E07">
      <w:pPr>
        <w:overflowPunct w:val="0"/>
        <w:spacing w:line="604" w:lineRule="exact"/>
        <w:ind w:firstLineChars="200" w:firstLine="640"/>
        <w:rPr>
          <w:rFonts w:ascii="方正仿宋简体" w:eastAsia="方正仿宋简体"/>
          <w:bCs/>
          <w:color w:val="000000"/>
          <w:sz w:val="32"/>
          <w:szCs w:val="28"/>
        </w:rPr>
      </w:pPr>
    </w:p>
    <w:p w:rsidR="009B4E07" w:rsidRDefault="009B4E07" w:rsidP="009B4E07">
      <w:pPr>
        <w:overflowPunct w:val="0"/>
        <w:spacing w:line="604" w:lineRule="exact"/>
        <w:ind w:firstLineChars="200" w:firstLine="640"/>
        <w:rPr>
          <w:rFonts w:ascii="方正仿宋简体" w:eastAsia="方正仿宋简体"/>
          <w:bCs/>
          <w:color w:val="000000"/>
          <w:sz w:val="32"/>
          <w:szCs w:val="28"/>
        </w:rPr>
      </w:pPr>
    </w:p>
    <w:p w:rsidR="009B4E07" w:rsidRDefault="009B4E07" w:rsidP="009B4E07">
      <w:pPr>
        <w:overflowPunct w:val="0"/>
        <w:spacing w:line="604" w:lineRule="exact"/>
        <w:ind w:firstLineChars="200" w:firstLine="640"/>
        <w:rPr>
          <w:rFonts w:ascii="方正仿宋简体" w:eastAsia="方正仿宋简体"/>
          <w:bCs/>
          <w:color w:val="000000"/>
          <w:sz w:val="32"/>
          <w:szCs w:val="28"/>
        </w:rPr>
      </w:pPr>
    </w:p>
    <w:p w:rsidR="009B4E07" w:rsidRDefault="009B4E07" w:rsidP="009B4E07">
      <w:pPr>
        <w:overflowPunct w:val="0"/>
        <w:spacing w:line="604" w:lineRule="exact"/>
        <w:ind w:firstLineChars="200" w:firstLine="640"/>
        <w:rPr>
          <w:rFonts w:ascii="方正仿宋简体" w:eastAsia="方正仿宋简体"/>
          <w:bCs/>
          <w:color w:val="000000"/>
          <w:sz w:val="32"/>
          <w:szCs w:val="28"/>
        </w:rPr>
      </w:pPr>
    </w:p>
    <w:p w:rsidR="009B4E07" w:rsidRDefault="009B4E07" w:rsidP="009B4E07">
      <w:pPr>
        <w:overflowPunct w:val="0"/>
        <w:spacing w:line="604" w:lineRule="exact"/>
        <w:ind w:firstLineChars="200" w:firstLine="640"/>
        <w:rPr>
          <w:rFonts w:ascii="方正仿宋简体" w:eastAsia="方正仿宋简体"/>
          <w:bCs/>
          <w:color w:val="000000"/>
          <w:sz w:val="32"/>
          <w:szCs w:val="28"/>
        </w:rPr>
      </w:pPr>
    </w:p>
    <w:p w:rsidR="009B4E07" w:rsidRDefault="009B4E07" w:rsidP="009B4E07">
      <w:pPr>
        <w:overflowPunct w:val="0"/>
        <w:spacing w:line="604" w:lineRule="exact"/>
        <w:ind w:firstLineChars="200" w:firstLine="640"/>
        <w:rPr>
          <w:rFonts w:ascii="方正仿宋简体" w:eastAsia="方正仿宋简体"/>
          <w:bCs/>
          <w:color w:val="000000"/>
          <w:sz w:val="32"/>
          <w:szCs w:val="28"/>
        </w:rPr>
      </w:pPr>
    </w:p>
    <w:p w:rsidR="009B4E07" w:rsidRDefault="009B4E07" w:rsidP="009B4E07">
      <w:pPr>
        <w:overflowPunct w:val="0"/>
        <w:spacing w:line="604" w:lineRule="exact"/>
        <w:ind w:firstLineChars="200" w:firstLine="640"/>
        <w:rPr>
          <w:rFonts w:ascii="方正仿宋简体" w:eastAsia="方正仿宋简体"/>
          <w:bCs/>
          <w:color w:val="000000"/>
          <w:sz w:val="32"/>
          <w:szCs w:val="28"/>
        </w:rPr>
      </w:pPr>
    </w:p>
    <w:p w:rsidR="009B4E07" w:rsidRDefault="009B4E07" w:rsidP="009B4E07">
      <w:pPr>
        <w:overflowPunct w:val="0"/>
        <w:spacing w:line="604" w:lineRule="exact"/>
        <w:ind w:firstLineChars="200" w:firstLine="640"/>
        <w:rPr>
          <w:rFonts w:ascii="方正仿宋简体" w:eastAsia="方正仿宋简体"/>
          <w:bCs/>
          <w:color w:val="000000"/>
          <w:sz w:val="32"/>
          <w:szCs w:val="28"/>
        </w:rPr>
      </w:pPr>
    </w:p>
    <w:p w:rsidR="009B4E07" w:rsidRDefault="009B4E07" w:rsidP="009B4E07">
      <w:pPr>
        <w:overflowPunct w:val="0"/>
        <w:spacing w:line="604" w:lineRule="exact"/>
        <w:ind w:firstLineChars="200" w:firstLine="640"/>
        <w:rPr>
          <w:rFonts w:ascii="方正仿宋简体" w:eastAsia="方正仿宋简体"/>
          <w:bCs/>
          <w:color w:val="000000"/>
          <w:sz w:val="32"/>
          <w:szCs w:val="28"/>
        </w:rPr>
      </w:pPr>
    </w:p>
    <w:p w:rsidR="009B4E07" w:rsidRDefault="009B4E07" w:rsidP="009B4E07">
      <w:pPr>
        <w:overflowPunct w:val="0"/>
        <w:spacing w:line="604" w:lineRule="exact"/>
        <w:ind w:firstLineChars="200" w:firstLine="640"/>
        <w:rPr>
          <w:rFonts w:ascii="方正仿宋简体" w:eastAsia="方正仿宋简体"/>
          <w:bCs/>
          <w:color w:val="000000"/>
          <w:sz w:val="32"/>
          <w:szCs w:val="28"/>
        </w:rPr>
      </w:pPr>
    </w:p>
    <w:p w:rsidR="009B4E07" w:rsidRDefault="009B4E07" w:rsidP="009B4E07">
      <w:pPr>
        <w:overflowPunct w:val="0"/>
        <w:spacing w:line="604" w:lineRule="exact"/>
        <w:ind w:firstLineChars="200" w:firstLine="640"/>
        <w:rPr>
          <w:rFonts w:ascii="方正仿宋简体" w:eastAsia="方正仿宋简体"/>
          <w:bCs/>
          <w:color w:val="000000"/>
          <w:sz w:val="32"/>
          <w:szCs w:val="28"/>
        </w:rPr>
      </w:pPr>
    </w:p>
    <w:p w:rsidR="009B4E07" w:rsidRDefault="009B4E07" w:rsidP="009B4E07">
      <w:pPr>
        <w:overflowPunct w:val="0"/>
        <w:spacing w:line="604" w:lineRule="exact"/>
        <w:ind w:firstLineChars="200" w:firstLine="640"/>
        <w:rPr>
          <w:rFonts w:ascii="方正仿宋简体" w:eastAsia="方正仿宋简体"/>
          <w:bCs/>
          <w:color w:val="000000"/>
          <w:sz w:val="32"/>
          <w:szCs w:val="28"/>
        </w:rPr>
      </w:pPr>
    </w:p>
    <w:p w:rsidR="009B4E07" w:rsidRDefault="009B4E07" w:rsidP="009B4E07">
      <w:pPr>
        <w:overflowPunct w:val="0"/>
        <w:spacing w:line="604" w:lineRule="exact"/>
        <w:ind w:firstLineChars="200" w:firstLine="640"/>
        <w:rPr>
          <w:rFonts w:ascii="方正仿宋简体" w:eastAsia="方正仿宋简体"/>
          <w:bCs/>
          <w:color w:val="000000"/>
          <w:sz w:val="32"/>
          <w:szCs w:val="28"/>
        </w:rPr>
      </w:pPr>
    </w:p>
    <w:p w:rsidR="009B4E07" w:rsidRDefault="009B4E07" w:rsidP="009B4E07">
      <w:pPr>
        <w:overflowPunct w:val="0"/>
        <w:spacing w:line="604" w:lineRule="exact"/>
        <w:ind w:firstLineChars="200" w:firstLine="640"/>
        <w:rPr>
          <w:rFonts w:ascii="方正仿宋简体" w:eastAsia="方正仿宋简体"/>
          <w:bCs/>
          <w:color w:val="000000"/>
          <w:sz w:val="32"/>
          <w:szCs w:val="28"/>
        </w:rPr>
      </w:pPr>
    </w:p>
    <w:p w:rsidR="009B4E07" w:rsidRDefault="009B4E07" w:rsidP="009B4E07">
      <w:pPr>
        <w:overflowPunct w:val="0"/>
        <w:spacing w:line="604" w:lineRule="exact"/>
        <w:ind w:firstLineChars="200" w:firstLine="640"/>
        <w:rPr>
          <w:rFonts w:ascii="方正仿宋简体" w:eastAsia="方正仿宋简体"/>
          <w:bCs/>
          <w:color w:val="000000"/>
          <w:sz w:val="32"/>
          <w:szCs w:val="28"/>
        </w:rPr>
      </w:pPr>
    </w:p>
    <w:p w:rsidR="009B4E07" w:rsidRDefault="009B4E07" w:rsidP="009B4E07">
      <w:pPr>
        <w:overflowPunct w:val="0"/>
        <w:spacing w:line="604" w:lineRule="exact"/>
        <w:ind w:firstLineChars="200" w:firstLine="640"/>
        <w:rPr>
          <w:rFonts w:ascii="方正仿宋简体" w:eastAsia="方正仿宋简体"/>
          <w:bCs/>
          <w:color w:val="000000"/>
          <w:sz w:val="32"/>
          <w:szCs w:val="28"/>
        </w:rPr>
      </w:pPr>
    </w:p>
    <w:p w:rsidR="009B4E07" w:rsidRDefault="009B4E07" w:rsidP="009B4E07">
      <w:pPr>
        <w:overflowPunct w:val="0"/>
        <w:spacing w:line="604" w:lineRule="exact"/>
        <w:ind w:firstLineChars="200" w:firstLine="640"/>
        <w:rPr>
          <w:rFonts w:ascii="方正仿宋简体" w:eastAsia="方正仿宋简体"/>
          <w:bCs/>
          <w:color w:val="000000"/>
          <w:sz w:val="32"/>
          <w:szCs w:val="28"/>
        </w:rPr>
      </w:pPr>
    </w:p>
    <w:p w:rsidR="009B4E07" w:rsidRPr="00362C3B" w:rsidRDefault="009B4E07" w:rsidP="009B4E07">
      <w:pPr>
        <w:spacing w:line="576" w:lineRule="exact"/>
        <w:rPr>
          <w:rFonts w:ascii="方正小标宋简体" w:eastAsia="方正小标宋简体" w:hAnsi="仿宋_GB2312"/>
          <w:sz w:val="32"/>
          <w:szCs w:val="32"/>
        </w:rPr>
      </w:pPr>
      <w:r w:rsidRPr="00362C3B">
        <w:rPr>
          <w:rFonts w:ascii="方正黑体简体" w:eastAsia="方正黑体简体" w:hAnsi="黑体" w:cs="黑体" w:hint="eastAsia"/>
          <w:sz w:val="32"/>
          <w:szCs w:val="32"/>
        </w:rPr>
        <w:t>信息公开选项</w:t>
      </w:r>
      <w:r w:rsidRPr="00362C3B">
        <w:rPr>
          <w:rFonts w:ascii="方正黑体简体" w:eastAsia="方正黑体简体" w:hAnsi="仿宋_GB2312" w:cs="方正仿宋简体" w:hint="eastAsia"/>
          <w:sz w:val="32"/>
          <w:szCs w:val="32"/>
        </w:rPr>
        <w:t>：</w:t>
      </w:r>
      <w:r w:rsidRPr="00362C3B">
        <w:rPr>
          <w:rFonts w:ascii="方正小标宋简体" w:eastAsia="方正小标宋简体" w:hAnsi="仿宋_GB2312" w:cs="方正小标宋简体" w:hint="eastAsia"/>
          <w:sz w:val="32"/>
          <w:szCs w:val="32"/>
        </w:rPr>
        <w:t>主动公开</w:t>
      </w:r>
    </w:p>
    <w:p w:rsidR="00C6047F" w:rsidRPr="009B4E07" w:rsidRDefault="009B4E07" w:rsidP="00325376">
      <w:pPr>
        <w:pBdr>
          <w:top w:val="single" w:sz="8" w:space="1" w:color="auto"/>
          <w:bottom w:val="single" w:sz="8" w:space="1" w:color="auto"/>
        </w:pBdr>
        <w:spacing w:line="460" w:lineRule="exact"/>
      </w:pPr>
      <w:r w:rsidRPr="00362C3B">
        <w:rPr>
          <w:rFonts w:ascii="方正仿宋简体" w:eastAsia="方正仿宋简体" w:cs="方正仿宋简体" w:hint="eastAsia"/>
          <w:sz w:val="28"/>
          <w:szCs w:val="28"/>
        </w:rPr>
        <w:t xml:space="preserve">　广元市利州区人民政府办公室　　　　</w:t>
      </w:r>
      <w:r>
        <w:rPr>
          <w:rFonts w:ascii="方正仿宋简体" w:eastAsia="方正仿宋简体" w:cs="方正仿宋简体" w:hint="eastAsia"/>
          <w:sz w:val="28"/>
          <w:szCs w:val="28"/>
        </w:rPr>
        <w:t xml:space="preserve">  </w:t>
      </w:r>
      <w:r w:rsidRPr="00362C3B">
        <w:rPr>
          <w:rFonts w:ascii="方正仿宋简体" w:eastAsia="方正仿宋简体" w:cs="方正仿宋简体" w:hint="eastAsia"/>
          <w:sz w:val="28"/>
          <w:szCs w:val="28"/>
        </w:rPr>
        <w:t xml:space="preserve">  </w:t>
      </w:r>
      <w:r w:rsidRPr="00362C3B">
        <w:rPr>
          <w:rFonts w:ascii="方正仿宋简体" w:eastAsia="方正仿宋简体" w:cs="方正仿宋简体"/>
          <w:sz w:val="28"/>
          <w:szCs w:val="28"/>
        </w:rPr>
        <w:t xml:space="preserve">  202</w:t>
      </w:r>
      <w:r>
        <w:rPr>
          <w:rFonts w:ascii="方正仿宋简体" w:eastAsia="方正仿宋简体" w:cs="方正仿宋简体" w:hint="eastAsia"/>
          <w:sz w:val="28"/>
          <w:szCs w:val="28"/>
        </w:rPr>
        <w:t>2</w:t>
      </w:r>
      <w:r w:rsidRPr="00362C3B">
        <w:rPr>
          <w:rFonts w:ascii="方正仿宋简体" w:eastAsia="方正仿宋简体" w:cs="方正仿宋简体" w:hint="eastAsia"/>
          <w:sz w:val="28"/>
          <w:szCs w:val="28"/>
        </w:rPr>
        <w:t>年</w:t>
      </w:r>
      <w:r>
        <w:rPr>
          <w:rFonts w:ascii="方正仿宋简体" w:eastAsia="方正仿宋简体" w:cs="方正仿宋简体" w:hint="eastAsia"/>
          <w:sz w:val="28"/>
          <w:szCs w:val="28"/>
        </w:rPr>
        <w:t>9</w:t>
      </w:r>
      <w:r w:rsidRPr="00362C3B">
        <w:rPr>
          <w:rFonts w:ascii="方正仿宋简体" w:eastAsia="方正仿宋简体" w:cs="方正仿宋简体" w:hint="eastAsia"/>
          <w:sz w:val="28"/>
          <w:szCs w:val="28"/>
        </w:rPr>
        <w:t>月</w:t>
      </w:r>
      <w:r>
        <w:rPr>
          <w:rFonts w:ascii="方正仿宋简体" w:eastAsia="方正仿宋简体" w:cs="方正仿宋简体" w:hint="eastAsia"/>
          <w:sz w:val="28"/>
          <w:szCs w:val="28"/>
        </w:rPr>
        <w:t>16</w:t>
      </w:r>
      <w:r w:rsidRPr="00362C3B">
        <w:rPr>
          <w:rFonts w:ascii="方正仿宋简体" w:eastAsia="方正仿宋简体" w:cs="方正仿宋简体" w:hint="eastAsia"/>
          <w:sz w:val="28"/>
          <w:szCs w:val="28"/>
        </w:rPr>
        <w:t xml:space="preserve">日印发　</w:t>
      </w:r>
    </w:p>
    <w:sectPr w:rsidR="00C6047F" w:rsidRPr="009B4E07" w:rsidSect="00325376">
      <w:footerReference w:type="even" r:id="rId13"/>
      <w:footerReference w:type="default" r:id="rId14"/>
      <w:pgSz w:w="11906" w:h="16838" w:code="9"/>
      <w:pgMar w:top="2098" w:right="1474" w:bottom="1985" w:left="1588" w:header="85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F41" w:rsidRDefault="007B3F41" w:rsidP="001D38D7">
      <w:r>
        <w:separator/>
      </w:r>
    </w:p>
  </w:endnote>
  <w:endnote w:type="continuationSeparator" w:id="1">
    <w:p w:rsidR="007B3F41" w:rsidRDefault="007B3F41" w:rsidP="001D38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仿宋">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简体">
    <w:panose1 w:val="02000000000000000000"/>
    <w:charset w:val="86"/>
    <w:family w:val="auto"/>
    <w:pitch w:val="variable"/>
    <w:sig w:usb0="A00002BF" w:usb1="184F6CFA" w:usb2="00000012" w:usb3="00000000" w:csb0="00040001" w:csb1="00000000"/>
  </w:font>
  <w:font w:name="方正楷体简体">
    <w:panose1 w:val="02000000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C76" w:rsidRDefault="00DB1BF5">
    <w:pPr>
      <w:pStyle w:val="a5"/>
      <w:framePr w:wrap="around" w:vAnchor="text" w:hAnchor="margin" w:xAlign="outside" w:y="1"/>
      <w:rPr>
        <w:rStyle w:val="a8"/>
      </w:rPr>
    </w:pPr>
    <w:r>
      <w:rPr>
        <w:rStyle w:val="a8"/>
      </w:rPr>
      <w:fldChar w:fldCharType="begin"/>
    </w:r>
    <w:r w:rsidR="00CA0C76">
      <w:rPr>
        <w:rStyle w:val="a8"/>
      </w:rPr>
      <w:instrText xml:space="preserve">PAGE  </w:instrText>
    </w:r>
    <w:r>
      <w:rPr>
        <w:rStyle w:val="a8"/>
      </w:rPr>
      <w:fldChar w:fldCharType="separate"/>
    </w:r>
    <w:r w:rsidR="00CA0C76">
      <w:rPr>
        <w:rStyle w:val="a8"/>
        <w:vanish/>
      </w:rPr>
      <w:t xml:space="preserve"> </w:t>
    </w:r>
    <w:r>
      <w:rPr>
        <w:rStyle w:val="a8"/>
      </w:rPr>
      <w:fldChar w:fldCharType="end"/>
    </w:r>
  </w:p>
  <w:p w:rsidR="00CA0C76" w:rsidRDefault="00CA0C7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C76" w:rsidRPr="005817FC" w:rsidRDefault="00CA0C76" w:rsidP="00CA0C76">
    <w:pPr>
      <w:pStyle w:val="a5"/>
      <w:framePr w:w="1837" w:h="437" w:hRule="exact" w:hSpace="181" w:wrap="around" w:vAnchor="text" w:hAnchor="margin" w:xAlign="outside" w:y="1"/>
      <w:rPr>
        <w:rFonts w:ascii="宋体" w:hAnsi="宋体"/>
        <w:sz w:val="28"/>
        <w:szCs w:val="28"/>
      </w:rPr>
    </w:pPr>
    <w:r w:rsidRPr="005817FC">
      <w:rPr>
        <w:rFonts w:ascii="宋体" w:hAnsi="宋体" w:hint="eastAsia"/>
        <w:sz w:val="28"/>
        <w:szCs w:val="28"/>
      </w:rPr>
      <w:t xml:space="preserve">　—　</w:t>
    </w:r>
    <w:r w:rsidR="00DB1BF5" w:rsidRPr="005817FC">
      <w:rPr>
        <w:rStyle w:val="a8"/>
        <w:rFonts w:ascii="宋体" w:hAnsi="宋体"/>
        <w:sz w:val="28"/>
        <w:szCs w:val="28"/>
      </w:rPr>
      <w:fldChar w:fldCharType="begin"/>
    </w:r>
    <w:r w:rsidRPr="005817FC">
      <w:rPr>
        <w:rStyle w:val="a8"/>
        <w:rFonts w:ascii="宋体" w:hAnsi="宋体"/>
        <w:sz w:val="28"/>
        <w:szCs w:val="28"/>
      </w:rPr>
      <w:instrText xml:space="preserve">PAGE  </w:instrText>
    </w:r>
    <w:r w:rsidR="00DB1BF5" w:rsidRPr="005817FC">
      <w:rPr>
        <w:rStyle w:val="a8"/>
        <w:rFonts w:ascii="宋体" w:hAnsi="宋体"/>
        <w:sz w:val="28"/>
        <w:szCs w:val="28"/>
      </w:rPr>
      <w:fldChar w:fldCharType="separate"/>
    </w:r>
    <w:r w:rsidR="006A7D52">
      <w:rPr>
        <w:rStyle w:val="a8"/>
        <w:rFonts w:ascii="宋体" w:hAnsi="宋体"/>
        <w:noProof/>
        <w:sz w:val="28"/>
        <w:szCs w:val="28"/>
      </w:rPr>
      <w:t>56</w:t>
    </w:r>
    <w:r w:rsidR="00DB1BF5" w:rsidRPr="005817FC">
      <w:rPr>
        <w:rStyle w:val="a8"/>
        <w:rFonts w:ascii="宋体" w:hAnsi="宋体"/>
        <w:sz w:val="28"/>
        <w:szCs w:val="28"/>
      </w:rPr>
      <w:fldChar w:fldCharType="end"/>
    </w:r>
    <w:r w:rsidRPr="005817FC">
      <w:rPr>
        <w:rStyle w:val="a8"/>
        <w:rFonts w:ascii="宋体" w:hAnsi="宋体" w:hint="eastAsia"/>
        <w:sz w:val="28"/>
        <w:szCs w:val="28"/>
      </w:rPr>
      <w:t xml:space="preserve">　—　</w:t>
    </w:r>
  </w:p>
  <w:p w:rsidR="00CA0C76" w:rsidRPr="005817FC" w:rsidRDefault="00CA0C76">
    <w:pPr>
      <w:pStyle w:val="a5"/>
      <w:ind w:right="360" w:firstLine="360"/>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F41" w:rsidRDefault="007B3F41" w:rsidP="001D38D7">
      <w:r>
        <w:separator/>
      </w:r>
    </w:p>
  </w:footnote>
  <w:footnote w:type="continuationSeparator" w:id="1">
    <w:p w:rsidR="007B3F41" w:rsidRDefault="007B3F41" w:rsidP="001D38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4E07"/>
    <w:rsid w:val="001870ED"/>
    <w:rsid w:val="001D38D7"/>
    <w:rsid w:val="002C5619"/>
    <w:rsid w:val="002D5260"/>
    <w:rsid w:val="00325376"/>
    <w:rsid w:val="003447A2"/>
    <w:rsid w:val="0039426D"/>
    <w:rsid w:val="0062113C"/>
    <w:rsid w:val="006A7D52"/>
    <w:rsid w:val="007B3F41"/>
    <w:rsid w:val="007F49D0"/>
    <w:rsid w:val="009A2E2B"/>
    <w:rsid w:val="009B4E07"/>
    <w:rsid w:val="00B57C04"/>
    <w:rsid w:val="00BE2D81"/>
    <w:rsid w:val="00C6047F"/>
    <w:rsid w:val="00CA0C76"/>
    <w:rsid w:val="00CA474B"/>
    <w:rsid w:val="00DB1BF5"/>
    <w:rsid w:val="00DE5D98"/>
    <w:rsid w:val="00E46CEF"/>
    <w:rsid w:val="00EC05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07"/>
    <w:pPr>
      <w:widowControl w:val="0"/>
      <w:jc w:val="both"/>
    </w:pPr>
    <w:rPr>
      <w:rFonts w:ascii="Times New Roman" w:eastAsia="宋体" w:hAnsi="Times New Roman" w:cs="Times New Roman"/>
      <w:szCs w:val="20"/>
    </w:rPr>
  </w:style>
  <w:style w:type="paragraph" w:styleId="1">
    <w:name w:val="heading 1"/>
    <w:basedOn w:val="a"/>
    <w:next w:val="a"/>
    <w:link w:val="1Char"/>
    <w:qFormat/>
    <w:rsid w:val="009B4E07"/>
    <w:pPr>
      <w:keepNext/>
      <w:keepLines/>
      <w:spacing w:before="340" w:after="330" w:line="578" w:lineRule="auto"/>
      <w:outlineLvl w:val="0"/>
    </w:pPr>
    <w:rPr>
      <w:b/>
      <w:bCs/>
      <w:kern w:val="44"/>
      <w:sz w:val="44"/>
    </w:rPr>
  </w:style>
  <w:style w:type="paragraph" w:styleId="2">
    <w:name w:val="heading 2"/>
    <w:basedOn w:val="a"/>
    <w:next w:val="a"/>
    <w:link w:val="2Char"/>
    <w:qFormat/>
    <w:rsid w:val="009B4E07"/>
    <w:pPr>
      <w:outlineLvl w:val="1"/>
    </w:pPr>
    <w:rPr>
      <w:rFonts w:eastAsia="黑体"/>
      <w:b/>
      <w:bCs/>
      <w:kern w:val="0"/>
      <w:sz w:val="32"/>
      <w:szCs w:val="32"/>
    </w:rPr>
  </w:style>
  <w:style w:type="paragraph" w:styleId="3">
    <w:name w:val="heading 3"/>
    <w:basedOn w:val="a"/>
    <w:next w:val="a"/>
    <w:link w:val="3Char"/>
    <w:qFormat/>
    <w:rsid w:val="009B4E07"/>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B4E07"/>
    <w:rPr>
      <w:rFonts w:ascii="Times New Roman" w:eastAsia="宋体" w:hAnsi="Times New Roman" w:cs="Times New Roman"/>
      <w:b/>
      <w:bCs/>
      <w:kern w:val="44"/>
      <w:sz w:val="44"/>
      <w:szCs w:val="20"/>
    </w:rPr>
  </w:style>
  <w:style w:type="character" w:customStyle="1" w:styleId="2Char">
    <w:name w:val="标题 2 Char"/>
    <w:basedOn w:val="a0"/>
    <w:link w:val="2"/>
    <w:rsid w:val="009B4E07"/>
    <w:rPr>
      <w:rFonts w:ascii="Times New Roman" w:eastAsia="黑体" w:hAnsi="Times New Roman" w:cs="Times New Roman"/>
      <w:b/>
      <w:bCs/>
      <w:kern w:val="0"/>
      <w:sz w:val="32"/>
      <w:szCs w:val="32"/>
    </w:rPr>
  </w:style>
  <w:style w:type="character" w:customStyle="1" w:styleId="3Char">
    <w:name w:val="标题 3 Char"/>
    <w:basedOn w:val="a0"/>
    <w:link w:val="3"/>
    <w:rsid w:val="009B4E07"/>
    <w:rPr>
      <w:rFonts w:ascii="Times New Roman" w:eastAsia="宋体" w:hAnsi="Times New Roman" w:cs="Times New Roman"/>
      <w:b/>
      <w:sz w:val="32"/>
      <w:szCs w:val="20"/>
    </w:rPr>
  </w:style>
  <w:style w:type="paragraph" w:styleId="a3">
    <w:name w:val="Document Map"/>
    <w:basedOn w:val="a"/>
    <w:link w:val="Char"/>
    <w:rsid w:val="009B4E07"/>
    <w:pPr>
      <w:shd w:val="clear" w:color="auto" w:fill="000080"/>
    </w:pPr>
  </w:style>
  <w:style w:type="character" w:customStyle="1" w:styleId="Char">
    <w:name w:val="文档结构图 Char"/>
    <w:basedOn w:val="a0"/>
    <w:link w:val="a3"/>
    <w:rsid w:val="009B4E07"/>
    <w:rPr>
      <w:rFonts w:ascii="Times New Roman" w:eastAsia="宋体" w:hAnsi="Times New Roman" w:cs="Times New Roman"/>
      <w:szCs w:val="20"/>
      <w:shd w:val="clear" w:color="auto" w:fill="000080"/>
    </w:rPr>
  </w:style>
  <w:style w:type="paragraph" w:styleId="a4">
    <w:name w:val="Body Text"/>
    <w:basedOn w:val="a"/>
    <w:link w:val="Char0"/>
    <w:rsid w:val="009B4E07"/>
    <w:pPr>
      <w:spacing w:after="120"/>
    </w:pPr>
    <w:rPr>
      <w:rFonts w:eastAsia="微软简仿宋"/>
      <w:szCs w:val="24"/>
    </w:rPr>
  </w:style>
  <w:style w:type="character" w:customStyle="1" w:styleId="Char0">
    <w:name w:val="正文文本 Char"/>
    <w:basedOn w:val="a0"/>
    <w:link w:val="a4"/>
    <w:rsid w:val="009B4E07"/>
    <w:rPr>
      <w:rFonts w:ascii="Times New Roman" w:eastAsia="微软简仿宋" w:hAnsi="Times New Roman" w:cs="Times New Roman"/>
      <w:szCs w:val="24"/>
    </w:rPr>
  </w:style>
  <w:style w:type="paragraph" w:styleId="a5">
    <w:name w:val="footer"/>
    <w:basedOn w:val="a"/>
    <w:link w:val="Char1"/>
    <w:rsid w:val="009B4E07"/>
    <w:pPr>
      <w:tabs>
        <w:tab w:val="center" w:pos="4153"/>
        <w:tab w:val="right" w:pos="8306"/>
      </w:tabs>
      <w:snapToGrid w:val="0"/>
      <w:jc w:val="left"/>
    </w:pPr>
    <w:rPr>
      <w:sz w:val="18"/>
      <w:szCs w:val="18"/>
    </w:rPr>
  </w:style>
  <w:style w:type="character" w:customStyle="1" w:styleId="Char1">
    <w:name w:val="页脚 Char"/>
    <w:basedOn w:val="a0"/>
    <w:link w:val="a5"/>
    <w:rsid w:val="009B4E07"/>
    <w:rPr>
      <w:rFonts w:ascii="Times New Roman" w:eastAsia="宋体" w:hAnsi="Times New Roman" w:cs="Times New Roman"/>
      <w:sz w:val="18"/>
      <w:szCs w:val="18"/>
    </w:rPr>
  </w:style>
  <w:style w:type="paragraph" w:styleId="a6">
    <w:name w:val="header"/>
    <w:basedOn w:val="a"/>
    <w:link w:val="Char2"/>
    <w:rsid w:val="009B4E0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9B4E07"/>
    <w:rPr>
      <w:rFonts w:ascii="Times New Roman" w:eastAsia="宋体" w:hAnsi="Times New Roman" w:cs="Times New Roman"/>
      <w:sz w:val="18"/>
      <w:szCs w:val="18"/>
    </w:rPr>
  </w:style>
  <w:style w:type="paragraph" w:styleId="10">
    <w:name w:val="toc 1"/>
    <w:basedOn w:val="a"/>
    <w:next w:val="a"/>
    <w:rsid w:val="009B4E07"/>
    <w:pPr>
      <w:spacing w:before="120" w:after="120"/>
    </w:pPr>
    <w:rPr>
      <w:rFonts w:eastAsia="黑体"/>
      <w:sz w:val="22"/>
      <w:szCs w:val="24"/>
    </w:rPr>
  </w:style>
  <w:style w:type="paragraph" w:styleId="20">
    <w:name w:val="toc 2"/>
    <w:basedOn w:val="a"/>
    <w:next w:val="a"/>
    <w:rsid w:val="009B4E07"/>
    <w:pPr>
      <w:adjustRightInd w:val="0"/>
      <w:snapToGrid w:val="0"/>
      <w:ind w:left="408"/>
    </w:pPr>
    <w:rPr>
      <w:szCs w:val="24"/>
    </w:rPr>
  </w:style>
  <w:style w:type="paragraph" w:styleId="a7">
    <w:name w:val="Body Text First Indent"/>
    <w:basedOn w:val="a4"/>
    <w:link w:val="Char3"/>
    <w:rsid w:val="009B4E07"/>
    <w:pPr>
      <w:ind w:firstLineChars="100" w:firstLine="100"/>
    </w:pPr>
  </w:style>
  <w:style w:type="character" w:customStyle="1" w:styleId="Char3">
    <w:name w:val="正文首行缩进 Char"/>
    <w:basedOn w:val="Char0"/>
    <w:link w:val="a7"/>
    <w:rsid w:val="009B4E07"/>
  </w:style>
  <w:style w:type="character" w:styleId="a8">
    <w:name w:val="page number"/>
    <w:basedOn w:val="a0"/>
    <w:rsid w:val="009B4E07"/>
    <w:rPr>
      <w:rFonts w:cs="Times New Roman"/>
      <w:lang w:bidi="ar-SA"/>
    </w:rPr>
  </w:style>
  <w:style w:type="character" w:styleId="a9">
    <w:name w:val="Hyperlink"/>
    <w:basedOn w:val="a0"/>
    <w:rsid w:val="009B4E07"/>
    <w:rPr>
      <w:color w:val="0000FF"/>
      <w:u w:val="single"/>
    </w:rPr>
  </w:style>
  <w:style w:type="paragraph" w:customStyle="1" w:styleId="11">
    <w:name w:val="图表目录1"/>
    <w:basedOn w:val="NormalNew"/>
    <w:next w:val="a"/>
    <w:rsid w:val="009B4E07"/>
    <w:pPr>
      <w:ind w:leftChars="200" w:left="400" w:hangingChars="200" w:hanging="200"/>
    </w:pPr>
    <w:rPr>
      <w:rFonts w:eastAsia="仿宋_GB2312"/>
    </w:rPr>
  </w:style>
  <w:style w:type="paragraph" w:customStyle="1" w:styleId="NormalNew">
    <w:name w:val="Normal New"/>
    <w:rsid w:val="009B4E07"/>
    <w:pPr>
      <w:widowControl w:val="0"/>
      <w:jc w:val="both"/>
    </w:pPr>
    <w:rPr>
      <w:rFonts w:ascii="Times New Roman" w:eastAsia="宋体" w:hAnsi="Times New Roman" w:cs="Times New Roman"/>
    </w:rPr>
  </w:style>
  <w:style w:type="paragraph" w:customStyle="1" w:styleId="21">
    <w:name w:val="正文2"/>
    <w:basedOn w:val="a"/>
    <w:next w:val="a"/>
    <w:rsid w:val="009B4E07"/>
    <w:rPr>
      <w:szCs w:val="24"/>
    </w:rPr>
  </w:style>
  <w:style w:type="paragraph" w:customStyle="1" w:styleId="aa">
    <w:name w:val="【图名】"/>
    <w:basedOn w:val="12"/>
    <w:rsid w:val="009B4E07"/>
    <w:pPr>
      <w:spacing w:afterLines="50"/>
    </w:pPr>
    <w:rPr>
      <w:b/>
    </w:rPr>
  </w:style>
  <w:style w:type="paragraph" w:customStyle="1" w:styleId="12">
    <w:name w:val="1.格内格式"/>
    <w:basedOn w:val="a"/>
    <w:rsid w:val="009B4E07"/>
    <w:pPr>
      <w:adjustRightInd w:val="0"/>
      <w:snapToGrid w:val="0"/>
      <w:jc w:val="center"/>
    </w:pPr>
    <w:rPr>
      <w:szCs w:val="22"/>
    </w:rPr>
  </w:style>
  <w:style w:type="paragraph" w:customStyle="1" w:styleId="ab">
    <w:name w:val="【表头】"/>
    <w:basedOn w:val="a"/>
    <w:rsid w:val="009B4E07"/>
    <w:pPr>
      <w:adjustRightInd w:val="0"/>
      <w:snapToGrid w:val="0"/>
      <w:spacing w:beforeLines="50"/>
      <w:jc w:val="center"/>
    </w:pPr>
    <w:rPr>
      <w:rFonts w:eastAsia="仿宋_GB2312"/>
      <w:b/>
      <w:bCs/>
      <w:kern w:val="0"/>
      <w:szCs w:val="21"/>
    </w:rPr>
  </w:style>
  <w:style w:type="paragraph" w:customStyle="1" w:styleId="ac">
    <w:name w:val="【表内字】"/>
    <w:basedOn w:val="a"/>
    <w:rsid w:val="009B4E07"/>
    <w:pPr>
      <w:adjustRightInd w:val="0"/>
      <w:snapToGrid w:val="0"/>
      <w:jc w:val="center"/>
    </w:pPr>
    <w:rPr>
      <w:snapToGrid w:val="0"/>
      <w:kern w:val="0"/>
      <w:szCs w:val="24"/>
    </w:rPr>
  </w:style>
  <w:style w:type="paragraph" w:styleId="ad">
    <w:name w:val="Balloon Text"/>
    <w:basedOn w:val="a"/>
    <w:link w:val="Char4"/>
    <w:semiHidden/>
    <w:rsid w:val="009B4E07"/>
    <w:rPr>
      <w:sz w:val="18"/>
      <w:szCs w:val="18"/>
    </w:rPr>
  </w:style>
  <w:style w:type="character" w:customStyle="1" w:styleId="Char4">
    <w:name w:val="批注框文本 Char"/>
    <w:basedOn w:val="a0"/>
    <w:link w:val="ad"/>
    <w:semiHidden/>
    <w:rsid w:val="009B4E0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reportway.org/index394.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reportway.org/index360.html" TargetMode="External"/><Relationship Id="rId4" Type="http://schemas.openxmlformats.org/officeDocument/2006/relationships/footnotes" Target="footnotes.xml"/><Relationship Id="rId9" Type="http://schemas.openxmlformats.org/officeDocument/2006/relationships/hyperlink" Target="http://www.reportway.org/dashuju/index.html"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plotArea>
      <c:layout/>
      <c:barChart>
        <c:barDir val="col"/>
        <c:grouping val="clustered"/>
        <c:varyColors val="1"/>
        <c:ser>
          <c:idx val="0"/>
          <c:order val="0"/>
          <c:tx>
            <c:strRef>
              <c:f>Sheet1!$B$1</c:f>
              <c:strCache>
                <c:ptCount val="1"/>
              </c:strCache>
            </c:strRef>
          </c:tx>
          <c:dPt>
            <c:idx val="0"/>
            <c:spPr>
              <a:solidFill>
                <a:srgbClr val="5B9BD5"/>
              </a:solidFill>
              <a:ln w="16751">
                <a:noFill/>
              </a:ln>
            </c:spPr>
          </c:dPt>
          <c:dPt>
            <c:idx val="1"/>
            <c:spPr>
              <a:solidFill>
                <a:srgbClr val="ED7D31"/>
              </a:solidFill>
              <a:ln w="16751">
                <a:noFill/>
              </a:ln>
            </c:spPr>
          </c:dPt>
          <c:dPt>
            <c:idx val="2"/>
            <c:spPr>
              <a:solidFill>
                <a:srgbClr val="A5A5A5"/>
              </a:solidFill>
              <a:ln w="16751">
                <a:noFill/>
              </a:ln>
            </c:spPr>
          </c:dPt>
          <c:dPt>
            <c:idx val="3"/>
            <c:spPr>
              <a:solidFill>
                <a:srgbClr val="FFC000"/>
              </a:solidFill>
              <a:ln w="16751">
                <a:noFill/>
              </a:ln>
            </c:spPr>
          </c:dPt>
          <c:dPt>
            <c:idx val="4"/>
            <c:spPr>
              <a:solidFill>
                <a:srgbClr val="4472C4"/>
              </a:solidFill>
              <a:ln w="16751">
                <a:noFill/>
              </a:ln>
            </c:spPr>
          </c:dPt>
          <c:dLbls>
            <c:spPr>
              <a:noFill/>
              <a:ln w="16751">
                <a:noFill/>
              </a:ln>
            </c:spPr>
            <c:txPr>
              <a:bodyPr rot="0" spcFirstLastPara="0" vertOverflow="ellipsis" vert="horz" wrap="square" lIns="38100" tIns="19050" rIns="38100" bIns="19050" anchor="ctr" anchorCtr="1"/>
              <a:lstStyle/>
              <a:p>
                <a:pPr>
                  <a:defRPr lang="zh-CN" sz="594" b="0" i="0" u="none" strike="noStrike" kern="1200" baseline="0">
                    <a:solidFill>
                      <a:schemeClr val="tx1">
                        <a:lumMod val="75000"/>
                        <a:lumOff val="25000"/>
                      </a:schemeClr>
                    </a:solidFill>
                    <a:latin typeface="+mn-lt"/>
                    <a:ea typeface="+mn-ea"/>
                    <a:cs typeface="+mn-cs"/>
                  </a:defRPr>
                </a:pPr>
                <a:endParaRPr lang="zh-CN"/>
              </a:p>
            </c:txPr>
            <c:dLblPos val="outEnd"/>
            <c:showVal val="1"/>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31.6</c:v>
                </c:pt>
                <c:pt idx="1">
                  <c:v>38.5</c:v>
                </c:pt>
                <c:pt idx="2">
                  <c:v>45.3</c:v>
                </c:pt>
                <c:pt idx="3">
                  <c:v>53.8</c:v>
                </c:pt>
                <c:pt idx="4" formatCode="0.0_ ">
                  <c:v>52</c:v>
                </c:pt>
              </c:numCache>
            </c:numRef>
          </c:val>
        </c:ser>
        <c:dLbls>
          <c:showVal val="1"/>
        </c:dLbls>
        <c:gapWidth val="219"/>
        <c:overlap val="-27"/>
        <c:axId val="257727104"/>
        <c:axId val="260657152"/>
      </c:barChart>
      <c:catAx>
        <c:axId val="257727104"/>
        <c:scaling>
          <c:orientation val="minMax"/>
        </c:scaling>
        <c:axPos val="b"/>
        <c:title>
          <c:tx>
            <c:rich>
              <a:bodyPr/>
              <a:lstStyle/>
              <a:p>
                <a:pPr>
                  <a:defRPr sz="659" b="0" i="0" u="none" strike="noStrike" baseline="0">
                    <a:solidFill>
                      <a:srgbClr val="333333"/>
                    </a:solidFill>
                    <a:latin typeface="黑体"/>
                    <a:ea typeface="黑体"/>
                    <a:cs typeface="黑体"/>
                  </a:defRPr>
                </a:pPr>
                <a:r>
                  <a:rPr altLang="en-US"/>
                  <a:t>单位：亿元</a:t>
                </a:r>
              </a:p>
            </c:rich>
          </c:tx>
          <c:spPr>
            <a:noFill/>
            <a:ln w="16751">
              <a:noFill/>
            </a:ln>
          </c:spPr>
        </c:title>
        <c:numFmt formatCode="General" sourceLinked="0"/>
        <c:majorTickMark val="none"/>
        <c:tickLblPos val="nextTo"/>
        <c:spPr>
          <a:noFill/>
          <a:ln w="6282"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594" b="0" i="0" u="none" strike="noStrike" kern="1200" baseline="0">
                <a:solidFill>
                  <a:schemeClr val="tx1">
                    <a:lumMod val="65000"/>
                    <a:lumOff val="35000"/>
                  </a:schemeClr>
                </a:solidFill>
                <a:latin typeface="+mn-lt"/>
                <a:ea typeface="+mn-ea"/>
                <a:cs typeface="+mn-cs"/>
              </a:defRPr>
            </a:pPr>
            <a:endParaRPr lang="zh-CN"/>
          </a:p>
        </c:txPr>
        <c:crossAx val="260657152"/>
        <c:crosses val="autoZero"/>
        <c:auto val="1"/>
        <c:lblAlgn val="ctr"/>
        <c:lblOffset val="100"/>
      </c:catAx>
      <c:valAx>
        <c:axId val="260657152"/>
        <c:scaling>
          <c:orientation val="minMax"/>
        </c:scaling>
        <c:axPos val="l"/>
        <c:majorGridlines>
          <c:spPr>
            <a:ln w="6282" cap="flat" cmpd="sng" algn="ctr">
              <a:solidFill>
                <a:schemeClr val="tx1">
                  <a:lumMod val="15000"/>
                  <a:lumOff val="85000"/>
                </a:schemeClr>
              </a:solidFill>
              <a:prstDash val="solid"/>
              <a:round/>
            </a:ln>
            <a:effectLst/>
          </c:spPr>
        </c:majorGridlines>
        <c:numFmt formatCode="General" sourceLinked="1"/>
        <c:majorTickMark val="none"/>
        <c:tickLblPos val="nextTo"/>
        <c:spPr>
          <a:ln w="4188">
            <a:noFill/>
          </a:ln>
        </c:spPr>
        <c:txPr>
          <a:bodyPr rot="-60000000" spcFirstLastPara="0" vertOverflow="ellipsis" vert="horz" wrap="square" anchor="ctr" anchorCtr="1"/>
          <a:lstStyle/>
          <a:p>
            <a:pPr>
              <a:defRPr lang="zh-CN" sz="594" b="0" i="0" u="none" strike="noStrike" kern="1200" baseline="0">
                <a:solidFill>
                  <a:schemeClr val="tx1">
                    <a:lumMod val="65000"/>
                    <a:lumOff val="35000"/>
                  </a:schemeClr>
                </a:solidFill>
                <a:latin typeface="+mn-lt"/>
                <a:ea typeface="+mn-ea"/>
                <a:cs typeface="+mn-cs"/>
              </a:defRPr>
            </a:pPr>
            <a:endParaRPr lang="zh-CN"/>
          </a:p>
        </c:txPr>
        <c:crossAx val="257727104"/>
        <c:crosses val="autoZero"/>
        <c:crossBetween val="between"/>
      </c:valAx>
      <c:spPr>
        <a:noFill/>
        <a:ln w="16751">
          <a:noFill/>
        </a:ln>
      </c:spPr>
    </c:plotArea>
    <c:plotVisOnly val="1"/>
    <c:dispBlanksAs val="gap"/>
  </c:chart>
  <c:spPr>
    <a:solidFill>
      <a:schemeClr val="bg1"/>
    </a:solidFill>
    <a:ln w="6282" cap="flat" cmpd="sng" algn="ctr">
      <a:solidFill>
        <a:schemeClr val="tx1">
          <a:lumMod val="15000"/>
          <a:lumOff val="85000"/>
        </a:schemeClr>
      </a:solidFill>
      <a:prstDash val="solid"/>
      <a:round/>
    </a:ln>
    <a:effectLst/>
  </c:spPr>
  <c:txPr>
    <a:bodyPr/>
    <a:lstStyle/>
    <a:p>
      <a:pPr>
        <a:defRPr lang="zh-CN"/>
      </a:pPr>
      <a:endParaRPr lang="zh-CN"/>
    </a:p>
  </c:txPr>
  <c:externalData r:id="rId2"/>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71</TotalTime>
  <Pages>56</Pages>
  <Words>4046</Words>
  <Characters>23068</Characters>
  <Application>Microsoft Office Word</Application>
  <DocSecurity>0</DocSecurity>
  <Lines>192</Lines>
  <Paragraphs>54</Paragraphs>
  <ScaleCrop>false</ScaleCrop>
  <Company/>
  <LinksUpToDate>false</LinksUpToDate>
  <CharactersWithSpaces>27060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2022-09-27T07:55:00Z</cp:lastPrinted>
  <dcterms:created xsi:type="dcterms:W3CDTF">2022-09-26T11:06:00Z</dcterms:created>
  <dcterms:modified xsi:type="dcterms:W3CDTF">2022-09-27T07:55:00Z</dcterms:modified>
</cp:coreProperties>
</file>