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hint="eastAsia" w:ascii="方正小标宋简体" w:hAnsi="方正小标宋简体" w:eastAsia="方正小标宋简体" w:cs="方正小标宋简体"/>
          <w:sz w:val="54"/>
          <w:szCs w:val="54"/>
        </w:rPr>
      </w:pPr>
      <w:bookmarkStart w:id="1" w:name="_Toc15377193"/>
      <w:bookmarkStart w:id="2" w:name="_Toc19089858"/>
      <w:bookmarkStart w:id="3" w:name="_Toc15378441"/>
      <w:bookmarkStart w:id="4" w:name="_Toc15396597"/>
      <w:bookmarkStart w:id="5" w:name="_Toc15396475"/>
      <w:bookmarkStart w:id="6" w:name="_Toc15377425"/>
      <w:r>
        <w:rPr>
          <w:rFonts w:hint="eastAsia" w:ascii="方正小标宋简体" w:hAnsi="方正小标宋简体" w:eastAsia="方正小标宋简体" w:cs="方正小标宋简体"/>
          <w:sz w:val="54"/>
          <w:szCs w:val="54"/>
        </w:rPr>
        <w:t>2019年度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方正小标宋简体" w:eastAsia="方正小标宋简体" w:cs="方正小标宋简体"/>
          <w:sz w:val="54"/>
          <w:szCs w:val="54"/>
        </w:rPr>
      </w:pPr>
      <w:bookmarkStart w:id="7" w:name="_Toc19089859"/>
      <w:bookmarkStart w:id="8" w:name="_Toc15377194"/>
      <w:bookmarkStart w:id="9" w:name="_Toc15396476"/>
      <w:bookmarkStart w:id="10" w:name="_Toc15377426"/>
      <w:bookmarkStart w:id="11" w:name="_Toc15396598"/>
      <w:bookmarkStart w:id="12" w:name="_Toc15378442"/>
      <w:r>
        <w:rPr>
          <w:rFonts w:hint="eastAsia" w:ascii="方正小标宋简体" w:hAnsi="方正小标宋简体" w:eastAsia="方正小标宋简体" w:cs="方正小标宋简体"/>
          <w:sz w:val="54"/>
          <w:szCs w:val="54"/>
        </w:rPr>
        <w:t>四川省</w:t>
      </w:r>
      <w:bookmarkStart w:id="13" w:name="_Toc15306268"/>
      <w:r>
        <w:rPr>
          <w:rFonts w:hint="eastAsia" w:ascii="方正小标宋简体" w:hAnsi="方正小标宋简体" w:eastAsia="方正小标宋简体" w:cs="方正小标宋简体"/>
          <w:sz w:val="54"/>
          <w:szCs w:val="54"/>
          <w:lang w:eastAsia="zh-CN"/>
        </w:rPr>
        <w:t>广元市</w:t>
      </w:r>
      <w:r>
        <w:rPr>
          <w:rFonts w:hint="eastAsia" w:ascii="方正小标宋简体" w:hAnsi="方正小标宋简体" w:eastAsia="方正小标宋简体" w:cs="方正小标宋简体"/>
          <w:sz w:val="54"/>
          <w:szCs w:val="54"/>
        </w:rPr>
        <w:t>利州区</w:t>
      </w:r>
      <w:bookmarkEnd w:id="7"/>
      <w:r>
        <w:rPr>
          <w:rFonts w:hint="eastAsia" w:ascii="方正小标宋简体" w:hAnsi="方正小标宋简体" w:eastAsia="方正小标宋简体" w:cs="方正小标宋简体"/>
          <w:sz w:val="54"/>
          <w:szCs w:val="54"/>
        </w:rPr>
        <w:t>宝轮第四小学</w:t>
      </w:r>
      <w:bookmarkStart w:id="14" w:name="_Toc19089860"/>
    </w:p>
    <w:p>
      <w:pPr>
        <w:adjustRightInd w:val="0"/>
        <w:snapToGrid w:val="0"/>
        <w:spacing w:line="360" w:lineRule="auto"/>
        <w:jc w:val="center"/>
        <w:outlineLvl w:val="0"/>
        <w:rPr>
          <w:rFonts w:hint="eastAsia" w:ascii="方正小标宋简体" w:hAnsi="方正小标宋简体" w:eastAsia="方正小标宋简体" w:cs="方正小标宋简体"/>
          <w:sz w:val="54"/>
          <w:szCs w:val="54"/>
        </w:rPr>
      </w:pPr>
      <w:r>
        <w:rPr>
          <w:rFonts w:hint="eastAsia" w:ascii="方正小标宋简体" w:hAnsi="方正小标宋简体" w:eastAsia="方正小标宋简体" w:cs="方正小标宋简体"/>
          <w:sz w:val="54"/>
          <w:szCs w:val="54"/>
        </w:rPr>
        <w:t>部</w:t>
      </w:r>
      <w:r>
        <w:rPr>
          <w:rFonts w:hint="eastAsia" w:ascii="方正小标宋简体" w:hAnsi="方正小标宋简体" w:eastAsia="方正小标宋简体" w:cs="方正小标宋简体"/>
          <w:sz w:val="54"/>
          <w:szCs w:val="54"/>
          <w:lang w:val="en-US" w:eastAsia="zh-CN"/>
        </w:rPr>
        <w:t xml:space="preserve">  </w:t>
      </w:r>
      <w:r>
        <w:rPr>
          <w:rFonts w:hint="eastAsia" w:ascii="方正小标宋简体" w:hAnsi="方正小标宋简体" w:eastAsia="方正小标宋简体" w:cs="方正小标宋简体"/>
          <w:sz w:val="54"/>
          <w:szCs w:val="54"/>
        </w:rPr>
        <w:t>门</w:t>
      </w:r>
      <w:r>
        <w:rPr>
          <w:rFonts w:hint="eastAsia" w:ascii="方正小标宋简体" w:hAnsi="方正小标宋简体" w:eastAsia="方正小标宋简体" w:cs="方正小标宋简体"/>
          <w:sz w:val="54"/>
          <w:szCs w:val="54"/>
          <w:lang w:val="en-US" w:eastAsia="zh-CN"/>
        </w:rPr>
        <w:t xml:space="preserve">  </w:t>
      </w:r>
      <w:r>
        <w:rPr>
          <w:rFonts w:hint="eastAsia" w:ascii="方正小标宋简体" w:hAnsi="方正小标宋简体" w:eastAsia="方正小标宋简体" w:cs="方正小标宋简体"/>
          <w:sz w:val="54"/>
          <w:szCs w:val="54"/>
        </w:rPr>
        <w:t>决</w:t>
      </w:r>
      <w:r>
        <w:rPr>
          <w:rFonts w:hint="eastAsia" w:ascii="方正小标宋简体" w:hAnsi="方正小标宋简体" w:eastAsia="方正小标宋简体" w:cs="方正小标宋简体"/>
          <w:sz w:val="54"/>
          <w:szCs w:val="54"/>
          <w:lang w:val="en-US" w:eastAsia="zh-CN"/>
        </w:rPr>
        <w:t xml:space="preserve">  </w:t>
      </w:r>
      <w:r>
        <w:rPr>
          <w:rFonts w:hint="eastAsia" w:ascii="方正小标宋简体" w:hAnsi="方正小标宋简体" w:eastAsia="方正小标宋简体" w:cs="方正小标宋简体"/>
          <w:sz w:val="54"/>
          <w:szCs w:val="54"/>
        </w:rPr>
        <w:t>算</w:t>
      </w:r>
      <w:bookmarkEnd w:id="8"/>
      <w:bookmarkEnd w:id="9"/>
      <w:bookmarkEnd w:id="10"/>
      <w:bookmarkEnd w:id="11"/>
      <w:bookmarkEnd w:id="12"/>
      <w:bookmarkEnd w:id="13"/>
      <w:bookmarkEnd w:id="14"/>
    </w:p>
    <w:p>
      <w:pPr>
        <w:widowControl/>
        <w:jc w:val="center"/>
        <w:rPr>
          <w:rFonts w:hint="eastAsia" w:ascii="方正小标宋简体" w:hAnsi="方正小标宋简体" w:eastAsia="方正小标宋简体" w:cs="方正小标宋简体"/>
          <w:sz w:val="44"/>
          <w:szCs w:val="44"/>
        </w:rPr>
      </w:pPr>
      <w:r>
        <w:rPr>
          <w:rFonts w:ascii="方正小标宋简体" w:hAnsi="宋体" w:eastAsia="方正小标宋简体"/>
          <w:sz w:val="36"/>
          <w:szCs w:val="36"/>
        </w:rPr>
        <w:br w:type="page"/>
      </w: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widowControl/>
        <w:jc w:val="center"/>
        <w:rPr>
          <w:rFonts w:ascii="黑体" w:hAnsi="黑体" w:eastAsia="黑体"/>
          <w:sz w:val="48"/>
          <w:szCs w:val="48"/>
        </w:rPr>
      </w:pPr>
    </w:p>
    <w:p>
      <w:pPr>
        <w:widowControl/>
        <w:jc w:val="both"/>
        <w:rPr>
          <w:rFonts w:ascii="仿宋" w:hAnsi="仿宋" w:eastAsia="仿宋"/>
          <w:sz w:val="28"/>
          <w:szCs w:val="28"/>
        </w:rPr>
      </w:pPr>
      <w:r>
        <w:rPr>
          <w:rFonts w:hint="eastAsia" w:ascii="黑体" w:hAnsi="黑体" w:eastAsia="黑体"/>
          <w:sz w:val="28"/>
          <w:szCs w:val="28"/>
        </w:rPr>
        <w:t>第一部分 部门概况</w:t>
      </w:r>
    </w:p>
    <w:p>
      <w:pPr>
        <w:widowControl/>
        <w:ind w:firstLine="560" w:firstLineChars="200"/>
        <w:jc w:val="both"/>
        <w:rPr>
          <w:rFonts w:ascii="仿宋" w:hAnsi="仿宋" w:eastAsia="仿宋"/>
          <w:sz w:val="28"/>
          <w:szCs w:val="28"/>
        </w:rPr>
      </w:pPr>
      <w:r>
        <w:rPr>
          <w:rFonts w:hint="eastAsia" w:ascii="仿宋" w:hAnsi="仿宋" w:eastAsia="仿宋"/>
          <w:sz w:val="28"/>
          <w:szCs w:val="28"/>
        </w:rPr>
        <w:t>一、基本职能及主要工作</w:t>
      </w:r>
    </w:p>
    <w:p>
      <w:pPr>
        <w:widowControl/>
        <w:ind w:firstLine="560" w:firstLineChars="200"/>
        <w:jc w:val="both"/>
        <w:rPr>
          <w:rFonts w:ascii="仿宋" w:hAnsi="仿宋" w:eastAsia="仿宋"/>
          <w:sz w:val="28"/>
          <w:szCs w:val="28"/>
        </w:rPr>
      </w:pPr>
      <w:r>
        <w:rPr>
          <w:rFonts w:hint="eastAsia" w:ascii="仿宋" w:hAnsi="仿宋" w:eastAsia="仿宋"/>
          <w:sz w:val="28"/>
          <w:szCs w:val="28"/>
        </w:rPr>
        <w:t>二、机构设置</w:t>
      </w:r>
    </w:p>
    <w:p>
      <w:pPr>
        <w:widowControl/>
        <w:jc w:val="both"/>
        <w:rPr>
          <w:rFonts w:ascii="仿宋" w:hAnsi="仿宋" w:eastAsia="仿宋"/>
          <w:sz w:val="28"/>
          <w:szCs w:val="28"/>
        </w:rPr>
      </w:pPr>
      <w:r>
        <w:rPr>
          <w:rFonts w:hint="eastAsia" w:ascii="黑体" w:hAnsi="黑体" w:eastAsia="黑体"/>
          <w:sz w:val="28"/>
          <w:szCs w:val="28"/>
        </w:rPr>
        <w:t>第二部分 2019年度部门决算情况说明</w:t>
      </w:r>
    </w:p>
    <w:p>
      <w:pPr>
        <w:widowControl/>
        <w:ind w:firstLine="560" w:firstLineChars="200"/>
        <w:jc w:val="both"/>
        <w:rPr>
          <w:rFonts w:hint="eastAsia" w:ascii="仿宋" w:hAnsi="仿宋" w:eastAsia="仿宋"/>
          <w:sz w:val="28"/>
          <w:szCs w:val="28"/>
        </w:rPr>
      </w:pPr>
      <w:r>
        <w:rPr>
          <w:rFonts w:hint="eastAsia" w:ascii="仿宋" w:hAnsi="仿宋" w:eastAsia="仿宋"/>
          <w:sz w:val="28"/>
          <w:szCs w:val="28"/>
        </w:rPr>
        <w:t>一、收入支出决算总体情况说明</w:t>
      </w:r>
    </w:p>
    <w:p>
      <w:pPr>
        <w:widowControl/>
        <w:ind w:firstLine="560" w:firstLineChars="200"/>
        <w:jc w:val="both"/>
        <w:rPr>
          <w:rFonts w:ascii="仿宋" w:hAnsi="仿宋" w:eastAsia="仿宋"/>
          <w:sz w:val="28"/>
          <w:szCs w:val="28"/>
        </w:rPr>
      </w:pPr>
      <w:r>
        <w:rPr>
          <w:rFonts w:hint="eastAsia" w:ascii="仿宋" w:hAnsi="仿宋" w:eastAsia="仿宋"/>
          <w:sz w:val="28"/>
          <w:szCs w:val="28"/>
        </w:rPr>
        <w:t>二、收入决算情况说明</w:t>
      </w:r>
    </w:p>
    <w:p>
      <w:pPr>
        <w:widowControl/>
        <w:ind w:firstLine="560" w:firstLineChars="200"/>
        <w:jc w:val="both"/>
        <w:rPr>
          <w:rFonts w:ascii="仿宋" w:hAnsi="仿宋" w:eastAsia="仿宋"/>
          <w:sz w:val="28"/>
          <w:szCs w:val="28"/>
        </w:rPr>
      </w:pPr>
      <w:r>
        <w:rPr>
          <w:rFonts w:hint="eastAsia" w:ascii="仿宋" w:hAnsi="仿宋" w:eastAsia="仿宋"/>
          <w:sz w:val="28"/>
          <w:szCs w:val="28"/>
        </w:rPr>
        <w:t>三、支出决算情况说明</w:t>
      </w:r>
    </w:p>
    <w:p>
      <w:pPr>
        <w:widowControl/>
        <w:ind w:firstLine="560" w:firstLineChars="200"/>
        <w:jc w:val="both"/>
        <w:rPr>
          <w:rFonts w:hint="eastAsia" w:ascii="仿宋" w:hAnsi="仿宋" w:eastAsia="仿宋"/>
          <w:sz w:val="28"/>
          <w:szCs w:val="28"/>
        </w:rPr>
      </w:pPr>
      <w:r>
        <w:rPr>
          <w:rFonts w:hint="eastAsia" w:ascii="仿宋" w:hAnsi="仿宋" w:eastAsia="仿宋"/>
          <w:sz w:val="28"/>
          <w:szCs w:val="28"/>
        </w:rPr>
        <w:t>四、财政拨款收入支出决算总体情况说明</w:t>
      </w:r>
    </w:p>
    <w:p>
      <w:pPr>
        <w:widowControl/>
        <w:ind w:firstLine="560" w:firstLineChars="200"/>
        <w:jc w:val="both"/>
        <w:rPr>
          <w:rFonts w:ascii="仿宋" w:hAnsi="仿宋" w:eastAsia="仿宋"/>
          <w:sz w:val="28"/>
          <w:szCs w:val="28"/>
        </w:rPr>
      </w:pPr>
      <w:r>
        <w:rPr>
          <w:rFonts w:hint="eastAsia" w:ascii="仿宋" w:hAnsi="仿宋" w:eastAsia="仿宋"/>
          <w:sz w:val="28"/>
          <w:szCs w:val="28"/>
        </w:rPr>
        <w:t>五、一般公共预算财政拨款支出决算情况说明</w:t>
      </w:r>
    </w:p>
    <w:p>
      <w:pPr>
        <w:widowControl/>
        <w:ind w:firstLine="560" w:firstLineChars="200"/>
        <w:jc w:val="both"/>
        <w:rPr>
          <w:rFonts w:ascii="仿宋" w:hAnsi="仿宋" w:eastAsia="仿宋"/>
          <w:sz w:val="28"/>
          <w:szCs w:val="28"/>
        </w:rPr>
      </w:pPr>
      <w:r>
        <w:rPr>
          <w:rFonts w:hint="eastAsia" w:ascii="仿宋" w:hAnsi="仿宋" w:eastAsia="仿宋"/>
          <w:sz w:val="28"/>
          <w:szCs w:val="28"/>
        </w:rPr>
        <w:t>六、一般公共预算财政拨款基本支出决算情况说明</w:t>
      </w:r>
    </w:p>
    <w:p>
      <w:pPr>
        <w:widowControl/>
        <w:ind w:firstLine="560" w:firstLineChars="200"/>
        <w:jc w:val="both"/>
        <w:rPr>
          <w:rFonts w:hint="eastAsia" w:ascii="仿宋" w:hAnsi="仿宋" w:eastAsia="仿宋"/>
          <w:sz w:val="28"/>
          <w:szCs w:val="28"/>
        </w:rPr>
      </w:pPr>
      <w:r>
        <w:rPr>
          <w:rFonts w:hint="eastAsia" w:ascii="仿宋" w:hAnsi="仿宋" w:eastAsia="仿宋"/>
          <w:sz w:val="28"/>
          <w:szCs w:val="28"/>
        </w:rPr>
        <w:t>七、“三公”经费财政拨款支出决算情况说明</w:t>
      </w:r>
    </w:p>
    <w:p>
      <w:pPr>
        <w:widowControl/>
        <w:ind w:firstLine="560" w:firstLineChars="200"/>
        <w:jc w:val="both"/>
        <w:rPr>
          <w:rFonts w:ascii="仿宋" w:hAnsi="仿宋" w:eastAsia="仿宋"/>
          <w:sz w:val="28"/>
          <w:szCs w:val="28"/>
        </w:rPr>
      </w:pPr>
      <w:r>
        <w:rPr>
          <w:rFonts w:hint="eastAsia" w:ascii="仿宋" w:hAnsi="仿宋" w:eastAsia="仿宋"/>
          <w:sz w:val="28"/>
          <w:szCs w:val="28"/>
        </w:rPr>
        <w:t>八、预算绩效情况说明</w:t>
      </w:r>
    </w:p>
    <w:p>
      <w:pPr>
        <w:widowControl/>
        <w:ind w:firstLine="560" w:firstLineChars="200"/>
        <w:jc w:val="both"/>
        <w:rPr>
          <w:rFonts w:ascii="仿宋" w:hAnsi="仿宋" w:eastAsia="仿宋"/>
          <w:sz w:val="28"/>
          <w:szCs w:val="28"/>
        </w:rPr>
      </w:pPr>
      <w:r>
        <w:rPr>
          <w:rFonts w:hint="eastAsia" w:ascii="仿宋" w:hAnsi="仿宋" w:eastAsia="仿宋"/>
          <w:sz w:val="28"/>
          <w:szCs w:val="28"/>
        </w:rPr>
        <w:t>九、其他重要事项的情况说明</w:t>
      </w:r>
    </w:p>
    <w:p>
      <w:pPr>
        <w:widowControl/>
        <w:jc w:val="both"/>
        <w:rPr>
          <w:rFonts w:hint="eastAsia" w:ascii="黑体" w:hAnsi="黑体" w:eastAsia="黑体"/>
          <w:sz w:val="28"/>
          <w:szCs w:val="28"/>
        </w:rPr>
      </w:pPr>
      <w:r>
        <w:rPr>
          <w:rFonts w:hint="eastAsia" w:ascii="黑体" w:hAnsi="黑体" w:eastAsia="黑体"/>
          <w:sz w:val="28"/>
          <w:szCs w:val="28"/>
        </w:rPr>
        <w:t>第三部分 名词解释</w:t>
      </w:r>
    </w:p>
    <w:p>
      <w:pPr>
        <w:widowControl/>
        <w:jc w:val="both"/>
        <w:rPr>
          <w:rFonts w:ascii="仿宋" w:hAnsi="仿宋" w:eastAsia="仿宋"/>
          <w:sz w:val="28"/>
          <w:szCs w:val="28"/>
        </w:rPr>
      </w:pPr>
      <w:r>
        <w:rPr>
          <w:rFonts w:hint="eastAsia" w:ascii="黑体" w:hAnsi="黑体" w:eastAsia="黑体"/>
          <w:sz w:val="28"/>
          <w:szCs w:val="28"/>
        </w:rPr>
        <w:t>第四部分 附件</w:t>
      </w:r>
      <w:r>
        <w:rPr>
          <w:rFonts w:hint="eastAsia" w:ascii="黑体" w:hAnsi="黑体" w:eastAsia="黑体"/>
          <w:sz w:val="28"/>
          <w:szCs w:val="28"/>
        </w:rPr>
        <w:tab/>
      </w:r>
    </w:p>
    <w:p>
      <w:pPr>
        <w:spacing w:line="600" w:lineRule="exact"/>
        <w:ind w:firstLine="560" w:firstLineChars="200"/>
        <w:jc w:val="both"/>
        <w:outlineLvl w:val="0"/>
        <w:rPr>
          <w:rFonts w:ascii="黑体" w:hAnsi="黑体" w:eastAsia="黑体" w:cs="方正小标宋简体"/>
          <w:spacing w:val="-17"/>
          <w:sz w:val="28"/>
          <w:szCs w:val="28"/>
        </w:rPr>
      </w:pPr>
      <w:r>
        <w:rPr>
          <w:rFonts w:hint="eastAsia" w:ascii="仿宋" w:hAnsi="仿宋" w:eastAsia="仿宋"/>
          <w:sz w:val="28"/>
          <w:szCs w:val="28"/>
        </w:rPr>
        <w:t>附件</w:t>
      </w:r>
      <w:r>
        <w:rPr>
          <w:rFonts w:hint="eastAsia" w:ascii="仿宋" w:hAnsi="仿宋" w:eastAsia="仿宋"/>
          <w:sz w:val="28"/>
          <w:szCs w:val="28"/>
          <w:lang w:eastAsia="zh-CN"/>
        </w:rPr>
        <w:t>：</w:t>
      </w: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cs="方正小标宋简体"/>
          <w:sz w:val="28"/>
          <w:szCs w:val="28"/>
        </w:rPr>
        <w:t>广</w:t>
      </w:r>
      <w:r>
        <w:rPr>
          <w:rFonts w:hint="eastAsia" w:ascii="仿宋" w:hAnsi="仿宋" w:eastAsia="仿宋" w:cs="方正小标宋简体"/>
          <w:spacing w:val="-17"/>
          <w:sz w:val="28"/>
          <w:szCs w:val="28"/>
        </w:rPr>
        <w:t>元市利州区宝轮第四小学2019年部门整体支出绩效评价报告</w:t>
      </w:r>
    </w:p>
    <w:p>
      <w:pPr>
        <w:widowControl/>
        <w:ind w:firstLine="1400" w:firstLineChars="500"/>
        <w:jc w:val="both"/>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cs="宋体"/>
          <w:kern w:val="0"/>
          <w:sz w:val="28"/>
          <w:szCs w:val="28"/>
        </w:rPr>
        <w:t>项目支出绩效目标完成情况表</w:t>
      </w:r>
    </w:p>
    <w:p>
      <w:pPr>
        <w:widowControl/>
        <w:jc w:val="both"/>
        <w:rPr>
          <w:rFonts w:ascii="仿宋" w:hAnsi="仿宋" w:eastAsia="仿宋"/>
          <w:sz w:val="28"/>
          <w:szCs w:val="28"/>
        </w:rPr>
      </w:pPr>
      <w:r>
        <w:rPr>
          <w:rFonts w:hint="eastAsia" w:ascii="黑体" w:hAnsi="黑体" w:eastAsia="黑体"/>
          <w:sz w:val="28"/>
          <w:szCs w:val="28"/>
        </w:rPr>
        <w:t>第五部分 附表</w:t>
      </w:r>
    </w:p>
    <w:p>
      <w:pPr>
        <w:widowControl/>
        <w:ind w:firstLine="560" w:firstLineChars="200"/>
        <w:jc w:val="both"/>
        <w:rPr>
          <w:rFonts w:ascii="仿宋" w:hAnsi="仿宋" w:eastAsia="仿宋"/>
          <w:sz w:val="28"/>
          <w:szCs w:val="28"/>
        </w:rPr>
      </w:pPr>
      <w:r>
        <w:rPr>
          <w:rFonts w:hint="eastAsia" w:ascii="仿宋" w:hAnsi="仿宋" w:eastAsia="仿宋"/>
          <w:sz w:val="28"/>
          <w:szCs w:val="28"/>
        </w:rPr>
        <w:t>一、收入支出决算总表</w:t>
      </w:r>
    </w:p>
    <w:p>
      <w:pPr>
        <w:widowControl/>
        <w:ind w:firstLine="560" w:firstLineChars="200"/>
        <w:jc w:val="both"/>
        <w:rPr>
          <w:rFonts w:ascii="仿宋" w:hAnsi="仿宋" w:eastAsia="仿宋"/>
          <w:sz w:val="28"/>
          <w:szCs w:val="28"/>
        </w:rPr>
      </w:pPr>
      <w:r>
        <w:rPr>
          <w:rFonts w:hint="eastAsia" w:ascii="仿宋" w:hAnsi="仿宋" w:eastAsia="仿宋"/>
          <w:sz w:val="28"/>
          <w:szCs w:val="28"/>
        </w:rPr>
        <w:t>二、收入总表</w:t>
      </w:r>
    </w:p>
    <w:p>
      <w:pPr>
        <w:widowControl/>
        <w:ind w:firstLine="560" w:firstLineChars="200"/>
        <w:jc w:val="both"/>
        <w:rPr>
          <w:rFonts w:ascii="仿宋" w:hAnsi="仿宋" w:eastAsia="仿宋"/>
          <w:sz w:val="28"/>
          <w:szCs w:val="28"/>
        </w:rPr>
      </w:pPr>
      <w:r>
        <w:rPr>
          <w:rFonts w:hint="eastAsia" w:ascii="仿宋" w:hAnsi="仿宋" w:eastAsia="仿宋"/>
          <w:sz w:val="28"/>
          <w:szCs w:val="28"/>
        </w:rPr>
        <w:t>三、支出总表</w:t>
      </w:r>
    </w:p>
    <w:p>
      <w:pPr>
        <w:widowControl/>
        <w:ind w:firstLine="560" w:firstLineChars="200"/>
        <w:jc w:val="both"/>
        <w:rPr>
          <w:rFonts w:ascii="仿宋" w:hAnsi="仿宋" w:eastAsia="仿宋"/>
          <w:sz w:val="28"/>
          <w:szCs w:val="28"/>
        </w:rPr>
      </w:pPr>
      <w:r>
        <w:rPr>
          <w:rFonts w:hint="eastAsia" w:ascii="仿宋" w:hAnsi="仿宋" w:eastAsia="仿宋"/>
          <w:sz w:val="28"/>
          <w:szCs w:val="28"/>
        </w:rPr>
        <w:t>四、财政拨款收入支出决算总表</w:t>
      </w:r>
    </w:p>
    <w:p>
      <w:pPr>
        <w:widowControl/>
        <w:ind w:firstLine="560" w:firstLineChars="200"/>
        <w:jc w:val="both"/>
        <w:rPr>
          <w:rFonts w:ascii="仿宋" w:hAnsi="仿宋" w:eastAsia="仿宋"/>
          <w:sz w:val="28"/>
          <w:szCs w:val="28"/>
        </w:rPr>
      </w:pPr>
      <w:r>
        <w:rPr>
          <w:rFonts w:hint="eastAsia" w:ascii="仿宋" w:hAnsi="仿宋" w:eastAsia="仿宋"/>
          <w:sz w:val="28"/>
          <w:szCs w:val="28"/>
        </w:rPr>
        <w:t>五、财政拨款支出决算明细表</w:t>
      </w:r>
    </w:p>
    <w:p>
      <w:pPr>
        <w:widowControl/>
        <w:ind w:firstLine="560" w:firstLineChars="200"/>
        <w:jc w:val="both"/>
        <w:rPr>
          <w:rFonts w:hint="eastAsia" w:ascii="仿宋" w:hAnsi="仿宋" w:eastAsia="仿宋"/>
          <w:sz w:val="28"/>
          <w:szCs w:val="28"/>
        </w:rPr>
      </w:pPr>
      <w:r>
        <w:rPr>
          <w:rFonts w:hint="eastAsia" w:ascii="仿宋" w:hAnsi="仿宋" w:eastAsia="仿宋"/>
          <w:sz w:val="28"/>
          <w:szCs w:val="28"/>
        </w:rPr>
        <w:t>六、一般公共预算财政拨款支出决算表</w:t>
      </w:r>
    </w:p>
    <w:p>
      <w:pPr>
        <w:widowControl/>
        <w:ind w:firstLine="560" w:firstLineChars="200"/>
        <w:jc w:val="both"/>
        <w:rPr>
          <w:rFonts w:ascii="仿宋" w:hAnsi="仿宋" w:eastAsia="仿宋"/>
          <w:sz w:val="28"/>
          <w:szCs w:val="28"/>
        </w:rPr>
      </w:pPr>
      <w:r>
        <w:rPr>
          <w:rFonts w:hint="eastAsia" w:ascii="仿宋" w:hAnsi="仿宋" w:eastAsia="仿宋"/>
          <w:sz w:val="28"/>
          <w:szCs w:val="28"/>
        </w:rPr>
        <w:t>七、一般公共预算财政拨款支出决算明细表</w:t>
      </w:r>
    </w:p>
    <w:p>
      <w:pPr>
        <w:widowControl/>
        <w:ind w:firstLine="560" w:firstLineChars="200"/>
        <w:jc w:val="both"/>
        <w:rPr>
          <w:rFonts w:ascii="仿宋" w:hAnsi="仿宋" w:eastAsia="仿宋"/>
          <w:sz w:val="28"/>
          <w:szCs w:val="28"/>
        </w:rPr>
      </w:pPr>
      <w:r>
        <w:rPr>
          <w:rFonts w:hint="eastAsia" w:ascii="仿宋" w:hAnsi="仿宋" w:eastAsia="仿宋"/>
          <w:sz w:val="28"/>
          <w:szCs w:val="28"/>
        </w:rPr>
        <w:t>八、一般公共预算财政拨款基本支出决算表</w:t>
      </w:r>
    </w:p>
    <w:p>
      <w:pPr>
        <w:widowControl/>
        <w:ind w:firstLine="560" w:firstLineChars="200"/>
        <w:jc w:val="both"/>
        <w:rPr>
          <w:rFonts w:ascii="仿宋" w:hAnsi="仿宋" w:eastAsia="仿宋"/>
          <w:sz w:val="28"/>
          <w:szCs w:val="28"/>
        </w:rPr>
      </w:pPr>
      <w:r>
        <w:rPr>
          <w:rFonts w:hint="eastAsia" w:ascii="仿宋" w:hAnsi="仿宋" w:eastAsia="仿宋"/>
          <w:sz w:val="28"/>
          <w:szCs w:val="28"/>
        </w:rPr>
        <w:t>九、一般公共预算财政拨款项目支出决算表</w:t>
      </w:r>
    </w:p>
    <w:p>
      <w:pPr>
        <w:widowControl/>
        <w:ind w:firstLine="560" w:firstLineChars="200"/>
        <w:jc w:val="both"/>
        <w:rPr>
          <w:rFonts w:ascii="仿宋" w:hAnsi="仿宋" w:eastAsia="仿宋"/>
          <w:sz w:val="28"/>
          <w:szCs w:val="28"/>
        </w:rPr>
      </w:pPr>
      <w:r>
        <w:rPr>
          <w:rFonts w:hint="eastAsia" w:ascii="仿宋" w:hAnsi="仿宋" w:eastAsia="仿宋"/>
          <w:sz w:val="28"/>
          <w:szCs w:val="28"/>
        </w:rPr>
        <w:t>十、一般公共预算财政拨款“三公”经费支出决算表</w:t>
      </w:r>
    </w:p>
    <w:p>
      <w:pPr>
        <w:widowControl/>
        <w:ind w:firstLine="560" w:firstLineChars="200"/>
        <w:jc w:val="both"/>
        <w:rPr>
          <w:rFonts w:ascii="仿宋" w:hAnsi="仿宋" w:eastAsia="仿宋"/>
          <w:sz w:val="28"/>
          <w:szCs w:val="28"/>
        </w:rPr>
      </w:pPr>
      <w:r>
        <w:rPr>
          <w:rFonts w:hint="eastAsia" w:ascii="仿宋" w:hAnsi="仿宋" w:eastAsia="仿宋"/>
          <w:sz w:val="28"/>
          <w:szCs w:val="28"/>
        </w:rPr>
        <w:t>十一、政府性基金预算财政拨款收入支出决算表</w:t>
      </w:r>
    </w:p>
    <w:p>
      <w:pPr>
        <w:widowControl/>
        <w:ind w:firstLine="560" w:firstLineChars="200"/>
        <w:jc w:val="both"/>
        <w:rPr>
          <w:rFonts w:hint="eastAsia" w:ascii="仿宋" w:hAnsi="仿宋" w:eastAsia="仿宋"/>
          <w:sz w:val="28"/>
          <w:szCs w:val="28"/>
        </w:rPr>
      </w:pPr>
      <w:r>
        <w:rPr>
          <w:rFonts w:hint="eastAsia" w:ascii="仿宋" w:hAnsi="仿宋" w:eastAsia="仿宋"/>
          <w:sz w:val="28"/>
          <w:szCs w:val="28"/>
        </w:rPr>
        <w:t>十二、政府性基金预算财政拨款“三公”经费支出决算表</w:t>
      </w:r>
    </w:p>
    <w:p>
      <w:pPr>
        <w:widowControl/>
        <w:ind w:firstLine="560" w:firstLineChars="200"/>
        <w:jc w:val="both"/>
        <w:rPr>
          <w:rFonts w:ascii="仿宋" w:hAnsi="仿宋" w:eastAsia="仿宋"/>
          <w:sz w:val="28"/>
          <w:szCs w:val="28"/>
        </w:rPr>
      </w:pPr>
      <w:r>
        <w:rPr>
          <w:rFonts w:hint="eastAsia" w:ascii="仿宋" w:hAnsi="仿宋" w:eastAsia="仿宋"/>
          <w:sz w:val="28"/>
          <w:szCs w:val="28"/>
        </w:rPr>
        <w:t>十三、国有资本经营预算支出决算表</w:t>
      </w:r>
    </w:p>
    <w:p>
      <w:pPr>
        <w:widowControl/>
        <w:jc w:val="center"/>
        <w:rPr>
          <w:rFonts w:ascii="黑体" w:hAnsi="黑体" w:eastAsia="黑体"/>
          <w:sz w:val="48"/>
          <w:szCs w:val="48"/>
        </w:rPr>
      </w:pPr>
    </w:p>
    <w:p>
      <w:pPr>
        <w:widowControl/>
        <w:jc w:val="center"/>
        <w:rPr>
          <w:rFonts w:ascii="黑体" w:hAnsi="黑体" w:eastAsia="黑体"/>
          <w:sz w:val="48"/>
          <w:szCs w:val="48"/>
        </w:rPr>
      </w:pPr>
      <w:r>
        <w:rPr>
          <w:rFonts w:ascii="黑体" w:hAnsi="黑体" w:eastAsia="黑体"/>
          <w:sz w:val="48"/>
          <w:szCs w:val="48"/>
        </w:rPr>
        <w:t> </w:t>
      </w:r>
    </w:p>
    <w:p>
      <w:pPr>
        <w:pStyle w:val="2"/>
        <w:jc w:val="center"/>
        <w:rPr>
          <w:rFonts w:hint="eastAsia" w:ascii="方正小标宋简体" w:hAnsi="方正小标宋简体" w:eastAsia="方正小标宋简体" w:cs="方正小标宋简体"/>
          <w:b w:val="0"/>
        </w:rPr>
        <w:sectPr>
          <w:headerReference r:id="rId3" w:type="default"/>
          <w:footerReference r:id="rId4" w:type="default"/>
          <w:pgSz w:w="11906" w:h="16838"/>
          <w:pgMar w:top="1701" w:right="1474" w:bottom="1701" w:left="1587" w:header="851" w:footer="992" w:gutter="0"/>
          <w:pgNumType w:start="1"/>
          <w:cols w:space="0" w:num="1"/>
          <w:titlePg/>
          <w:rtlGutter w:val="0"/>
          <w:docGrid w:type="lines" w:linePitch="312" w:charSpace="0"/>
        </w:sectPr>
      </w:pPr>
      <w:bookmarkStart w:id="15" w:name="_Toc15377196"/>
      <w:bookmarkStart w:id="16" w:name="_Toc19089861"/>
    </w:p>
    <w:p>
      <w:pPr>
        <w:pStyle w:val="2"/>
        <w:jc w:val="center"/>
        <w:rPr>
          <w:rFonts w:hint="eastAsia" w:ascii="方正小标宋简体" w:hAnsi="方正小标宋简体" w:eastAsia="方正小标宋简体" w:cs="方正小标宋简体"/>
          <w:bCs w:val="0"/>
        </w:rPr>
      </w:pPr>
      <w:r>
        <w:rPr>
          <w:rFonts w:hint="eastAsia" w:ascii="方正小标宋简体" w:hAnsi="方正小标宋简体" w:eastAsia="方正小标宋简体" w:cs="方正小标宋简体"/>
          <w:b w:val="0"/>
        </w:rPr>
        <w:t xml:space="preserve">第一部分 </w:t>
      </w:r>
      <w:r>
        <w:rPr>
          <w:rStyle w:val="25"/>
          <w:rFonts w:hint="eastAsia" w:ascii="方正小标宋简体" w:hAnsi="方正小标宋简体" w:eastAsia="方正小标宋简体" w:cs="方正小标宋简体"/>
          <w:b w:val="0"/>
          <w:bCs w:val="0"/>
        </w:rPr>
        <w:t>部门概况</w:t>
      </w:r>
      <w:bookmarkEnd w:id="15"/>
      <w:bookmarkEnd w:id="16"/>
    </w:p>
    <w:p>
      <w:pPr>
        <w:pStyle w:val="3"/>
        <w:pageBreakBefore w:val="0"/>
        <w:widowControl w:val="0"/>
        <w:kinsoku/>
        <w:wordWrap/>
        <w:overflowPunct/>
        <w:topLinePunct w:val="0"/>
        <w:autoSpaceDE/>
        <w:autoSpaceDN/>
        <w:bidi w:val="0"/>
        <w:snapToGrid w:val="0"/>
        <w:spacing w:before="0" w:after="0" w:line="540" w:lineRule="exact"/>
        <w:ind w:firstLine="560" w:firstLineChars="200"/>
        <w:textAlignment w:val="auto"/>
        <w:rPr>
          <w:rFonts w:hint="eastAsia" w:ascii="黑体" w:hAnsi="黑体" w:eastAsia="黑体" w:cs="黑体"/>
          <w:b w:val="0"/>
          <w:bCs w:val="0"/>
          <w:sz w:val="28"/>
          <w:szCs w:val="28"/>
        </w:rPr>
      </w:pPr>
      <w:bookmarkStart w:id="17" w:name="_Toc19089862"/>
      <w:bookmarkStart w:id="18" w:name="_Toc15377197"/>
      <w:r>
        <w:rPr>
          <w:rFonts w:hint="eastAsia" w:ascii="黑体" w:hAnsi="黑体" w:eastAsia="黑体" w:cs="黑体"/>
          <w:b w:val="0"/>
          <w:sz w:val="28"/>
          <w:szCs w:val="28"/>
        </w:rPr>
        <w:t>一、基</w:t>
      </w:r>
      <w:r>
        <w:rPr>
          <w:rStyle w:val="26"/>
          <w:rFonts w:hint="eastAsia" w:ascii="黑体" w:hAnsi="黑体" w:eastAsia="黑体" w:cs="黑体"/>
          <w:b w:val="0"/>
          <w:bCs w:val="0"/>
          <w:sz w:val="28"/>
          <w:szCs w:val="28"/>
        </w:rPr>
        <w:t>本职能及主要工作</w:t>
      </w:r>
      <w:bookmarkEnd w:id="17"/>
      <w:bookmarkEnd w:id="18"/>
      <w:bookmarkStart w:id="19" w:name="_Toc15377204"/>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textAlignment w:val="auto"/>
        <w:outlineLvl w:val="2"/>
        <w:rPr>
          <w:rFonts w:ascii="仿宋" w:hAnsi="仿宋" w:eastAsia="仿宋"/>
          <w:sz w:val="28"/>
          <w:szCs w:val="28"/>
        </w:rPr>
      </w:pPr>
      <w:bookmarkStart w:id="20" w:name="_Toc15377199"/>
      <w:bookmarkStart w:id="21" w:name="_Toc15378446"/>
      <w:r>
        <w:rPr>
          <w:rFonts w:hint="eastAsia" w:ascii="仿宋" w:hAnsi="仿宋" w:eastAsia="仿宋"/>
          <w:sz w:val="28"/>
          <w:szCs w:val="28"/>
        </w:rPr>
        <w:t>我校是一所具有实施九年义务教育（含学前教育）的全日制农村学校，我校位于利州区宝轮镇城郊北侧，占地面积5500平方米，建筑面积3797平方米。主要为学校附近适龄儿童提供就学服务。在过去的一年里，我校依据相关的法律法规，在上级主管部门和乡党委政府的指导下，按照登记的宗旨和业务范围积极规范开展业务活动。一、主要业务活动</w:t>
      </w:r>
      <w:r>
        <w:rPr>
          <w:rFonts w:ascii="仿宋" w:hAnsi="仿宋" w:eastAsia="仿宋"/>
          <w:sz w:val="28"/>
          <w:szCs w:val="28"/>
        </w:rPr>
        <w:t xml:space="preserve"> 1</w:t>
      </w:r>
      <w:r>
        <w:rPr>
          <w:rFonts w:hint="eastAsia" w:ascii="仿宋" w:hAnsi="仿宋" w:eastAsia="仿宋"/>
          <w:sz w:val="28"/>
          <w:szCs w:val="28"/>
        </w:rPr>
        <w:t>、开展德育活动扎实有效。教师是人类灵魂的工程师</w:t>
      </w:r>
      <w:r>
        <w:rPr>
          <w:rFonts w:ascii="仿宋" w:hAnsi="仿宋" w:eastAsia="仿宋"/>
          <w:sz w:val="28"/>
          <w:szCs w:val="28"/>
        </w:rPr>
        <w:t>,</w:t>
      </w:r>
      <w:r>
        <w:rPr>
          <w:rFonts w:hint="eastAsia" w:ascii="仿宋" w:hAnsi="仿宋" w:eastAsia="仿宋"/>
          <w:sz w:val="28"/>
          <w:szCs w:val="28"/>
        </w:rPr>
        <w:t>是学生的引路人</w:t>
      </w:r>
      <w:r>
        <w:rPr>
          <w:rFonts w:ascii="仿宋" w:hAnsi="仿宋" w:eastAsia="仿宋"/>
          <w:sz w:val="28"/>
          <w:szCs w:val="28"/>
        </w:rPr>
        <w:t>.</w:t>
      </w:r>
      <w:r>
        <w:rPr>
          <w:rFonts w:hint="eastAsia" w:ascii="仿宋" w:hAnsi="仿宋" w:eastAsia="仿宋"/>
          <w:sz w:val="28"/>
          <w:szCs w:val="28"/>
        </w:rPr>
        <w:t>学生能否健康成长</w:t>
      </w:r>
      <w:r>
        <w:rPr>
          <w:rFonts w:ascii="仿宋" w:hAnsi="仿宋" w:eastAsia="仿宋"/>
          <w:sz w:val="28"/>
          <w:szCs w:val="28"/>
        </w:rPr>
        <w:t>,</w:t>
      </w:r>
      <w:r>
        <w:rPr>
          <w:rFonts w:hint="eastAsia" w:ascii="仿宋" w:hAnsi="仿宋" w:eastAsia="仿宋"/>
          <w:sz w:val="28"/>
          <w:szCs w:val="28"/>
        </w:rPr>
        <w:t>取决于我们教师的潜移默化</w:t>
      </w:r>
      <w:r>
        <w:rPr>
          <w:rFonts w:ascii="仿宋" w:hAnsi="仿宋" w:eastAsia="仿宋"/>
          <w:sz w:val="28"/>
          <w:szCs w:val="28"/>
        </w:rPr>
        <w:t>.</w:t>
      </w:r>
      <w:r>
        <w:rPr>
          <w:rFonts w:hint="eastAsia" w:ascii="仿宋" w:hAnsi="仿宋" w:eastAsia="仿宋"/>
          <w:sz w:val="28"/>
          <w:szCs w:val="28"/>
        </w:rPr>
        <w:t>为此</w:t>
      </w:r>
      <w:r>
        <w:rPr>
          <w:rFonts w:ascii="仿宋" w:hAnsi="仿宋" w:eastAsia="仿宋"/>
          <w:sz w:val="28"/>
          <w:szCs w:val="28"/>
        </w:rPr>
        <w:t>,</w:t>
      </w:r>
      <w:r>
        <w:rPr>
          <w:rFonts w:hint="eastAsia" w:ascii="仿宋" w:hAnsi="仿宋" w:eastAsia="仿宋"/>
          <w:sz w:val="28"/>
          <w:szCs w:val="28"/>
        </w:rPr>
        <w:t>学校不断加强教师的思想道德修养建设</w:t>
      </w:r>
      <w:r>
        <w:rPr>
          <w:rFonts w:ascii="仿宋" w:hAnsi="仿宋" w:eastAsia="仿宋"/>
          <w:sz w:val="28"/>
          <w:szCs w:val="28"/>
        </w:rPr>
        <w:t>,</w:t>
      </w:r>
      <w:r>
        <w:rPr>
          <w:rFonts w:hint="eastAsia" w:ascii="仿宋" w:hAnsi="仿宋" w:eastAsia="仿宋"/>
          <w:sz w:val="28"/>
          <w:szCs w:val="28"/>
        </w:rPr>
        <w:t>组织教师学习邓小平理论、</w:t>
      </w:r>
      <w:r>
        <w:rPr>
          <w:rFonts w:ascii="仿宋" w:hAnsi="仿宋" w:eastAsia="仿宋"/>
          <w:sz w:val="28"/>
          <w:szCs w:val="28"/>
        </w:rPr>
        <w:t>“</w:t>
      </w:r>
      <w:r>
        <w:rPr>
          <w:rFonts w:hint="eastAsia" w:ascii="仿宋" w:hAnsi="仿宋" w:eastAsia="仿宋"/>
          <w:sz w:val="28"/>
          <w:szCs w:val="28"/>
        </w:rPr>
        <w:t>三个代表</w:t>
      </w:r>
      <w:r>
        <w:rPr>
          <w:rFonts w:ascii="仿宋" w:hAnsi="仿宋" w:eastAsia="仿宋"/>
          <w:sz w:val="28"/>
          <w:szCs w:val="28"/>
        </w:rPr>
        <w:t>”</w:t>
      </w:r>
      <w:r>
        <w:rPr>
          <w:rFonts w:hint="eastAsia" w:ascii="仿宋" w:hAnsi="仿宋" w:eastAsia="仿宋"/>
          <w:sz w:val="28"/>
          <w:szCs w:val="28"/>
        </w:rPr>
        <w:t>重要思想及各种教育法律法规、教师职业道德修养等，使教师的思想道德得以明显提高。学校为了培养品行端正、思想健康的合格人才，利用红领巾广播、国旗下讲话、图片展览、法制讲座、送温暖活动等对学生进行</w:t>
      </w:r>
      <w:r>
        <w:rPr>
          <w:rFonts w:ascii="仿宋" w:hAnsi="仿宋" w:eastAsia="仿宋"/>
          <w:sz w:val="28"/>
          <w:szCs w:val="28"/>
        </w:rPr>
        <w:t>“</w:t>
      </w:r>
      <w:r>
        <w:rPr>
          <w:rFonts w:hint="eastAsia" w:ascii="仿宋" w:hAnsi="仿宋" w:eastAsia="仿宋"/>
          <w:sz w:val="28"/>
          <w:szCs w:val="28"/>
        </w:rPr>
        <w:t>五爱</w:t>
      </w:r>
      <w:r>
        <w:rPr>
          <w:rFonts w:ascii="仿宋" w:hAnsi="仿宋" w:eastAsia="仿宋"/>
          <w:sz w:val="28"/>
          <w:szCs w:val="28"/>
        </w:rPr>
        <w:t>”</w:t>
      </w:r>
      <w:r>
        <w:rPr>
          <w:rFonts w:hint="eastAsia" w:ascii="仿宋" w:hAnsi="仿宋" w:eastAsia="仿宋"/>
          <w:sz w:val="28"/>
          <w:szCs w:val="28"/>
        </w:rPr>
        <w:t>、禁毒等教育。通过多种有效途径加强学生爱国主义教育和公民道德教育，强化法制、安全、心理健康教育，收到较好效果。</w:t>
      </w:r>
      <w:r>
        <w:rPr>
          <w:rFonts w:ascii="仿宋" w:hAnsi="仿宋" w:eastAsia="仿宋"/>
          <w:sz w:val="28"/>
          <w:szCs w:val="28"/>
        </w:rPr>
        <w:t xml:space="preserve"> 2</w:t>
      </w:r>
      <w:r>
        <w:rPr>
          <w:rFonts w:hint="eastAsia" w:ascii="仿宋" w:hAnsi="仿宋" w:eastAsia="仿宋"/>
          <w:sz w:val="28"/>
          <w:szCs w:val="28"/>
        </w:rPr>
        <w:t>、开展教学和教研活动。教学质量是学校的生命线，为充分调动全体教师的工作积极性和主动性，学校制定一系列激励机制，加强教学常规管理，加大了学校教学各环节的督察力度，贯彻落实减负措施，培养学生综合素质，切实开展</w:t>
      </w:r>
      <w:r>
        <w:rPr>
          <w:rFonts w:ascii="仿宋" w:hAnsi="仿宋" w:eastAsia="仿宋"/>
          <w:sz w:val="28"/>
          <w:szCs w:val="28"/>
        </w:rPr>
        <w:t>“</w:t>
      </w:r>
      <w:r>
        <w:rPr>
          <w:rFonts w:hint="eastAsia" w:ascii="仿宋" w:hAnsi="仿宋" w:eastAsia="仿宋"/>
          <w:sz w:val="28"/>
          <w:szCs w:val="28"/>
        </w:rPr>
        <w:t>阳光体育</w:t>
      </w:r>
      <w:r>
        <w:rPr>
          <w:rFonts w:ascii="仿宋" w:hAnsi="仿宋" w:eastAsia="仿宋"/>
          <w:sz w:val="28"/>
          <w:szCs w:val="28"/>
        </w:rPr>
        <w:t>”</w:t>
      </w:r>
      <w:r>
        <w:rPr>
          <w:rFonts w:hint="eastAsia" w:ascii="仿宋" w:hAnsi="仿宋" w:eastAsia="仿宋"/>
          <w:sz w:val="28"/>
          <w:szCs w:val="28"/>
        </w:rPr>
        <w:t>活动，保证学生每天的锻炼时间，增强了学生体质。重视学生艺术素质培养。加强了与学生家长的联系，得到了学生家长的理解和大力支持，深受领导和社会的好评。</w:t>
      </w:r>
      <w:r>
        <w:rPr>
          <w:rFonts w:ascii="仿宋" w:hAnsi="仿宋" w:eastAsia="仿宋"/>
          <w:sz w:val="28"/>
          <w:szCs w:val="28"/>
        </w:rPr>
        <w:t xml:space="preserve"> 3</w:t>
      </w:r>
      <w:r>
        <w:rPr>
          <w:rFonts w:hint="eastAsia" w:ascii="仿宋" w:hAnsi="仿宋" w:eastAsia="仿宋"/>
          <w:sz w:val="28"/>
          <w:szCs w:val="28"/>
        </w:rPr>
        <w:t>、开展教育科学研究活动。积极倡导小课题深研究，组织教师对教育教学和管理中的难点和热点问题开展研究，提倡行动研究，注重研究的可操作性与实效性。有效开展听课、说课与评课活动，加强集体备课，增强校本教研实效。</w:t>
      </w:r>
      <w:r>
        <w:rPr>
          <w:rFonts w:ascii="仿宋" w:hAnsi="仿宋" w:eastAsia="仿宋"/>
          <w:sz w:val="28"/>
          <w:szCs w:val="28"/>
        </w:rPr>
        <w:t xml:space="preserve"> 4</w:t>
      </w:r>
      <w:r>
        <w:rPr>
          <w:rFonts w:hint="eastAsia" w:ascii="仿宋" w:hAnsi="仿宋" w:eastAsia="仿宋"/>
          <w:sz w:val="28"/>
          <w:szCs w:val="28"/>
        </w:rPr>
        <w:t>、开展教师培训活动。规范教师培训制度，组织教职工开展师德培训，加强继续教育工作，根据校本培训方案认真实施校本培训工作，努力提升教师整体素质。</w:t>
      </w:r>
      <w:r>
        <w:rPr>
          <w:rFonts w:ascii="仿宋" w:hAnsi="仿宋" w:eastAsia="仿宋"/>
          <w:sz w:val="28"/>
          <w:szCs w:val="28"/>
        </w:rPr>
        <w:t xml:space="preserve"> 5</w:t>
      </w:r>
      <w:r>
        <w:rPr>
          <w:rFonts w:hint="eastAsia" w:ascii="仿宋" w:hAnsi="仿宋" w:eastAsia="仿宋"/>
          <w:sz w:val="28"/>
          <w:szCs w:val="28"/>
        </w:rPr>
        <w:t>、开展学校后勤服务活动。加强校产管理，规范校产的购入、登记、出借、报损、核查和入帐手续，做到账物相符、帐帐相符。规范财务管理，严格执行有关收费规定，及时公示收费项目和标准。改进食堂管理，实行食堂</w:t>
      </w:r>
      <w:r>
        <w:rPr>
          <w:rFonts w:ascii="仿宋" w:hAnsi="仿宋" w:eastAsia="仿宋"/>
          <w:sz w:val="28"/>
          <w:szCs w:val="28"/>
        </w:rPr>
        <w:t>“</w:t>
      </w:r>
      <w:r>
        <w:rPr>
          <w:rFonts w:hint="eastAsia" w:ascii="仿宋" w:hAnsi="仿宋" w:eastAsia="仿宋"/>
          <w:sz w:val="28"/>
          <w:szCs w:val="28"/>
        </w:rPr>
        <w:t>自主经营</w:t>
      </w:r>
      <w:r>
        <w:rPr>
          <w:rFonts w:ascii="仿宋" w:hAnsi="仿宋" w:eastAsia="仿宋"/>
          <w:sz w:val="28"/>
          <w:szCs w:val="28"/>
        </w:rPr>
        <w:t>”</w:t>
      </w:r>
      <w:r>
        <w:rPr>
          <w:rFonts w:hint="eastAsia" w:ascii="仿宋" w:hAnsi="仿宋" w:eastAsia="仿宋"/>
          <w:sz w:val="28"/>
          <w:szCs w:val="28"/>
        </w:rPr>
        <w:t>的经营模式，加强对食品采购、验收、储存、制作与加工等诸多环节的管理工作，确保饮食卫生安全。改善办学条件，不断提高教师待遇。</w:t>
      </w:r>
      <w:r>
        <w:rPr>
          <w:rFonts w:ascii="仿宋" w:hAnsi="仿宋" w:eastAsia="仿宋"/>
          <w:sz w:val="28"/>
          <w:szCs w:val="28"/>
        </w:rPr>
        <w:t xml:space="preserve"> 6</w:t>
      </w:r>
      <w:r>
        <w:rPr>
          <w:rFonts w:hint="eastAsia" w:ascii="仿宋" w:hAnsi="仿宋" w:eastAsia="仿宋"/>
          <w:sz w:val="28"/>
          <w:szCs w:val="28"/>
        </w:rPr>
        <w:t>、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二、在过去的一年内，我校积极开展业务活动，不存在违法违规情况。三、改进措施</w:t>
      </w:r>
      <w:r>
        <w:rPr>
          <w:rFonts w:ascii="仿宋" w:hAnsi="仿宋" w:eastAsia="仿宋"/>
          <w:sz w:val="28"/>
          <w:szCs w:val="28"/>
        </w:rPr>
        <w:t xml:space="preserve"> </w:t>
      </w:r>
      <w:r>
        <w:rPr>
          <w:rFonts w:hint="eastAsia" w:ascii="仿宋" w:hAnsi="仿宋" w:eastAsia="仿宋"/>
          <w:sz w:val="28"/>
          <w:szCs w:val="28"/>
        </w:rPr>
        <w:t>学校今后将继续按照法律法规开展相关业务活动，不断提升办学质量。</w:t>
      </w:r>
    </w:p>
    <w:bookmarkEnd w:id="20"/>
    <w:bookmarkEnd w:id="21"/>
    <w:p>
      <w:pPr>
        <w:pStyle w:val="3"/>
        <w:pageBreakBefore w:val="0"/>
        <w:widowControl w:val="0"/>
        <w:kinsoku/>
        <w:wordWrap/>
        <w:overflowPunct/>
        <w:topLinePunct w:val="0"/>
        <w:autoSpaceDE/>
        <w:autoSpaceDN/>
        <w:bidi w:val="0"/>
        <w:snapToGrid w:val="0"/>
        <w:spacing w:before="0" w:after="0" w:line="540" w:lineRule="exact"/>
        <w:ind w:firstLine="560" w:firstLineChars="200"/>
        <w:textAlignment w:val="auto"/>
        <w:rPr>
          <w:rFonts w:hint="eastAsia" w:ascii="黑体" w:hAnsi="黑体" w:eastAsia="黑体" w:cs="黑体"/>
          <w:b w:val="0"/>
          <w:sz w:val="28"/>
          <w:szCs w:val="28"/>
        </w:rPr>
      </w:pPr>
      <w:bookmarkStart w:id="22" w:name="_Toc15377200"/>
      <w:bookmarkStart w:id="23" w:name="_Toc19089863"/>
      <w:r>
        <w:rPr>
          <w:rFonts w:hint="eastAsia" w:ascii="黑体" w:hAnsi="黑体" w:eastAsia="黑体" w:cs="黑体"/>
          <w:b w:val="0"/>
          <w:sz w:val="28"/>
          <w:szCs w:val="28"/>
        </w:rPr>
        <w:t>二、机构设置</w:t>
      </w:r>
      <w:bookmarkEnd w:id="22"/>
      <w:bookmarkEnd w:id="23"/>
    </w:p>
    <w:p>
      <w:pPr>
        <w:pStyle w:val="3"/>
        <w:pageBreakBefore w:val="0"/>
        <w:widowControl w:val="0"/>
        <w:kinsoku/>
        <w:wordWrap/>
        <w:overflowPunct/>
        <w:topLinePunct w:val="0"/>
        <w:autoSpaceDE/>
        <w:autoSpaceDN/>
        <w:bidi w:val="0"/>
        <w:snapToGrid w:val="0"/>
        <w:spacing w:before="0" w:after="0" w:line="540" w:lineRule="exact"/>
        <w:ind w:firstLine="584" w:firstLineChars="200"/>
        <w:textAlignment w:val="auto"/>
        <w:rPr>
          <w:rFonts w:ascii="仿宋" w:hAnsi="仿宋" w:eastAsia="仿宋" w:cs="Times New Roman"/>
          <w:b w:val="0"/>
          <w:bCs w:val="0"/>
          <w:sz w:val="28"/>
          <w:szCs w:val="28"/>
        </w:rPr>
      </w:pPr>
      <w:r>
        <w:rPr>
          <w:rFonts w:hint="eastAsia" w:ascii="仿宋" w:hAnsi="仿宋" w:eastAsia="仿宋" w:cs="Times New Roman"/>
          <w:b w:val="0"/>
          <w:spacing w:val="6"/>
          <w:sz w:val="28"/>
          <w:szCs w:val="28"/>
        </w:rPr>
        <w:t>1个机构，内设部门6个（办公室、工会、教务处、总务处、政教处、技装室）。人员情况：</w:t>
      </w:r>
      <w:r>
        <w:rPr>
          <w:rFonts w:hint="eastAsia" w:ascii="仿宋" w:hAnsi="仿宋" w:eastAsia="仿宋" w:cs="Times New Roman"/>
          <w:b w:val="0"/>
          <w:sz w:val="28"/>
          <w:szCs w:val="28"/>
        </w:rPr>
        <w:t>我校正式在职教职工21人，安保人员1人，临聘人员6人。教学班8个，在校学生84人（其中：义务教育阶段56人，幼儿学前班29人）</w:t>
      </w:r>
      <w:r>
        <w:rPr>
          <w:rFonts w:hint="eastAsia" w:ascii="仿宋" w:hAnsi="仿宋" w:eastAsia="仿宋" w:cs="Times New Roman"/>
          <w:b w:val="0"/>
          <w:spacing w:val="6"/>
          <w:sz w:val="28"/>
          <w:szCs w:val="28"/>
        </w:rPr>
        <w:t>。</w:t>
      </w:r>
    </w:p>
    <w:p>
      <w:pPr>
        <w:pStyle w:val="5"/>
        <w:adjustRightInd w:val="0"/>
        <w:snapToGrid w:val="0"/>
        <w:spacing w:before="93" w:line="540" w:lineRule="exact"/>
        <w:ind w:firstLine="640" w:firstLineChars="200"/>
        <w:rPr>
          <w:rFonts w:ascii="仿宋" w:hAnsi="仿宋" w:eastAsia="仿宋"/>
          <w:sz w:val="32"/>
          <w:szCs w:val="32"/>
        </w:rPr>
      </w:pPr>
    </w:p>
    <w:p>
      <w:pPr>
        <w:widowControl/>
        <w:jc w:val="left"/>
        <w:rPr>
          <w:rFonts w:ascii="仿宋" w:hAnsi="仿宋" w:eastAsia="仿宋"/>
          <w:kern w:val="0"/>
          <w:sz w:val="32"/>
          <w:szCs w:val="32"/>
        </w:rPr>
      </w:pPr>
      <w:r>
        <w:rPr>
          <w:rFonts w:ascii="仿宋" w:hAnsi="仿宋" w:eastAsia="仿宋"/>
          <w:sz w:val="32"/>
          <w:szCs w:val="32"/>
        </w:rPr>
        <w:br w:type="page"/>
      </w:r>
    </w:p>
    <w:p>
      <w:pPr>
        <w:pStyle w:val="2"/>
        <w:keepNext/>
        <w:keepLines/>
        <w:pageBreakBefore w:val="0"/>
        <w:widowControl w:val="0"/>
        <w:kinsoku/>
        <w:wordWrap/>
        <w:overflowPunct/>
        <w:topLinePunct w:val="0"/>
        <w:autoSpaceDE/>
        <w:autoSpaceDN/>
        <w:bidi w:val="0"/>
        <w:adjustRightInd/>
        <w:snapToGrid w:val="0"/>
        <w:spacing w:before="0" w:after="0" w:line="240" w:lineRule="auto"/>
        <w:ind w:right="442"/>
        <w:jc w:val="right"/>
        <w:textAlignment w:val="auto"/>
        <w:rPr>
          <w:rFonts w:hint="eastAsia" w:ascii="方正小标宋简体" w:hAnsi="方正小标宋简体" w:eastAsia="方正小标宋简体" w:cs="方正小标宋简体"/>
          <w:b w:val="0"/>
          <w:bCs w:val="0"/>
        </w:rPr>
      </w:pPr>
      <w:bookmarkStart w:id="24" w:name="_Toc19089864"/>
      <w:r>
        <w:rPr>
          <w:rFonts w:hint="eastAsia" w:ascii="方正小标宋简体" w:hAnsi="方正小标宋简体" w:eastAsia="方正小标宋简体" w:cs="方正小标宋简体"/>
          <w:b w:val="0"/>
        </w:rPr>
        <w:t>第二部分</w:t>
      </w:r>
      <w:r>
        <w:rPr>
          <w:rFonts w:hint="eastAsia" w:ascii="方正小标宋简体" w:hAnsi="方正小标宋简体" w:eastAsia="方正小标宋简体" w:cs="方正小标宋简体"/>
        </w:rPr>
        <w:t xml:space="preserve"> </w:t>
      </w:r>
      <w:r>
        <w:rPr>
          <w:rStyle w:val="25"/>
          <w:rFonts w:hint="eastAsia" w:ascii="方正小标宋简体" w:hAnsi="方正小标宋简体" w:eastAsia="方正小标宋简体" w:cs="方正小标宋简体"/>
          <w:b w:val="0"/>
          <w:bCs w:val="0"/>
        </w:rPr>
        <w:t>2019年度部门决算情况说明</w:t>
      </w:r>
      <w:bookmarkEnd w:id="19"/>
      <w:bookmarkEnd w:id="24"/>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黑体" w:hAnsi="黑体" w:eastAsia="黑体" w:cs="黑体"/>
          <w:sz w:val="28"/>
          <w:szCs w:val="28"/>
          <w:lang w:eastAsia="zh-CN"/>
        </w:rPr>
      </w:pPr>
      <w:bookmarkStart w:id="25" w:name="_Toc15377205"/>
      <w:bookmarkStart w:id="26" w:name="_Toc19089865"/>
    </w:p>
    <w:p>
      <w:pPr>
        <w:keepNext w:val="0"/>
        <w:keepLines w:val="0"/>
        <w:pageBreakBefore w:val="0"/>
        <w:widowControl w:val="0"/>
        <w:kinsoku/>
        <w:wordWrap/>
        <w:overflowPunct/>
        <w:topLinePunct w:val="0"/>
        <w:autoSpaceDE/>
        <w:autoSpaceDN/>
        <w:bidi w:val="0"/>
        <w:adjustRightInd/>
        <w:snapToGrid w:val="0"/>
        <w:spacing w:line="620" w:lineRule="exact"/>
        <w:ind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收入支出决算总体情况说明</w:t>
      </w:r>
      <w:bookmarkEnd w:id="25"/>
      <w:bookmarkEnd w:id="26"/>
    </w:p>
    <w:p>
      <w:pPr>
        <w:keepNext w:val="0"/>
        <w:keepLines w:val="0"/>
        <w:pageBreakBefore w:val="0"/>
        <w:widowControl w:val="0"/>
        <w:kinsoku/>
        <w:wordWrap/>
        <w:overflowPunct/>
        <w:topLinePunct w:val="0"/>
        <w:autoSpaceDE/>
        <w:autoSpaceDN/>
        <w:bidi w:val="0"/>
        <w:adjustRightInd/>
        <w:snapToGrid w:val="0"/>
        <w:spacing w:line="62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2019年度利州区宝轮第四小学收入总计439.55万元，与2018年相比（454.76万元），收入总计减少15.21万元，减少3.35%。收入主要变动原因是因为项目支出减少（主要项目为教师周转房）。</w:t>
      </w:r>
    </w:p>
    <w:p>
      <w:pPr>
        <w:keepNext w:val="0"/>
        <w:keepLines w:val="0"/>
        <w:pageBreakBefore w:val="0"/>
        <w:widowControl w:val="0"/>
        <w:kinsoku/>
        <w:wordWrap/>
        <w:overflowPunct/>
        <w:topLinePunct w:val="0"/>
        <w:autoSpaceDE/>
        <w:autoSpaceDN/>
        <w:bidi w:val="0"/>
        <w:adjustRightInd/>
        <w:snapToGrid w:val="0"/>
        <w:spacing w:line="62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2019年度支出合计447.36万元，与2018年相比（438.2万元），支出增加9.16万元，增加2.1%。支出主要变动原因是因为教育支出和社会保障以及就业支出增加。</w:t>
      </w:r>
    </w:p>
    <w:p>
      <w:pPr>
        <w:keepNext w:val="0"/>
        <w:keepLines w:val="0"/>
        <w:pageBreakBefore w:val="0"/>
        <w:widowControl w:val="0"/>
        <w:kinsoku/>
        <w:wordWrap/>
        <w:overflowPunct/>
        <w:topLinePunct w:val="0"/>
        <w:autoSpaceDE/>
        <w:autoSpaceDN/>
        <w:bidi w:val="0"/>
        <w:adjustRightInd/>
        <w:snapToGrid w:val="0"/>
        <w:spacing w:line="620" w:lineRule="exact"/>
        <w:ind w:firstLine="560" w:firstLineChars="200"/>
        <w:jc w:val="both"/>
        <w:textAlignment w:val="auto"/>
        <w:rPr>
          <w:rStyle w:val="26"/>
          <w:rFonts w:hint="eastAsia" w:ascii="黑体" w:hAnsi="黑体" w:eastAsia="黑体" w:cs="黑体"/>
          <w:b w:val="0"/>
          <w:sz w:val="28"/>
          <w:szCs w:val="28"/>
        </w:rPr>
      </w:pPr>
      <w:bookmarkStart w:id="27" w:name="_Toc15377206"/>
      <w:r>
        <w:rPr>
          <w:rFonts w:hint="eastAsia" w:ascii="黑体" w:hAnsi="黑体" w:eastAsia="黑体" w:cs="黑体"/>
          <w:sz w:val="28"/>
          <w:szCs w:val="28"/>
        </w:rPr>
        <w:t>二、收</w:t>
      </w:r>
      <w:r>
        <w:rPr>
          <w:rStyle w:val="26"/>
          <w:rFonts w:hint="eastAsia" w:ascii="黑体" w:hAnsi="黑体" w:eastAsia="黑体" w:cs="黑体"/>
          <w:b w:val="0"/>
          <w:sz w:val="28"/>
          <w:szCs w:val="28"/>
        </w:rPr>
        <w:t>入决算情况说明</w:t>
      </w:r>
      <w:bookmarkEnd w:id="27"/>
    </w:p>
    <w:p>
      <w:pPr>
        <w:keepNext w:val="0"/>
        <w:keepLines w:val="0"/>
        <w:pageBreakBefore w:val="0"/>
        <w:widowControl w:val="0"/>
        <w:kinsoku/>
        <w:wordWrap/>
        <w:overflowPunct/>
        <w:topLinePunct w:val="0"/>
        <w:autoSpaceDE/>
        <w:autoSpaceDN/>
        <w:bidi w:val="0"/>
        <w:adjustRightInd/>
        <w:snapToGrid w:val="0"/>
        <w:spacing w:line="620" w:lineRule="exact"/>
        <w:ind w:firstLine="560" w:firstLineChars="200"/>
        <w:jc w:val="both"/>
        <w:textAlignment w:val="auto"/>
        <w:outlineLvl w:val="1"/>
        <w:rPr>
          <w:rFonts w:ascii="仿宋" w:hAnsi="仿宋" w:eastAsia="仿宋"/>
          <w:sz w:val="28"/>
          <w:szCs w:val="28"/>
        </w:rPr>
      </w:pPr>
      <w:bookmarkStart w:id="28" w:name="_Toc19089866"/>
      <w:r>
        <w:rPr>
          <w:rFonts w:ascii="仿宋" w:hAnsi="仿宋" w:eastAsia="仿宋"/>
          <w:sz w:val="28"/>
          <w:szCs w:val="28"/>
        </w:rPr>
        <w:t>201</w:t>
      </w:r>
      <w:r>
        <w:rPr>
          <w:rFonts w:hint="eastAsia" w:ascii="仿宋" w:hAnsi="仿宋" w:eastAsia="仿宋"/>
          <w:sz w:val="28"/>
          <w:szCs w:val="28"/>
        </w:rPr>
        <w:t>9年本年收入合计439.55万元，其中：一般公共预算财政拨款收入439.08元，占比99.89%；政府性基金预算财政拨款收入0万元，占比0%；国有资本经营预算财政拨款收入0.00万元，占比0.00</w:t>
      </w:r>
      <w:r>
        <w:rPr>
          <w:rFonts w:ascii="仿宋" w:hAnsi="仿宋" w:eastAsia="仿宋"/>
          <w:sz w:val="28"/>
          <w:szCs w:val="28"/>
        </w:rPr>
        <w:t>%</w:t>
      </w:r>
      <w:r>
        <w:rPr>
          <w:rFonts w:hint="eastAsia" w:ascii="仿宋" w:hAnsi="仿宋" w:eastAsia="仿宋"/>
          <w:sz w:val="28"/>
          <w:szCs w:val="28"/>
        </w:rPr>
        <w:t>；事业收入0.00万元，占0.00</w:t>
      </w:r>
      <w:r>
        <w:rPr>
          <w:rFonts w:ascii="仿宋" w:hAnsi="仿宋" w:eastAsia="仿宋"/>
          <w:sz w:val="28"/>
          <w:szCs w:val="28"/>
        </w:rPr>
        <w:t>%</w:t>
      </w:r>
      <w:r>
        <w:rPr>
          <w:rFonts w:hint="eastAsia" w:ascii="仿宋" w:hAnsi="仿宋" w:eastAsia="仿宋"/>
          <w:sz w:val="28"/>
          <w:szCs w:val="28"/>
        </w:rPr>
        <w:t>；经营收入0.00万元，占0.00</w:t>
      </w:r>
      <w:r>
        <w:rPr>
          <w:rFonts w:ascii="仿宋" w:hAnsi="仿宋" w:eastAsia="仿宋"/>
          <w:sz w:val="28"/>
          <w:szCs w:val="28"/>
        </w:rPr>
        <w:t>%</w:t>
      </w:r>
      <w:r>
        <w:rPr>
          <w:rFonts w:hint="eastAsia" w:ascii="仿宋" w:hAnsi="仿宋" w:eastAsia="仿宋"/>
          <w:sz w:val="28"/>
          <w:szCs w:val="28"/>
        </w:rPr>
        <w:t>；附属单位上缴收入0.00万元，占0.00</w:t>
      </w:r>
      <w:r>
        <w:rPr>
          <w:rFonts w:ascii="仿宋" w:hAnsi="仿宋" w:eastAsia="仿宋"/>
          <w:sz w:val="28"/>
          <w:szCs w:val="28"/>
        </w:rPr>
        <w:t>%</w:t>
      </w:r>
      <w:r>
        <w:rPr>
          <w:rFonts w:hint="eastAsia" w:ascii="仿宋" w:hAnsi="仿宋" w:eastAsia="仿宋"/>
          <w:sz w:val="28"/>
          <w:szCs w:val="28"/>
        </w:rPr>
        <w:t>；其他收入3.47万元，占比0.79%。</w:t>
      </w:r>
      <w:bookmarkEnd w:id="28"/>
    </w:p>
    <w:p>
      <w:pPr>
        <w:keepNext w:val="0"/>
        <w:keepLines w:val="0"/>
        <w:pageBreakBefore w:val="0"/>
        <w:widowControl w:val="0"/>
        <w:kinsoku/>
        <w:wordWrap/>
        <w:overflowPunct/>
        <w:topLinePunct w:val="0"/>
        <w:autoSpaceDE/>
        <w:autoSpaceDN/>
        <w:bidi w:val="0"/>
        <w:adjustRightInd/>
        <w:snapToGrid w:val="0"/>
        <w:spacing w:line="620" w:lineRule="exact"/>
        <w:ind w:firstLine="560" w:firstLineChars="200"/>
        <w:jc w:val="both"/>
        <w:textAlignment w:val="auto"/>
        <w:outlineLvl w:val="1"/>
        <w:rPr>
          <w:rStyle w:val="26"/>
          <w:rFonts w:hint="eastAsia" w:ascii="黑体" w:hAnsi="黑体" w:eastAsia="黑体" w:cs="黑体"/>
          <w:b w:val="0"/>
          <w:sz w:val="28"/>
          <w:szCs w:val="28"/>
        </w:rPr>
      </w:pPr>
      <w:bookmarkStart w:id="29" w:name="_Toc15377207"/>
      <w:bookmarkStart w:id="30" w:name="_Toc19089867"/>
      <w:r>
        <w:rPr>
          <w:rFonts w:hint="eastAsia" w:ascii="黑体" w:hAnsi="黑体" w:eastAsia="黑体" w:cs="黑体"/>
          <w:sz w:val="28"/>
          <w:szCs w:val="28"/>
        </w:rPr>
        <w:t>三、支</w:t>
      </w:r>
      <w:r>
        <w:rPr>
          <w:rStyle w:val="26"/>
          <w:rFonts w:hint="eastAsia" w:ascii="黑体" w:hAnsi="黑体" w:eastAsia="黑体" w:cs="黑体"/>
          <w:b w:val="0"/>
          <w:sz w:val="28"/>
          <w:szCs w:val="28"/>
        </w:rPr>
        <w:t>出决算情况说明</w:t>
      </w:r>
      <w:bookmarkEnd w:id="29"/>
      <w:bookmarkEnd w:id="30"/>
    </w:p>
    <w:p>
      <w:pPr>
        <w:keepNext w:val="0"/>
        <w:keepLines w:val="0"/>
        <w:pageBreakBefore w:val="0"/>
        <w:widowControl w:val="0"/>
        <w:kinsoku/>
        <w:wordWrap/>
        <w:overflowPunct/>
        <w:topLinePunct w:val="0"/>
        <w:autoSpaceDE/>
        <w:autoSpaceDN/>
        <w:bidi w:val="0"/>
        <w:adjustRightInd/>
        <w:snapToGrid w:val="0"/>
        <w:spacing w:line="620" w:lineRule="exact"/>
        <w:ind w:firstLine="560" w:firstLineChars="200"/>
        <w:jc w:val="both"/>
        <w:textAlignment w:val="auto"/>
        <w:rPr>
          <w:rFonts w:hint="eastAsia" w:ascii="仿宋" w:hAnsi="仿宋" w:eastAsia="仿宋"/>
          <w:sz w:val="28"/>
          <w:szCs w:val="28"/>
        </w:rPr>
      </w:pPr>
      <w:r>
        <w:rPr>
          <w:rFonts w:ascii="仿宋" w:hAnsi="仿宋" w:eastAsia="仿宋"/>
          <w:sz w:val="28"/>
          <w:szCs w:val="28"/>
        </w:rPr>
        <w:t>201</w:t>
      </w:r>
      <w:r>
        <w:rPr>
          <w:rFonts w:hint="eastAsia" w:ascii="仿宋" w:hAnsi="仿宋" w:eastAsia="仿宋"/>
          <w:sz w:val="28"/>
          <w:szCs w:val="28"/>
        </w:rPr>
        <w:t>9年本年支出合计447.37万元，其中：基本支出416.81万元，占93.17%；项目支出30.56万元，占6.83%；上缴上级支出0.00万元，占0.00</w:t>
      </w:r>
      <w:r>
        <w:rPr>
          <w:rFonts w:ascii="仿宋" w:hAnsi="仿宋" w:eastAsia="仿宋"/>
          <w:sz w:val="28"/>
          <w:szCs w:val="28"/>
        </w:rPr>
        <w:t>%</w:t>
      </w:r>
      <w:r>
        <w:rPr>
          <w:rFonts w:hint="eastAsia" w:ascii="仿宋" w:hAnsi="仿宋" w:eastAsia="仿宋"/>
          <w:sz w:val="28"/>
          <w:szCs w:val="28"/>
        </w:rPr>
        <w:t>；经营支出0.00万元，占0.00</w:t>
      </w:r>
      <w:r>
        <w:rPr>
          <w:rFonts w:ascii="仿宋" w:hAnsi="仿宋" w:eastAsia="仿宋"/>
          <w:sz w:val="28"/>
          <w:szCs w:val="28"/>
        </w:rPr>
        <w:t>%</w:t>
      </w:r>
      <w:r>
        <w:rPr>
          <w:rFonts w:hint="eastAsia" w:ascii="仿宋" w:hAnsi="仿宋" w:eastAsia="仿宋"/>
          <w:sz w:val="28"/>
          <w:szCs w:val="28"/>
        </w:rPr>
        <w:t>；对附属单位补助支出0.00万元，占0.00</w:t>
      </w:r>
      <w:r>
        <w:rPr>
          <w:rFonts w:ascii="仿宋" w:hAnsi="仿宋" w:eastAsia="仿宋"/>
          <w:sz w:val="28"/>
          <w:szCs w:val="28"/>
        </w:rPr>
        <w:t>%</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val="0"/>
        <w:spacing w:line="620" w:lineRule="exact"/>
        <w:ind w:firstLine="560" w:firstLineChars="200"/>
        <w:jc w:val="both"/>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（支出决算结构图）（饼状图）</w:t>
      </w:r>
    </w:p>
    <w:p>
      <w:pPr>
        <w:spacing w:line="600" w:lineRule="exact"/>
        <w:ind w:firstLine="560" w:firstLineChars="200"/>
        <w:jc w:val="both"/>
        <w:rPr>
          <w:rStyle w:val="26"/>
          <w:rFonts w:hint="eastAsia" w:ascii="黑体" w:hAnsi="黑体" w:eastAsia="黑体" w:cs="黑体"/>
          <w:b w:val="0"/>
          <w:sz w:val="28"/>
          <w:szCs w:val="28"/>
        </w:rPr>
      </w:pPr>
      <w:r>
        <w:rPr>
          <w:rFonts w:ascii="仿宋" w:hAnsi="仿宋" w:eastAsia="仿宋"/>
          <w:sz w:val="28"/>
          <w:szCs w:val="28"/>
        </w:rPr>
        <w:drawing>
          <wp:anchor distT="0" distB="0" distL="114300" distR="114300" simplePos="0" relativeHeight="251661312" behindDoc="0" locked="0" layoutInCell="1" allowOverlap="1">
            <wp:simplePos x="0" y="0"/>
            <wp:positionH relativeFrom="column">
              <wp:posOffset>25400</wp:posOffset>
            </wp:positionH>
            <wp:positionV relativeFrom="paragraph">
              <wp:posOffset>19685</wp:posOffset>
            </wp:positionV>
            <wp:extent cx="5274310" cy="3076575"/>
            <wp:effectExtent l="0" t="0" r="21590" b="952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31" w:name="_Toc15377208"/>
      <w:bookmarkStart w:id="32" w:name="_Toc19089868"/>
      <w:r>
        <w:rPr>
          <w:rFonts w:hint="eastAsia" w:ascii="黑体" w:hAnsi="黑体" w:eastAsia="黑体" w:cs="黑体"/>
          <w:sz w:val="28"/>
          <w:szCs w:val="28"/>
        </w:rPr>
        <w:t>四、财</w:t>
      </w:r>
      <w:r>
        <w:rPr>
          <w:rStyle w:val="26"/>
          <w:rFonts w:hint="eastAsia" w:ascii="黑体" w:hAnsi="黑体" w:eastAsia="黑体" w:cs="黑体"/>
          <w:b w:val="0"/>
          <w:sz w:val="28"/>
          <w:szCs w:val="28"/>
        </w:rPr>
        <w:t>政拨款收入支出决算总体情况说明</w:t>
      </w:r>
      <w:bookmarkEnd w:id="31"/>
      <w:bookmarkEnd w:id="32"/>
    </w:p>
    <w:p>
      <w:pPr>
        <w:spacing w:line="520" w:lineRule="exact"/>
        <w:ind w:firstLine="560" w:firstLineChars="200"/>
        <w:jc w:val="both"/>
        <w:rPr>
          <w:rFonts w:ascii="仿宋" w:hAnsi="仿宋" w:eastAsia="仿宋"/>
          <w:sz w:val="28"/>
          <w:szCs w:val="28"/>
        </w:rPr>
      </w:pPr>
      <w:r>
        <w:rPr>
          <w:rFonts w:hint="eastAsia" w:ascii="仿宋" w:hAnsi="仿宋" w:eastAsia="仿宋"/>
          <w:sz w:val="28"/>
          <w:szCs w:val="28"/>
        </w:rPr>
        <w:t>2019年财政拨款收入总计436.08万元。与2018年相比（450.23万元），财政拨款收入总计减少14.15万元，减少3.25%。</w:t>
      </w:r>
    </w:p>
    <w:p>
      <w:pPr>
        <w:spacing w:line="520" w:lineRule="exact"/>
        <w:ind w:firstLine="560" w:firstLineChars="200"/>
        <w:jc w:val="both"/>
        <w:rPr>
          <w:rFonts w:ascii="仿宋" w:hAnsi="仿宋" w:eastAsia="仿宋"/>
          <w:b/>
          <w:sz w:val="28"/>
          <w:szCs w:val="28"/>
        </w:rPr>
      </w:pPr>
      <w:r>
        <w:rPr>
          <w:rFonts w:hint="eastAsia" w:ascii="仿宋" w:hAnsi="仿宋" w:eastAsia="仿宋"/>
          <w:sz w:val="28"/>
          <w:szCs w:val="28"/>
        </w:rPr>
        <w:t>2019年财政拨款支出总计443.89万元。与2018年相比（433.65万元），财政拨款支出总计增加10.24万元，增涨2.31%。主要变动原因是因为教育支出和养老保险以及商品和服务支出增加。</w:t>
      </w:r>
      <w:r>
        <w:rPr>
          <w:rFonts w:hint="eastAsia" w:ascii="仿宋" w:hAnsi="仿宋" w:eastAsia="仿宋"/>
          <w:b/>
          <w:sz w:val="28"/>
          <w:szCs w:val="28"/>
        </w:rPr>
        <w:t>（除国有资本经营预算外，数据来源于财决</w:t>
      </w:r>
      <w:r>
        <w:rPr>
          <w:rFonts w:ascii="仿宋" w:hAnsi="仿宋" w:eastAsia="仿宋"/>
          <w:b/>
          <w:sz w:val="28"/>
          <w:szCs w:val="28"/>
        </w:rPr>
        <w:t>Z01-1</w:t>
      </w:r>
      <w:r>
        <w:rPr>
          <w:rFonts w:hint="eastAsia" w:ascii="仿宋" w:hAnsi="仿宋" w:eastAsia="仿宋"/>
          <w:b/>
          <w:sz w:val="28"/>
          <w:szCs w:val="28"/>
        </w:rPr>
        <w:t>表，口径为“总计”数+国有资本经营预算）</w:t>
      </w:r>
    </w:p>
    <w:p>
      <w:pPr>
        <w:spacing w:line="600" w:lineRule="exact"/>
        <w:ind w:firstLine="560" w:firstLineChars="200"/>
        <w:jc w:val="both"/>
        <w:outlineLvl w:val="1"/>
        <w:rPr>
          <w:rStyle w:val="26"/>
          <w:rFonts w:hint="eastAsia" w:ascii="黑体" w:hAnsi="黑体" w:eastAsia="黑体" w:cs="黑体"/>
          <w:b w:val="0"/>
          <w:sz w:val="28"/>
          <w:szCs w:val="28"/>
        </w:rPr>
      </w:pPr>
      <w:bookmarkStart w:id="33" w:name="_Toc15377209"/>
      <w:bookmarkStart w:id="34" w:name="_Toc19089869"/>
      <w:r>
        <w:rPr>
          <w:rFonts w:hint="eastAsia" w:ascii="黑体" w:hAnsi="黑体" w:eastAsia="黑体" w:cs="黑体"/>
          <w:sz w:val="28"/>
          <w:szCs w:val="28"/>
        </w:rPr>
        <w:t>五、</w:t>
      </w:r>
      <w:r>
        <w:rPr>
          <w:rFonts w:hint="eastAsia" w:ascii="黑体" w:hAnsi="黑体" w:eastAsia="黑体" w:cs="黑体"/>
          <w:b/>
          <w:sz w:val="28"/>
          <w:szCs w:val="28"/>
        </w:rPr>
        <w:t>一</w:t>
      </w:r>
      <w:r>
        <w:rPr>
          <w:rStyle w:val="26"/>
          <w:rFonts w:hint="eastAsia" w:ascii="黑体" w:hAnsi="黑体" w:eastAsia="黑体" w:cs="黑体"/>
          <w:b w:val="0"/>
          <w:sz w:val="28"/>
          <w:szCs w:val="28"/>
        </w:rPr>
        <w:t>般公共预算财政拨款支出决算情况说明</w:t>
      </w:r>
      <w:bookmarkEnd w:id="33"/>
      <w:bookmarkEnd w:id="34"/>
    </w:p>
    <w:p>
      <w:pPr>
        <w:spacing w:line="600" w:lineRule="exact"/>
        <w:ind w:firstLine="560" w:firstLineChars="200"/>
        <w:jc w:val="both"/>
        <w:outlineLvl w:val="2"/>
        <w:rPr>
          <w:rFonts w:hint="eastAsia" w:ascii="楷体" w:hAnsi="楷体" w:eastAsia="楷体" w:cs="楷体"/>
          <w:b w:val="0"/>
          <w:bCs/>
          <w:sz w:val="28"/>
          <w:szCs w:val="28"/>
        </w:rPr>
      </w:pPr>
      <w:bookmarkStart w:id="35" w:name="_Toc15377210"/>
      <w:r>
        <w:rPr>
          <w:rFonts w:hint="eastAsia" w:ascii="楷体" w:hAnsi="楷体" w:eastAsia="楷体" w:cs="楷体"/>
          <w:b w:val="0"/>
          <w:bCs/>
          <w:sz w:val="28"/>
          <w:szCs w:val="28"/>
        </w:rPr>
        <w:t>（一）一般公共预算财政拨款支出决算总体情况</w:t>
      </w:r>
      <w:bookmarkEnd w:id="35"/>
    </w:p>
    <w:p>
      <w:pPr>
        <w:spacing w:line="520" w:lineRule="exact"/>
        <w:ind w:firstLine="560" w:firstLineChars="200"/>
        <w:jc w:val="both"/>
        <w:rPr>
          <w:rFonts w:ascii="仿宋" w:hAnsi="仿宋" w:eastAsia="仿宋"/>
          <w:sz w:val="28"/>
          <w:szCs w:val="28"/>
        </w:rPr>
      </w:pPr>
      <w:r>
        <w:rPr>
          <w:rFonts w:ascii="仿宋" w:hAnsi="仿宋" w:eastAsia="仿宋"/>
          <w:sz w:val="28"/>
          <w:szCs w:val="28"/>
        </w:rPr>
        <w:t>201</w:t>
      </w:r>
      <w:r>
        <w:rPr>
          <w:rFonts w:hint="eastAsia" w:ascii="仿宋" w:hAnsi="仿宋" w:eastAsia="仿宋"/>
          <w:sz w:val="28"/>
          <w:szCs w:val="28"/>
        </w:rPr>
        <w:t>9年一般公共预算财政拨款支出443.89万元，占本年支出合计（447.37</w:t>
      </w:r>
      <w:r>
        <w:rPr>
          <w:rFonts w:ascii="仿宋" w:hAnsi="仿宋" w:eastAsia="仿宋"/>
          <w:sz w:val="28"/>
          <w:szCs w:val="28"/>
        </w:rPr>
        <w:t>万元</w:t>
      </w:r>
      <w:r>
        <w:rPr>
          <w:rFonts w:hint="eastAsia" w:ascii="仿宋" w:hAnsi="仿宋" w:eastAsia="仿宋"/>
          <w:sz w:val="28"/>
          <w:szCs w:val="28"/>
        </w:rPr>
        <w:t>）的99.22</w:t>
      </w:r>
      <w:r>
        <w:rPr>
          <w:rFonts w:ascii="仿宋" w:hAnsi="仿宋" w:eastAsia="仿宋"/>
          <w:sz w:val="28"/>
          <w:szCs w:val="28"/>
        </w:rPr>
        <w:t>%</w:t>
      </w:r>
      <w:r>
        <w:rPr>
          <w:rFonts w:hint="eastAsia" w:ascii="仿宋" w:hAnsi="仿宋" w:eastAsia="仿宋"/>
          <w:sz w:val="28"/>
          <w:szCs w:val="28"/>
        </w:rPr>
        <w:t>。与</w:t>
      </w:r>
      <w:r>
        <w:rPr>
          <w:rFonts w:ascii="仿宋" w:hAnsi="仿宋" w:eastAsia="仿宋"/>
          <w:sz w:val="28"/>
          <w:szCs w:val="28"/>
        </w:rPr>
        <w:t>201</w:t>
      </w:r>
      <w:r>
        <w:rPr>
          <w:rFonts w:hint="eastAsia" w:ascii="仿宋" w:hAnsi="仿宋" w:eastAsia="仿宋"/>
          <w:sz w:val="28"/>
          <w:szCs w:val="28"/>
        </w:rPr>
        <w:t>8年相比（433.65万元），一般公共预算财政拨款支出增加10.24万元，增长2.31</w:t>
      </w:r>
      <w:r>
        <w:rPr>
          <w:rFonts w:ascii="仿宋" w:hAnsi="仿宋" w:eastAsia="仿宋"/>
          <w:sz w:val="28"/>
          <w:szCs w:val="28"/>
        </w:rPr>
        <w:t>%</w:t>
      </w:r>
      <w:r>
        <w:rPr>
          <w:rFonts w:hint="eastAsia" w:ascii="仿宋" w:hAnsi="仿宋" w:eastAsia="仿宋"/>
          <w:sz w:val="28"/>
          <w:szCs w:val="28"/>
        </w:rPr>
        <w:t>。主要变动原因是因为教育支出和养老保险以及商品和服务支出增加。</w:t>
      </w:r>
    </w:p>
    <w:p>
      <w:pPr>
        <w:spacing w:line="600" w:lineRule="exact"/>
        <w:ind w:firstLine="560" w:firstLineChars="200"/>
        <w:jc w:val="both"/>
        <w:outlineLvl w:val="2"/>
        <w:rPr>
          <w:rFonts w:hint="eastAsia" w:ascii="楷体" w:hAnsi="楷体" w:eastAsia="楷体" w:cs="楷体"/>
          <w:b w:val="0"/>
          <w:bCs/>
          <w:sz w:val="28"/>
          <w:szCs w:val="28"/>
        </w:rPr>
      </w:pPr>
      <w:bookmarkStart w:id="36" w:name="_Toc15377211"/>
      <w:r>
        <w:rPr>
          <w:rFonts w:hint="eastAsia" w:ascii="楷体" w:hAnsi="楷体" w:eastAsia="楷体" w:cs="楷体"/>
          <w:b w:val="0"/>
          <w:bCs/>
          <w:sz w:val="28"/>
          <w:szCs w:val="28"/>
        </w:rPr>
        <w:t>（二）一般公共预算财政拨款支出决算结构情况</w:t>
      </w:r>
      <w:bookmarkEnd w:id="36"/>
    </w:p>
    <w:p>
      <w:pPr>
        <w:spacing w:line="600" w:lineRule="exact"/>
        <w:ind w:firstLine="640"/>
        <w:jc w:val="both"/>
        <w:rPr>
          <w:rFonts w:ascii="仿宋" w:hAnsi="仿宋" w:eastAsia="仿宋"/>
          <w:sz w:val="28"/>
          <w:szCs w:val="28"/>
        </w:rPr>
      </w:pPr>
      <w:r>
        <w:rPr>
          <w:rFonts w:ascii="仿宋" w:hAnsi="仿宋" w:eastAsia="仿宋"/>
          <w:sz w:val="28"/>
          <w:szCs w:val="28"/>
        </w:rPr>
        <w:t>201</w:t>
      </w:r>
      <w:r>
        <w:rPr>
          <w:rFonts w:hint="eastAsia" w:ascii="仿宋" w:hAnsi="仿宋" w:eastAsia="仿宋"/>
          <w:sz w:val="28"/>
          <w:szCs w:val="28"/>
        </w:rPr>
        <w:t>9年一般公共预算财政拨款支出443.89万元，主要用于以下方面</w:t>
      </w:r>
      <w:r>
        <w:rPr>
          <w:rFonts w:ascii="仿宋" w:hAnsi="仿宋" w:eastAsia="仿宋"/>
          <w:sz w:val="28"/>
          <w:szCs w:val="28"/>
        </w:rPr>
        <w:t>:</w:t>
      </w:r>
      <w:r>
        <w:rPr>
          <w:rFonts w:hint="eastAsia" w:ascii="仿宋" w:hAnsi="仿宋" w:eastAsia="仿宋"/>
          <w:b/>
          <w:sz w:val="28"/>
          <w:szCs w:val="28"/>
        </w:rPr>
        <w:t>一般公共服务（类）</w:t>
      </w:r>
      <w:r>
        <w:rPr>
          <w:rFonts w:hint="eastAsia" w:ascii="仿宋" w:hAnsi="仿宋" w:eastAsia="仿宋"/>
          <w:sz w:val="28"/>
          <w:szCs w:val="28"/>
        </w:rPr>
        <w:t>支出0.00万元，占0.00</w:t>
      </w:r>
      <w:r>
        <w:rPr>
          <w:rFonts w:ascii="仿宋" w:hAnsi="仿宋" w:eastAsia="仿宋"/>
          <w:sz w:val="28"/>
          <w:szCs w:val="28"/>
        </w:rPr>
        <w:t>%</w:t>
      </w:r>
      <w:r>
        <w:rPr>
          <w:rFonts w:hint="eastAsia" w:ascii="仿宋" w:hAnsi="仿宋" w:eastAsia="仿宋"/>
          <w:sz w:val="28"/>
          <w:szCs w:val="28"/>
        </w:rPr>
        <w:t>；</w:t>
      </w:r>
      <w:r>
        <w:rPr>
          <w:rFonts w:hint="eastAsia" w:ascii="仿宋" w:hAnsi="仿宋" w:eastAsia="仿宋"/>
          <w:b/>
          <w:sz w:val="28"/>
          <w:szCs w:val="28"/>
        </w:rPr>
        <w:t>教育支出（类）</w:t>
      </w:r>
      <w:r>
        <w:rPr>
          <w:rFonts w:hint="eastAsia" w:ascii="仿宋" w:hAnsi="仿宋" w:eastAsia="仿宋"/>
          <w:sz w:val="28"/>
          <w:szCs w:val="28"/>
        </w:rPr>
        <w:t>392.50万元，占88.42%；</w:t>
      </w:r>
      <w:r>
        <w:rPr>
          <w:rFonts w:hint="eastAsia" w:ascii="仿宋" w:hAnsi="仿宋" w:eastAsia="仿宋"/>
          <w:b/>
          <w:sz w:val="28"/>
          <w:szCs w:val="28"/>
        </w:rPr>
        <w:t>科学技术（类）</w:t>
      </w:r>
      <w:r>
        <w:rPr>
          <w:rFonts w:hint="eastAsia" w:ascii="仿宋" w:hAnsi="仿宋" w:eastAsia="仿宋"/>
          <w:sz w:val="28"/>
          <w:szCs w:val="28"/>
        </w:rPr>
        <w:t>支出0.00万元，占0.00</w:t>
      </w:r>
      <w:r>
        <w:rPr>
          <w:rFonts w:ascii="仿宋" w:hAnsi="仿宋" w:eastAsia="仿宋"/>
          <w:sz w:val="28"/>
          <w:szCs w:val="28"/>
        </w:rPr>
        <w:t>%</w:t>
      </w:r>
      <w:r>
        <w:rPr>
          <w:rFonts w:hint="eastAsia" w:ascii="仿宋" w:hAnsi="仿宋" w:eastAsia="仿宋"/>
          <w:sz w:val="28"/>
          <w:szCs w:val="28"/>
        </w:rPr>
        <w:t>；</w:t>
      </w:r>
      <w:r>
        <w:rPr>
          <w:rFonts w:hint="eastAsia" w:ascii="仿宋" w:hAnsi="仿宋" w:eastAsia="仿宋"/>
          <w:b/>
          <w:sz w:val="28"/>
          <w:szCs w:val="28"/>
        </w:rPr>
        <w:t>社会保障和就业（类）</w:t>
      </w:r>
      <w:r>
        <w:rPr>
          <w:rFonts w:hint="eastAsia" w:ascii="仿宋" w:hAnsi="仿宋" w:eastAsia="仿宋"/>
          <w:sz w:val="28"/>
          <w:szCs w:val="28"/>
        </w:rPr>
        <w:t>支出39.29万元，占8.85</w:t>
      </w:r>
      <w:r>
        <w:rPr>
          <w:rFonts w:ascii="仿宋" w:hAnsi="仿宋" w:eastAsia="仿宋"/>
          <w:sz w:val="28"/>
          <w:szCs w:val="28"/>
        </w:rPr>
        <w:t>%</w:t>
      </w:r>
      <w:r>
        <w:rPr>
          <w:rFonts w:hint="eastAsia" w:ascii="仿宋" w:hAnsi="仿宋" w:eastAsia="仿宋"/>
          <w:sz w:val="28"/>
          <w:szCs w:val="28"/>
        </w:rPr>
        <w:t>；</w:t>
      </w:r>
      <w:r>
        <w:rPr>
          <w:rFonts w:hint="eastAsia" w:ascii="仿宋" w:hAnsi="仿宋" w:eastAsia="仿宋"/>
          <w:b/>
          <w:sz w:val="28"/>
          <w:szCs w:val="28"/>
        </w:rPr>
        <w:t>卫生健康（类）</w:t>
      </w:r>
      <w:r>
        <w:rPr>
          <w:rFonts w:hint="eastAsia" w:ascii="仿宋" w:hAnsi="仿宋" w:eastAsia="仿宋"/>
          <w:sz w:val="28"/>
          <w:szCs w:val="28"/>
        </w:rPr>
        <w:t>支出12.04万元，占2.71%；</w:t>
      </w:r>
      <w:r>
        <w:rPr>
          <w:rFonts w:hint="eastAsia" w:ascii="仿宋" w:hAnsi="仿宋" w:eastAsia="仿宋"/>
          <w:b/>
          <w:sz w:val="28"/>
          <w:szCs w:val="28"/>
        </w:rPr>
        <w:t>农林水（类）</w:t>
      </w:r>
      <w:r>
        <w:rPr>
          <w:rFonts w:hint="eastAsia" w:ascii="仿宋" w:hAnsi="仿宋" w:eastAsia="仿宋"/>
          <w:sz w:val="28"/>
          <w:szCs w:val="28"/>
        </w:rPr>
        <w:t>支出0万元，占0.00%；</w:t>
      </w:r>
      <w:r>
        <w:rPr>
          <w:rFonts w:hint="eastAsia" w:ascii="仿宋" w:hAnsi="仿宋" w:eastAsia="仿宋"/>
          <w:b/>
          <w:sz w:val="28"/>
          <w:szCs w:val="28"/>
        </w:rPr>
        <w:t>住房保障(类)</w:t>
      </w:r>
      <w:r>
        <w:rPr>
          <w:rFonts w:hint="eastAsia" w:ascii="仿宋" w:hAnsi="仿宋" w:eastAsia="仿宋"/>
          <w:sz w:val="28"/>
          <w:szCs w:val="28"/>
        </w:rPr>
        <w:t>支出0万元，占0</w:t>
      </w:r>
      <w:r>
        <w:rPr>
          <w:rFonts w:ascii="仿宋" w:hAnsi="仿宋" w:eastAsia="仿宋"/>
          <w:sz w:val="28"/>
          <w:szCs w:val="28"/>
        </w:rPr>
        <w:t>%</w:t>
      </w:r>
      <w:r>
        <w:rPr>
          <w:rFonts w:hint="eastAsia" w:ascii="仿宋" w:hAnsi="仿宋" w:eastAsia="仿宋"/>
          <w:sz w:val="28"/>
          <w:szCs w:val="28"/>
        </w:rPr>
        <w:t>；</w:t>
      </w:r>
      <w:r>
        <w:rPr>
          <w:rFonts w:hint="eastAsia" w:ascii="仿宋" w:hAnsi="仿宋" w:eastAsia="仿宋"/>
          <w:b/>
          <w:sz w:val="28"/>
          <w:szCs w:val="28"/>
        </w:rPr>
        <w:t>其它支出（类）</w:t>
      </w:r>
      <w:r>
        <w:rPr>
          <w:rFonts w:hint="eastAsia" w:ascii="仿宋" w:hAnsi="仿宋" w:eastAsia="仿宋"/>
          <w:sz w:val="28"/>
          <w:szCs w:val="28"/>
        </w:rPr>
        <w:t>支出0.00万元，占0.00%。</w:t>
      </w:r>
    </w:p>
    <w:p>
      <w:pPr>
        <w:spacing w:line="600" w:lineRule="exact"/>
        <w:ind w:firstLine="560" w:firstLineChars="200"/>
        <w:jc w:val="both"/>
        <w:rPr>
          <w:rFonts w:ascii="仿宋" w:hAnsi="仿宋" w:eastAsia="仿宋"/>
          <w:sz w:val="28"/>
          <w:szCs w:val="28"/>
        </w:rPr>
      </w:pPr>
      <w:r>
        <w:rPr>
          <w:rFonts w:ascii="仿宋" w:hAnsi="仿宋" w:eastAsia="仿宋"/>
          <w:sz w:val="28"/>
          <w:szCs w:val="28"/>
        </w:rPr>
        <w:drawing>
          <wp:anchor distT="0" distB="0" distL="114300" distR="114300" simplePos="0" relativeHeight="251664384" behindDoc="0" locked="0" layoutInCell="1" allowOverlap="1">
            <wp:simplePos x="0" y="0"/>
            <wp:positionH relativeFrom="column">
              <wp:posOffset>-158750</wp:posOffset>
            </wp:positionH>
            <wp:positionV relativeFrom="paragraph">
              <wp:posOffset>527050</wp:posOffset>
            </wp:positionV>
            <wp:extent cx="5496560" cy="3015615"/>
            <wp:effectExtent l="4445" t="4445" r="23495" b="889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28"/>
          <w:szCs w:val="28"/>
        </w:rPr>
        <w:t>（一般公共预算财政拨款支出决算结构）（饼状图）</w:t>
      </w:r>
    </w:p>
    <w:p>
      <w:pPr>
        <w:spacing w:line="600" w:lineRule="exact"/>
        <w:ind w:firstLine="560" w:firstLineChars="200"/>
        <w:jc w:val="both"/>
        <w:outlineLvl w:val="2"/>
        <w:rPr>
          <w:rFonts w:hint="eastAsia" w:ascii="楷体" w:hAnsi="楷体" w:eastAsia="楷体" w:cs="楷体"/>
          <w:b w:val="0"/>
          <w:bCs/>
          <w:sz w:val="28"/>
          <w:szCs w:val="28"/>
        </w:rPr>
      </w:pPr>
      <w:bookmarkStart w:id="37" w:name="_Toc15377212"/>
      <w:r>
        <w:rPr>
          <w:rFonts w:hint="eastAsia" w:ascii="楷体" w:hAnsi="楷体" w:eastAsia="楷体" w:cs="楷体"/>
          <w:b w:val="0"/>
          <w:bCs/>
          <w:sz w:val="28"/>
          <w:szCs w:val="28"/>
        </w:rPr>
        <w:t>（三）一般公共预算财政拨款支出决算具体情况</w:t>
      </w:r>
      <w:bookmarkEnd w:id="37"/>
    </w:p>
    <w:p>
      <w:pPr>
        <w:spacing w:line="600" w:lineRule="exact"/>
        <w:ind w:firstLine="560" w:firstLineChars="200"/>
        <w:jc w:val="both"/>
        <w:outlineLvl w:val="2"/>
        <w:rPr>
          <w:rFonts w:ascii="仿宋" w:hAnsi="仿宋" w:eastAsia="仿宋"/>
          <w:b w:val="0"/>
          <w:bCs/>
          <w:sz w:val="28"/>
          <w:szCs w:val="28"/>
        </w:rPr>
      </w:pPr>
      <w:bookmarkStart w:id="38" w:name="_Toc15377213"/>
      <w:bookmarkStart w:id="39" w:name="_Toc15377444"/>
      <w:bookmarkStart w:id="40" w:name="_Toc15378460"/>
      <w:r>
        <w:rPr>
          <w:rFonts w:hint="eastAsia" w:ascii="仿宋" w:hAnsi="仿宋" w:eastAsia="仿宋"/>
          <w:b w:val="0"/>
          <w:bCs/>
          <w:sz w:val="28"/>
          <w:szCs w:val="28"/>
        </w:rPr>
        <w:t>2019年一般公共预算支出决算数为443.89万元，</w:t>
      </w:r>
      <w:r>
        <w:rPr>
          <w:rStyle w:val="15"/>
          <w:rFonts w:hint="eastAsia" w:ascii="仿宋" w:hAnsi="仿宋" w:eastAsia="仿宋"/>
          <w:b w:val="0"/>
          <w:bCs/>
          <w:sz w:val="28"/>
          <w:szCs w:val="28"/>
        </w:rPr>
        <w:t>完成预算100</w:t>
      </w:r>
      <w:r>
        <w:rPr>
          <w:rStyle w:val="15"/>
          <w:rFonts w:ascii="仿宋" w:hAnsi="仿宋" w:eastAsia="仿宋"/>
          <w:b w:val="0"/>
          <w:bCs/>
          <w:sz w:val="28"/>
          <w:szCs w:val="28"/>
        </w:rPr>
        <w:t>%</w:t>
      </w:r>
      <w:r>
        <w:rPr>
          <w:rStyle w:val="15"/>
          <w:rFonts w:hint="eastAsia" w:ascii="仿宋" w:hAnsi="仿宋" w:eastAsia="仿宋"/>
          <w:b w:val="0"/>
          <w:bCs/>
          <w:sz w:val="28"/>
          <w:szCs w:val="28"/>
        </w:rPr>
        <w:t>。其中：</w:t>
      </w:r>
      <w:bookmarkEnd w:id="38"/>
      <w:bookmarkEnd w:id="39"/>
      <w:bookmarkEnd w:id="40"/>
    </w:p>
    <w:p>
      <w:pPr>
        <w:spacing w:line="600" w:lineRule="exact"/>
        <w:ind w:firstLine="560" w:firstLineChars="200"/>
        <w:jc w:val="both"/>
        <w:rPr>
          <w:rFonts w:ascii="仿宋" w:hAnsi="仿宋" w:eastAsia="仿宋"/>
          <w:b w:val="0"/>
          <w:bCs/>
          <w:sz w:val="28"/>
          <w:szCs w:val="28"/>
        </w:rPr>
      </w:pPr>
      <w:r>
        <w:rPr>
          <w:rStyle w:val="15"/>
          <w:rFonts w:ascii="仿宋" w:hAnsi="仿宋" w:eastAsia="仿宋"/>
          <w:b w:val="0"/>
          <w:bCs/>
          <w:sz w:val="28"/>
          <w:szCs w:val="28"/>
        </w:rPr>
        <w:t>1.</w:t>
      </w:r>
      <w:r>
        <w:rPr>
          <w:rFonts w:ascii="仿宋" w:hAnsi="仿宋" w:eastAsia="仿宋"/>
          <w:b w:val="0"/>
          <w:bCs/>
          <w:sz w:val="28"/>
          <w:szCs w:val="28"/>
        </w:rPr>
        <w:t xml:space="preserve"> </w:t>
      </w:r>
      <w:r>
        <w:rPr>
          <w:rStyle w:val="15"/>
          <w:rFonts w:ascii="仿宋" w:hAnsi="仿宋" w:eastAsia="仿宋"/>
          <w:b w:val="0"/>
          <w:bCs/>
          <w:sz w:val="28"/>
          <w:szCs w:val="28"/>
        </w:rPr>
        <w:t>教育支出</w:t>
      </w:r>
      <w:r>
        <w:rPr>
          <w:rStyle w:val="15"/>
          <w:rFonts w:hint="eastAsia" w:ascii="仿宋" w:hAnsi="仿宋" w:eastAsia="仿宋"/>
          <w:b w:val="0"/>
          <w:bCs/>
          <w:sz w:val="28"/>
          <w:szCs w:val="28"/>
        </w:rPr>
        <w:t>（类）教育管理事务（款）行政运行（项）</w:t>
      </w:r>
      <w:r>
        <w:rPr>
          <w:rStyle w:val="15"/>
          <w:rFonts w:ascii="仿宋" w:hAnsi="仿宋" w:eastAsia="仿宋"/>
          <w:b w:val="0"/>
          <w:bCs/>
          <w:sz w:val="28"/>
          <w:szCs w:val="28"/>
        </w:rPr>
        <w:t xml:space="preserve">: </w:t>
      </w:r>
      <w:r>
        <w:rPr>
          <w:rStyle w:val="15"/>
          <w:rFonts w:hint="eastAsia" w:ascii="仿宋" w:hAnsi="仿宋" w:eastAsia="仿宋"/>
          <w:b w:val="0"/>
          <w:bCs/>
          <w:sz w:val="28"/>
          <w:szCs w:val="28"/>
        </w:rPr>
        <w:t>支出决算数为0万元，完成预算0</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Fonts w:ascii="仿宋" w:hAnsi="仿宋" w:eastAsia="仿宋"/>
          <w:b w:val="0"/>
          <w:bCs/>
          <w:sz w:val="28"/>
          <w:szCs w:val="28"/>
        </w:rPr>
      </w:pPr>
      <w:r>
        <w:rPr>
          <w:rStyle w:val="15"/>
          <w:rFonts w:ascii="仿宋" w:hAnsi="仿宋" w:eastAsia="仿宋"/>
          <w:b w:val="0"/>
          <w:bCs/>
          <w:sz w:val="28"/>
          <w:szCs w:val="28"/>
        </w:rPr>
        <w:t>2.</w:t>
      </w:r>
      <w:r>
        <w:rPr>
          <w:rFonts w:ascii="仿宋" w:hAnsi="仿宋" w:eastAsia="仿宋"/>
          <w:b w:val="0"/>
          <w:bCs/>
          <w:sz w:val="28"/>
          <w:szCs w:val="28"/>
        </w:rPr>
        <w:t xml:space="preserve"> </w:t>
      </w:r>
      <w:r>
        <w:rPr>
          <w:rStyle w:val="15"/>
          <w:rFonts w:ascii="仿宋" w:hAnsi="仿宋" w:eastAsia="仿宋"/>
          <w:b w:val="0"/>
          <w:bCs/>
          <w:sz w:val="28"/>
          <w:szCs w:val="28"/>
        </w:rPr>
        <w:t>教育支出</w:t>
      </w:r>
      <w:r>
        <w:rPr>
          <w:rStyle w:val="15"/>
          <w:rFonts w:hint="eastAsia" w:ascii="仿宋" w:hAnsi="仿宋" w:eastAsia="仿宋"/>
          <w:b w:val="0"/>
          <w:bCs/>
          <w:sz w:val="28"/>
          <w:szCs w:val="28"/>
        </w:rPr>
        <w:t>（类）教育管理事务（款）一般行政管理事务（项）</w:t>
      </w:r>
      <w:r>
        <w:rPr>
          <w:rStyle w:val="15"/>
          <w:rFonts w:ascii="仿宋" w:hAnsi="仿宋" w:eastAsia="仿宋"/>
          <w:b w:val="0"/>
          <w:bCs/>
          <w:sz w:val="28"/>
          <w:szCs w:val="28"/>
        </w:rPr>
        <w:t xml:space="preserve">: </w:t>
      </w:r>
      <w:r>
        <w:rPr>
          <w:rStyle w:val="15"/>
          <w:rFonts w:hint="eastAsia" w:ascii="仿宋" w:hAnsi="仿宋" w:eastAsia="仿宋"/>
          <w:b w:val="0"/>
          <w:bCs/>
          <w:sz w:val="28"/>
          <w:szCs w:val="28"/>
        </w:rPr>
        <w:t>支出决算数为0万元，完成预算0</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Style w:val="15"/>
          <w:rFonts w:ascii="仿宋" w:hAnsi="仿宋" w:eastAsia="仿宋"/>
          <w:b w:val="0"/>
          <w:bCs/>
          <w:sz w:val="28"/>
          <w:szCs w:val="28"/>
        </w:rPr>
      </w:pPr>
      <w:r>
        <w:rPr>
          <w:rStyle w:val="15"/>
          <w:rFonts w:ascii="仿宋" w:hAnsi="仿宋" w:eastAsia="仿宋"/>
          <w:b w:val="0"/>
          <w:bCs/>
          <w:sz w:val="28"/>
          <w:szCs w:val="28"/>
        </w:rPr>
        <w:t>3.</w:t>
      </w:r>
      <w:r>
        <w:rPr>
          <w:rFonts w:ascii="仿宋" w:hAnsi="仿宋" w:eastAsia="仿宋"/>
          <w:b w:val="0"/>
          <w:bCs/>
          <w:sz w:val="28"/>
          <w:szCs w:val="28"/>
        </w:rPr>
        <w:t xml:space="preserve"> </w:t>
      </w:r>
      <w:r>
        <w:rPr>
          <w:rStyle w:val="15"/>
          <w:rFonts w:ascii="仿宋" w:hAnsi="仿宋" w:eastAsia="仿宋"/>
          <w:b w:val="0"/>
          <w:bCs/>
          <w:sz w:val="28"/>
          <w:szCs w:val="28"/>
        </w:rPr>
        <w:t>教育支出</w:t>
      </w:r>
      <w:r>
        <w:rPr>
          <w:rStyle w:val="15"/>
          <w:rFonts w:hint="eastAsia" w:ascii="仿宋" w:hAnsi="仿宋" w:eastAsia="仿宋"/>
          <w:b w:val="0"/>
          <w:bCs/>
          <w:sz w:val="28"/>
          <w:szCs w:val="28"/>
        </w:rPr>
        <w:t>（类）教育管理事务（款）其它教育管理事务支出（项）</w:t>
      </w:r>
      <w:r>
        <w:rPr>
          <w:rStyle w:val="15"/>
          <w:rFonts w:ascii="仿宋" w:hAnsi="仿宋" w:eastAsia="仿宋"/>
          <w:b w:val="0"/>
          <w:bCs/>
          <w:sz w:val="28"/>
          <w:szCs w:val="28"/>
        </w:rPr>
        <w:t xml:space="preserve">: </w:t>
      </w:r>
      <w:r>
        <w:rPr>
          <w:rStyle w:val="15"/>
          <w:rFonts w:hint="eastAsia" w:ascii="仿宋" w:hAnsi="仿宋" w:eastAsia="仿宋"/>
          <w:b w:val="0"/>
          <w:bCs/>
          <w:sz w:val="28"/>
          <w:szCs w:val="28"/>
        </w:rPr>
        <w:t>支出决算数为0万元，完成预算0</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Fonts w:ascii="仿宋" w:hAnsi="仿宋" w:eastAsia="仿宋"/>
          <w:b w:val="0"/>
          <w:bCs/>
          <w:sz w:val="28"/>
          <w:szCs w:val="28"/>
        </w:rPr>
      </w:pPr>
      <w:r>
        <w:rPr>
          <w:rStyle w:val="15"/>
          <w:rFonts w:ascii="仿宋" w:hAnsi="仿宋" w:eastAsia="仿宋"/>
          <w:b w:val="0"/>
          <w:bCs/>
          <w:sz w:val="28"/>
          <w:szCs w:val="28"/>
        </w:rPr>
        <w:t>4.</w:t>
      </w:r>
      <w:r>
        <w:rPr>
          <w:rStyle w:val="15"/>
          <w:rFonts w:hint="eastAsia" w:ascii="仿宋" w:hAnsi="仿宋" w:eastAsia="仿宋"/>
          <w:b w:val="0"/>
          <w:bCs/>
          <w:sz w:val="28"/>
          <w:szCs w:val="28"/>
        </w:rPr>
        <w:t xml:space="preserve"> </w:t>
      </w:r>
      <w:r>
        <w:rPr>
          <w:rStyle w:val="15"/>
          <w:rFonts w:ascii="仿宋" w:hAnsi="仿宋" w:eastAsia="仿宋"/>
          <w:b w:val="0"/>
          <w:bCs/>
          <w:sz w:val="28"/>
          <w:szCs w:val="28"/>
        </w:rPr>
        <w:t>教育支出</w:t>
      </w:r>
      <w:r>
        <w:rPr>
          <w:rStyle w:val="15"/>
          <w:rFonts w:hint="eastAsia" w:ascii="仿宋" w:hAnsi="仿宋" w:eastAsia="仿宋"/>
          <w:b w:val="0"/>
          <w:bCs/>
          <w:sz w:val="28"/>
          <w:szCs w:val="28"/>
        </w:rPr>
        <w:t>（类）普通教育（款）学前教育（项）</w:t>
      </w:r>
      <w:r>
        <w:rPr>
          <w:rStyle w:val="15"/>
          <w:rFonts w:ascii="仿宋" w:hAnsi="仿宋" w:eastAsia="仿宋"/>
          <w:b w:val="0"/>
          <w:bCs/>
          <w:sz w:val="28"/>
          <w:szCs w:val="28"/>
        </w:rPr>
        <w:t xml:space="preserve">: </w:t>
      </w:r>
      <w:r>
        <w:rPr>
          <w:rStyle w:val="15"/>
          <w:rFonts w:hint="eastAsia" w:ascii="仿宋" w:hAnsi="仿宋" w:eastAsia="仿宋"/>
          <w:b w:val="0"/>
          <w:bCs/>
          <w:sz w:val="28"/>
          <w:szCs w:val="28"/>
        </w:rPr>
        <w:t>支出决算数为4.59万元，完成预算1.03</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Fonts w:ascii="仿宋" w:hAnsi="仿宋" w:eastAsia="仿宋"/>
          <w:b w:val="0"/>
          <w:bCs/>
          <w:sz w:val="28"/>
          <w:szCs w:val="28"/>
        </w:rPr>
      </w:pPr>
      <w:r>
        <w:rPr>
          <w:rStyle w:val="15"/>
          <w:rFonts w:ascii="仿宋" w:hAnsi="仿宋" w:eastAsia="仿宋"/>
          <w:b w:val="0"/>
          <w:bCs/>
          <w:sz w:val="28"/>
          <w:szCs w:val="28"/>
        </w:rPr>
        <w:t>5.</w:t>
      </w:r>
      <w:r>
        <w:rPr>
          <w:rFonts w:ascii="仿宋" w:hAnsi="仿宋" w:eastAsia="仿宋"/>
          <w:b w:val="0"/>
          <w:bCs/>
          <w:sz w:val="28"/>
          <w:szCs w:val="28"/>
        </w:rPr>
        <w:t xml:space="preserve"> </w:t>
      </w:r>
      <w:r>
        <w:rPr>
          <w:rStyle w:val="15"/>
          <w:rFonts w:ascii="仿宋" w:hAnsi="仿宋" w:eastAsia="仿宋"/>
          <w:b w:val="0"/>
          <w:bCs/>
          <w:sz w:val="28"/>
          <w:szCs w:val="28"/>
        </w:rPr>
        <w:t>教育支出</w:t>
      </w:r>
      <w:r>
        <w:rPr>
          <w:rStyle w:val="15"/>
          <w:rFonts w:hint="eastAsia" w:ascii="仿宋" w:hAnsi="仿宋" w:eastAsia="仿宋"/>
          <w:b w:val="0"/>
          <w:bCs/>
          <w:sz w:val="28"/>
          <w:szCs w:val="28"/>
        </w:rPr>
        <w:t>（类）普通教育（款）小学教育（项）</w:t>
      </w:r>
      <w:r>
        <w:rPr>
          <w:rStyle w:val="15"/>
          <w:rFonts w:ascii="仿宋" w:hAnsi="仿宋" w:eastAsia="仿宋"/>
          <w:b w:val="0"/>
          <w:bCs/>
          <w:sz w:val="28"/>
          <w:szCs w:val="28"/>
        </w:rPr>
        <w:t xml:space="preserve">: </w:t>
      </w:r>
      <w:r>
        <w:rPr>
          <w:rStyle w:val="15"/>
          <w:rFonts w:hint="eastAsia" w:ascii="仿宋" w:hAnsi="仿宋" w:eastAsia="仿宋"/>
          <w:b w:val="0"/>
          <w:bCs/>
          <w:sz w:val="28"/>
          <w:szCs w:val="28"/>
        </w:rPr>
        <w:t>支出决算数为389.45万元，完成预算87.73</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Fonts w:ascii="仿宋" w:hAnsi="仿宋" w:eastAsia="仿宋"/>
          <w:b w:val="0"/>
          <w:bCs/>
          <w:sz w:val="28"/>
          <w:szCs w:val="28"/>
        </w:rPr>
      </w:pPr>
      <w:r>
        <w:rPr>
          <w:rStyle w:val="15"/>
          <w:rFonts w:hint="eastAsia" w:ascii="仿宋" w:hAnsi="仿宋" w:eastAsia="仿宋"/>
          <w:b w:val="0"/>
          <w:bCs/>
          <w:sz w:val="28"/>
          <w:szCs w:val="28"/>
        </w:rPr>
        <w:t>6</w:t>
      </w:r>
      <w:r>
        <w:rPr>
          <w:rStyle w:val="15"/>
          <w:rFonts w:ascii="仿宋" w:hAnsi="仿宋" w:eastAsia="仿宋"/>
          <w:b w:val="0"/>
          <w:bCs/>
          <w:sz w:val="28"/>
          <w:szCs w:val="28"/>
        </w:rPr>
        <w:t>.</w:t>
      </w:r>
      <w:r>
        <w:rPr>
          <w:rFonts w:ascii="仿宋" w:hAnsi="仿宋" w:eastAsia="仿宋"/>
          <w:b w:val="0"/>
          <w:bCs/>
          <w:sz w:val="28"/>
          <w:szCs w:val="28"/>
        </w:rPr>
        <w:t xml:space="preserve"> </w:t>
      </w:r>
      <w:r>
        <w:rPr>
          <w:rStyle w:val="15"/>
          <w:rFonts w:ascii="仿宋" w:hAnsi="仿宋" w:eastAsia="仿宋"/>
          <w:b w:val="0"/>
          <w:bCs/>
          <w:sz w:val="28"/>
          <w:szCs w:val="28"/>
        </w:rPr>
        <w:t>教育支出</w:t>
      </w:r>
      <w:r>
        <w:rPr>
          <w:rStyle w:val="15"/>
          <w:rFonts w:hint="eastAsia" w:ascii="仿宋" w:hAnsi="仿宋" w:eastAsia="仿宋"/>
          <w:b w:val="0"/>
          <w:bCs/>
          <w:sz w:val="28"/>
          <w:szCs w:val="28"/>
        </w:rPr>
        <w:t>（类）普通教育（款）初中教育（项）</w:t>
      </w:r>
      <w:r>
        <w:rPr>
          <w:rStyle w:val="15"/>
          <w:rFonts w:ascii="仿宋" w:hAnsi="仿宋" w:eastAsia="仿宋"/>
          <w:b w:val="0"/>
          <w:bCs/>
          <w:sz w:val="28"/>
          <w:szCs w:val="28"/>
        </w:rPr>
        <w:t xml:space="preserve">: </w:t>
      </w:r>
      <w:r>
        <w:rPr>
          <w:rStyle w:val="15"/>
          <w:rFonts w:hint="eastAsia" w:ascii="仿宋" w:hAnsi="仿宋" w:eastAsia="仿宋"/>
          <w:b w:val="0"/>
          <w:bCs/>
          <w:sz w:val="28"/>
          <w:szCs w:val="28"/>
        </w:rPr>
        <w:t>支出决算数为0万元，完成预算0</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Style w:val="15"/>
          <w:rFonts w:ascii="仿宋" w:hAnsi="仿宋" w:eastAsia="仿宋"/>
          <w:b w:val="0"/>
          <w:bCs/>
          <w:sz w:val="28"/>
          <w:szCs w:val="28"/>
        </w:rPr>
      </w:pPr>
      <w:r>
        <w:rPr>
          <w:rStyle w:val="15"/>
          <w:rFonts w:hint="eastAsia" w:ascii="仿宋" w:hAnsi="仿宋" w:eastAsia="仿宋"/>
          <w:b w:val="0"/>
          <w:bCs/>
          <w:sz w:val="28"/>
          <w:szCs w:val="28"/>
        </w:rPr>
        <w:t>7</w:t>
      </w:r>
      <w:r>
        <w:rPr>
          <w:rStyle w:val="15"/>
          <w:rFonts w:ascii="仿宋" w:hAnsi="仿宋" w:eastAsia="仿宋"/>
          <w:b w:val="0"/>
          <w:bCs/>
          <w:sz w:val="28"/>
          <w:szCs w:val="28"/>
        </w:rPr>
        <w:t>.</w:t>
      </w:r>
      <w:r>
        <w:rPr>
          <w:rFonts w:ascii="仿宋" w:hAnsi="仿宋" w:eastAsia="仿宋"/>
          <w:b w:val="0"/>
          <w:bCs/>
          <w:sz w:val="28"/>
          <w:szCs w:val="28"/>
        </w:rPr>
        <w:t xml:space="preserve"> </w:t>
      </w:r>
      <w:r>
        <w:rPr>
          <w:rStyle w:val="15"/>
          <w:rFonts w:ascii="仿宋" w:hAnsi="仿宋" w:eastAsia="仿宋"/>
          <w:b w:val="0"/>
          <w:bCs/>
          <w:sz w:val="28"/>
          <w:szCs w:val="28"/>
        </w:rPr>
        <w:t>教育支出</w:t>
      </w:r>
      <w:r>
        <w:rPr>
          <w:rStyle w:val="15"/>
          <w:rFonts w:hint="eastAsia" w:ascii="仿宋" w:hAnsi="仿宋" w:eastAsia="仿宋"/>
          <w:b w:val="0"/>
          <w:bCs/>
          <w:sz w:val="28"/>
          <w:szCs w:val="28"/>
        </w:rPr>
        <w:t>（类）普通教育（款）高中教育（项）</w:t>
      </w:r>
      <w:r>
        <w:rPr>
          <w:rStyle w:val="15"/>
          <w:rFonts w:ascii="仿宋" w:hAnsi="仿宋" w:eastAsia="仿宋"/>
          <w:b w:val="0"/>
          <w:bCs/>
          <w:sz w:val="28"/>
          <w:szCs w:val="28"/>
        </w:rPr>
        <w:t xml:space="preserve">: </w:t>
      </w:r>
      <w:r>
        <w:rPr>
          <w:rStyle w:val="15"/>
          <w:rFonts w:hint="eastAsia" w:ascii="仿宋" w:hAnsi="仿宋" w:eastAsia="仿宋"/>
          <w:b w:val="0"/>
          <w:bCs/>
          <w:sz w:val="28"/>
          <w:szCs w:val="28"/>
        </w:rPr>
        <w:t>支出决算数为0万元，完成预算0</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Fonts w:ascii="仿宋" w:hAnsi="仿宋" w:eastAsia="仿宋"/>
          <w:b w:val="0"/>
          <w:bCs/>
          <w:sz w:val="28"/>
          <w:szCs w:val="28"/>
        </w:rPr>
      </w:pPr>
      <w:r>
        <w:rPr>
          <w:rStyle w:val="15"/>
          <w:rFonts w:hint="eastAsia" w:ascii="仿宋" w:hAnsi="仿宋" w:eastAsia="仿宋"/>
          <w:b w:val="0"/>
          <w:bCs/>
          <w:sz w:val="28"/>
          <w:szCs w:val="28"/>
        </w:rPr>
        <w:t>8</w:t>
      </w:r>
      <w:r>
        <w:rPr>
          <w:rStyle w:val="15"/>
          <w:rFonts w:ascii="仿宋" w:hAnsi="仿宋" w:eastAsia="仿宋"/>
          <w:b w:val="0"/>
          <w:bCs/>
          <w:sz w:val="28"/>
          <w:szCs w:val="28"/>
        </w:rPr>
        <w:t>.</w:t>
      </w:r>
      <w:r>
        <w:rPr>
          <w:rFonts w:ascii="仿宋" w:hAnsi="仿宋" w:eastAsia="仿宋"/>
          <w:b w:val="0"/>
          <w:bCs/>
          <w:sz w:val="28"/>
          <w:szCs w:val="28"/>
        </w:rPr>
        <w:t xml:space="preserve"> </w:t>
      </w:r>
      <w:r>
        <w:rPr>
          <w:rStyle w:val="15"/>
          <w:rFonts w:ascii="仿宋" w:hAnsi="仿宋" w:eastAsia="仿宋"/>
          <w:b w:val="0"/>
          <w:bCs/>
          <w:sz w:val="28"/>
          <w:szCs w:val="28"/>
        </w:rPr>
        <w:t>教育支出</w:t>
      </w:r>
      <w:r>
        <w:rPr>
          <w:rStyle w:val="15"/>
          <w:rFonts w:hint="eastAsia" w:ascii="仿宋" w:hAnsi="仿宋" w:eastAsia="仿宋"/>
          <w:b w:val="0"/>
          <w:bCs/>
          <w:sz w:val="28"/>
          <w:szCs w:val="28"/>
        </w:rPr>
        <w:t>（类）普通教育（款）其它普通教育（项）</w:t>
      </w:r>
      <w:r>
        <w:rPr>
          <w:rStyle w:val="15"/>
          <w:rFonts w:ascii="仿宋" w:hAnsi="仿宋" w:eastAsia="仿宋"/>
          <w:b w:val="0"/>
          <w:bCs/>
          <w:sz w:val="28"/>
          <w:szCs w:val="28"/>
        </w:rPr>
        <w:t xml:space="preserve">: </w:t>
      </w:r>
      <w:r>
        <w:rPr>
          <w:rStyle w:val="15"/>
          <w:rFonts w:hint="eastAsia" w:ascii="仿宋" w:hAnsi="仿宋" w:eastAsia="仿宋"/>
          <w:b w:val="0"/>
          <w:bCs/>
          <w:sz w:val="28"/>
          <w:szCs w:val="28"/>
        </w:rPr>
        <w:t>支出决算数为2万元，完成预算0.45</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Style w:val="15"/>
          <w:rFonts w:ascii="仿宋" w:hAnsi="仿宋" w:eastAsia="仿宋"/>
          <w:b w:val="0"/>
          <w:bCs/>
          <w:sz w:val="28"/>
          <w:szCs w:val="28"/>
        </w:rPr>
      </w:pPr>
      <w:r>
        <w:rPr>
          <w:rStyle w:val="15"/>
          <w:rFonts w:hint="eastAsia" w:ascii="仿宋" w:hAnsi="仿宋" w:eastAsia="仿宋"/>
          <w:b w:val="0"/>
          <w:bCs/>
          <w:sz w:val="28"/>
          <w:szCs w:val="28"/>
        </w:rPr>
        <w:t>9</w:t>
      </w:r>
      <w:r>
        <w:rPr>
          <w:rStyle w:val="15"/>
          <w:rFonts w:ascii="仿宋" w:hAnsi="仿宋" w:eastAsia="仿宋"/>
          <w:b w:val="0"/>
          <w:bCs/>
          <w:sz w:val="28"/>
          <w:szCs w:val="28"/>
        </w:rPr>
        <w:t>.</w:t>
      </w:r>
      <w:r>
        <w:rPr>
          <w:rFonts w:ascii="仿宋" w:hAnsi="仿宋" w:eastAsia="仿宋"/>
          <w:b w:val="0"/>
          <w:bCs/>
          <w:sz w:val="28"/>
          <w:szCs w:val="28"/>
        </w:rPr>
        <w:t xml:space="preserve"> </w:t>
      </w:r>
      <w:r>
        <w:rPr>
          <w:rStyle w:val="15"/>
          <w:rFonts w:ascii="仿宋" w:hAnsi="仿宋" w:eastAsia="仿宋"/>
          <w:b w:val="0"/>
          <w:bCs/>
          <w:sz w:val="28"/>
          <w:szCs w:val="28"/>
        </w:rPr>
        <w:t>教育支出</w:t>
      </w:r>
      <w:r>
        <w:rPr>
          <w:rStyle w:val="15"/>
          <w:rFonts w:hint="eastAsia" w:ascii="仿宋" w:hAnsi="仿宋" w:eastAsia="仿宋"/>
          <w:b w:val="0"/>
          <w:bCs/>
          <w:sz w:val="28"/>
          <w:szCs w:val="28"/>
        </w:rPr>
        <w:t>（类）职业教育（款）职业高中教育（项）</w:t>
      </w:r>
      <w:r>
        <w:rPr>
          <w:rStyle w:val="15"/>
          <w:rFonts w:ascii="仿宋" w:hAnsi="仿宋" w:eastAsia="仿宋"/>
          <w:b w:val="0"/>
          <w:bCs/>
          <w:sz w:val="28"/>
          <w:szCs w:val="28"/>
        </w:rPr>
        <w:t xml:space="preserve">: </w:t>
      </w:r>
      <w:r>
        <w:rPr>
          <w:rStyle w:val="15"/>
          <w:rFonts w:hint="eastAsia" w:ascii="仿宋" w:hAnsi="仿宋" w:eastAsia="仿宋"/>
          <w:b w:val="0"/>
          <w:bCs/>
          <w:sz w:val="28"/>
          <w:szCs w:val="28"/>
        </w:rPr>
        <w:t>支出决算数为0万元，完成预算0</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Fonts w:ascii="仿宋" w:hAnsi="仿宋" w:eastAsia="仿宋"/>
          <w:b w:val="0"/>
          <w:bCs/>
          <w:sz w:val="28"/>
          <w:szCs w:val="28"/>
        </w:rPr>
      </w:pPr>
      <w:r>
        <w:rPr>
          <w:rStyle w:val="15"/>
          <w:rFonts w:hint="eastAsia" w:ascii="仿宋" w:hAnsi="仿宋" w:eastAsia="仿宋"/>
          <w:b w:val="0"/>
          <w:bCs/>
          <w:sz w:val="28"/>
          <w:szCs w:val="28"/>
        </w:rPr>
        <w:t>10</w:t>
      </w:r>
      <w:r>
        <w:rPr>
          <w:rStyle w:val="15"/>
          <w:rFonts w:ascii="仿宋" w:hAnsi="仿宋" w:eastAsia="仿宋"/>
          <w:b w:val="0"/>
          <w:bCs/>
          <w:sz w:val="28"/>
          <w:szCs w:val="28"/>
        </w:rPr>
        <w:t>.</w:t>
      </w:r>
      <w:r>
        <w:rPr>
          <w:rFonts w:ascii="仿宋" w:hAnsi="仿宋" w:eastAsia="仿宋"/>
          <w:b w:val="0"/>
          <w:bCs/>
          <w:sz w:val="28"/>
          <w:szCs w:val="28"/>
        </w:rPr>
        <w:t xml:space="preserve"> </w:t>
      </w:r>
      <w:r>
        <w:rPr>
          <w:rStyle w:val="15"/>
          <w:rFonts w:ascii="仿宋" w:hAnsi="仿宋" w:eastAsia="仿宋"/>
          <w:b w:val="0"/>
          <w:bCs/>
          <w:sz w:val="28"/>
          <w:szCs w:val="28"/>
        </w:rPr>
        <w:t>教育支出</w:t>
      </w:r>
      <w:r>
        <w:rPr>
          <w:rStyle w:val="15"/>
          <w:rFonts w:hint="eastAsia" w:ascii="仿宋" w:hAnsi="仿宋" w:eastAsia="仿宋"/>
          <w:b w:val="0"/>
          <w:bCs/>
          <w:sz w:val="28"/>
          <w:szCs w:val="28"/>
        </w:rPr>
        <w:t>（类）职业教育（款）高等职业教育（项）</w:t>
      </w:r>
      <w:r>
        <w:rPr>
          <w:rStyle w:val="15"/>
          <w:rFonts w:ascii="仿宋" w:hAnsi="仿宋" w:eastAsia="仿宋"/>
          <w:b w:val="0"/>
          <w:bCs/>
          <w:sz w:val="28"/>
          <w:szCs w:val="28"/>
        </w:rPr>
        <w:t>:</w:t>
      </w:r>
      <w:r>
        <w:rPr>
          <w:rStyle w:val="15"/>
          <w:rFonts w:hint="eastAsia" w:ascii="仿宋" w:hAnsi="仿宋" w:eastAsia="仿宋"/>
          <w:b w:val="0"/>
          <w:bCs/>
          <w:sz w:val="28"/>
          <w:szCs w:val="28"/>
        </w:rPr>
        <w:t>支出决算数为0万元，完成预算0</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Style w:val="15"/>
          <w:rFonts w:ascii="仿宋" w:hAnsi="仿宋" w:eastAsia="仿宋"/>
          <w:b w:val="0"/>
          <w:bCs/>
          <w:sz w:val="28"/>
          <w:szCs w:val="28"/>
        </w:rPr>
      </w:pPr>
      <w:r>
        <w:rPr>
          <w:rStyle w:val="15"/>
          <w:rFonts w:hint="eastAsia" w:ascii="仿宋" w:hAnsi="仿宋" w:eastAsia="仿宋"/>
          <w:b w:val="0"/>
          <w:bCs/>
          <w:sz w:val="28"/>
          <w:szCs w:val="28"/>
        </w:rPr>
        <w:t xml:space="preserve">11. </w:t>
      </w:r>
      <w:r>
        <w:rPr>
          <w:rStyle w:val="15"/>
          <w:rFonts w:ascii="仿宋" w:hAnsi="仿宋" w:eastAsia="仿宋"/>
          <w:b w:val="0"/>
          <w:bCs/>
          <w:sz w:val="28"/>
          <w:szCs w:val="28"/>
        </w:rPr>
        <w:t>教育支出</w:t>
      </w:r>
      <w:r>
        <w:rPr>
          <w:rStyle w:val="15"/>
          <w:rFonts w:hint="eastAsia" w:ascii="仿宋" w:hAnsi="仿宋" w:eastAsia="仿宋"/>
          <w:b w:val="0"/>
          <w:bCs/>
          <w:sz w:val="28"/>
          <w:szCs w:val="28"/>
        </w:rPr>
        <w:t>（类）特殊教育（款）特殊学校教育（项）：支出决算数为0万元，完成预算0%。</w:t>
      </w:r>
    </w:p>
    <w:p>
      <w:pPr>
        <w:spacing w:line="600" w:lineRule="exact"/>
        <w:ind w:firstLine="560" w:firstLineChars="200"/>
        <w:jc w:val="both"/>
        <w:rPr>
          <w:rStyle w:val="15"/>
          <w:rFonts w:ascii="仿宋" w:hAnsi="仿宋" w:eastAsia="仿宋"/>
          <w:b w:val="0"/>
          <w:bCs/>
          <w:sz w:val="28"/>
          <w:szCs w:val="28"/>
        </w:rPr>
      </w:pPr>
      <w:r>
        <w:rPr>
          <w:rStyle w:val="15"/>
          <w:rFonts w:hint="eastAsia" w:ascii="仿宋" w:hAnsi="仿宋" w:eastAsia="仿宋"/>
          <w:b w:val="0"/>
          <w:bCs/>
          <w:sz w:val="28"/>
          <w:szCs w:val="28"/>
        </w:rPr>
        <w:t xml:space="preserve">12. </w:t>
      </w:r>
      <w:r>
        <w:rPr>
          <w:rStyle w:val="15"/>
          <w:rFonts w:ascii="仿宋" w:hAnsi="仿宋" w:eastAsia="仿宋"/>
          <w:b w:val="0"/>
          <w:bCs/>
          <w:sz w:val="28"/>
          <w:szCs w:val="28"/>
        </w:rPr>
        <w:t>教育支出</w:t>
      </w:r>
      <w:r>
        <w:rPr>
          <w:rStyle w:val="15"/>
          <w:rFonts w:hint="eastAsia" w:ascii="仿宋" w:hAnsi="仿宋" w:eastAsia="仿宋"/>
          <w:b w:val="0"/>
          <w:bCs/>
          <w:sz w:val="28"/>
          <w:szCs w:val="28"/>
        </w:rPr>
        <w:t>（类）特殊教育（款）工读学校教育（项）：支出决算数为0万元，完成预算0%。</w:t>
      </w:r>
    </w:p>
    <w:p>
      <w:pPr>
        <w:spacing w:line="600" w:lineRule="exact"/>
        <w:ind w:firstLine="560" w:firstLineChars="200"/>
        <w:jc w:val="both"/>
        <w:rPr>
          <w:rStyle w:val="15"/>
          <w:rFonts w:ascii="仿宋" w:hAnsi="仿宋" w:eastAsia="仿宋"/>
          <w:b w:val="0"/>
          <w:bCs/>
          <w:sz w:val="28"/>
          <w:szCs w:val="28"/>
        </w:rPr>
      </w:pPr>
      <w:r>
        <w:rPr>
          <w:rStyle w:val="15"/>
          <w:rFonts w:hint="eastAsia" w:ascii="仿宋" w:hAnsi="仿宋" w:eastAsia="仿宋"/>
          <w:b w:val="0"/>
          <w:bCs/>
          <w:sz w:val="28"/>
          <w:szCs w:val="28"/>
        </w:rPr>
        <w:t>13.</w:t>
      </w:r>
      <w:r>
        <w:rPr>
          <w:rFonts w:ascii="仿宋" w:hAnsi="仿宋" w:eastAsia="仿宋"/>
          <w:b w:val="0"/>
          <w:bCs/>
          <w:sz w:val="28"/>
          <w:szCs w:val="28"/>
        </w:rPr>
        <w:t xml:space="preserve"> </w:t>
      </w:r>
      <w:r>
        <w:rPr>
          <w:rStyle w:val="15"/>
          <w:rFonts w:ascii="仿宋" w:hAnsi="仿宋" w:eastAsia="仿宋"/>
          <w:b w:val="0"/>
          <w:bCs/>
          <w:sz w:val="28"/>
          <w:szCs w:val="28"/>
        </w:rPr>
        <w:t>教育支出</w:t>
      </w:r>
      <w:r>
        <w:rPr>
          <w:rStyle w:val="15"/>
          <w:rFonts w:hint="eastAsia" w:ascii="仿宋" w:hAnsi="仿宋" w:eastAsia="仿宋"/>
          <w:b w:val="0"/>
          <w:bCs/>
          <w:sz w:val="28"/>
          <w:szCs w:val="28"/>
        </w:rPr>
        <w:t>（类）教育附加费安排的支出（款）农村中小学校舍建设（项）</w:t>
      </w:r>
      <w:r>
        <w:rPr>
          <w:rStyle w:val="15"/>
          <w:rFonts w:ascii="仿宋" w:hAnsi="仿宋" w:eastAsia="仿宋"/>
          <w:b w:val="0"/>
          <w:bCs/>
          <w:sz w:val="28"/>
          <w:szCs w:val="28"/>
        </w:rPr>
        <w:t>:</w:t>
      </w:r>
      <w:r>
        <w:rPr>
          <w:rStyle w:val="15"/>
          <w:rFonts w:hint="eastAsia" w:ascii="仿宋" w:hAnsi="仿宋" w:eastAsia="仿宋"/>
          <w:b w:val="0"/>
          <w:bCs/>
          <w:sz w:val="28"/>
          <w:szCs w:val="28"/>
        </w:rPr>
        <w:t>支出决算为0万元，完成预算0.%。</w:t>
      </w:r>
    </w:p>
    <w:p>
      <w:pPr>
        <w:spacing w:line="600" w:lineRule="exact"/>
        <w:ind w:firstLine="560" w:firstLineChars="200"/>
        <w:jc w:val="both"/>
        <w:rPr>
          <w:rFonts w:ascii="仿宋" w:hAnsi="仿宋" w:eastAsia="仿宋"/>
          <w:b w:val="0"/>
          <w:bCs/>
          <w:sz w:val="28"/>
          <w:szCs w:val="28"/>
        </w:rPr>
      </w:pPr>
      <w:r>
        <w:rPr>
          <w:rStyle w:val="15"/>
          <w:rFonts w:hint="eastAsia" w:ascii="仿宋" w:hAnsi="仿宋" w:eastAsia="仿宋"/>
          <w:b w:val="0"/>
          <w:bCs/>
          <w:sz w:val="28"/>
          <w:szCs w:val="28"/>
        </w:rPr>
        <w:t>14.</w:t>
      </w:r>
      <w:r>
        <w:rPr>
          <w:rFonts w:ascii="仿宋" w:hAnsi="仿宋" w:eastAsia="仿宋"/>
          <w:b w:val="0"/>
          <w:bCs/>
          <w:sz w:val="28"/>
          <w:szCs w:val="28"/>
        </w:rPr>
        <w:t xml:space="preserve"> </w:t>
      </w:r>
      <w:r>
        <w:rPr>
          <w:rStyle w:val="15"/>
          <w:rFonts w:ascii="仿宋" w:hAnsi="仿宋" w:eastAsia="仿宋"/>
          <w:b w:val="0"/>
          <w:bCs/>
          <w:sz w:val="28"/>
          <w:szCs w:val="28"/>
        </w:rPr>
        <w:t>教育支出</w:t>
      </w:r>
      <w:r>
        <w:rPr>
          <w:rStyle w:val="15"/>
          <w:rFonts w:hint="eastAsia" w:ascii="仿宋" w:hAnsi="仿宋" w:eastAsia="仿宋"/>
          <w:b w:val="0"/>
          <w:bCs/>
          <w:sz w:val="28"/>
          <w:szCs w:val="28"/>
        </w:rPr>
        <w:t>（类）教育附加费安排的支出（款）农村中小学教学设施（项）</w:t>
      </w:r>
      <w:r>
        <w:rPr>
          <w:rStyle w:val="15"/>
          <w:rFonts w:ascii="仿宋" w:hAnsi="仿宋" w:eastAsia="仿宋"/>
          <w:b w:val="0"/>
          <w:bCs/>
          <w:sz w:val="28"/>
          <w:szCs w:val="28"/>
        </w:rPr>
        <w:t>:</w:t>
      </w:r>
      <w:r>
        <w:rPr>
          <w:rStyle w:val="15"/>
          <w:rFonts w:hint="eastAsia" w:ascii="仿宋" w:hAnsi="仿宋" w:eastAsia="仿宋"/>
          <w:b w:val="0"/>
          <w:bCs/>
          <w:sz w:val="28"/>
          <w:szCs w:val="28"/>
        </w:rPr>
        <w:t>支出决算为0万元，完成预算0</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Style w:val="15"/>
          <w:rFonts w:ascii="仿宋" w:hAnsi="仿宋" w:eastAsia="仿宋"/>
          <w:b w:val="0"/>
          <w:bCs/>
          <w:sz w:val="28"/>
          <w:szCs w:val="28"/>
        </w:rPr>
      </w:pPr>
      <w:r>
        <w:rPr>
          <w:rStyle w:val="15"/>
          <w:rFonts w:hint="eastAsia" w:ascii="仿宋" w:hAnsi="仿宋" w:eastAsia="仿宋"/>
          <w:b w:val="0"/>
          <w:bCs/>
          <w:sz w:val="28"/>
          <w:szCs w:val="28"/>
        </w:rPr>
        <w:t>15.</w:t>
      </w:r>
      <w:r>
        <w:rPr>
          <w:rFonts w:ascii="仿宋" w:hAnsi="仿宋" w:eastAsia="仿宋"/>
          <w:b w:val="0"/>
          <w:bCs/>
          <w:sz w:val="28"/>
          <w:szCs w:val="28"/>
        </w:rPr>
        <w:t xml:space="preserve"> </w:t>
      </w:r>
      <w:r>
        <w:rPr>
          <w:rStyle w:val="15"/>
          <w:rFonts w:ascii="仿宋" w:hAnsi="仿宋" w:eastAsia="仿宋"/>
          <w:b w:val="0"/>
          <w:bCs/>
          <w:sz w:val="28"/>
          <w:szCs w:val="28"/>
        </w:rPr>
        <w:t>教育支出</w:t>
      </w:r>
      <w:r>
        <w:rPr>
          <w:rStyle w:val="15"/>
          <w:rFonts w:hint="eastAsia" w:ascii="仿宋" w:hAnsi="仿宋" w:eastAsia="仿宋"/>
          <w:b w:val="0"/>
          <w:bCs/>
          <w:sz w:val="28"/>
          <w:szCs w:val="28"/>
        </w:rPr>
        <w:t>（类）教育附加费安排的支出（款）城市中小学教学设施（项）</w:t>
      </w:r>
      <w:r>
        <w:rPr>
          <w:rStyle w:val="15"/>
          <w:rFonts w:ascii="仿宋" w:hAnsi="仿宋" w:eastAsia="仿宋"/>
          <w:b w:val="0"/>
          <w:bCs/>
          <w:sz w:val="28"/>
          <w:szCs w:val="28"/>
        </w:rPr>
        <w:t>:</w:t>
      </w:r>
      <w:r>
        <w:rPr>
          <w:rStyle w:val="15"/>
          <w:rFonts w:hint="eastAsia" w:ascii="仿宋" w:hAnsi="仿宋" w:eastAsia="仿宋"/>
          <w:b w:val="0"/>
          <w:bCs/>
          <w:sz w:val="28"/>
          <w:szCs w:val="28"/>
        </w:rPr>
        <w:t>支出决算为0万元，完成预算0</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Style w:val="15"/>
          <w:rFonts w:ascii="仿宋" w:hAnsi="仿宋" w:eastAsia="仿宋"/>
          <w:b w:val="0"/>
          <w:bCs/>
          <w:sz w:val="28"/>
          <w:szCs w:val="28"/>
        </w:rPr>
      </w:pPr>
      <w:r>
        <w:rPr>
          <w:rStyle w:val="15"/>
          <w:rFonts w:hint="eastAsia" w:ascii="仿宋" w:hAnsi="仿宋" w:eastAsia="仿宋"/>
          <w:b w:val="0"/>
          <w:bCs/>
          <w:sz w:val="28"/>
          <w:szCs w:val="28"/>
        </w:rPr>
        <w:t>16.</w:t>
      </w:r>
      <w:r>
        <w:rPr>
          <w:rFonts w:ascii="仿宋" w:hAnsi="仿宋" w:eastAsia="仿宋"/>
          <w:b w:val="0"/>
          <w:bCs/>
          <w:sz w:val="28"/>
          <w:szCs w:val="28"/>
        </w:rPr>
        <w:t xml:space="preserve"> </w:t>
      </w:r>
      <w:r>
        <w:rPr>
          <w:rStyle w:val="15"/>
          <w:rFonts w:ascii="仿宋" w:hAnsi="仿宋" w:eastAsia="仿宋"/>
          <w:b w:val="0"/>
          <w:bCs/>
          <w:sz w:val="28"/>
          <w:szCs w:val="28"/>
        </w:rPr>
        <w:t>教育支出</w:t>
      </w:r>
      <w:r>
        <w:rPr>
          <w:rStyle w:val="15"/>
          <w:rFonts w:hint="eastAsia" w:ascii="仿宋" w:hAnsi="仿宋" w:eastAsia="仿宋"/>
          <w:b w:val="0"/>
          <w:bCs/>
          <w:sz w:val="28"/>
          <w:szCs w:val="28"/>
        </w:rPr>
        <w:t>（类）教育附加费安排的支出（款）其他教育附加安排的支出（项）</w:t>
      </w:r>
      <w:r>
        <w:rPr>
          <w:rStyle w:val="15"/>
          <w:rFonts w:ascii="仿宋" w:hAnsi="仿宋" w:eastAsia="仿宋"/>
          <w:b w:val="0"/>
          <w:bCs/>
          <w:sz w:val="28"/>
          <w:szCs w:val="28"/>
        </w:rPr>
        <w:t xml:space="preserve">: </w:t>
      </w:r>
      <w:r>
        <w:rPr>
          <w:rStyle w:val="15"/>
          <w:rFonts w:hint="eastAsia" w:ascii="仿宋" w:hAnsi="仿宋" w:eastAsia="仿宋"/>
          <w:b w:val="0"/>
          <w:bCs/>
          <w:sz w:val="28"/>
          <w:szCs w:val="28"/>
        </w:rPr>
        <w:t>支出决算为0万元，完成预算0</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Fonts w:ascii="仿宋" w:hAnsi="仿宋" w:eastAsia="仿宋"/>
          <w:b w:val="0"/>
          <w:bCs/>
          <w:sz w:val="28"/>
          <w:szCs w:val="28"/>
        </w:rPr>
      </w:pPr>
      <w:r>
        <w:rPr>
          <w:rStyle w:val="15"/>
          <w:rFonts w:hint="eastAsia" w:ascii="仿宋" w:hAnsi="仿宋" w:eastAsia="仿宋"/>
          <w:b w:val="0"/>
          <w:bCs/>
          <w:sz w:val="28"/>
          <w:szCs w:val="28"/>
        </w:rPr>
        <w:t>17</w:t>
      </w:r>
      <w:r>
        <w:rPr>
          <w:rStyle w:val="15"/>
          <w:rFonts w:ascii="仿宋" w:hAnsi="仿宋" w:eastAsia="仿宋"/>
          <w:b w:val="0"/>
          <w:bCs/>
          <w:sz w:val="28"/>
          <w:szCs w:val="28"/>
        </w:rPr>
        <w:t>.</w:t>
      </w:r>
      <w:r>
        <w:rPr>
          <w:rFonts w:ascii="仿宋" w:hAnsi="仿宋" w:eastAsia="仿宋"/>
          <w:b w:val="0"/>
          <w:bCs/>
          <w:sz w:val="28"/>
          <w:szCs w:val="28"/>
        </w:rPr>
        <w:t xml:space="preserve"> </w:t>
      </w:r>
      <w:r>
        <w:rPr>
          <w:rStyle w:val="15"/>
          <w:rFonts w:ascii="仿宋" w:hAnsi="仿宋" w:eastAsia="仿宋"/>
          <w:b w:val="0"/>
          <w:bCs/>
          <w:sz w:val="28"/>
          <w:szCs w:val="28"/>
        </w:rPr>
        <w:t>教育支出</w:t>
      </w:r>
      <w:r>
        <w:rPr>
          <w:rStyle w:val="15"/>
          <w:rFonts w:hint="eastAsia" w:ascii="仿宋" w:hAnsi="仿宋" w:eastAsia="仿宋"/>
          <w:b w:val="0"/>
          <w:bCs/>
          <w:sz w:val="28"/>
          <w:szCs w:val="28"/>
        </w:rPr>
        <w:t>（类）其它教育支出（款）其他教育支出（项）</w:t>
      </w:r>
      <w:r>
        <w:rPr>
          <w:rStyle w:val="15"/>
          <w:rFonts w:ascii="仿宋" w:hAnsi="仿宋" w:eastAsia="仿宋"/>
          <w:b w:val="0"/>
          <w:bCs/>
          <w:sz w:val="28"/>
          <w:szCs w:val="28"/>
        </w:rPr>
        <w:t xml:space="preserve">: </w:t>
      </w:r>
      <w:r>
        <w:rPr>
          <w:rStyle w:val="15"/>
          <w:rFonts w:hint="eastAsia" w:ascii="仿宋" w:hAnsi="仿宋" w:eastAsia="仿宋"/>
          <w:b w:val="0"/>
          <w:bCs/>
          <w:sz w:val="28"/>
          <w:szCs w:val="28"/>
        </w:rPr>
        <w:t>支出决算为0万元，完成预算0</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Style w:val="15"/>
          <w:rFonts w:ascii="仿宋" w:hAnsi="仿宋" w:eastAsia="仿宋"/>
          <w:b w:val="0"/>
          <w:bCs/>
          <w:sz w:val="28"/>
          <w:szCs w:val="28"/>
        </w:rPr>
      </w:pPr>
      <w:r>
        <w:rPr>
          <w:rStyle w:val="15"/>
          <w:rFonts w:hint="eastAsia" w:ascii="仿宋" w:hAnsi="仿宋" w:eastAsia="仿宋"/>
          <w:b w:val="0"/>
          <w:bCs/>
          <w:sz w:val="28"/>
          <w:szCs w:val="28"/>
        </w:rPr>
        <w:t>18</w:t>
      </w:r>
      <w:r>
        <w:rPr>
          <w:rStyle w:val="15"/>
          <w:rFonts w:ascii="仿宋" w:hAnsi="仿宋" w:eastAsia="仿宋"/>
          <w:b w:val="0"/>
          <w:bCs/>
          <w:sz w:val="28"/>
          <w:szCs w:val="28"/>
        </w:rPr>
        <w:t>.</w:t>
      </w:r>
      <w:r>
        <w:rPr>
          <w:rFonts w:ascii="仿宋" w:hAnsi="仿宋" w:eastAsia="仿宋"/>
          <w:b w:val="0"/>
          <w:bCs/>
          <w:sz w:val="28"/>
          <w:szCs w:val="28"/>
        </w:rPr>
        <w:t xml:space="preserve"> </w:t>
      </w:r>
      <w:r>
        <w:rPr>
          <w:rStyle w:val="15"/>
          <w:rFonts w:hint="eastAsia" w:ascii="仿宋" w:hAnsi="仿宋" w:eastAsia="仿宋"/>
          <w:b w:val="0"/>
          <w:bCs/>
          <w:sz w:val="28"/>
          <w:szCs w:val="28"/>
        </w:rPr>
        <w:t>文化旅游体育与传媒支出（类）体育（款）体育竞赛（项）</w:t>
      </w:r>
      <w:r>
        <w:rPr>
          <w:rStyle w:val="15"/>
          <w:rFonts w:ascii="仿宋" w:hAnsi="仿宋" w:eastAsia="仿宋"/>
          <w:b w:val="0"/>
          <w:bCs/>
          <w:sz w:val="28"/>
          <w:szCs w:val="28"/>
        </w:rPr>
        <w:t>:</w:t>
      </w:r>
      <w:r>
        <w:rPr>
          <w:rStyle w:val="15"/>
          <w:rFonts w:hint="eastAsia" w:ascii="仿宋" w:hAnsi="仿宋" w:eastAsia="仿宋"/>
          <w:b w:val="0"/>
          <w:bCs/>
          <w:sz w:val="28"/>
          <w:szCs w:val="28"/>
        </w:rPr>
        <w:t>支出决算为0.00万元，完成预算0.00</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Style w:val="15"/>
          <w:rFonts w:ascii="仿宋" w:hAnsi="仿宋" w:eastAsia="仿宋"/>
          <w:b w:val="0"/>
          <w:bCs/>
          <w:sz w:val="28"/>
          <w:szCs w:val="28"/>
        </w:rPr>
      </w:pPr>
      <w:r>
        <w:rPr>
          <w:rStyle w:val="15"/>
          <w:rFonts w:hint="eastAsia" w:ascii="仿宋" w:hAnsi="仿宋" w:eastAsia="仿宋"/>
          <w:b w:val="0"/>
          <w:bCs/>
          <w:sz w:val="28"/>
          <w:szCs w:val="28"/>
        </w:rPr>
        <w:t>19</w:t>
      </w:r>
      <w:r>
        <w:rPr>
          <w:rStyle w:val="15"/>
          <w:rFonts w:ascii="仿宋" w:hAnsi="仿宋" w:eastAsia="仿宋"/>
          <w:b w:val="0"/>
          <w:bCs/>
          <w:sz w:val="28"/>
          <w:szCs w:val="28"/>
        </w:rPr>
        <w:t>.</w:t>
      </w:r>
      <w:r>
        <w:rPr>
          <w:rFonts w:ascii="仿宋" w:hAnsi="仿宋" w:eastAsia="仿宋"/>
          <w:b w:val="0"/>
          <w:bCs/>
          <w:sz w:val="28"/>
          <w:szCs w:val="28"/>
        </w:rPr>
        <w:t xml:space="preserve"> 社会保障和就业支出</w:t>
      </w:r>
      <w:r>
        <w:rPr>
          <w:rStyle w:val="15"/>
          <w:rFonts w:hint="eastAsia" w:ascii="仿宋" w:hAnsi="仿宋" w:eastAsia="仿宋"/>
          <w:b w:val="0"/>
          <w:bCs/>
          <w:sz w:val="28"/>
          <w:szCs w:val="28"/>
        </w:rPr>
        <w:t>（类）行政事业单位离退休（款）未归口管理的行政单位离退休（项）</w:t>
      </w:r>
      <w:r>
        <w:rPr>
          <w:rStyle w:val="15"/>
          <w:rFonts w:ascii="仿宋" w:hAnsi="仿宋" w:eastAsia="仿宋"/>
          <w:b w:val="0"/>
          <w:bCs/>
          <w:sz w:val="28"/>
          <w:szCs w:val="28"/>
        </w:rPr>
        <w:t>:</w:t>
      </w:r>
      <w:r>
        <w:rPr>
          <w:rStyle w:val="15"/>
          <w:rFonts w:hint="eastAsia" w:ascii="仿宋" w:hAnsi="仿宋" w:eastAsia="仿宋"/>
          <w:b w:val="0"/>
          <w:bCs/>
          <w:sz w:val="28"/>
          <w:szCs w:val="28"/>
        </w:rPr>
        <w:t>支出决算为27.67万元，完成预算100</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Style w:val="15"/>
          <w:rFonts w:ascii="仿宋" w:hAnsi="仿宋" w:eastAsia="仿宋"/>
          <w:b w:val="0"/>
          <w:bCs/>
          <w:sz w:val="28"/>
          <w:szCs w:val="28"/>
        </w:rPr>
      </w:pPr>
      <w:r>
        <w:rPr>
          <w:rStyle w:val="15"/>
          <w:rFonts w:hint="eastAsia" w:ascii="仿宋" w:hAnsi="仿宋" w:eastAsia="仿宋"/>
          <w:b w:val="0"/>
          <w:bCs/>
          <w:sz w:val="28"/>
          <w:szCs w:val="28"/>
        </w:rPr>
        <w:t>20</w:t>
      </w:r>
      <w:r>
        <w:rPr>
          <w:rStyle w:val="15"/>
          <w:rFonts w:ascii="仿宋" w:hAnsi="仿宋" w:eastAsia="仿宋"/>
          <w:b w:val="0"/>
          <w:bCs/>
          <w:sz w:val="28"/>
          <w:szCs w:val="28"/>
        </w:rPr>
        <w:t>.</w:t>
      </w:r>
      <w:r>
        <w:rPr>
          <w:rFonts w:ascii="仿宋" w:hAnsi="仿宋" w:eastAsia="仿宋"/>
          <w:b w:val="0"/>
          <w:bCs/>
          <w:sz w:val="28"/>
          <w:szCs w:val="28"/>
        </w:rPr>
        <w:t xml:space="preserve"> 社会保障和就业支出</w:t>
      </w:r>
      <w:r>
        <w:rPr>
          <w:rStyle w:val="15"/>
          <w:rFonts w:hint="eastAsia" w:ascii="仿宋" w:hAnsi="仿宋" w:eastAsia="仿宋"/>
          <w:b w:val="0"/>
          <w:bCs/>
          <w:sz w:val="28"/>
          <w:szCs w:val="28"/>
        </w:rPr>
        <w:t>（类）行政事业单位离退休（款）机关事业单位基本养老保险缴费支出（项）</w:t>
      </w:r>
      <w:r>
        <w:rPr>
          <w:rStyle w:val="15"/>
          <w:rFonts w:ascii="仿宋" w:hAnsi="仿宋" w:eastAsia="仿宋"/>
          <w:b w:val="0"/>
          <w:bCs/>
          <w:sz w:val="28"/>
          <w:szCs w:val="28"/>
        </w:rPr>
        <w:t xml:space="preserve">: </w:t>
      </w:r>
      <w:r>
        <w:rPr>
          <w:rStyle w:val="15"/>
          <w:rFonts w:hint="eastAsia" w:ascii="仿宋" w:hAnsi="仿宋" w:eastAsia="仿宋"/>
          <w:b w:val="0"/>
          <w:bCs/>
          <w:sz w:val="28"/>
          <w:szCs w:val="28"/>
        </w:rPr>
        <w:t>支出决算为31.66万元，完成预算100</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Style w:val="15"/>
          <w:rFonts w:ascii="仿宋" w:hAnsi="仿宋" w:eastAsia="仿宋"/>
          <w:b w:val="0"/>
          <w:bCs/>
          <w:sz w:val="28"/>
          <w:szCs w:val="28"/>
        </w:rPr>
      </w:pPr>
      <w:r>
        <w:rPr>
          <w:rStyle w:val="15"/>
          <w:rFonts w:hint="eastAsia" w:ascii="仿宋" w:hAnsi="仿宋" w:eastAsia="仿宋"/>
          <w:b w:val="0"/>
          <w:bCs/>
          <w:sz w:val="28"/>
          <w:szCs w:val="28"/>
        </w:rPr>
        <w:t>21</w:t>
      </w:r>
      <w:r>
        <w:rPr>
          <w:rStyle w:val="15"/>
          <w:rFonts w:ascii="仿宋" w:hAnsi="仿宋" w:eastAsia="仿宋"/>
          <w:b w:val="0"/>
          <w:bCs/>
          <w:sz w:val="28"/>
          <w:szCs w:val="28"/>
        </w:rPr>
        <w:t>.</w:t>
      </w:r>
      <w:r>
        <w:rPr>
          <w:rFonts w:ascii="仿宋" w:hAnsi="仿宋" w:eastAsia="仿宋"/>
          <w:b w:val="0"/>
          <w:bCs/>
          <w:sz w:val="28"/>
          <w:szCs w:val="28"/>
        </w:rPr>
        <w:t xml:space="preserve"> 社会保障和就业支出</w:t>
      </w:r>
      <w:r>
        <w:rPr>
          <w:rStyle w:val="15"/>
          <w:rFonts w:hint="eastAsia" w:ascii="仿宋" w:hAnsi="仿宋" w:eastAsia="仿宋"/>
          <w:b w:val="0"/>
          <w:bCs/>
          <w:sz w:val="28"/>
          <w:szCs w:val="28"/>
        </w:rPr>
        <w:t>（类）行政事业单位离退休（款）机关事业单位职业年金缴费支出（项）</w:t>
      </w:r>
      <w:r>
        <w:rPr>
          <w:rStyle w:val="15"/>
          <w:rFonts w:ascii="仿宋" w:hAnsi="仿宋" w:eastAsia="仿宋"/>
          <w:b w:val="0"/>
          <w:bCs/>
          <w:sz w:val="28"/>
          <w:szCs w:val="28"/>
        </w:rPr>
        <w:t xml:space="preserve">: </w:t>
      </w:r>
      <w:r>
        <w:rPr>
          <w:rStyle w:val="15"/>
          <w:rFonts w:hint="eastAsia" w:ascii="仿宋" w:hAnsi="仿宋" w:eastAsia="仿宋"/>
          <w:b w:val="0"/>
          <w:bCs/>
          <w:sz w:val="28"/>
          <w:szCs w:val="28"/>
        </w:rPr>
        <w:t>支出决算为5.94万元，完成预算100</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Style w:val="15"/>
          <w:rFonts w:ascii="仿宋" w:hAnsi="仿宋" w:eastAsia="仿宋"/>
          <w:b w:val="0"/>
          <w:bCs/>
          <w:sz w:val="28"/>
          <w:szCs w:val="28"/>
        </w:rPr>
      </w:pPr>
      <w:r>
        <w:rPr>
          <w:rStyle w:val="15"/>
          <w:rFonts w:hint="eastAsia" w:ascii="仿宋" w:hAnsi="仿宋" w:eastAsia="仿宋"/>
          <w:b w:val="0"/>
          <w:bCs/>
          <w:sz w:val="28"/>
          <w:szCs w:val="28"/>
        </w:rPr>
        <w:t>22</w:t>
      </w:r>
      <w:r>
        <w:rPr>
          <w:rStyle w:val="15"/>
          <w:rFonts w:ascii="仿宋" w:hAnsi="仿宋" w:eastAsia="仿宋"/>
          <w:b w:val="0"/>
          <w:bCs/>
          <w:sz w:val="28"/>
          <w:szCs w:val="28"/>
        </w:rPr>
        <w:t>.</w:t>
      </w:r>
      <w:r>
        <w:rPr>
          <w:rFonts w:ascii="仿宋" w:hAnsi="仿宋" w:eastAsia="仿宋"/>
          <w:b w:val="0"/>
          <w:bCs/>
          <w:sz w:val="28"/>
          <w:szCs w:val="28"/>
        </w:rPr>
        <w:t xml:space="preserve"> 社会保障和就业支出</w:t>
      </w:r>
      <w:r>
        <w:rPr>
          <w:rStyle w:val="15"/>
          <w:rFonts w:hint="eastAsia" w:ascii="仿宋" w:hAnsi="仿宋" w:eastAsia="仿宋"/>
          <w:b w:val="0"/>
          <w:bCs/>
          <w:sz w:val="28"/>
          <w:szCs w:val="28"/>
        </w:rPr>
        <w:t>（类）抚恤（款）死亡抚恤（项）</w:t>
      </w:r>
      <w:r>
        <w:rPr>
          <w:rStyle w:val="15"/>
          <w:rFonts w:ascii="仿宋" w:hAnsi="仿宋" w:eastAsia="仿宋"/>
          <w:b w:val="0"/>
          <w:bCs/>
          <w:sz w:val="28"/>
          <w:szCs w:val="28"/>
        </w:rPr>
        <w:t>:</w:t>
      </w:r>
      <w:r>
        <w:rPr>
          <w:rStyle w:val="15"/>
          <w:rFonts w:hint="eastAsia" w:ascii="仿宋" w:hAnsi="仿宋" w:eastAsia="仿宋"/>
          <w:b w:val="0"/>
          <w:bCs/>
          <w:sz w:val="28"/>
          <w:szCs w:val="28"/>
        </w:rPr>
        <w:t>支出决算为9.16万元，完成预算100</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Style w:val="15"/>
          <w:rFonts w:ascii="仿宋" w:hAnsi="仿宋" w:eastAsia="仿宋"/>
          <w:b w:val="0"/>
          <w:bCs/>
          <w:sz w:val="28"/>
          <w:szCs w:val="28"/>
        </w:rPr>
      </w:pPr>
      <w:r>
        <w:rPr>
          <w:rStyle w:val="15"/>
          <w:rFonts w:hint="eastAsia" w:ascii="仿宋" w:hAnsi="仿宋" w:eastAsia="仿宋"/>
          <w:b w:val="0"/>
          <w:bCs/>
          <w:sz w:val="28"/>
          <w:szCs w:val="28"/>
        </w:rPr>
        <w:t>23</w:t>
      </w:r>
      <w:r>
        <w:rPr>
          <w:rStyle w:val="15"/>
          <w:rFonts w:ascii="仿宋" w:hAnsi="仿宋" w:eastAsia="仿宋"/>
          <w:b w:val="0"/>
          <w:bCs/>
          <w:sz w:val="28"/>
          <w:szCs w:val="28"/>
        </w:rPr>
        <w:t>.</w:t>
      </w:r>
      <w:r>
        <w:rPr>
          <w:rFonts w:ascii="仿宋" w:hAnsi="仿宋" w:eastAsia="仿宋"/>
          <w:b w:val="0"/>
          <w:bCs/>
          <w:sz w:val="28"/>
          <w:szCs w:val="28"/>
        </w:rPr>
        <w:t xml:space="preserve"> 社会保障和就业支出</w:t>
      </w:r>
      <w:r>
        <w:rPr>
          <w:rStyle w:val="15"/>
          <w:rFonts w:hint="eastAsia" w:ascii="仿宋" w:hAnsi="仿宋" w:eastAsia="仿宋"/>
          <w:b w:val="0"/>
          <w:bCs/>
          <w:sz w:val="28"/>
          <w:szCs w:val="28"/>
        </w:rPr>
        <w:t>（类）其它社会保障和就业支出（款）其它社会保障和就业支出（项）</w:t>
      </w:r>
      <w:r>
        <w:rPr>
          <w:rStyle w:val="15"/>
          <w:rFonts w:ascii="仿宋" w:hAnsi="仿宋" w:eastAsia="仿宋"/>
          <w:b w:val="0"/>
          <w:bCs/>
          <w:sz w:val="28"/>
          <w:szCs w:val="28"/>
        </w:rPr>
        <w:t>:</w:t>
      </w:r>
      <w:r>
        <w:rPr>
          <w:rStyle w:val="15"/>
          <w:rFonts w:hint="eastAsia" w:ascii="仿宋" w:hAnsi="仿宋" w:eastAsia="仿宋"/>
          <w:b w:val="0"/>
          <w:bCs/>
          <w:sz w:val="28"/>
          <w:szCs w:val="28"/>
        </w:rPr>
        <w:t>支出决算为2.45万元，完成预算100</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Style w:val="15"/>
          <w:rFonts w:ascii="仿宋" w:hAnsi="仿宋" w:eastAsia="仿宋"/>
          <w:b w:val="0"/>
          <w:bCs/>
          <w:sz w:val="28"/>
          <w:szCs w:val="28"/>
        </w:rPr>
      </w:pPr>
      <w:r>
        <w:rPr>
          <w:rStyle w:val="15"/>
          <w:rFonts w:hint="eastAsia" w:ascii="仿宋" w:hAnsi="仿宋" w:eastAsia="仿宋"/>
          <w:b w:val="0"/>
          <w:bCs/>
          <w:sz w:val="28"/>
          <w:szCs w:val="28"/>
        </w:rPr>
        <w:t>24</w:t>
      </w:r>
      <w:r>
        <w:rPr>
          <w:rStyle w:val="15"/>
          <w:rFonts w:ascii="仿宋" w:hAnsi="仿宋" w:eastAsia="仿宋"/>
          <w:b w:val="0"/>
          <w:bCs/>
          <w:sz w:val="28"/>
          <w:szCs w:val="28"/>
        </w:rPr>
        <w:t>.</w:t>
      </w:r>
      <w:r>
        <w:rPr>
          <w:rFonts w:ascii="仿宋" w:hAnsi="仿宋" w:eastAsia="仿宋"/>
          <w:b w:val="0"/>
          <w:bCs/>
          <w:sz w:val="28"/>
          <w:szCs w:val="28"/>
        </w:rPr>
        <w:t xml:space="preserve"> </w:t>
      </w:r>
      <w:r>
        <w:rPr>
          <w:rFonts w:hint="eastAsia" w:ascii="仿宋" w:hAnsi="仿宋" w:eastAsia="仿宋"/>
          <w:b w:val="0"/>
          <w:bCs/>
          <w:sz w:val="28"/>
          <w:szCs w:val="28"/>
        </w:rPr>
        <w:t>卫生健康支出</w:t>
      </w:r>
      <w:r>
        <w:rPr>
          <w:rStyle w:val="15"/>
          <w:rFonts w:hint="eastAsia" w:ascii="仿宋" w:hAnsi="仿宋" w:eastAsia="仿宋"/>
          <w:b w:val="0"/>
          <w:bCs/>
          <w:sz w:val="28"/>
          <w:szCs w:val="28"/>
        </w:rPr>
        <w:t>（类）行政事业单位医疗（款）行政单位医疗（项）</w:t>
      </w:r>
      <w:r>
        <w:rPr>
          <w:rStyle w:val="15"/>
          <w:rFonts w:ascii="仿宋" w:hAnsi="仿宋" w:eastAsia="仿宋"/>
          <w:b w:val="0"/>
          <w:bCs/>
          <w:sz w:val="28"/>
          <w:szCs w:val="28"/>
        </w:rPr>
        <w:t xml:space="preserve">: </w:t>
      </w:r>
      <w:r>
        <w:rPr>
          <w:rStyle w:val="15"/>
          <w:rFonts w:hint="eastAsia" w:ascii="仿宋" w:hAnsi="仿宋" w:eastAsia="仿宋"/>
          <w:b w:val="0"/>
          <w:bCs/>
          <w:sz w:val="28"/>
          <w:szCs w:val="28"/>
        </w:rPr>
        <w:t>支出决算为12.04万元，完成预算100</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Fonts w:ascii="仿宋" w:hAnsi="仿宋" w:eastAsia="仿宋"/>
          <w:b w:val="0"/>
          <w:bCs/>
          <w:sz w:val="28"/>
          <w:szCs w:val="28"/>
          <w:highlight w:val="yellow"/>
        </w:rPr>
      </w:pPr>
      <w:r>
        <w:rPr>
          <w:rStyle w:val="15"/>
          <w:rFonts w:hint="eastAsia" w:ascii="仿宋" w:hAnsi="仿宋" w:eastAsia="仿宋"/>
          <w:b w:val="0"/>
          <w:bCs/>
          <w:sz w:val="28"/>
          <w:szCs w:val="28"/>
        </w:rPr>
        <w:t>25</w:t>
      </w:r>
      <w:r>
        <w:rPr>
          <w:rStyle w:val="15"/>
          <w:rFonts w:ascii="仿宋" w:hAnsi="仿宋" w:eastAsia="仿宋"/>
          <w:b w:val="0"/>
          <w:bCs/>
          <w:sz w:val="28"/>
          <w:szCs w:val="28"/>
        </w:rPr>
        <w:t>.</w:t>
      </w:r>
      <w:r>
        <w:rPr>
          <w:rFonts w:ascii="仿宋" w:hAnsi="仿宋" w:eastAsia="仿宋"/>
          <w:b w:val="0"/>
          <w:bCs/>
          <w:sz w:val="28"/>
          <w:szCs w:val="28"/>
        </w:rPr>
        <w:t xml:space="preserve"> 医疗卫生与计划生育</w:t>
      </w:r>
      <w:r>
        <w:rPr>
          <w:rStyle w:val="15"/>
          <w:rFonts w:hint="eastAsia" w:ascii="仿宋" w:hAnsi="仿宋" w:eastAsia="仿宋"/>
          <w:b w:val="0"/>
          <w:bCs/>
          <w:sz w:val="28"/>
          <w:szCs w:val="28"/>
        </w:rPr>
        <w:t>（类）行政事业单位医疗（款）事业单位医疗（项）</w:t>
      </w:r>
      <w:r>
        <w:rPr>
          <w:rStyle w:val="15"/>
          <w:rFonts w:ascii="仿宋" w:hAnsi="仿宋" w:eastAsia="仿宋"/>
          <w:b w:val="0"/>
          <w:bCs/>
          <w:sz w:val="28"/>
          <w:szCs w:val="28"/>
        </w:rPr>
        <w:t xml:space="preserve">: </w:t>
      </w:r>
      <w:r>
        <w:rPr>
          <w:rStyle w:val="15"/>
          <w:rFonts w:hint="eastAsia" w:ascii="仿宋" w:hAnsi="仿宋" w:eastAsia="仿宋"/>
          <w:b w:val="0"/>
          <w:bCs/>
          <w:sz w:val="28"/>
          <w:szCs w:val="28"/>
        </w:rPr>
        <w:t>支出决算为12.04万元，完成预算100</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Fonts w:ascii="仿宋" w:hAnsi="仿宋" w:eastAsia="仿宋"/>
          <w:b w:val="0"/>
          <w:bCs/>
          <w:sz w:val="28"/>
          <w:szCs w:val="28"/>
        </w:rPr>
      </w:pPr>
      <w:r>
        <w:rPr>
          <w:rStyle w:val="15"/>
          <w:rFonts w:hint="eastAsia" w:ascii="仿宋" w:hAnsi="仿宋" w:eastAsia="仿宋"/>
          <w:b w:val="0"/>
          <w:bCs/>
          <w:sz w:val="28"/>
          <w:szCs w:val="28"/>
        </w:rPr>
        <w:t>19</w:t>
      </w:r>
      <w:r>
        <w:rPr>
          <w:rStyle w:val="15"/>
          <w:rFonts w:ascii="仿宋" w:hAnsi="仿宋" w:eastAsia="仿宋"/>
          <w:b w:val="0"/>
          <w:bCs/>
          <w:sz w:val="28"/>
          <w:szCs w:val="28"/>
        </w:rPr>
        <w:t>.</w:t>
      </w:r>
      <w:r>
        <w:rPr>
          <w:rFonts w:ascii="仿宋" w:hAnsi="仿宋" w:eastAsia="仿宋"/>
          <w:b w:val="0"/>
          <w:bCs/>
          <w:sz w:val="28"/>
          <w:szCs w:val="28"/>
        </w:rPr>
        <w:t xml:space="preserve"> 农林水支出</w:t>
      </w:r>
      <w:r>
        <w:rPr>
          <w:rStyle w:val="15"/>
          <w:rFonts w:hint="eastAsia" w:ascii="仿宋" w:hAnsi="仿宋" w:eastAsia="仿宋"/>
          <w:b w:val="0"/>
          <w:bCs/>
          <w:sz w:val="28"/>
          <w:szCs w:val="28"/>
        </w:rPr>
        <w:t>（类）扶贫（款）其它扶贫支出（项）</w:t>
      </w:r>
      <w:r>
        <w:rPr>
          <w:rStyle w:val="15"/>
          <w:rFonts w:ascii="仿宋" w:hAnsi="仿宋" w:eastAsia="仿宋"/>
          <w:b w:val="0"/>
          <w:bCs/>
          <w:sz w:val="28"/>
          <w:szCs w:val="28"/>
        </w:rPr>
        <w:t xml:space="preserve">: </w:t>
      </w:r>
      <w:r>
        <w:rPr>
          <w:rStyle w:val="15"/>
          <w:rFonts w:hint="eastAsia" w:ascii="仿宋" w:hAnsi="仿宋" w:eastAsia="仿宋"/>
          <w:b w:val="0"/>
          <w:bCs/>
          <w:sz w:val="28"/>
          <w:szCs w:val="28"/>
        </w:rPr>
        <w:t>支出决算为0万元，完成预算0</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560" w:firstLineChars="200"/>
        <w:jc w:val="both"/>
        <w:rPr>
          <w:rFonts w:ascii="仿宋" w:hAnsi="仿宋" w:eastAsia="仿宋"/>
          <w:b w:val="0"/>
          <w:bCs/>
          <w:sz w:val="28"/>
          <w:szCs w:val="28"/>
        </w:rPr>
      </w:pPr>
      <w:r>
        <w:rPr>
          <w:rStyle w:val="15"/>
          <w:rFonts w:hint="eastAsia" w:ascii="仿宋" w:hAnsi="仿宋" w:eastAsia="仿宋"/>
          <w:b w:val="0"/>
          <w:bCs/>
          <w:sz w:val="28"/>
          <w:szCs w:val="28"/>
        </w:rPr>
        <w:t>20</w:t>
      </w:r>
      <w:r>
        <w:rPr>
          <w:rStyle w:val="15"/>
          <w:rFonts w:ascii="仿宋" w:hAnsi="仿宋" w:eastAsia="仿宋"/>
          <w:b w:val="0"/>
          <w:bCs/>
          <w:sz w:val="28"/>
          <w:szCs w:val="28"/>
        </w:rPr>
        <w:t>.</w:t>
      </w:r>
      <w:r>
        <w:rPr>
          <w:rFonts w:ascii="仿宋" w:hAnsi="仿宋" w:eastAsia="仿宋"/>
          <w:b w:val="0"/>
          <w:bCs/>
          <w:sz w:val="28"/>
          <w:szCs w:val="28"/>
        </w:rPr>
        <w:t xml:space="preserve"> 住房保障支出</w:t>
      </w:r>
      <w:r>
        <w:rPr>
          <w:rStyle w:val="15"/>
          <w:rFonts w:hint="eastAsia" w:ascii="仿宋" w:hAnsi="仿宋" w:eastAsia="仿宋"/>
          <w:b w:val="0"/>
          <w:bCs/>
          <w:sz w:val="28"/>
          <w:szCs w:val="28"/>
        </w:rPr>
        <w:t>（类）住房改革支出（款）住房公积金（项）</w:t>
      </w:r>
      <w:r>
        <w:rPr>
          <w:rStyle w:val="15"/>
          <w:rFonts w:ascii="仿宋" w:hAnsi="仿宋" w:eastAsia="仿宋"/>
          <w:b w:val="0"/>
          <w:bCs/>
          <w:sz w:val="28"/>
          <w:szCs w:val="28"/>
        </w:rPr>
        <w:t xml:space="preserve">: </w:t>
      </w:r>
      <w:r>
        <w:rPr>
          <w:rStyle w:val="15"/>
          <w:rFonts w:hint="eastAsia" w:ascii="仿宋" w:hAnsi="仿宋" w:eastAsia="仿宋"/>
          <w:b w:val="0"/>
          <w:bCs/>
          <w:sz w:val="28"/>
          <w:szCs w:val="28"/>
        </w:rPr>
        <w:t>支出决算为0万元，完成预算0</w:t>
      </w:r>
      <w:r>
        <w:rPr>
          <w:rStyle w:val="15"/>
          <w:rFonts w:ascii="仿宋" w:hAnsi="仿宋" w:eastAsia="仿宋"/>
          <w:b w:val="0"/>
          <w:bCs/>
          <w:sz w:val="28"/>
          <w:szCs w:val="28"/>
        </w:rPr>
        <w:t>%</w:t>
      </w:r>
      <w:r>
        <w:rPr>
          <w:rStyle w:val="15"/>
          <w:rFonts w:hint="eastAsia" w:ascii="仿宋" w:hAnsi="仿宋" w:eastAsia="仿宋"/>
          <w:b w:val="0"/>
          <w:bCs/>
          <w:sz w:val="28"/>
          <w:szCs w:val="28"/>
        </w:rPr>
        <w:t>。</w:t>
      </w:r>
    </w:p>
    <w:p>
      <w:pPr>
        <w:spacing w:line="600" w:lineRule="exact"/>
        <w:ind w:firstLine="640"/>
        <w:jc w:val="both"/>
        <w:rPr>
          <w:rFonts w:ascii="仿宋" w:hAnsi="仿宋" w:eastAsia="仿宋"/>
          <w:b w:val="0"/>
          <w:bCs/>
          <w:sz w:val="28"/>
          <w:szCs w:val="28"/>
        </w:rPr>
      </w:pPr>
      <w:r>
        <w:rPr>
          <w:rFonts w:hint="eastAsia" w:ascii="仿宋" w:hAnsi="仿宋" w:eastAsia="仿宋"/>
          <w:b w:val="0"/>
          <w:bCs/>
          <w:sz w:val="28"/>
          <w:szCs w:val="28"/>
        </w:rPr>
        <w:t>（数据来源财决</w:t>
      </w:r>
      <w:r>
        <w:rPr>
          <w:rFonts w:ascii="仿宋" w:hAnsi="仿宋" w:eastAsia="仿宋"/>
          <w:b w:val="0"/>
          <w:bCs/>
          <w:sz w:val="28"/>
          <w:szCs w:val="28"/>
        </w:rPr>
        <w:t>08</w:t>
      </w:r>
      <w:r>
        <w:rPr>
          <w:rFonts w:hint="eastAsia" w:ascii="仿宋" w:hAnsi="仿宋" w:eastAsia="仿宋"/>
          <w:b w:val="0"/>
          <w:bCs/>
          <w:sz w:val="28"/>
          <w:szCs w:val="28"/>
        </w:rPr>
        <w:t>表，罗列全部功能分类科目至项级。上述“预算”口径为调整预算数。增减变动原因为决算数</w:t>
      </w:r>
      <w:r>
        <w:rPr>
          <w:rFonts w:ascii="仿宋" w:hAnsi="仿宋" w:eastAsia="仿宋"/>
          <w:b w:val="0"/>
          <w:bCs/>
          <w:sz w:val="28"/>
          <w:szCs w:val="28"/>
        </w:rPr>
        <w:t>&lt;</w:t>
      </w:r>
      <w:r>
        <w:rPr>
          <w:rFonts w:hint="eastAsia" w:ascii="仿宋" w:hAnsi="仿宋" w:eastAsia="仿宋"/>
          <w:b w:val="0"/>
          <w:bCs/>
          <w:sz w:val="28"/>
          <w:szCs w:val="28"/>
        </w:rPr>
        <w:t>项级</w:t>
      </w:r>
      <w:r>
        <w:rPr>
          <w:rFonts w:ascii="仿宋" w:hAnsi="仿宋" w:eastAsia="仿宋"/>
          <w:b w:val="0"/>
          <w:bCs/>
          <w:sz w:val="28"/>
          <w:szCs w:val="28"/>
        </w:rPr>
        <w:t>&gt;</w:t>
      </w:r>
      <w:r>
        <w:rPr>
          <w:rFonts w:hint="eastAsia" w:ascii="仿宋" w:hAnsi="仿宋" w:eastAsia="仿宋"/>
          <w:b w:val="0"/>
          <w:bCs/>
          <w:sz w:val="28"/>
          <w:szCs w:val="28"/>
        </w:rPr>
        <w:t>和调整预算数</w:t>
      </w:r>
      <w:r>
        <w:rPr>
          <w:rFonts w:ascii="仿宋" w:hAnsi="仿宋" w:eastAsia="仿宋"/>
          <w:b w:val="0"/>
          <w:bCs/>
          <w:sz w:val="28"/>
          <w:szCs w:val="28"/>
        </w:rPr>
        <w:t>&lt;</w:t>
      </w:r>
      <w:r>
        <w:rPr>
          <w:rFonts w:hint="eastAsia" w:ascii="仿宋" w:hAnsi="仿宋" w:eastAsia="仿宋"/>
          <w:b w:val="0"/>
          <w:bCs/>
          <w:sz w:val="28"/>
          <w:szCs w:val="28"/>
        </w:rPr>
        <w:t>项级</w:t>
      </w:r>
      <w:r>
        <w:rPr>
          <w:rFonts w:ascii="仿宋" w:hAnsi="仿宋" w:eastAsia="仿宋"/>
          <w:b w:val="0"/>
          <w:bCs/>
          <w:sz w:val="28"/>
          <w:szCs w:val="28"/>
        </w:rPr>
        <w:t>&gt;</w:t>
      </w:r>
      <w:r>
        <w:rPr>
          <w:rFonts w:hint="eastAsia" w:ascii="仿宋" w:hAnsi="仿宋" w:eastAsia="仿宋"/>
          <w:b w:val="0"/>
          <w:bCs/>
          <w:sz w:val="28"/>
          <w:szCs w:val="28"/>
        </w:rPr>
        <w:t>比较，与预算数持平可以不写原因。）</w:t>
      </w:r>
    </w:p>
    <w:p>
      <w:pPr>
        <w:spacing w:line="600" w:lineRule="exact"/>
        <w:ind w:firstLine="640"/>
        <w:jc w:val="both"/>
        <w:rPr>
          <w:rFonts w:ascii="仿宋" w:hAnsi="仿宋" w:eastAsia="仿宋"/>
          <w:sz w:val="28"/>
          <w:szCs w:val="28"/>
        </w:rPr>
      </w:pPr>
      <w:r>
        <w:rPr>
          <w:rFonts w:hint="eastAsia" w:ascii="仿宋" w:hAnsi="仿宋" w:eastAsia="仿宋"/>
          <w:sz w:val="28"/>
          <w:szCs w:val="28"/>
        </w:rPr>
        <w:t>（一般公共预算财政拨款支出完成比例情况图）</w:t>
      </w:r>
    </w:p>
    <w:p>
      <w:pPr>
        <w:spacing w:line="600" w:lineRule="exact"/>
        <w:ind w:firstLine="640"/>
        <w:jc w:val="both"/>
        <w:rPr>
          <w:rStyle w:val="26"/>
          <w:rFonts w:hint="eastAsia" w:ascii="黑体" w:hAnsi="黑体" w:eastAsia="黑体" w:cs="黑体"/>
          <w:sz w:val="28"/>
          <w:szCs w:val="28"/>
        </w:rPr>
      </w:pPr>
      <w:r>
        <w:rPr>
          <w:rFonts w:hint="eastAsia" w:ascii="黑体" w:hAnsi="黑体" w:eastAsia="黑体" w:cs="黑体"/>
          <w:sz w:val="28"/>
          <w:szCs w:val="28"/>
        </w:rPr>
        <w:pict>
          <v:shape id="_x0000_s1027" o:spid="_x0000_s1027" o:spt="202" type="#_x0000_t202" style="position:absolute;left:0pt;margin-left:382.1pt;margin-top:167.2pt;height:24.75pt;width:77.2pt;z-index:251668480;mso-width-relative:page;mso-height-relative:page;" stroked="f" coordsize="21600,21600">
            <v:path/>
            <v:fill focussize="0,0"/>
            <v:stroke on="f" joinstyle="miter"/>
            <v:imagedata o:title=""/>
            <o:lock v:ext="edit"/>
            <v:textbox>
              <w:txbxContent>
                <w:p>
                  <w:pPr>
                    <w:rPr>
                      <w:rFonts w:asciiTheme="minorEastAsia" w:hAnsiTheme="minorEastAsia" w:eastAsiaTheme="minorEastAsia" w:cstheme="minorEastAsia"/>
                    </w:rPr>
                  </w:pPr>
                  <w:r>
                    <w:rPr>
                      <w:rFonts w:hint="eastAsia" w:asciiTheme="minorEastAsia" w:hAnsiTheme="minorEastAsia" w:eastAsiaTheme="minorEastAsia" w:cstheme="minorEastAsia"/>
                      <w:sz w:val="18"/>
                      <w:szCs w:val="18"/>
                    </w:rPr>
                    <w:t>未完成预算</w:t>
                  </w:r>
                  <w:r>
                    <w:rPr>
                      <w:rFonts w:hint="eastAsia" w:asciiTheme="minorEastAsia" w:hAnsiTheme="minorEastAsia" w:eastAsiaTheme="minorEastAsia" w:cstheme="minorEastAsia"/>
                    </w:rPr>
                    <w:t>额</w:t>
                  </w:r>
                </w:p>
              </w:txbxContent>
            </v:textbox>
          </v:shape>
        </w:pict>
      </w:r>
      <w:r>
        <w:rPr>
          <w:rFonts w:hint="eastAsia" w:ascii="黑体" w:hAnsi="黑体" w:eastAsia="黑体" w:cs="黑体"/>
          <w:sz w:val="28"/>
          <w:szCs w:val="28"/>
        </w:rPr>
        <w:pict>
          <v:rect id="_x0000_s1026" o:spid="_x0000_s1026" o:spt="1" style="position:absolute;left:0pt;margin-left:378.3pt;margin-top:171.7pt;height:7.5pt;width:5.95pt;z-index:251667456;mso-width-relative:page;mso-height-relative:page;" fillcolor="#C0504D" filled="t" stroked="f" coordsize="21600,21600">
            <v:path/>
            <v:fill on="t" focussize="0,0"/>
            <v:stroke on="f"/>
            <v:imagedata o:title=""/>
            <o:lock v:ext="edit"/>
            <v:textbox>
              <w:txbxContent>
                <w:p/>
              </w:txbxContent>
            </v:textbox>
          </v:rect>
        </w:pict>
      </w:r>
      <w:r>
        <w:rPr>
          <w:rFonts w:hint="eastAsia" w:ascii="黑体" w:hAnsi="黑体" w:eastAsia="黑体" w:cs="黑体"/>
          <w:sz w:val="28"/>
          <w:szCs w:val="28"/>
        </w:rPr>
        <w:drawing>
          <wp:anchor distT="0" distB="0" distL="114300" distR="114300" simplePos="0" relativeHeight="251666432" behindDoc="0" locked="0" layoutInCell="1" allowOverlap="1">
            <wp:simplePos x="0" y="0"/>
            <wp:positionH relativeFrom="column">
              <wp:posOffset>-368300</wp:posOffset>
            </wp:positionH>
            <wp:positionV relativeFrom="paragraph">
              <wp:posOffset>127000</wp:posOffset>
            </wp:positionV>
            <wp:extent cx="6179185" cy="3531870"/>
            <wp:effectExtent l="0" t="0" r="12065" b="1143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41" w:name="_Toc15377214"/>
      <w:r>
        <w:rPr>
          <w:rFonts w:hint="eastAsia" w:ascii="黑体" w:hAnsi="黑体" w:eastAsia="黑体" w:cs="黑体"/>
          <w:sz w:val="28"/>
          <w:szCs w:val="28"/>
        </w:rPr>
        <w:t>六</w:t>
      </w:r>
      <w:r>
        <w:rPr>
          <w:rFonts w:hint="eastAsia" w:ascii="黑体" w:hAnsi="黑体" w:eastAsia="黑体" w:cs="黑体"/>
          <w:b/>
          <w:sz w:val="28"/>
          <w:szCs w:val="28"/>
        </w:rPr>
        <w:t>、一</w:t>
      </w:r>
      <w:r>
        <w:rPr>
          <w:rStyle w:val="26"/>
          <w:rFonts w:hint="eastAsia" w:ascii="黑体" w:hAnsi="黑体" w:eastAsia="黑体" w:cs="黑体"/>
          <w:b w:val="0"/>
          <w:sz w:val="28"/>
          <w:szCs w:val="28"/>
        </w:rPr>
        <w:t>般公共预算财政拨款基本支出决算情况说明</w:t>
      </w:r>
      <w:bookmarkEnd w:id="41"/>
      <w:r>
        <w:rPr>
          <w:rStyle w:val="26"/>
          <w:rFonts w:hint="eastAsia" w:ascii="黑体" w:hAnsi="黑体" w:eastAsia="黑体" w:cs="黑体"/>
          <w:b w:val="0"/>
          <w:sz w:val="28"/>
          <w:szCs w:val="28"/>
        </w:rPr>
        <w:tab/>
      </w:r>
    </w:p>
    <w:p>
      <w:pPr>
        <w:keepNext w:val="0"/>
        <w:keepLines w:val="0"/>
        <w:pageBreakBefore w:val="0"/>
        <w:widowControl w:val="0"/>
        <w:kinsoku/>
        <w:wordWrap/>
        <w:overflowPunct/>
        <w:topLinePunct w:val="0"/>
        <w:bidi w:val="0"/>
        <w:snapToGrid w:val="0"/>
        <w:spacing w:line="520" w:lineRule="exact"/>
        <w:ind w:left="0" w:leftChars="0" w:firstLine="560" w:firstLineChars="200"/>
        <w:jc w:val="both"/>
        <w:textAlignment w:val="auto"/>
        <w:rPr>
          <w:rFonts w:ascii="仿宋" w:hAnsi="仿宋" w:eastAsia="仿宋"/>
          <w:sz w:val="28"/>
          <w:szCs w:val="28"/>
        </w:rPr>
      </w:pPr>
      <w:r>
        <w:rPr>
          <w:rFonts w:ascii="仿宋" w:hAnsi="仿宋" w:eastAsia="仿宋"/>
          <w:sz w:val="28"/>
          <w:szCs w:val="28"/>
        </w:rPr>
        <w:t>201</w:t>
      </w:r>
      <w:r>
        <w:rPr>
          <w:rFonts w:hint="eastAsia" w:ascii="仿宋" w:hAnsi="仿宋" w:eastAsia="仿宋"/>
          <w:sz w:val="28"/>
          <w:szCs w:val="28"/>
        </w:rPr>
        <w:t>9年一般公共预算财政拨款基本支出447.36万元，其中：</w:t>
      </w:r>
    </w:p>
    <w:p>
      <w:pPr>
        <w:keepNext w:val="0"/>
        <w:keepLines w:val="0"/>
        <w:pageBreakBefore w:val="0"/>
        <w:widowControl w:val="0"/>
        <w:kinsoku/>
        <w:wordWrap/>
        <w:overflowPunct/>
        <w:topLinePunct w:val="0"/>
        <w:bidi w:val="0"/>
        <w:snapToGrid w:val="0"/>
        <w:spacing w:line="520" w:lineRule="exact"/>
        <w:ind w:left="0" w:leftChars="0" w:firstLine="560" w:firstLineChars="200"/>
        <w:jc w:val="both"/>
        <w:textAlignment w:val="auto"/>
        <w:rPr>
          <w:rFonts w:ascii="仿宋" w:hAnsi="仿宋" w:eastAsia="仿宋"/>
          <w:sz w:val="28"/>
          <w:szCs w:val="28"/>
        </w:rPr>
      </w:pPr>
      <w:r>
        <w:rPr>
          <w:rFonts w:hint="eastAsia" w:ascii="仿宋" w:hAnsi="仿宋" w:eastAsia="仿宋"/>
          <w:sz w:val="28"/>
          <w:szCs w:val="28"/>
        </w:rPr>
        <w:t>人员经费386.63万元，主要包括：基本工资97.52万元、津贴补贴20.53万元、奖金0万元、伙食补助费0.00万元、绩效工资55.56万元、机关事业单位基本养老保险缴费31.65万元、职业年金缴费5.94万元、职工基本医疗保险缴费17.84万元、其他社会保障缴费2.59万元、住房公积金20.59万元、其他工资福利支出41万元、离休费0万元、退休费49.48万元、抚恤金9.16万元、生活补助34.65万元、助学金1.1万元、奖励金0万元等。</w:t>
      </w:r>
      <w:r>
        <w:rPr>
          <w:rFonts w:ascii="仿宋" w:hAnsi="仿宋" w:eastAsia="仿宋"/>
          <w:sz w:val="28"/>
          <w:szCs w:val="28"/>
        </w:rPr>
        <w:br w:type="textWrapping"/>
      </w:r>
      <w:r>
        <w:rPr>
          <w:rFonts w:hint="eastAsia" w:ascii="仿宋" w:hAnsi="仿宋" w:eastAsia="仿宋"/>
          <w:sz w:val="28"/>
          <w:szCs w:val="28"/>
        </w:rPr>
        <w:t>　　公用经费26.71万元，主要包括：办公费5.07万元、印刷费0.56万元、咨询费0万元、手续费0.1万元、水费0.53万元、电费1.90万元、邮电费0万元、物业管理费0万元、差旅费3.25万元、因公出国（境）费用0.00万元、维修（护）费5.35万元、租赁费0万元、会议费0万元、培训费2.99万元、公务接待费0万元、专用材料费0万元、劳务费1.11万元、委托业务费0.00万元、工会经费1.46万元、福利费4.39万元、公务用车运行维护费0.00万元、其他交通费0万元、税金及附加费用0.00万元、其他商品和服务支出0.00万元、办公设备购置0万元、专用设备购置0万元、信息网络及软件购置更新0万元、其他资本性支出等。</w:t>
      </w:r>
    </w:p>
    <w:p>
      <w:pPr>
        <w:keepNext w:val="0"/>
        <w:keepLines w:val="0"/>
        <w:pageBreakBefore w:val="0"/>
        <w:widowControl w:val="0"/>
        <w:kinsoku/>
        <w:wordWrap/>
        <w:overflowPunct/>
        <w:topLinePunct w:val="0"/>
        <w:bidi w:val="0"/>
        <w:snapToGrid w:val="0"/>
        <w:spacing w:line="520" w:lineRule="exact"/>
        <w:ind w:left="0" w:leftChars="0" w:firstLine="560" w:firstLineChars="200"/>
        <w:jc w:val="both"/>
        <w:textAlignment w:val="auto"/>
        <w:rPr>
          <w:rFonts w:ascii="仿宋" w:hAnsi="仿宋" w:eastAsia="仿宋"/>
          <w:b w:val="0"/>
          <w:bCs/>
          <w:sz w:val="28"/>
          <w:szCs w:val="28"/>
        </w:rPr>
      </w:pPr>
      <w:r>
        <w:rPr>
          <w:rFonts w:hint="eastAsia" w:ascii="仿宋" w:hAnsi="仿宋" w:eastAsia="仿宋"/>
          <w:b w:val="0"/>
          <w:bCs/>
          <w:sz w:val="28"/>
          <w:szCs w:val="28"/>
        </w:rPr>
        <w:t>（数据来源财决</w:t>
      </w:r>
      <w:r>
        <w:rPr>
          <w:rFonts w:ascii="仿宋" w:hAnsi="仿宋" w:eastAsia="仿宋"/>
          <w:b w:val="0"/>
          <w:bCs/>
          <w:sz w:val="28"/>
          <w:szCs w:val="28"/>
        </w:rPr>
        <w:t>0</w:t>
      </w:r>
      <w:r>
        <w:rPr>
          <w:rFonts w:hint="eastAsia" w:ascii="仿宋" w:hAnsi="仿宋" w:eastAsia="仿宋"/>
          <w:b w:val="0"/>
          <w:bCs/>
          <w:sz w:val="28"/>
          <w:szCs w:val="28"/>
        </w:rPr>
        <w:t>7表，根据本部门实际支出情况罗列全部经济分类科目。）</w:t>
      </w:r>
    </w:p>
    <w:p>
      <w:pPr>
        <w:keepNext w:val="0"/>
        <w:keepLines w:val="0"/>
        <w:pageBreakBefore w:val="0"/>
        <w:widowControl w:val="0"/>
        <w:kinsoku/>
        <w:wordWrap/>
        <w:overflowPunct/>
        <w:topLinePunct w:val="0"/>
        <w:bidi w:val="0"/>
        <w:snapToGrid w:val="0"/>
        <w:spacing w:line="520" w:lineRule="exact"/>
        <w:ind w:left="0" w:leftChars="0" w:firstLine="560" w:firstLineChars="200"/>
        <w:jc w:val="both"/>
        <w:textAlignment w:val="auto"/>
        <w:outlineLvl w:val="1"/>
        <w:rPr>
          <w:rStyle w:val="26"/>
          <w:rFonts w:hint="eastAsia" w:ascii="黑体" w:hAnsi="黑体" w:eastAsia="黑体" w:cs="黑体"/>
          <w:b w:val="0"/>
          <w:sz w:val="28"/>
          <w:szCs w:val="28"/>
        </w:rPr>
      </w:pPr>
      <w:bookmarkStart w:id="42" w:name="_Toc19089870"/>
      <w:bookmarkStart w:id="43" w:name="_Toc15377215"/>
      <w:r>
        <w:rPr>
          <w:rFonts w:hint="eastAsia" w:ascii="黑体" w:hAnsi="黑体" w:eastAsia="黑体" w:cs="黑体"/>
          <w:sz w:val="28"/>
          <w:szCs w:val="28"/>
        </w:rPr>
        <w:t>七、</w:t>
      </w:r>
      <w:r>
        <w:rPr>
          <w:rStyle w:val="26"/>
          <w:rFonts w:hint="eastAsia" w:ascii="黑体" w:hAnsi="黑体" w:eastAsia="黑体" w:cs="黑体"/>
          <w:sz w:val="28"/>
          <w:szCs w:val="28"/>
        </w:rPr>
        <w:t>“</w:t>
      </w:r>
      <w:r>
        <w:rPr>
          <w:rStyle w:val="26"/>
          <w:rFonts w:hint="eastAsia" w:ascii="黑体" w:hAnsi="黑体" w:eastAsia="黑体" w:cs="黑体"/>
          <w:b w:val="0"/>
          <w:sz w:val="28"/>
          <w:szCs w:val="28"/>
        </w:rPr>
        <w:t>三公”经费财政拨款支出决算情况说明</w:t>
      </w:r>
      <w:bookmarkEnd w:id="42"/>
      <w:bookmarkEnd w:id="43"/>
    </w:p>
    <w:p>
      <w:pPr>
        <w:keepNext w:val="0"/>
        <w:keepLines w:val="0"/>
        <w:pageBreakBefore w:val="0"/>
        <w:widowControl w:val="0"/>
        <w:kinsoku/>
        <w:wordWrap/>
        <w:overflowPunct/>
        <w:topLinePunct w:val="0"/>
        <w:bidi w:val="0"/>
        <w:snapToGrid w:val="0"/>
        <w:spacing w:line="520" w:lineRule="exact"/>
        <w:ind w:left="0" w:leftChars="0" w:firstLine="560" w:firstLineChars="200"/>
        <w:jc w:val="both"/>
        <w:textAlignment w:val="auto"/>
        <w:outlineLvl w:val="2"/>
        <w:rPr>
          <w:rFonts w:hint="eastAsia" w:ascii="楷体" w:hAnsi="楷体" w:eastAsia="楷体" w:cs="楷体"/>
          <w:b w:val="0"/>
          <w:bCs/>
          <w:sz w:val="28"/>
          <w:szCs w:val="28"/>
        </w:rPr>
      </w:pPr>
      <w:bookmarkStart w:id="44" w:name="_Toc15377216"/>
      <w:r>
        <w:rPr>
          <w:rFonts w:hint="eastAsia" w:ascii="楷体" w:hAnsi="楷体" w:eastAsia="楷体" w:cs="楷体"/>
          <w:b w:val="0"/>
          <w:bCs/>
          <w:sz w:val="28"/>
          <w:szCs w:val="28"/>
        </w:rPr>
        <w:t>（一）“三公”经费财政拨款支出决算总体情况说明</w:t>
      </w:r>
      <w:bookmarkEnd w:id="44"/>
    </w:p>
    <w:p>
      <w:pPr>
        <w:keepNext w:val="0"/>
        <w:keepLines w:val="0"/>
        <w:pageBreakBefore w:val="0"/>
        <w:widowControl w:val="0"/>
        <w:kinsoku/>
        <w:wordWrap/>
        <w:overflowPunct/>
        <w:topLinePunct w:val="0"/>
        <w:bidi w:val="0"/>
        <w:snapToGrid w:val="0"/>
        <w:spacing w:line="520" w:lineRule="exact"/>
        <w:ind w:left="0" w:leftChars="0" w:firstLine="560" w:firstLineChars="200"/>
        <w:jc w:val="both"/>
        <w:textAlignment w:val="auto"/>
        <w:rPr>
          <w:rFonts w:ascii="仿宋" w:hAnsi="仿宋" w:eastAsia="仿宋"/>
          <w:sz w:val="28"/>
          <w:szCs w:val="28"/>
        </w:rPr>
      </w:pPr>
      <w:r>
        <w:rPr>
          <w:rFonts w:ascii="仿宋" w:hAnsi="仿宋" w:eastAsia="仿宋"/>
          <w:sz w:val="28"/>
          <w:szCs w:val="28"/>
        </w:rPr>
        <w:t>201</w:t>
      </w:r>
      <w:r>
        <w:rPr>
          <w:rFonts w:hint="eastAsia" w:ascii="仿宋" w:hAnsi="仿宋" w:eastAsia="仿宋"/>
          <w:sz w:val="28"/>
          <w:szCs w:val="28"/>
        </w:rPr>
        <w:t>9年“三公”经费财政拨款支出决算0</w:t>
      </w:r>
      <w:r>
        <w:rPr>
          <w:rFonts w:hint="eastAsia" w:ascii="仿宋" w:hAnsi="仿宋" w:eastAsia="仿宋" w:cs="仿宋_GB2312"/>
          <w:sz w:val="28"/>
          <w:szCs w:val="28"/>
        </w:rPr>
        <w:t>元</w:t>
      </w:r>
      <w:r>
        <w:rPr>
          <w:rFonts w:hint="eastAsia" w:ascii="仿宋" w:hAnsi="仿宋" w:eastAsia="仿宋"/>
          <w:sz w:val="28"/>
          <w:szCs w:val="28"/>
        </w:rPr>
        <w:t>，完成预算</w:t>
      </w:r>
      <w:r>
        <w:rPr>
          <w:rFonts w:hint="eastAsia" w:ascii="仿宋" w:hAnsi="仿宋" w:eastAsia="仿宋" w:cs="仿宋_GB2312"/>
          <w:sz w:val="28"/>
          <w:szCs w:val="28"/>
        </w:rPr>
        <w:t>0%</w:t>
      </w:r>
      <w:r>
        <w:rPr>
          <w:rFonts w:hint="eastAsia" w:ascii="仿宋" w:hAnsi="仿宋" w:eastAsia="仿宋"/>
          <w:sz w:val="28"/>
          <w:szCs w:val="28"/>
        </w:rPr>
        <w:t>。</w:t>
      </w:r>
    </w:p>
    <w:p>
      <w:pPr>
        <w:keepNext w:val="0"/>
        <w:keepLines w:val="0"/>
        <w:pageBreakBefore w:val="0"/>
        <w:widowControl w:val="0"/>
        <w:kinsoku/>
        <w:wordWrap/>
        <w:overflowPunct/>
        <w:topLinePunct w:val="0"/>
        <w:bidi w:val="0"/>
        <w:snapToGrid w:val="0"/>
        <w:spacing w:line="520" w:lineRule="exact"/>
        <w:ind w:left="0" w:leftChars="0" w:firstLine="560" w:firstLineChars="200"/>
        <w:jc w:val="both"/>
        <w:textAlignment w:val="auto"/>
        <w:outlineLvl w:val="2"/>
        <w:rPr>
          <w:rFonts w:hint="eastAsia" w:ascii="楷体" w:hAnsi="楷体" w:eastAsia="楷体" w:cs="楷体"/>
          <w:b w:val="0"/>
          <w:bCs/>
          <w:sz w:val="28"/>
          <w:szCs w:val="28"/>
        </w:rPr>
      </w:pPr>
      <w:bookmarkStart w:id="45" w:name="_Toc15377217"/>
      <w:r>
        <w:rPr>
          <w:rFonts w:hint="eastAsia" w:ascii="楷体" w:hAnsi="楷体" w:eastAsia="楷体" w:cs="楷体"/>
          <w:b w:val="0"/>
          <w:bCs/>
          <w:sz w:val="28"/>
          <w:szCs w:val="28"/>
        </w:rPr>
        <w:t>（二）“三公”经费财政拨款支出决算具体情况说明</w:t>
      </w:r>
      <w:bookmarkEnd w:id="45"/>
    </w:p>
    <w:p>
      <w:pPr>
        <w:keepNext w:val="0"/>
        <w:keepLines w:val="0"/>
        <w:pageBreakBefore w:val="0"/>
        <w:widowControl w:val="0"/>
        <w:kinsoku/>
        <w:wordWrap/>
        <w:overflowPunct/>
        <w:topLinePunct w:val="0"/>
        <w:bidi w:val="0"/>
        <w:snapToGrid w:val="0"/>
        <w:spacing w:line="520" w:lineRule="exact"/>
        <w:ind w:left="0" w:leftChars="0" w:firstLine="560" w:firstLineChars="200"/>
        <w:jc w:val="both"/>
        <w:textAlignment w:val="auto"/>
        <w:rPr>
          <w:rFonts w:ascii="仿宋" w:hAnsi="仿宋" w:eastAsia="仿宋"/>
          <w:sz w:val="28"/>
          <w:szCs w:val="28"/>
        </w:rPr>
      </w:pPr>
      <w:r>
        <w:rPr>
          <w:rFonts w:ascii="仿宋" w:hAnsi="仿宋" w:eastAsia="仿宋"/>
          <w:sz w:val="28"/>
          <w:szCs w:val="28"/>
        </w:rPr>
        <w:t>201</w:t>
      </w:r>
      <w:r>
        <w:rPr>
          <w:rFonts w:hint="eastAsia" w:ascii="仿宋" w:hAnsi="仿宋" w:eastAsia="仿宋"/>
          <w:sz w:val="28"/>
          <w:szCs w:val="28"/>
        </w:rPr>
        <w:t>9年“三公”经费财政拨款支出决算中，因公出国（境）费支出决算</w:t>
      </w:r>
      <w:r>
        <w:rPr>
          <w:rFonts w:hint="eastAsia" w:ascii="仿宋" w:hAnsi="仿宋" w:eastAsia="仿宋" w:cs="仿宋_GB2312"/>
          <w:sz w:val="28"/>
          <w:szCs w:val="28"/>
        </w:rPr>
        <w:t>0</w:t>
      </w:r>
      <w:r>
        <w:rPr>
          <w:rFonts w:hint="eastAsia" w:ascii="仿宋" w:hAnsi="仿宋" w:eastAsia="仿宋"/>
          <w:sz w:val="28"/>
          <w:szCs w:val="28"/>
        </w:rPr>
        <w:t>万元，占</w:t>
      </w:r>
      <w:r>
        <w:rPr>
          <w:rFonts w:hint="eastAsia" w:ascii="仿宋" w:hAnsi="仿宋" w:eastAsia="仿宋" w:cs="仿宋_GB2312"/>
          <w:sz w:val="28"/>
          <w:szCs w:val="28"/>
        </w:rPr>
        <w:t>0%</w:t>
      </w:r>
      <w:r>
        <w:rPr>
          <w:rFonts w:hint="eastAsia" w:ascii="仿宋" w:hAnsi="仿宋" w:eastAsia="仿宋"/>
          <w:sz w:val="28"/>
          <w:szCs w:val="28"/>
        </w:rPr>
        <w:t>；公务用车购置及运行维护费支出决算0.00万元，占0.00</w:t>
      </w:r>
      <w:r>
        <w:rPr>
          <w:rFonts w:ascii="仿宋" w:hAnsi="仿宋" w:eastAsia="仿宋"/>
          <w:sz w:val="28"/>
          <w:szCs w:val="28"/>
        </w:rPr>
        <w:t>%</w:t>
      </w:r>
      <w:r>
        <w:rPr>
          <w:rFonts w:hint="eastAsia" w:ascii="仿宋" w:hAnsi="仿宋" w:eastAsia="仿宋"/>
          <w:sz w:val="28"/>
          <w:szCs w:val="28"/>
        </w:rPr>
        <w:t>；公务接待费支出决算</w:t>
      </w:r>
      <w:r>
        <w:rPr>
          <w:rFonts w:hint="eastAsia" w:ascii="仿宋" w:hAnsi="仿宋" w:eastAsia="仿宋" w:cs="仿宋_GB2312"/>
          <w:sz w:val="28"/>
          <w:szCs w:val="28"/>
        </w:rPr>
        <w:t>0万元</w:t>
      </w:r>
      <w:r>
        <w:rPr>
          <w:rFonts w:hint="eastAsia" w:ascii="仿宋" w:hAnsi="仿宋" w:eastAsia="仿宋"/>
          <w:sz w:val="28"/>
          <w:szCs w:val="28"/>
        </w:rPr>
        <w:t>，占</w:t>
      </w:r>
      <w:r>
        <w:rPr>
          <w:rFonts w:hint="eastAsia" w:ascii="仿宋" w:hAnsi="仿宋" w:eastAsia="仿宋" w:cs="仿宋_GB2312"/>
          <w:sz w:val="28"/>
          <w:szCs w:val="28"/>
        </w:rPr>
        <w:t>0%</w:t>
      </w:r>
      <w:r>
        <w:rPr>
          <w:rFonts w:hint="eastAsia" w:ascii="仿宋" w:hAnsi="仿宋" w:eastAsia="仿宋"/>
          <w:sz w:val="28"/>
          <w:szCs w:val="28"/>
        </w:rPr>
        <w:t>。具体情况如下：</w:t>
      </w:r>
    </w:p>
    <w:p>
      <w:pPr>
        <w:keepNext w:val="0"/>
        <w:keepLines w:val="0"/>
        <w:pageBreakBefore w:val="0"/>
        <w:widowControl w:val="0"/>
        <w:kinsoku/>
        <w:wordWrap/>
        <w:overflowPunct/>
        <w:topLinePunct w:val="0"/>
        <w:bidi w:val="0"/>
        <w:snapToGrid w:val="0"/>
        <w:spacing w:line="520" w:lineRule="exact"/>
        <w:ind w:left="0" w:leftChars="0" w:firstLine="562" w:firstLineChars="200"/>
        <w:jc w:val="both"/>
        <w:textAlignment w:val="auto"/>
        <w:rPr>
          <w:rFonts w:ascii="仿宋" w:hAnsi="仿宋" w:eastAsia="仿宋"/>
          <w:b/>
          <w:sz w:val="28"/>
          <w:szCs w:val="28"/>
        </w:rPr>
      </w:pPr>
      <w:r>
        <w:rPr>
          <w:rFonts w:ascii="仿宋" w:hAnsi="仿宋" w:eastAsia="仿宋"/>
          <w:b/>
          <w:sz w:val="28"/>
          <w:szCs w:val="28"/>
        </w:rPr>
        <w:t>1.</w:t>
      </w:r>
      <w:r>
        <w:rPr>
          <w:rFonts w:hint="eastAsia" w:ascii="仿宋" w:hAnsi="仿宋" w:eastAsia="仿宋"/>
          <w:b/>
          <w:sz w:val="28"/>
          <w:szCs w:val="28"/>
        </w:rPr>
        <w:t>因公出国（境）经费支出</w:t>
      </w:r>
      <w:r>
        <w:rPr>
          <w:rFonts w:hint="eastAsia" w:ascii="仿宋" w:hAnsi="仿宋" w:eastAsia="仿宋" w:cs="仿宋_GB2312"/>
          <w:sz w:val="28"/>
          <w:szCs w:val="28"/>
        </w:rPr>
        <w:t>0万元</w:t>
      </w:r>
      <w:r>
        <w:rPr>
          <w:rFonts w:hint="eastAsia" w:ascii="仿宋" w:hAnsi="仿宋" w:eastAsia="仿宋"/>
          <w:sz w:val="28"/>
          <w:szCs w:val="28"/>
        </w:rPr>
        <w:t>，</w:t>
      </w:r>
      <w:r>
        <w:rPr>
          <w:rStyle w:val="15"/>
          <w:rFonts w:hint="eastAsia" w:ascii="仿宋" w:hAnsi="仿宋" w:eastAsia="仿宋"/>
          <w:b w:val="0"/>
          <w:bCs/>
          <w:sz w:val="28"/>
          <w:szCs w:val="28"/>
        </w:rPr>
        <w:t>完成预算</w:t>
      </w:r>
      <w:r>
        <w:rPr>
          <w:rFonts w:hint="eastAsia" w:ascii="仿宋" w:hAnsi="仿宋" w:eastAsia="仿宋" w:cs="仿宋_GB2312"/>
          <w:sz w:val="28"/>
          <w:szCs w:val="28"/>
        </w:rPr>
        <w:t>0%</w:t>
      </w:r>
      <w:r>
        <w:rPr>
          <w:rStyle w:val="15"/>
          <w:rFonts w:hint="eastAsia" w:ascii="仿宋" w:hAnsi="仿宋" w:eastAsia="仿宋"/>
          <w:b w:val="0"/>
          <w:bCs/>
          <w:sz w:val="28"/>
          <w:szCs w:val="28"/>
        </w:rPr>
        <w:t>。</w:t>
      </w:r>
    </w:p>
    <w:p>
      <w:pPr>
        <w:keepNext w:val="0"/>
        <w:keepLines w:val="0"/>
        <w:pageBreakBefore w:val="0"/>
        <w:widowControl w:val="0"/>
        <w:kinsoku/>
        <w:wordWrap/>
        <w:overflowPunct/>
        <w:topLinePunct w:val="0"/>
        <w:bidi w:val="0"/>
        <w:snapToGrid w:val="0"/>
        <w:spacing w:line="520" w:lineRule="exact"/>
        <w:ind w:left="0" w:leftChars="0" w:firstLine="562" w:firstLineChars="200"/>
        <w:jc w:val="both"/>
        <w:textAlignment w:val="auto"/>
        <w:rPr>
          <w:rFonts w:ascii="仿宋" w:hAnsi="仿宋" w:eastAsia="仿宋"/>
          <w:sz w:val="28"/>
          <w:szCs w:val="28"/>
        </w:rPr>
      </w:pPr>
      <w:r>
        <w:rPr>
          <w:rFonts w:ascii="仿宋" w:hAnsi="仿宋" w:eastAsia="仿宋"/>
          <w:b/>
          <w:sz w:val="28"/>
          <w:szCs w:val="28"/>
        </w:rPr>
        <w:t>2.</w:t>
      </w:r>
      <w:r>
        <w:rPr>
          <w:rFonts w:hint="eastAsia" w:ascii="仿宋" w:hAnsi="仿宋" w:eastAsia="仿宋"/>
          <w:b/>
          <w:sz w:val="28"/>
          <w:szCs w:val="28"/>
        </w:rPr>
        <w:t>公务用车购置及运行维护费支出</w:t>
      </w:r>
    </w:p>
    <w:p>
      <w:pPr>
        <w:keepNext w:val="0"/>
        <w:keepLines w:val="0"/>
        <w:pageBreakBefore w:val="0"/>
        <w:widowControl w:val="0"/>
        <w:kinsoku/>
        <w:wordWrap/>
        <w:overflowPunct/>
        <w:topLinePunct w:val="0"/>
        <w:bidi w:val="0"/>
        <w:snapToGrid w:val="0"/>
        <w:spacing w:line="520" w:lineRule="exact"/>
        <w:ind w:left="0" w:leftChars="0" w:firstLine="560" w:firstLineChars="200"/>
        <w:jc w:val="both"/>
        <w:textAlignment w:val="auto"/>
        <w:rPr>
          <w:rFonts w:ascii="仿宋" w:hAnsi="仿宋" w:eastAsia="仿宋"/>
          <w:sz w:val="28"/>
          <w:szCs w:val="28"/>
        </w:rPr>
      </w:pPr>
      <w:r>
        <w:rPr>
          <w:rFonts w:hint="eastAsia" w:ascii="仿宋" w:hAnsi="仿宋" w:eastAsia="仿宋"/>
          <w:sz w:val="28"/>
          <w:szCs w:val="28"/>
        </w:rPr>
        <w:t>2019年度无公务用车购置及运行维护费开支。</w:t>
      </w:r>
    </w:p>
    <w:p>
      <w:pPr>
        <w:keepNext w:val="0"/>
        <w:keepLines w:val="0"/>
        <w:pageBreakBefore w:val="0"/>
        <w:widowControl w:val="0"/>
        <w:kinsoku/>
        <w:wordWrap/>
        <w:overflowPunct/>
        <w:topLinePunct w:val="0"/>
        <w:bidi w:val="0"/>
        <w:snapToGrid w:val="0"/>
        <w:spacing w:line="520" w:lineRule="exact"/>
        <w:ind w:left="0" w:leftChars="0" w:firstLine="562" w:firstLineChars="200"/>
        <w:jc w:val="both"/>
        <w:textAlignment w:val="auto"/>
        <w:rPr>
          <w:rFonts w:ascii="仿宋" w:hAnsi="仿宋" w:eastAsia="仿宋"/>
          <w:sz w:val="28"/>
          <w:szCs w:val="28"/>
        </w:rPr>
      </w:pPr>
      <w:r>
        <w:rPr>
          <w:rFonts w:ascii="仿宋" w:hAnsi="仿宋" w:eastAsia="仿宋"/>
          <w:b/>
          <w:sz w:val="28"/>
          <w:szCs w:val="28"/>
        </w:rPr>
        <w:t>3.</w:t>
      </w:r>
      <w:r>
        <w:rPr>
          <w:rFonts w:hint="eastAsia" w:ascii="仿宋" w:hAnsi="仿宋" w:eastAsia="仿宋"/>
          <w:b/>
          <w:sz w:val="28"/>
          <w:szCs w:val="28"/>
        </w:rPr>
        <w:t>公务接待费支出0</w:t>
      </w:r>
      <w:r>
        <w:rPr>
          <w:rFonts w:hint="eastAsia" w:ascii="仿宋" w:hAnsi="仿宋" w:eastAsia="仿宋"/>
          <w:sz w:val="28"/>
          <w:szCs w:val="28"/>
        </w:rPr>
        <w:t>万元，</w:t>
      </w:r>
      <w:r>
        <w:rPr>
          <w:rStyle w:val="15"/>
          <w:rFonts w:hint="eastAsia" w:ascii="仿宋" w:hAnsi="仿宋" w:eastAsia="仿宋"/>
          <w:b w:val="0"/>
          <w:bCs/>
          <w:sz w:val="28"/>
          <w:szCs w:val="28"/>
        </w:rPr>
        <w:t>完成预算0</w:t>
      </w:r>
      <w:r>
        <w:rPr>
          <w:rFonts w:hint="eastAsia" w:ascii="仿宋" w:hAnsi="仿宋" w:eastAsia="仿宋" w:cs="仿宋_GB2312"/>
          <w:sz w:val="28"/>
          <w:szCs w:val="28"/>
        </w:rPr>
        <w:t>%</w:t>
      </w:r>
      <w:r>
        <w:rPr>
          <w:rStyle w:val="15"/>
          <w:rFonts w:hint="eastAsia" w:ascii="仿宋" w:hAnsi="仿宋" w:eastAsia="仿宋"/>
          <w:b w:val="0"/>
          <w:bCs/>
          <w:sz w:val="28"/>
          <w:szCs w:val="28"/>
        </w:rPr>
        <w:t>。</w:t>
      </w:r>
      <w:bookmarkStart w:id="46" w:name="_Toc15377218"/>
    </w:p>
    <w:bookmarkEnd w:id="46"/>
    <w:p>
      <w:pPr>
        <w:keepNext w:val="0"/>
        <w:keepLines w:val="0"/>
        <w:pageBreakBefore w:val="0"/>
        <w:widowControl w:val="0"/>
        <w:kinsoku/>
        <w:wordWrap/>
        <w:overflowPunct/>
        <w:topLinePunct w:val="0"/>
        <w:bidi w:val="0"/>
        <w:snapToGrid w:val="0"/>
        <w:spacing w:line="520" w:lineRule="exact"/>
        <w:ind w:left="0" w:leftChars="0" w:firstLine="560" w:firstLineChars="200"/>
        <w:jc w:val="both"/>
        <w:textAlignment w:val="auto"/>
        <w:rPr>
          <w:rStyle w:val="26"/>
          <w:rFonts w:hint="eastAsia" w:ascii="黑体" w:hAnsi="黑体" w:eastAsia="黑体" w:cs="黑体"/>
          <w:b w:val="0"/>
          <w:sz w:val="28"/>
          <w:szCs w:val="28"/>
        </w:rPr>
      </w:pPr>
      <w:bookmarkStart w:id="47" w:name="_Toc19089873"/>
      <w:r>
        <w:rPr>
          <w:rStyle w:val="26"/>
          <w:rFonts w:hint="eastAsia" w:ascii="黑体" w:hAnsi="黑体" w:eastAsia="黑体" w:cs="黑体"/>
          <w:b w:val="0"/>
          <w:sz w:val="28"/>
          <w:szCs w:val="28"/>
        </w:rPr>
        <w:t>八、预算绩效情况说明</w:t>
      </w:r>
      <w:bookmarkEnd w:id="47"/>
    </w:p>
    <w:p>
      <w:pPr>
        <w:keepNext w:val="0"/>
        <w:keepLines w:val="0"/>
        <w:pageBreakBefore w:val="0"/>
        <w:widowControl w:val="0"/>
        <w:kinsoku/>
        <w:wordWrap/>
        <w:overflowPunct/>
        <w:topLinePunct w:val="0"/>
        <w:bidi w:val="0"/>
        <w:snapToGrid w:val="0"/>
        <w:spacing w:line="520" w:lineRule="exact"/>
        <w:ind w:left="0" w:leftChars="0" w:firstLine="560" w:firstLineChars="200"/>
        <w:jc w:val="both"/>
        <w:textAlignment w:val="auto"/>
        <w:outlineLvl w:val="2"/>
        <w:rPr>
          <w:rFonts w:hint="eastAsia" w:ascii="楷体" w:hAnsi="楷体" w:eastAsia="楷体" w:cs="楷体"/>
          <w:b w:val="0"/>
          <w:bCs/>
          <w:sz w:val="28"/>
          <w:szCs w:val="28"/>
        </w:rPr>
      </w:pPr>
      <w:r>
        <w:rPr>
          <w:rFonts w:hint="eastAsia" w:ascii="楷体" w:hAnsi="楷体" w:eastAsia="楷体" w:cs="楷体"/>
          <w:b w:val="0"/>
          <w:bCs/>
          <w:sz w:val="28"/>
          <w:szCs w:val="28"/>
          <w:lang w:eastAsia="zh-CN"/>
        </w:rPr>
        <w:t>（一）</w:t>
      </w:r>
      <w:r>
        <w:rPr>
          <w:rFonts w:hint="eastAsia" w:ascii="楷体" w:hAnsi="楷体" w:eastAsia="楷体" w:cs="楷体"/>
          <w:b w:val="0"/>
          <w:bCs/>
          <w:sz w:val="28"/>
          <w:szCs w:val="28"/>
        </w:rPr>
        <w:t>预算绩效管理工作开展情况</w:t>
      </w:r>
    </w:p>
    <w:p>
      <w:pPr>
        <w:keepNext w:val="0"/>
        <w:keepLines w:val="0"/>
        <w:pageBreakBefore w:val="0"/>
        <w:widowControl w:val="0"/>
        <w:kinsoku/>
        <w:wordWrap/>
        <w:overflowPunct/>
        <w:topLinePunct w:val="0"/>
        <w:bidi w:val="0"/>
        <w:snapToGrid w:val="0"/>
        <w:spacing w:line="520" w:lineRule="exact"/>
        <w:ind w:left="0" w:leftChars="0"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根据预算绩效管理要求，本单位在年初预算编制阶段，开展了预算事前绩效评估，对1个项目编制了绩效目标，预算执行过程中，对1个项目开展绩效监控，年终执行完毕后，对1个项目开展了绩效目标完成情况梳理填报。</w:t>
      </w:r>
    </w:p>
    <w:p>
      <w:pPr>
        <w:keepNext w:val="0"/>
        <w:keepLines w:val="0"/>
        <w:pageBreakBefore w:val="0"/>
        <w:widowControl w:val="0"/>
        <w:kinsoku/>
        <w:wordWrap/>
        <w:overflowPunct/>
        <w:topLinePunct w:val="0"/>
        <w:bidi w:val="0"/>
        <w:snapToGrid w:val="0"/>
        <w:spacing w:line="520" w:lineRule="exact"/>
        <w:ind w:left="0"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rPr>
        <w:t>本部门按要求对20</w:t>
      </w:r>
      <w:r>
        <w:rPr>
          <w:rFonts w:hint="eastAsia" w:ascii="仿宋_GB2312" w:hAnsi="仿宋_GB2312" w:eastAsia="仿宋_GB2312" w:cs="仿宋_GB2312"/>
          <w:sz w:val="28"/>
          <w:szCs w:val="28"/>
        </w:rPr>
        <w:t>19年部门整体支出开展绩效自评，从评价情况来看教育系统整体支出绩效评价自评结果良好，全年基本支出保障了部分的正常运行和日常工作的正常开展，项目支出保障了重点工作的开展，各项支出均达到了预期的绩效管理目标。</w:t>
      </w:r>
    </w:p>
    <w:p>
      <w:pPr>
        <w:keepNext w:val="0"/>
        <w:keepLines w:val="0"/>
        <w:pageBreakBefore w:val="0"/>
        <w:widowControl w:val="0"/>
        <w:kinsoku/>
        <w:wordWrap/>
        <w:overflowPunct/>
        <w:topLinePunct w:val="0"/>
        <w:bidi w:val="0"/>
        <w:snapToGrid w:val="0"/>
        <w:spacing w:line="520" w:lineRule="exact"/>
        <w:ind w:left="0" w:leftChars="0" w:firstLine="560" w:firstLineChars="200"/>
        <w:jc w:val="both"/>
        <w:textAlignment w:val="auto"/>
        <w:rPr>
          <w:rFonts w:ascii="华文仿宋" w:hAnsi="华文仿宋" w:eastAsia="华文仿宋"/>
          <w:color w:val="000000" w:themeColor="text1"/>
          <w:sz w:val="28"/>
          <w:szCs w:val="28"/>
        </w:rPr>
      </w:pPr>
      <w:r>
        <w:rPr>
          <w:rFonts w:hint="eastAsia" w:ascii="楷体" w:hAnsi="楷体" w:eastAsia="楷体" w:cs="楷体"/>
          <w:b w:val="0"/>
          <w:bCs/>
          <w:sz w:val="28"/>
          <w:szCs w:val="28"/>
          <w:lang w:eastAsia="zh-CN"/>
        </w:rPr>
        <w:t>（二）</w:t>
      </w:r>
      <w:r>
        <w:rPr>
          <w:rFonts w:hint="eastAsia" w:ascii="楷体" w:hAnsi="楷体" w:eastAsia="楷体" w:cs="楷体"/>
          <w:b w:val="0"/>
          <w:bCs/>
          <w:sz w:val="28"/>
          <w:szCs w:val="28"/>
        </w:rPr>
        <w:t>存在的问题：</w:t>
      </w:r>
      <w:r>
        <w:rPr>
          <w:rFonts w:hint="eastAsia" w:ascii="仿宋_GB2312" w:hAnsi="宋体" w:eastAsia="仿宋_GB2312" w:cs="仿宋_GB2312"/>
          <w:color w:val="000000" w:themeColor="text1"/>
          <w:sz w:val="28"/>
          <w:szCs w:val="28"/>
        </w:rPr>
        <w:t>一是绩效评价管理工作制度建设有待进一步加强，绩</w:t>
      </w:r>
      <w:r>
        <w:rPr>
          <w:rFonts w:hint="eastAsia" w:ascii="仿宋_GB2312" w:hAnsi="宋体" w:eastAsia="仿宋_GB2312" w:cs="仿宋_GB2312"/>
          <w:color w:val="000000" w:themeColor="text1"/>
          <w:spacing w:val="-6"/>
          <w:sz w:val="28"/>
          <w:szCs w:val="28"/>
        </w:rPr>
        <w:t>效管理缺乏系统性；二是</w:t>
      </w:r>
      <w:r>
        <w:rPr>
          <w:rFonts w:hint="eastAsia" w:ascii="华文仿宋" w:hAnsi="华文仿宋" w:eastAsia="华文仿宋"/>
          <w:color w:val="000000" w:themeColor="text1"/>
          <w:spacing w:val="-6"/>
          <w:sz w:val="28"/>
          <w:szCs w:val="28"/>
        </w:rPr>
        <w:t>缺乏绩效评价专业人才，系统现有评价工作人员的知识体系和业务技能还需进一步提高，以适应绩效评价工作相关要求</w:t>
      </w:r>
      <w:r>
        <w:rPr>
          <w:rFonts w:hint="eastAsia" w:ascii="华文仿宋" w:hAnsi="华文仿宋" w:eastAsia="华文仿宋"/>
          <w:color w:val="000000" w:themeColor="text1"/>
          <w:sz w:val="28"/>
          <w:szCs w:val="28"/>
        </w:rPr>
        <w:t>。</w:t>
      </w:r>
    </w:p>
    <w:p>
      <w:pPr>
        <w:keepNext w:val="0"/>
        <w:keepLines w:val="0"/>
        <w:pageBreakBefore w:val="0"/>
        <w:widowControl w:val="0"/>
        <w:kinsoku/>
        <w:wordWrap/>
        <w:overflowPunct/>
        <w:topLinePunct w:val="0"/>
        <w:bidi w:val="0"/>
        <w:snapToGrid w:val="0"/>
        <w:spacing w:line="520" w:lineRule="exact"/>
        <w:ind w:left="0" w:leftChars="0" w:firstLine="560" w:firstLineChars="200"/>
        <w:jc w:val="both"/>
        <w:textAlignment w:val="auto"/>
        <w:rPr>
          <w:rFonts w:ascii="华文仿宋" w:hAnsi="华文仿宋" w:eastAsia="华文仿宋"/>
          <w:sz w:val="28"/>
          <w:szCs w:val="28"/>
        </w:rPr>
      </w:pPr>
      <w:r>
        <w:rPr>
          <w:rFonts w:hint="eastAsia" w:ascii="楷体" w:hAnsi="楷体" w:eastAsia="楷体" w:cs="楷体"/>
          <w:b w:val="0"/>
          <w:bCs/>
          <w:sz w:val="28"/>
          <w:szCs w:val="28"/>
          <w:lang w:eastAsia="zh-CN"/>
        </w:rPr>
        <w:t>（三）</w:t>
      </w:r>
      <w:r>
        <w:rPr>
          <w:rFonts w:hint="eastAsia" w:ascii="楷体" w:hAnsi="楷体" w:eastAsia="楷体" w:cs="楷体"/>
          <w:b w:val="0"/>
          <w:bCs/>
          <w:sz w:val="28"/>
          <w:szCs w:val="28"/>
        </w:rPr>
        <w:t>下一步改进措施：</w:t>
      </w:r>
      <w:r>
        <w:rPr>
          <w:rStyle w:val="15"/>
          <w:rFonts w:hint="eastAsia" w:ascii="仿宋_GB2312" w:hAnsi="宋体" w:eastAsia="仿宋_GB2312" w:cs="仿宋_GB2312"/>
          <w:sz w:val="28"/>
          <w:szCs w:val="28"/>
        </w:rPr>
        <w:t>一</w:t>
      </w:r>
      <w:r>
        <w:rPr>
          <w:rStyle w:val="15"/>
          <w:rFonts w:hint="eastAsia" w:ascii="仿宋_GB2312" w:hAnsi="宋体" w:eastAsia="仿宋_GB2312" w:cs="仿宋_GB2312"/>
          <w:b w:val="0"/>
          <w:sz w:val="28"/>
          <w:szCs w:val="28"/>
        </w:rPr>
        <w:t>是</w:t>
      </w:r>
      <w:r>
        <w:rPr>
          <w:rFonts w:hint="eastAsia" w:ascii="仿宋_GB2312" w:hAnsi="宋体" w:eastAsia="仿宋_GB2312" w:cs="仿宋_GB2312"/>
          <w:sz w:val="28"/>
          <w:szCs w:val="28"/>
        </w:rPr>
        <w:t>进一步加强绩效评价管理制度建设；二是建立有效的绩效管理体系；</w:t>
      </w:r>
      <w:r>
        <w:rPr>
          <w:rStyle w:val="15"/>
          <w:rFonts w:hint="eastAsia" w:ascii="仿宋_GB2312" w:hAnsi="宋体" w:eastAsia="仿宋_GB2312" w:cs="仿宋_GB2312"/>
          <w:b w:val="0"/>
          <w:sz w:val="28"/>
          <w:szCs w:val="28"/>
        </w:rPr>
        <w:t>三是</w:t>
      </w:r>
      <w:r>
        <w:rPr>
          <w:rFonts w:hint="eastAsia" w:ascii="仿宋_GB2312" w:hAnsi="宋体" w:eastAsia="仿宋_GB2312" w:cs="仿宋_GB2312"/>
          <w:sz w:val="28"/>
          <w:szCs w:val="28"/>
        </w:rPr>
        <w:t>强化绩效管理数据分析，强化绩效管理数据运用；四是强化绩效评价专业技能的培训；</w:t>
      </w:r>
      <w:r>
        <w:rPr>
          <w:rFonts w:hint="eastAsia" w:ascii="华文仿宋" w:hAnsi="华文仿宋" w:eastAsia="华文仿宋"/>
          <w:sz w:val="28"/>
          <w:szCs w:val="28"/>
        </w:rPr>
        <w:t>五是探索与预算编制相结合的财政绩效管理，奖绩效评价逐步从事后评价延伸至事前、事中评价。</w:t>
      </w:r>
    </w:p>
    <w:p>
      <w:pPr>
        <w:keepNext w:val="0"/>
        <w:keepLines w:val="0"/>
        <w:pageBreakBefore w:val="0"/>
        <w:widowControl w:val="0"/>
        <w:kinsoku/>
        <w:wordWrap/>
        <w:overflowPunct/>
        <w:topLinePunct w:val="0"/>
        <w:bidi w:val="0"/>
        <w:snapToGrid w:val="0"/>
        <w:spacing w:line="520" w:lineRule="exact"/>
        <w:ind w:left="0" w:leftChars="0" w:firstLine="560" w:firstLineChars="200"/>
        <w:jc w:val="both"/>
        <w:textAlignment w:val="auto"/>
        <w:outlineLvl w:val="1"/>
        <w:rPr>
          <w:rStyle w:val="26"/>
          <w:rFonts w:ascii="黑体" w:hAnsi="黑体" w:eastAsia="黑体"/>
          <w:color w:val="000000" w:themeColor="text1"/>
          <w:sz w:val="28"/>
          <w:szCs w:val="28"/>
        </w:rPr>
      </w:pPr>
      <w:bookmarkStart w:id="48" w:name="_Toc15377221"/>
      <w:bookmarkStart w:id="49" w:name="_Toc19089874"/>
      <w:r>
        <w:rPr>
          <w:rFonts w:hint="eastAsia" w:ascii="黑体" w:hAnsi="黑体" w:eastAsia="黑体"/>
          <w:color w:val="000000" w:themeColor="text1"/>
          <w:sz w:val="28"/>
          <w:szCs w:val="28"/>
        </w:rPr>
        <w:t>九</w:t>
      </w:r>
      <w:r>
        <w:rPr>
          <w:rStyle w:val="26"/>
          <w:rFonts w:hint="eastAsia" w:ascii="黑体" w:hAnsi="黑体" w:eastAsia="黑体"/>
          <w:color w:val="000000" w:themeColor="text1"/>
          <w:sz w:val="28"/>
          <w:szCs w:val="28"/>
        </w:rPr>
        <w:t>、</w:t>
      </w:r>
      <w:r>
        <w:rPr>
          <w:rStyle w:val="26"/>
          <w:rFonts w:hint="eastAsia" w:ascii="黑体" w:hAnsi="黑体" w:eastAsia="黑体"/>
          <w:b w:val="0"/>
          <w:color w:val="000000" w:themeColor="text1"/>
          <w:sz w:val="28"/>
          <w:szCs w:val="28"/>
        </w:rPr>
        <w:t>其他重要事项的情况说明</w:t>
      </w:r>
      <w:bookmarkEnd w:id="48"/>
      <w:bookmarkEnd w:id="49"/>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562" w:firstLineChars="200"/>
        <w:jc w:val="both"/>
        <w:textAlignment w:val="auto"/>
        <w:outlineLvl w:val="2"/>
        <w:rPr>
          <w:rFonts w:ascii="仿宋" w:hAnsi="仿宋" w:eastAsia="仿宋"/>
          <w:b/>
          <w:sz w:val="28"/>
          <w:szCs w:val="28"/>
        </w:rPr>
      </w:pPr>
      <w:r>
        <w:rPr>
          <w:rFonts w:hint="eastAsia" w:ascii="仿宋" w:hAnsi="仿宋" w:eastAsia="仿宋"/>
          <w:b/>
          <w:color w:val="000000" w:themeColor="text1"/>
          <w:sz w:val="28"/>
          <w:szCs w:val="28"/>
        </w:rPr>
        <w:t>无</w:t>
      </w:r>
    </w:p>
    <w:p>
      <w:pPr>
        <w:keepNext w:val="0"/>
        <w:keepLines w:val="0"/>
        <w:pageBreakBefore w:val="0"/>
        <w:widowControl w:val="0"/>
        <w:kinsoku/>
        <w:wordWrap/>
        <w:overflowPunct/>
        <w:topLinePunct w:val="0"/>
        <w:bidi w:val="0"/>
        <w:snapToGrid w:val="0"/>
        <w:spacing w:line="520" w:lineRule="exact"/>
        <w:ind w:left="0" w:leftChars="0" w:firstLine="562" w:firstLineChars="200"/>
        <w:textAlignment w:val="auto"/>
        <w:rPr>
          <w:rFonts w:ascii="黑体" w:hAnsi="黑体" w:eastAsia="黑体"/>
          <w:bCs/>
          <w:kern w:val="44"/>
          <w:sz w:val="28"/>
          <w:szCs w:val="28"/>
        </w:rPr>
      </w:pPr>
      <w:bookmarkStart w:id="50" w:name="_Toc15377225"/>
      <w:bookmarkStart w:id="51" w:name="_Toc19089875"/>
      <w:r>
        <w:rPr>
          <w:rFonts w:hint="eastAsia" w:ascii="黑体" w:hAnsi="黑体" w:eastAsia="黑体"/>
          <w:b/>
          <w:sz w:val="28"/>
          <w:szCs w:val="28"/>
        </w:rPr>
        <w:br w:type="page"/>
      </w:r>
    </w:p>
    <w:p>
      <w:pPr>
        <w:numPr>
          <w:ilvl w:val="0"/>
          <w:numId w:val="1"/>
        </w:numPr>
        <w:spacing w:line="600" w:lineRule="exact"/>
        <w:ind w:left="0" w:leftChars="0" w:firstLine="0" w:firstLineChars="0"/>
        <w:jc w:val="center"/>
        <w:outlineLvl w:val="0"/>
        <w:rPr>
          <w:rFonts w:hint="eastAsia" w:ascii="方正小标宋简体" w:hAnsi="方正小标宋简体" w:eastAsia="方正小标宋简体" w:cs="方正小标宋简体"/>
          <w:bCs/>
          <w:kern w:val="44"/>
          <w:sz w:val="44"/>
          <w:szCs w:val="44"/>
        </w:rPr>
      </w:pPr>
      <w:r>
        <w:rPr>
          <w:rFonts w:hint="eastAsia" w:ascii="方正小标宋简体" w:hAnsi="方正小标宋简体" w:eastAsia="方正小标宋简体" w:cs="方正小标宋简体"/>
          <w:b/>
          <w:sz w:val="44"/>
          <w:szCs w:val="44"/>
        </w:rPr>
        <w:t>名</w:t>
      </w:r>
      <w:r>
        <w:rPr>
          <w:rStyle w:val="25"/>
          <w:rFonts w:hint="eastAsia" w:ascii="方正小标宋简体" w:hAnsi="方正小标宋简体" w:eastAsia="方正小标宋简体" w:cs="方正小标宋简体"/>
          <w:b w:val="0"/>
          <w:sz w:val="44"/>
          <w:szCs w:val="44"/>
        </w:rPr>
        <w:t>词解释</w:t>
      </w:r>
      <w:bookmarkEnd w:id="50"/>
      <w:bookmarkEnd w:id="51"/>
    </w:p>
    <w:p>
      <w:pPr>
        <w:pStyle w:val="23"/>
        <w:spacing w:line="560" w:lineRule="exact"/>
        <w:ind w:firstLine="560" w:firstLineChars="200"/>
        <w:jc w:val="both"/>
        <w:rPr>
          <w:rFonts w:hint="eastAsia" w:ascii="仿宋_GB2312" w:eastAsia="仿宋_GB2312"/>
          <w:color w:val="auto"/>
          <w:sz w:val="28"/>
          <w:szCs w:val="28"/>
        </w:rPr>
      </w:pP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1.财政拨款收入：指单位从同级财政部门取得的财政预算资金。</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2.事业收入：指事业单位开展专业业务活动及辅助活动取得的收入。</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3.经营收入：指事业单位在专业业务活动及其辅助活动之外开展非独立核算经营活动取得的收入。</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 xml:space="preserve">4.其他收入：指单位取得的除上述收入以外的各项收入。主要是学前教育保育教育费收入、银行存款利息收入等。 </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 xml:space="preserve">6.年初结转和结余：指以前年度尚未完成、结转到本年按有关规定继续使用的资金。 </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7.结余分配：指事业单位按照事业单位会计制度的规定从非财政补助结余中分配的事业基金和职工福利基金等。</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8.年末结转和结余：指单位按有关规定结转到下年或以后年度继续使用的资金。</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9.教育支出（类）教育管理事务（款）行政运行（项）:反映教育行政单位（包括实行公务员管理的事业单位）的基本支出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10. 教育支出（类）教育管理事务（款）一般行政管理事务（项）:反映行政单位（包括实行公务员管理的事业单位）未单独设置项级科目的其它项目支出。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11. 教育支出（类）教育管理事务（款）其它教育管理事务支出（项）:反映除上述项目以外其它用户教育管理事务方面的支出。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12. 教育支出（类）普通教育（款）学前教育（项）:反映各部门举办的学前教育支出。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13. 教育支出（类）普通教育（款）小学教育（项）:反映各部门举办的小学教育支出。政府各部门对社会中介组织等举办的小学的资助，如各类捐赠、补贴等，也在本科目中反映。</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14. 教育支出（类）普通教育（款）初中教育（项）: 反映各部门举办的初中教育支出。政府各部门对社会中介组织等举办的初中教育的资助，如捐赠、补贴等，也在本科目中反映。</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15. 教育支出（类）普通教育（款）高中教育（项）: 反映各部门举办的高级中学教育支出。政府各部门对社会中介组织等举办的高级中学的资助，如捐赠、补贴等，也在本科目中反映。</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16. 教育支出（类）普通教育（款）其它普通教育（项）: 反映除上述项目以外其他用于普通教育方面的支出。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17. 教育支出（类）职业教育（款）职业高中教育（项）: 反映各部门举办的职业中学、农业中学（含普通高中改制的）、半工（农）半读中学的支出或补助费</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18. 教育支出（类）职业教育（款）高等职业教育（项）:反映经国家批准设立的高等职业大学、专科职业教育等方面的支出。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19. 教育支出（类）特殊教育（款）特殊学校教育（项）: 指各部门举办的盲童学校、聋哑学校、智力落后儿童学校、其它生理缺陷儿童学校的支出。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20. 教育支出（类）特殊教育（款）工读学校教育（项）:指各部门举办的工读学校的支出。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21. 教育支出（类）教育附加费安排的支出（款）农村中小学校舍建设（项）:反映教育附加费安排用于农村中小学校舍新建、改建、修缮和维护的支出。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22. 教育支出（类）教育附加费安排的支出（款）城市中小学校舍建设（项）: 反映教育附加费安排用于城市中小学校舍新建、改建、修缮和维护的支出。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23. 教育支出（类）教育附加费安排的支出（款）其它教育附加费安排的支出（项）: 指除上述项目以外的教育附加费支出。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24. 教育支出（类）其它教育支出（款）其他教育支出（项）: 指上述项目以外其他用于教育方面的支出。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25. 社会保障和就业支出（类）行政事业单位离退休（款）机关事业单位基本养老保险缴费支出（项）: 指机关事业单位实施养老保险制度由单位缴纳的基本养老保险费支出。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26. 社会保障和就业支出（类）行政事业单位离退休（款）机关事业单位职业年金缴费支出（项）: 指机关事业单位实施养老保险制度由单位实际缴纳的职业年金支出。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27. 社会保障和就业支出（类）抚恤（款）死亡抚恤（项）: 指按规定用于烈士和牺牲、病故人员家属的一次性和定期抚恤金以及丧葬补助费。</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30. 农林水支出（类）扶贫（款）其它扶贫支出（项）: 指除上述项目以外其他用于扶贫方面的支出。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31. 住房保障支出（类）住房改革支出（款）住房公积金（项）: 指行政事业单位按人力资源和社会保障部、财政部规定的基本工资和津贴补贴以及规定比例为职工缴纳的住房公积金。</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32. 其他支出（类）其他支出（款）其他支出（项）: 指上述项目以外其他不能划分到具体功能科目中的支出项目。</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33.基本支出：指为保障机构正常运转、完成日常工作任务而发生的人员支出和公用支出。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 xml:space="preserve">34.项目支出：指在基本支出之外为完成特定行政任务和事业发展目标所发生的支出。 </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35.经营支出：指事业单位在专业业务活动及其辅助活动之外开展非独立核算经营活动发生的支出。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s="黑体"/>
          <w:color w:val="auto"/>
          <w:sz w:val="28"/>
          <w:szCs w:val="28"/>
        </w:rPr>
      </w:pPr>
      <w:r>
        <w:rPr>
          <w:rFonts w:hint="eastAsia" w:ascii="仿宋_GB2312" w:eastAsia="仿宋_GB2312"/>
          <w:color w:val="auto"/>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 w:hAnsi="仿宋" w:eastAsia="仿宋"/>
          <w:b/>
          <w:sz w:val="32"/>
          <w:szCs w:val="32"/>
        </w:rPr>
      </w:pPr>
      <w:r>
        <w:rPr>
          <w:rFonts w:hint="eastAsia" w:ascii="仿宋" w:hAnsi="仿宋" w:eastAsia="仿宋"/>
          <w:b w:val="0"/>
          <w:bCs/>
          <w:sz w:val="28"/>
          <w:szCs w:val="28"/>
        </w:rPr>
        <w:t>（名词解释部分请根据各部门实际列支情况罗列，并根据本部门职责职能增减名词解释内容。）</w:t>
      </w:r>
    </w:p>
    <w:p>
      <w:pPr>
        <w:rPr>
          <w:rFonts w:hint="eastAsia" w:ascii="方正小标宋简体" w:hAnsi="方正小标宋简体" w:eastAsia="方正小标宋简体" w:cs="方正小标宋简体"/>
          <w:sz w:val="44"/>
          <w:szCs w:val="44"/>
        </w:rPr>
      </w:pPr>
      <w:bookmarkStart w:id="52" w:name="_Toc19089876"/>
      <w:bookmarkStart w:id="53" w:name="_Toc15377226"/>
      <w:r>
        <w:rPr>
          <w:rFonts w:hint="eastAsia" w:ascii="方正小标宋简体" w:hAnsi="方正小标宋简体" w:eastAsia="方正小标宋简体" w:cs="方正小标宋简体"/>
          <w:sz w:val="44"/>
          <w:szCs w:val="44"/>
        </w:rPr>
        <w:br w:type="page"/>
      </w:r>
    </w:p>
    <w:p>
      <w:pPr>
        <w:spacing w:line="600" w:lineRule="exact"/>
        <w:jc w:val="center"/>
        <w:outlineLvl w:val="0"/>
        <w:rPr>
          <w:rStyle w:val="25"/>
          <w:rFonts w:hint="eastAsia" w:ascii="方正小标宋简体" w:hAnsi="方正小标宋简体" w:eastAsia="方正小标宋简体" w:cs="方正小标宋简体"/>
          <w:b w:val="0"/>
        </w:rPr>
      </w:pPr>
      <w:r>
        <w:rPr>
          <w:rFonts w:hint="eastAsia" w:ascii="方正小标宋简体" w:hAnsi="方正小标宋简体" w:eastAsia="方正小标宋简体" w:cs="方正小标宋简体"/>
          <w:sz w:val="44"/>
          <w:szCs w:val="44"/>
        </w:rPr>
        <w:t>第</w:t>
      </w:r>
      <w:r>
        <w:rPr>
          <w:rStyle w:val="25"/>
          <w:rFonts w:hint="eastAsia" w:ascii="方正小标宋简体" w:hAnsi="方正小标宋简体" w:eastAsia="方正小标宋简体" w:cs="方正小标宋简体"/>
          <w:b w:val="0"/>
        </w:rPr>
        <w:t>四部分 附件</w:t>
      </w:r>
      <w:bookmarkEnd w:id="52"/>
    </w:p>
    <w:p>
      <w:pPr>
        <w:widowControl/>
        <w:jc w:val="left"/>
        <w:rPr>
          <w:rFonts w:hint="eastAsia" w:ascii="仿宋" w:hAnsi="仿宋" w:eastAsia="仿宋"/>
          <w:kern w:val="44"/>
          <w:sz w:val="28"/>
          <w:szCs w:val="28"/>
        </w:rPr>
      </w:pPr>
      <w:bookmarkStart w:id="54" w:name="_Toc19089877"/>
      <w:r>
        <w:rPr>
          <w:rFonts w:hint="eastAsia" w:ascii="仿宋" w:hAnsi="仿宋" w:eastAsia="仿宋"/>
          <w:kern w:val="44"/>
          <w:sz w:val="28"/>
          <w:szCs w:val="28"/>
        </w:rPr>
        <w:t>附件1</w:t>
      </w:r>
      <w:bookmarkEnd w:id="54"/>
    </w:p>
    <w:p>
      <w:pPr>
        <w:spacing w:line="600" w:lineRule="exact"/>
        <w:jc w:val="center"/>
        <w:outlineLvl w:val="0"/>
        <w:rPr>
          <w:rFonts w:hint="eastAsia" w:ascii="黑体" w:hAnsi="黑体" w:eastAsia="黑体" w:cs="方正小标宋简体"/>
          <w:sz w:val="36"/>
          <w:szCs w:val="36"/>
        </w:rPr>
      </w:pPr>
      <w:bookmarkStart w:id="55" w:name="_Toc19089878"/>
      <w:bookmarkStart w:id="56" w:name="_Toc15396616"/>
      <w:r>
        <w:rPr>
          <w:rFonts w:hint="eastAsia" w:ascii="黑体" w:hAnsi="黑体" w:eastAsia="黑体" w:cs="方正小标宋简体"/>
          <w:sz w:val="36"/>
          <w:szCs w:val="36"/>
        </w:rPr>
        <w:t>广元市利州区宝轮第四小学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2019年部门整体支出</w:t>
      </w:r>
      <w:bookmarkEnd w:id="55"/>
      <w:bookmarkStart w:id="57" w:name="_Toc19089879"/>
      <w:r>
        <w:rPr>
          <w:rFonts w:hint="eastAsia" w:ascii="黑体" w:hAnsi="黑体" w:eastAsia="黑体" w:cs="方正小标宋简体"/>
          <w:sz w:val="36"/>
          <w:szCs w:val="36"/>
        </w:rPr>
        <w:t>绩效评价报告</w:t>
      </w:r>
      <w:bookmarkEnd w:id="56"/>
      <w:bookmarkEnd w:id="57"/>
    </w:p>
    <w:p>
      <w:pPr>
        <w:spacing w:line="580" w:lineRule="exact"/>
        <w:ind w:firstLine="640" w:firstLineChars="200"/>
        <w:rPr>
          <w:rFonts w:hint="eastAsia" w:ascii="黑体" w:hAnsi="黑体" w:eastAsia="黑体" w:cs="黑体"/>
          <w:sz w:val="32"/>
          <w:szCs w:val="32"/>
        </w:rPr>
      </w:pP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ascii="黑体" w:hAnsi="黑体" w:eastAsia="黑体" w:cs="黑体"/>
          <w:sz w:val="28"/>
          <w:szCs w:val="28"/>
        </w:rPr>
      </w:pPr>
      <w:r>
        <w:rPr>
          <w:rFonts w:hint="eastAsia" w:ascii="黑体" w:hAnsi="黑体" w:eastAsia="黑体" w:cs="黑体"/>
          <w:sz w:val="28"/>
          <w:szCs w:val="28"/>
        </w:rPr>
        <w:t>一、单位概况</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（一）机构组成</w:t>
      </w:r>
    </w:p>
    <w:p>
      <w:pPr>
        <w:pStyle w:val="3"/>
        <w:pageBreakBefore w:val="0"/>
        <w:widowControl w:val="0"/>
        <w:kinsoku/>
        <w:wordWrap/>
        <w:overflowPunct/>
        <w:topLinePunct w:val="0"/>
        <w:autoSpaceDE/>
        <w:autoSpaceDN/>
        <w:bidi w:val="0"/>
        <w:snapToGrid w:val="0"/>
        <w:spacing w:before="0" w:after="0" w:line="520" w:lineRule="exact"/>
        <w:ind w:left="0" w:leftChars="0" w:firstLine="584" w:firstLineChars="200"/>
        <w:textAlignment w:val="auto"/>
        <w:rPr>
          <w:rFonts w:ascii="仿宋" w:hAnsi="仿宋" w:eastAsia="仿宋" w:cs="Times New Roman"/>
          <w:b w:val="0"/>
          <w:bCs w:val="0"/>
          <w:sz w:val="28"/>
          <w:szCs w:val="28"/>
        </w:rPr>
      </w:pPr>
      <w:r>
        <w:rPr>
          <w:rFonts w:hint="eastAsia" w:ascii="仿宋" w:hAnsi="仿宋" w:eastAsia="仿宋" w:cs="Times New Roman"/>
          <w:b w:val="0"/>
          <w:spacing w:val="6"/>
          <w:sz w:val="28"/>
          <w:szCs w:val="28"/>
        </w:rPr>
        <w:t>1个机构，内设部门6个（办公室、工会、教务处、总务处、政教处、技装室）。</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（二）机构职能</w:t>
      </w:r>
    </w:p>
    <w:p>
      <w:pPr>
        <w:pStyle w:val="5"/>
        <w:pageBreakBefore w:val="0"/>
        <w:widowControl w:val="0"/>
        <w:kinsoku/>
        <w:wordWrap/>
        <w:overflowPunct/>
        <w:topLinePunct w:val="0"/>
        <w:autoSpaceDE/>
        <w:autoSpaceDN/>
        <w:bidi w:val="0"/>
        <w:adjustRightInd w:val="0"/>
        <w:snapToGrid w:val="0"/>
        <w:spacing w:beforeLines="0" w:line="520" w:lineRule="exact"/>
        <w:ind w:left="0" w:leftChars="0" w:firstLine="560" w:firstLineChars="200"/>
        <w:textAlignment w:val="auto"/>
        <w:outlineLvl w:val="2"/>
        <w:rPr>
          <w:rFonts w:ascii="仿宋" w:hAnsi="仿宋" w:eastAsia="仿宋"/>
          <w:sz w:val="28"/>
          <w:szCs w:val="28"/>
        </w:rPr>
      </w:pPr>
      <w:r>
        <w:rPr>
          <w:rFonts w:hint="eastAsia" w:ascii="仿宋" w:hAnsi="仿宋" w:eastAsia="仿宋"/>
          <w:sz w:val="28"/>
          <w:szCs w:val="28"/>
        </w:rPr>
        <w:t xml:space="preserve">我校是一所具有实施九年义务教育（含学前教育）的全日制农村学校，我校位于利州区宝轮镇城郊北侧，占地面积5500平方米，建筑面积3797平方米。主要为学校附近适龄儿童提供就学服务。在过去的一年里，我校依据相关的法律法规，在上级主管部门和乡党委政府的指导下，按照登记的宗旨和业务范围积极规范开展业务活动。 </w:t>
      </w:r>
    </w:p>
    <w:p>
      <w:pPr>
        <w:pStyle w:val="5"/>
        <w:pageBreakBefore w:val="0"/>
        <w:widowControl w:val="0"/>
        <w:kinsoku/>
        <w:wordWrap/>
        <w:overflowPunct/>
        <w:topLinePunct w:val="0"/>
        <w:autoSpaceDE/>
        <w:autoSpaceDN/>
        <w:bidi w:val="0"/>
        <w:adjustRightInd w:val="0"/>
        <w:snapToGrid w:val="0"/>
        <w:spacing w:beforeLines="0" w:line="520" w:lineRule="exact"/>
        <w:ind w:left="0" w:leftChars="0" w:firstLine="560" w:firstLineChars="200"/>
        <w:textAlignment w:val="auto"/>
        <w:outlineLvl w:val="2"/>
        <w:rPr>
          <w:rFonts w:ascii="仿宋" w:hAnsi="仿宋" w:eastAsia="仿宋"/>
          <w:sz w:val="28"/>
          <w:szCs w:val="28"/>
        </w:rPr>
      </w:pPr>
      <w:r>
        <w:rPr>
          <w:rFonts w:hint="eastAsia" w:ascii="仿宋" w:hAnsi="仿宋" w:eastAsia="仿宋"/>
          <w:sz w:val="28"/>
          <w:szCs w:val="28"/>
        </w:rPr>
        <w:t>主要业务活动</w:t>
      </w:r>
      <w:r>
        <w:rPr>
          <w:rFonts w:ascii="仿宋" w:hAnsi="仿宋" w:eastAsia="仿宋"/>
          <w:sz w:val="28"/>
          <w:szCs w:val="28"/>
        </w:rPr>
        <w:t xml:space="preserve"> 1</w:t>
      </w:r>
      <w:r>
        <w:rPr>
          <w:rFonts w:hint="eastAsia" w:ascii="仿宋" w:hAnsi="仿宋" w:eastAsia="仿宋"/>
          <w:sz w:val="28"/>
          <w:szCs w:val="28"/>
        </w:rPr>
        <w:t>、开展德育活动扎实有效。教师是人类灵魂的工程师</w:t>
      </w:r>
      <w:r>
        <w:rPr>
          <w:rFonts w:ascii="仿宋" w:hAnsi="仿宋" w:eastAsia="仿宋"/>
          <w:sz w:val="28"/>
          <w:szCs w:val="28"/>
        </w:rPr>
        <w:t>,</w:t>
      </w:r>
      <w:r>
        <w:rPr>
          <w:rFonts w:hint="eastAsia" w:ascii="仿宋" w:hAnsi="仿宋" w:eastAsia="仿宋"/>
          <w:sz w:val="28"/>
          <w:szCs w:val="28"/>
        </w:rPr>
        <w:t>是学生的引路人</w:t>
      </w:r>
      <w:r>
        <w:rPr>
          <w:rFonts w:ascii="仿宋" w:hAnsi="仿宋" w:eastAsia="仿宋"/>
          <w:sz w:val="28"/>
          <w:szCs w:val="28"/>
        </w:rPr>
        <w:t>.</w:t>
      </w:r>
      <w:r>
        <w:rPr>
          <w:rFonts w:hint="eastAsia" w:ascii="仿宋" w:hAnsi="仿宋" w:eastAsia="仿宋"/>
          <w:sz w:val="28"/>
          <w:szCs w:val="28"/>
        </w:rPr>
        <w:t>学生能否健康成长</w:t>
      </w:r>
      <w:r>
        <w:rPr>
          <w:rFonts w:ascii="仿宋" w:hAnsi="仿宋" w:eastAsia="仿宋"/>
          <w:sz w:val="28"/>
          <w:szCs w:val="28"/>
        </w:rPr>
        <w:t>,</w:t>
      </w:r>
      <w:r>
        <w:rPr>
          <w:rFonts w:hint="eastAsia" w:ascii="仿宋" w:hAnsi="仿宋" w:eastAsia="仿宋"/>
          <w:sz w:val="28"/>
          <w:szCs w:val="28"/>
        </w:rPr>
        <w:t>取决于我们教师的潜移默化</w:t>
      </w:r>
      <w:r>
        <w:rPr>
          <w:rFonts w:ascii="仿宋" w:hAnsi="仿宋" w:eastAsia="仿宋"/>
          <w:sz w:val="28"/>
          <w:szCs w:val="28"/>
        </w:rPr>
        <w:t>.</w:t>
      </w:r>
      <w:r>
        <w:rPr>
          <w:rFonts w:hint="eastAsia" w:ascii="仿宋" w:hAnsi="仿宋" w:eastAsia="仿宋"/>
          <w:sz w:val="28"/>
          <w:szCs w:val="28"/>
        </w:rPr>
        <w:t>为此</w:t>
      </w:r>
      <w:r>
        <w:rPr>
          <w:rFonts w:ascii="仿宋" w:hAnsi="仿宋" w:eastAsia="仿宋"/>
          <w:sz w:val="28"/>
          <w:szCs w:val="28"/>
        </w:rPr>
        <w:t>,</w:t>
      </w:r>
      <w:r>
        <w:rPr>
          <w:rFonts w:hint="eastAsia" w:ascii="仿宋" w:hAnsi="仿宋" w:eastAsia="仿宋"/>
          <w:sz w:val="28"/>
          <w:szCs w:val="28"/>
        </w:rPr>
        <w:t>学校不断加强教师的思想道德修养建设</w:t>
      </w:r>
      <w:r>
        <w:rPr>
          <w:rFonts w:ascii="仿宋" w:hAnsi="仿宋" w:eastAsia="仿宋"/>
          <w:sz w:val="28"/>
          <w:szCs w:val="28"/>
        </w:rPr>
        <w:t>,</w:t>
      </w:r>
      <w:r>
        <w:rPr>
          <w:rFonts w:hint="eastAsia" w:ascii="仿宋" w:hAnsi="仿宋" w:eastAsia="仿宋"/>
          <w:sz w:val="28"/>
          <w:szCs w:val="28"/>
        </w:rPr>
        <w:t>组织教师学习邓小平理论、</w:t>
      </w:r>
      <w:r>
        <w:rPr>
          <w:rFonts w:ascii="仿宋" w:hAnsi="仿宋" w:eastAsia="仿宋"/>
          <w:sz w:val="28"/>
          <w:szCs w:val="28"/>
        </w:rPr>
        <w:t>“</w:t>
      </w:r>
      <w:r>
        <w:rPr>
          <w:rFonts w:hint="eastAsia" w:ascii="仿宋" w:hAnsi="仿宋" w:eastAsia="仿宋"/>
          <w:sz w:val="28"/>
          <w:szCs w:val="28"/>
        </w:rPr>
        <w:t>三个代表</w:t>
      </w:r>
      <w:r>
        <w:rPr>
          <w:rFonts w:ascii="仿宋" w:hAnsi="仿宋" w:eastAsia="仿宋"/>
          <w:sz w:val="28"/>
          <w:szCs w:val="28"/>
        </w:rPr>
        <w:t>”</w:t>
      </w:r>
      <w:r>
        <w:rPr>
          <w:rFonts w:hint="eastAsia" w:ascii="仿宋" w:hAnsi="仿宋" w:eastAsia="仿宋"/>
          <w:sz w:val="28"/>
          <w:szCs w:val="28"/>
        </w:rPr>
        <w:t>重要思想及各种教育法律法规、教师职业道德修养等，使教师的思想道德得以明显提高。学校为了培养品行端正、思想健康的合格人才，利用红领巾广播、国旗下讲话、图片展览、法制讲座、送温暖活动等对学生进行</w:t>
      </w:r>
      <w:r>
        <w:rPr>
          <w:rFonts w:ascii="仿宋" w:hAnsi="仿宋" w:eastAsia="仿宋"/>
          <w:sz w:val="28"/>
          <w:szCs w:val="28"/>
        </w:rPr>
        <w:t>“</w:t>
      </w:r>
      <w:r>
        <w:rPr>
          <w:rFonts w:hint="eastAsia" w:ascii="仿宋" w:hAnsi="仿宋" w:eastAsia="仿宋"/>
          <w:sz w:val="28"/>
          <w:szCs w:val="28"/>
        </w:rPr>
        <w:t>五爱</w:t>
      </w:r>
      <w:r>
        <w:rPr>
          <w:rFonts w:ascii="仿宋" w:hAnsi="仿宋" w:eastAsia="仿宋"/>
          <w:sz w:val="28"/>
          <w:szCs w:val="28"/>
        </w:rPr>
        <w:t>”</w:t>
      </w:r>
      <w:r>
        <w:rPr>
          <w:rFonts w:hint="eastAsia" w:ascii="仿宋" w:hAnsi="仿宋" w:eastAsia="仿宋"/>
          <w:sz w:val="28"/>
          <w:szCs w:val="28"/>
        </w:rPr>
        <w:t>、禁毒等教育。通过多种有效途径加强学生爱国主义教育和公民道德教育，强化法制、安全、心理健康教育，收到较好效果。</w:t>
      </w:r>
      <w:r>
        <w:rPr>
          <w:rFonts w:ascii="仿宋" w:hAnsi="仿宋" w:eastAsia="仿宋"/>
          <w:sz w:val="28"/>
          <w:szCs w:val="28"/>
        </w:rPr>
        <w:t xml:space="preserve"> 2</w:t>
      </w:r>
      <w:r>
        <w:rPr>
          <w:rFonts w:hint="eastAsia" w:ascii="仿宋" w:hAnsi="仿宋" w:eastAsia="仿宋"/>
          <w:sz w:val="28"/>
          <w:szCs w:val="28"/>
        </w:rPr>
        <w:t>、开展教学和教研活动。教学质量是学校的生命线，为充分调动全体教师的工作积极性和主动性，学校制定一系列激励机制，加强教学常规管理，加大了学校教学各环节的督察力度，贯彻落实减负措施，培养学生综合素质，切实开展</w:t>
      </w:r>
      <w:r>
        <w:rPr>
          <w:rFonts w:ascii="仿宋" w:hAnsi="仿宋" w:eastAsia="仿宋"/>
          <w:sz w:val="28"/>
          <w:szCs w:val="28"/>
        </w:rPr>
        <w:t>“</w:t>
      </w:r>
      <w:r>
        <w:rPr>
          <w:rFonts w:hint="eastAsia" w:ascii="仿宋" w:hAnsi="仿宋" w:eastAsia="仿宋"/>
          <w:sz w:val="28"/>
          <w:szCs w:val="28"/>
        </w:rPr>
        <w:t>阳光体育</w:t>
      </w:r>
      <w:r>
        <w:rPr>
          <w:rFonts w:ascii="仿宋" w:hAnsi="仿宋" w:eastAsia="仿宋"/>
          <w:sz w:val="28"/>
          <w:szCs w:val="28"/>
        </w:rPr>
        <w:t>”</w:t>
      </w:r>
      <w:r>
        <w:rPr>
          <w:rFonts w:hint="eastAsia" w:ascii="仿宋" w:hAnsi="仿宋" w:eastAsia="仿宋"/>
          <w:sz w:val="28"/>
          <w:szCs w:val="28"/>
        </w:rPr>
        <w:t>活动，保证学生每天的锻炼时间，增强了学生体质。重视学生艺术素质培养。加强了与学生家长的联系，得到了学生家长的理解和大力支持，深受领导和社会的好评。</w:t>
      </w:r>
      <w:r>
        <w:rPr>
          <w:rFonts w:ascii="仿宋" w:hAnsi="仿宋" w:eastAsia="仿宋"/>
          <w:sz w:val="28"/>
          <w:szCs w:val="28"/>
        </w:rPr>
        <w:t xml:space="preserve"> 3</w:t>
      </w:r>
      <w:r>
        <w:rPr>
          <w:rFonts w:hint="eastAsia" w:ascii="仿宋" w:hAnsi="仿宋" w:eastAsia="仿宋"/>
          <w:sz w:val="28"/>
          <w:szCs w:val="28"/>
        </w:rPr>
        <w:t>、开展教育科学研究活动。积极倡导小课题深研究，组织教师对教育教学和管理中的难点和热点问题开展研究，提倡行动研究，注重研究的可操作性与实效性。有效开展听课、说课与评课活动，加强集体备课，增强校本教研实效。</w:t>
      </w:r>
      <w:r>
        <w:rPr>
          <w:rFonts w:ascii="仿宋" w:hAnsi="仿宋" w:eastAsia="仿宋"/>
          <w:sz w:val="28"/>
          <w:szCs w:val="28"/>
        </w:rPr>
        <w:t xml:space="preserve"> 4</w:t>
      </w:r>
      <w:r>
        <w:rPr>
          <w:rFonts w:hint="eastAsia" w:ascii="仿宋" w:hAnsi="仿宋" w:eastAsia="仿宋"/>
          <w:sz w:val="28"/>
          <w:szCs w:val="28"/>
        </w:rPr>
        <w:t>、开展教师培训活动。规范教师培训制度，组织教职工开展师德培训，加强继续教育工作，根据校本培训方案认真实施校本培训工作，努力提升教师整体素质。</w:t>
      </w:r>
      <w:r>
        <w:rPr>
          <w:rFonts w:ascii="仿宋" w:hAnsi="仿宋" w:eastAsia="仿宋"/>
          <w:sz w:val="28"/>
          <w:szCs w:val="28"/>
        </w:rPr>
        <w:t xml:space="preserve"> 5</w:t>
      </w:r>
      <w:r>
        <w:rPr>
          <w:rFonts w:hint="eastAsia" w:ascii="仿宋" w:hAnsi="仿宋" w:eastAsia="仿宋"/>
          <w:sz w:val="28"/>
          <w:szCs w:val="28"/>
        </w:rPr>
        <w:t>、开展学校后勤服务活动。加强校产管理，规范校产的购入、登记、出借、报损、核查和入帐手续，做到账物相符、帐帐相符。规范财务管理，严格执行有关收费规定，及时公示收费项目和标准。改进食堂管理，实行食堂</w:t>
      </w:r>
      <w:r>
        <w:rPr>
          <w:rFonts w:ascii="仿宋" w:hAnsi="仿宋" w:eastAsia="仿宋"/>
          <w:sz w:val="28"/>
          <w:szCs w:val="28"/>
        </w:rPr>
        <w:t>“</w:t>
      </w:r>
      <w:r>
        <w:rPr>
          <w:rFonts w:hint="eastAsia" w:ascii="仿宋" w:hAnsi="仿宋" w:eastAsia="仿宋"/>
          <w:sz w:val="28"/>
          <w:szCs w:val="28"/>
        </w:rPr>
        <w:t>自主经营</w:t>
      </w:r>
      <w:r>
        <w:rPr>
          <w:rFonts w:ascii="仿宋" w:hAnsi="仿宋" w:eastAsia="仿宋"/>
          <w:sz w:val="28"/>
          <w:szCs w:val="28"/>
        </w:rPr>
        <w:t>”</w:t>
      </w:r>
      <w:r>
        <w:rPr>
          <w:rFonts w:hint="eastAsia" w:ascii="仿宋" w:hAnsi="仿宋" w:eastAsia="仿宋"/>
          <w:sz w:val="28"/>
          <w:szCs w:val="28"/>
        </w:rPr>
        <w:t>的经营模式，加强对食品采购、验收、储存、制作与加工等诸多环节的管理工作，确保饮食卫生安全。改善办学条件，不断提高教师待遇。</w:t>
      </w:r>
      <w:r>
        <w:rPr>
          <w:rFonts w:ascii="仿宋" w:hAnsi="仿宋" w:eastAsia="仿宋"/>
          <w:sz w:val="28"/>
          <w:szCs w:val="28"/>
        </w:rPr>
        <w:t xml:space="preserve"> 6</w:t>
      </w:r>
      <w:r>
        <w:rPr>
          <w:rFonts w:hint="eastAsia" w:ascii="仿宋" w:hAnsi="仿宋" w:eastAsia="仿宋"/>
          <w:sz w:val="28"/>
          <w:szCs w:val="28"/>
        </w:rPr>
        <w:t>、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（三）人员概况</w:t>
      </w:r>
    </w:p>
    <w:p>
      <w:pPr>
        <w:pStyle w:val="3"/>
        <w:pageBreakBefore w:val="0"/>
        <w:widowControl w:val="0"/>
        <w:kinsoku/>
        <w:wordWrap/>
        <w:overflowPunct/>
        <w:topLinePunct w:val="0"/>
        <w:autoSpaceDE/>
        <w:autoSpaceDN/>
        <w:bidi w:val="0"/>
        <w:snapToGrid w:val="0"/>
        <w:spacing w:before="0" w:after="0" w:line="520" w:lineRule="exact"/>
        <w:ind w:left="0" w:leftChars="0" w:firstLine="584" w:firstLineChars="200"/>
        <w:textAlignment w:val="auto"/>
        <w:rPr>
          <w:rFonts w:ascii="仿宋" w:hAnsi="仿宋" w:eastAsia="仿宋"/>
          <w:spacing w:val="6"/>
          <w:sz w:val="28"/>
          <w:szCs w:val="28"/>
        </w:rPr>
      </w:pPr>
      <w:r>
        <w:rPr>
          <w:rFonts w:hint="eastAsia" w:ascii="仿宋" w:hAnsi="仿宋" w:eastAsia="仿宋" w:cs="Times New Roman"/>
          <w:b w:val="0"/>
          <w:spacing w:val="6"/>
          <w:sz w:val="28"/>
          <w:szCs w:val="28"/>
        </w:rPr>
        <w:t>1个机构，内设部门6个（办公室、工会、教务处、总务处、政教处、技装室）。人员情况：</w:t>
      </w:r>
      <w:r>
        <w:rPr>
          <w:rFonts w:hint="eastAsia" w:ascii="仿宋" w:hAnsi="仿宋" w:eastAsia="仿宋" w:cs="Times New Roman"/>
          <w:b w:val="0"/>
          <w:sz w:val="28"/>
          <w:szCs w:val="28"/>
        </w:rPr>
        <w:t>我校正式在职教职工21人，安保人员1人，临聘人员6人。教学班8个，在校学生84人（其中：义务教育阶段56人，幼儿学前班29人）</w:t>
      </w:r>
      <w:r>
        <w:rPr>
          <w:rFonts w:hint="eastAsia" w:ascii="仿宋" w:hAnsi="仿宋" w:eastAsia="仿宋" w:cs="Times New Roman"/>
          <w:b w:val="0"/>
          <w:spacing w:val="6"/>
          <w:sz w:val="28"/>
          <w:szCs w:val="28"/>
        </w:rPr>
        <w:t>。</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ascii="黑体" w:hAnsi="黑体" w:eastAsia="黑体" w:cs="黑体"/>
          <w:sz w:val="28"/>
          <w:szCs w:val="28"/>
        </w:rPr>
      </w:pPr>
      <w:r>
        <w:rPr>
          <w:rFonts w:ascii="黑体" w:hAnsi="黑体" w:eastAsia="黑体" w:cs="黑体"/>
          <w:sz w:val="28"/>
          <w:szCs w:val="28"/>
        </w:rPr>
        <w:t>二、单位资金收支情况</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（一）单位资金收入情况</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ascii="仿宋" w:hAnsi="仿宋" w:eastAsia="仿宋"/>
          <w:sz w:val="28"/>
          <w:szCs w:val="28"/>
        </w:rPr>
      </w:pPr>
      <w:r>
        <w:rPr>
          <w:rFonts w:hint="eastAsia" w:ascii="仿宋" w:hAnsi="仿宋" w:eastAsia="仿宋"/>
          <w:sz w:val="28"/>
          <w:szCs w:val="28"/>
        </w:rPr>
        <w:t>2019年度利州区宝轮第四小学收入总计439.55万元，与2018年相比（454.76万元），收入总计减少15.21万元，减少3.35%。收入主要变动原因是因为项目支出减少（主要项目为教师周转房）。</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ascii="仿宋" w:hAnsi="仿宋" w:eastAsia="仿宋"/>
          <w:sz w:val="28"/>
          <w:szCs w:val="28"/>
        </w:rPr>
      </w:pPr>
      <w:r>
        <w:rPr>
          <w:rFonts w:hint="eastAsia" w:ascii="仿宋" w:hAnsi="仿宋" w:eastAsia="仿宋"/>
          <w:sz w:val="28"/>
          <w:szCs w:val="28"/>
        </w:rPr>
        <w:t>2019年度支出合计447.36万元，与2018年相比（438.2万元），支出增加9.16万元，增加2.1%。支出主要变动原因是因为教育支出和社会保障以及就业支出增加。</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（二）单位资金支出情况</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outlineLvl w:val="1"/>
        <w:rPr>
          <w:rFonts w:ascii="仿宋" w:hAnsi="仿宋" w:eastAsia="仿宋"/>
          <w:sz w:val="28"/>
          <w:szCs w:val="28"/>
        </w:rPr>
      </w:pPr>
      <w:r>
        <w:rPr>
          <w:rFonts w:ascii="仿宋" w:hAnsi="仿宋" w:eastAsia="仿宋"/>
          <w:sz w:val="28"/>
          <w:szCs w:val="28"/>
        </w:rPr>
        <w:t>201</w:t>
      </w:r>
      <w:r>
        <w:rPr>
          <w:rFonts w:hint="eastAsia" w:ascii="仿宋" w:hAnsi="仿宋" w:eastAsia="仿宋"/>
          <w:sz w:val="28"/>
          <w:szCs w:val="28"/>
        </w:rPr>
        <w:t>9年本年收入合计439.55万元，其中：一般公共预算财政拨款收入439.08元，占比99.89%；政府性基金预算财政拨款收入0万元，占比0%；国有资本经营预算财政拨款收入0.00万元，占比0.00</w:t>
      </w:r>
      <w:r>
        <w:rPr>
          <w:rFonts w:ascii="仿宋" w:hAnsi="仿宋" w:eastAsia="仿宋"/>
          <w:sz w:val="28"/>
          <w:szCs w:val="28"/>
        </w:rPr>
        <w:t>%</w:t>
      </w:r>
      <w:r>
        <w:rPr>
          <w:rFonts w:hint="eastAsia" w:ascii="仿宋" w:hAnsi="仿宋" w:eastAsia="仿宋"/>
          <w:sz w:val="28"/>
          <w:szCs w:val="28"/>
        </w:rPr>
        <w:t>；事业收入0.00万元，占0.00</w:t>
      </w:r>
      <w:r>
        <w:rPr>
          <w:rFonts w:ascii="仿宋" w:hAnsi="仿宋" w:eastAsia="仿宋"/>
          <w:sz w:val="28"/>
          <w:szCs w:val="28"/>
        </w:rPr>
        <w:t>%</w:t>
      </w:r>
      <w:r>
        <w:rPr>
          <w:rFonts w:hint="eastAsia" w:ascii="仿宋" w:hAnsi="仿宋" w:eastAsia="仿宋"/>
          <w:sz w:val="28"/>
          <w:szCs w:val="28"/>
        </w:rPr>
        <w:t>；经营收入0.00万元，占0.00</w:t>
      </w:r>
      <w:r>
        <w:rPr>
          <w:rFonts w:ascii="仿宋" w:hAnsi="仿宋" w:eastAsia="仿宋"/>
          <w:sz w:val="28"/>
          <w:szCs w:val="28"/>
        </w:rPr>
        <w:t>%</w:t>
      </w:r>
      <w:r>
        <w:rPr>
          <w:rFonts w:hint="eastAsia" w:ascii="仿宋" w:hAnsi="仿宋" w:eastAsia="仿宋"/>
          <w:sz w:val="28"/>
          <w:szCs w:val="28"/>
        </w:rPr>
        <w:t>；附属单位上缴收入0.00万元，占0.00</w:t>
      </w:r>
      <w:r>
        <w:rPr>
          <w:rFonts w:ascii="仿宋" w:hAnsi="仿宋" w:eastAsia="仿宋"/>
          <w:sz w:val="28"/>
          <w:szCs w:val="28"/>
        </w:rPr>
        <w:t>%</w:t>
      </w:r>
      <w:r>
        <w:rPr>
          <w:rFonts w:hint="eastAsia" w:ascii="仿宋" w:hAnsi="仿宋" w:eastAsia="仿宋"/>
          <w:sz w:val="28"/>
          <w:szCs w:val="28"/>
        </w:rPr>
        <w:t>；其他收入3.47万元，占比0.79%。</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ascii="黑体" w:hAnsi="黑体" w:eastAsia="黑体" w:cs="黑体"/>
          <w:sz w:val="28"/>
          <w:szCs w:val="28"/>
        </w:rPr>
      </w:pPr>
      <w:r>
        <w:rPr>
          <w:rFonts w:ascii="黑体" w:hAnsi="黑体" w:eastAsia="黑体" w:cs="黑体"/>
          <w:sz w:val="28"/>
          <w:szCs w:val="28"/>
        </w:rPr>
        <w:t>三、单位整体预算绩效管理情况</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hint="eastAsia" w:ascii="楷体" w:hAnsi="楷体" w:eastAsia="楷体" w:cs="楷体"/>
          <w:sz w:val="28"/>
          <w:szCs w:val="28"/>
        </w:rPr>
      </w:pPr>
      <w:r>
        <w:rPr>
          <w:rFonts w:hint="eastAsia" w:ascii="楷体" w:hAnsi="楷体" w:eastAsia="楷体" w:cs="楷体"/>
          <w:sz w:val="28"/>
          <w:szCs w:val="28"/>
          <w:lang w:eastAsia="zh-CN"/>
        </w:rPr>
        <w:t>（一）</w:t>
      </w:r>
      <w:r>
        <w:rPr>
          <w:rFonts w:hint="eastAsia" w:ascii="楷体" w:hAnsi="楷体" w:eastAsia="楷体" w:cs="楷体"/>
          <w:sz w:val="28"/>
          <w:szCs w:val="28"/>
        </w:rPr>
        <w:t>预算绩效管理工作开展情况</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根据预算绩效管理要求，本单位在年初预算编制阶段，开展了预算事前绩效评估，对1个项目编制了绩效目标，预算执行过程中，对1个项目开展绩效监控，年终执行完毕后，对1个项目开展了绩效目标完成情况梳理填报。</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rPr>
        <w:t>本部门按要求对20</w:t>
      </w:r>
      <w:r>
        <w:rPr>
          <w:rFonts w:hint="eastAsia" w:ascii="仿宋_GB2312" w:hAnsi="仿宋_GB2312" w:eastAsia="仿宋_GB2312" w:cs="仿宋_GB2312"/>
          <w:sz w:val="28"/>
          <w:szCs w:val="28"/>
        </w:rPr>
        <w:t>19年部门整体支出开展绩效自评，从评价情况来看教育系统整体支出绩效评价自评结果良好，全年基本支出保障了部分的正常运行和日常工作的正常开展，项目支出保障了重点工作的开展，各项支出均达到了预期的绩效管理目标。</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ascii="仿宋" w:hAnsi="仿宋" w:eastAsia="仿宋"/>
          <w:color w:val="000000" w:themeColor="text1"/>
          <w:sz w:val="28"/>
          <w:szCs w:val="28"/>
        </w:rPr>
      </w:pPr>
      <w:r>
        <w:rPr>
          <w:rFonts w:hint="eastAsia" w:ascii="仿宋_GB2312" w:eastAsia="仿宋_GB2312"/>
          <w:sz w:val="28"/>
          <w:szCs w:val="28"/>
        </w:rPr>
        <w:t>存在的问题：</w:t>
      </w:r>
      <w:r>
        <w:rPr>
          <w:rFonts w:hint="eastAsia" w:ascii="仿宋_GB2312" w:hAnsi="宋体" w:eastAsia="仿宋_GB2312" w:cs="仿宋_GB2312"/>
          <w:color w:val="000000" w:themeColor="text1"/>
          <w:sz w:val="28"/>
          <w:szCs w:val="28"/>
        </w:rPr>
        <w:t>一是绩效评价管理工作制度建设有待进一步加强，绩效管理缺乏系统性；二是</w:t>
      </w:r>
      <w:r>
        <w:rPr>
          <w:rFonts w:hint="eastAsia" w:ascii="华文仿宋" w:hAnsi="华文仿宋" w:eastAsia="华文仿宋"/>
          <w:color w:val="000000" w:themeColor="text1"/>
          <w:sz w:val="28"/>
          <w:szCs w:val="28"/>
        </w:rPr>
        <w:t>缺乏绩效评价专业</w:t>
      </w:r>
      <w:r>
        <w:rPr>
          <w:rFonts w:hint="eastAsia" w:ascii="仿宋" w:hAnsi="仿宋" w:eastAsia="仿宋"/>
          <w:color w:val="000000" w:themeColor="text1"/>
          <w:sz w:val="28"/>
          <w:szCs w:val="28"/>
        </w:rPr>
        <w:t>人才，系统现有评价工作人员的知识体系和业务技能还需进一步提高，以适应绩效评价工作相关要求。</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ascii="华文仿宋" w:hAnsi="华文仿宋" w:eastAsia="华文仿宋"/>
          <w:sz w:val="28"/>
          <w:szCs w:val="28"/>
        </w:rPr>
      </w:pPr>
      <w:r>
        <w:rPr>
          <w:rFonts w:hint="eastAsia" w:ascii="仿宋" w:hAnsi="仿宋" w:eastAsia="仿宋"/>
          <w:sz w:val="28"/>
          <w:szCs w:val="28"/>
        </w:rPr>
        <w:t>下一步改进措施：</w:t>
      </w:r>
      <w:r>
        <w:rPr>
          <w:rStyle w:val="15"/>
          <w:rFonts w:hint="eastAsia" w:ascii="仿宋" w:hAnsi="仿宋" w:eastAsia="仿宋" w:cs="仿宋_GB2312"/>
          <w:sz w:val="28"/>
          <w:szCs w:val="28"/>
        </w:rPr>
        <w:t>一</w:t>
      </w:r>
      <w:r>
        <w:rPr>
          <w:rStyle w:val="15"/>
          <w:rFonts w:hint="eastAsia" w:ascii="仿宋" w:hAnsi="仿宋" w:eastAsia="仿宋" w:cs="仿宋_GB2312"/>
          <w:b w:val="0"/>
          <w:sz w:val="28"/>
          <w:szCs w:val="28"/>
        </w:rPr>
        <w:t>是</w:t>
      </w:r>
      <w:r>
        <w:rPr>
          <w:rFonts w:hint="eastAsia" w:ascii="仿宋" w:hAnsi="仿宋" w:eastAsia="仿宋" w:cs="仿宋_GB2312"/>
          <w:sz w:val="28"/>
          <w:szCs w:val="28"/>
        </w:rPr>
        <w:t>进一步加强绩效评价管理制度建设；二是建立有效的绩效管理体系；</w:t>
      </w:r>
      <w:r>
        <w:rPr>
          <w:rStyle w:val="15"/>
          <w:rFonts w:hint="eastAsia" w:ascii="仿宋" w:hAnsi="仿宋" w:eastAsia="仿宋" w:cs="仿宋_GB2312"/>
          <w:sz w:val="28"/>
          <w:szCs w:val="28"/>
        </w:rPr>
        <w:t>三</w:t>
      </w:r>
      <w:r>
        <w:rPr>
          <w:rStyle w:val="15"/>
          <w:rFonts w:hint="eastAsia" w:ascii="仿宋" w:hAnsi="仿宋" w:eastAsia="仿宋" w:cs="仿宋_GB2312"/>
          <w:b w:val="0"/>
          <w:sz w:val="28"/>
          <w:szCs w:val="28"/>
        </w:rPr>
        <w:t>是</w:t>
      </w:r>
      <w:r>
        <w:rPr>
          <w:rFonts w:hint="eastAsia" w:ascii="仿宋" w:hAnsi="仿宋" w:eastAsia="仿宋" w:cs="仿宋_GB2312"/>
          <w:sz w:val="28"/>
          <w:szCs w:val="28"/>
        </w:rPr>
        <w:t>强化绩效管理数据分析，强化绩效管理数据运用；四是强化绩效评价专业技能的培训；</w:t>
      </w:r>
      <w:r>
        <w:rPr>
          <w:rFonts w:hint="eastAsia" w:ascii="仿宋" w:hAnsi="仿宋" w:eastAsia="仿宋"/>
          <w:sz w:val="28"/>
          <w:szCs w:val="28"/>
        </w:rPr>
        <w:t>五是探索与预算编制相结合的财政绩效管</w:t>
      </w:r>
      <w:r>
        <w:rPr>
          <w:rFonts w:hint="eastAsia" w:ascii="华文仿宋" w:hAnsi="华文仿宋" w:eastAsia="华文仿宋"/>
          <w:sz w:val="28"/>
          <w:szCs w:val="28"/>
        </w:rPr>
        <w:t>理，奖绩效评价逐步从事后评价延伸至事前、事中评价。</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hint="eastAsia" w:ascii="楷体" w:hAnsi="楷体" w:eastAsia="楷体" w:cs="楷体"/>
          <w:sz w:val="28"/>
          <w:szCs w:val="28"/>
        </w:rPr>
      </w:pPr>
      <w:r>
        <w:rPr>
          <w:rFonts w:hint="eastAsia" w:ascii="楷体" w:hAnsi="楷体" w:eastAsia="楷体" w:cs="楷体"/>
          <w:sz w:val="28"/>
          <w:szCs w:val="28"/>
          <w:lang w:eastAsia="zh-CN"/>
        </w:rPr>
        <w:t>（二）</w:t>
      </w:r>
      <w:r>
        <w:rPr>
          <w:rFonts w:hint="eastAsia" w:ascii="楷体" w:hAnsi="楷体" w:eastAsia="楷体" w:cs="楷体"/>
          <w:sz w:val="28"/>
          <w:szCs w:val="28"/>
        </w:rPr>
        <w:t>部门开展绩效评价结果。</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本部门按要求对2019年部门整体支出绩效评价情况开展自评，《广元市利州区宝轮第四小学2019年部门整体支出绩效评价报告》见附件。</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ascii="黑体" w:hAnsi="黑体" w:eastAsia="黑体" w:cs="黑体"/>
          <w:sz w:val="28"/>
          <w:szCs w:val="28"/>
        </w:rPr>
      </w:pPr>
      <w:r>
        <w:rPr>
          <w:rFonts w:ascii="黑体" w:hAnsi="黑体" w:eastAsia="黑体" w:cs="黑体"/>
          <w:sz w:val="28"/>
          <w:szCs w:val="28"/>
        </w:rPr>
        <w:t>四、评价结论及建议</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（一）评价结论</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ascii="仿宋" w:hAnsi="仿宋" w:eastAsia="仿宋" w:cs="仿宋_GB2312"/>
          <w:color w:val="000000" w:themeColor="text1"/>
          <w:sz w:val="28"/>
          <w:szCs w:val="28"/>
        </w:rPr>
      </w:pPr>
      <w:r>
        <w:rPr>
          <w:rFonts w:hint="eastAsia" w:ascii="仿宋" w:hAnsi="仿宋" w:eastAsia="仿宋" w:cs="仿宋_GB2312"/>
          <w:sz w:val="28"/>
          <w:szCs w:val="28"/>
        </w:rPr>
        <w:t>从总体上看，单位整体绩效目标依据充分，整体绩效目标与部门履职相符，基本支出预算编制合理，项目支出预算准确；组织管理机构健全，规章制度完善，资金使用规范合理；预算执行、预算管理、资产管理、职责履行绩效评价目</w:t>
      </w:r>
      <w:r>
        <w:rPr>
          <w:rFonts w:hint="eastAsia" w:ascii="仿宋" w:hAnsi="仿宋" w:eastAsia="仿宋" w:cs="仿宋_GB2312"/>
          <w:color w:val="000000" w:themeColor="text1"/>
          <w:sz w:val="28"/>
          <w:szCs w:val="28"/>
        </w:rPr>
        <w:t>标实现较为理想，达到预期目的。单位整体绩效评价得分78.5分。</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ascii="仿宋" w:hAnsi="仿宋" w:eastAsia="仿宋"/>
          <w:color w:val="000000" w:themeColor="text1"/>
          <w:sz w:val="28"/>
          <w:szCs w:val="28"/>
        </w:rPr>
      </w:pPr>
      <w:r>
        <w:rPr>
          <w:rFonts w:hint="eastAsia" w:ascii="楷体" w:hAnsi="楷体" w:eastAsia="楷体" w:cs="楷体"/>
          <w:sz w:val="28"/>
          <w:szCs w:val="28"/>
        </w:rPr>
        <w:t>（二）存在的问题：</w:t>
      </w:r>
      <w:r>
        <w:rPr>
          <w:rFonts w:hint="eastAsia" w:ascii="仿宋_GB2312" w:hAnsi="宋体" w:eastAsia="仿宋_GB2312" w:cs="仿宋_GB2312"/>
          <w:color w:val="000000" w:themeColor="text1"/>
          <w:sz w:val="28"/>
          <w:szCs w:val="28"/>
        </w:rPr>
        <w:t>一是绩效评价管理工作制度建设有待进一步加强，绩效管理缺乏系统性；二是</w:t>
      </w:r>
      <w:r>
        <w:rPr>
          <w:rFonts w:hint="eastAsia" w:ascii="华文仿宋" w:hAnsi="华文仿宋" w:eastAsia="华文仿宋"/>
          <w:color w:val="000000" w:themeColor="text1"/>
          <w:sz w:val="28"/>
          <w:szCs w:val="28"/>
        </w:rPr>
        <w:t>缺乏绩效评价专业</w:t>
      </w:r>
      <w:r>
        <w:rPr>
          <w:rFonts w:hint="eastAsia" w:ascii="仿宋" w:hAnsi="仿宋" w:eastAsia="仿宋"/>
          <w:color w:val="000000" w:themeColor="text1"/>
          <w:sz w:val="28"/>
          <w:szCs w:val="28"/>
        </w:rPr>
        <w:t>人才，系统现有评价工作人员的知识体系和业务技能还需进一步提高，以适应绩效评价工作相关要求。</w:t>
      </w:r>
    </w:p>
    <w:p>
      <w:pPr>
        <w:pageBreakBefore w:val="0"/>
        <w:widowControl w:val="0"/>
        <w:kinsoku/>
        <w:wordWrap/>
        <w:overflowPunct/>
        <w:topLinePunct w:val="0"/>
        <w:autoSpaceDE/>
        <w:autoSpaceDN/>
        <w:bidi w:val="0"/>
        <w:snapToGrid w:val="0"/>
        <w:spacing w:line="520" w:lineRule="exact"/>
        <w:ind w:left="0" w:leftChars="0" w:firstLine="560" w:firstLineChars="200"/>
        <w:textAlignment w:val="auto"/>
        <w:rPr>
          <w:rFonts w:ascii="华文仿宋" w:hAnsi="华文仿宋" w:eastAsia="华文仿宋"/>
          <w:sz w:val="28"/>
          <w:szCs w:val="28"/>
        </w:rPr>
      </w:pPr>
      <w:r>
        <w:rPr>
          <w:rFonts w:hint="eastAsia" w:ascii="仿宋" w:hAnsi="仿宋" w:eastAsia="仿宋"/>
          <w:sz w:val="28"/>
          <w:szCs w:val="28"/>
        </w:rPr>
        <w:t>下一步改进措施：</w:t>
      </w:r>
      <w:r>
        <w:rPr>
          <w:rStyle w:val="15"/>
          <w:rFonts w:hint="eastAsia" w:ascii="仿宋" w:hAnsi="仿宋" w:eastAsia="仿宋" w:cs="仿宋_GB2312"/>
          <w:sz w:val="28"/>
          <w:szCs w:val="28"/>
        </w:rPr>
        <w:t>一</w:t>
      </w:r>
      <w:r>
        <w:rPr>
          <w:rStyle w:val="15"/>
          <w:rFonts w:hint="eastAsia" w:ascii="仿宋" w:hAnsi="仿宋" w:eastAsia="仿宋" w:cs="仿宋_GB2312"/>
          <w:b w:val="0"/>
          <w:sz w:val="28"/>
          <w:szCs w:val="28"/>
        </w:rPr>
        <w:t>是</w:t>
      </w:r>
      <w:r>
        <w:rPr>
          <w:rFonts w:hint="eastAsia" w:ascii="仿宋" w:hAnsi="仿宋" w:eastAsia="仿宋" w:cs="仿宋_GB2312"/>
          <w:sz w:val="28"/>
          <w:szCs w:val="28"/>
        </w:rPr>
        <w:t>进一步加强绩效评价管理制度建设；二是建立有效的绩效管理体系；</w:t>
      </w:r>
      <w:r>
        <w:rPr>
          <w:rStyle w:val="15"/>
          <w:rFonts w:hint="eastAsia" w:ascii="仿宋" w:hAnsi="仿宋" w:eastAsia="仿宋" w:cs="仿宋_GB2312"/>
          <w:sz w:val="28"/>
          <w:szCs w:val="28"/>
        </w:rPr>
        <w:t>三</w:t>
      </w:r>
      <w:r>
        <w:rPr>
          <w:rStyle w:val="15"/>
          <w:rFonts w:hint="eastAsia" w:ascii="仿宋" w:hAnsi="仿宋" w:eastAsia="仿宋" w:cs="仿宋_GB2312"/>
          <w:b w:val="0"/>
          <w:sz w:val="28"/>
          <w:szCs w:val="28"/>
        </w:rPr>
        <w:t>是</w:t>
      </w:r>
      <w:r>
        <w:rPr>
          <w:rFonts w:hint="eastAsia" w:ascii="仿宋" w:hAnsi="仿宋" w:eastAsia="仿宋" w:cs="仿宋_GB2312"/>
          <w:sz w:val="28"/>
          <w:szCs w:val="28"/>
        </w:rPr>
        <w:t>强化绩效管理数据分析，强化绩效管理数据运用；四是强化绩效评价专业技能的培训；</w:t>
      </w:r>
      <w:r>
        <w:rPr>
          <w:rFonts w:hint="eastAsia" w:ascii="仿宋" w:hAnsi="仿宋" w:eastAsia="仿宋"/>
          <w:sz w:val="28"/>
          <w:szCs w:val="28"/>
        </w:rPr>
        <w:t>五是探索与预算编制相结合的财政绩效管</w:t>
      </w:r>
      <w:r>
        <w:rPr>
          <w:rFonts w:hint="eastAsia" w:ascii="华文仿宋" w:hAnsi="华文仿宋" w:eastAsia="华文仿宋"/>
          <w:sz w:val="28"/>
          <w:szCs w:val="28"/>
        </w:rPr>
        <w:t>理，奖绩效评价逐步从事后评价延</w:t>
      </w:r>
      <w:bookmarkStart w:id="73" w:name="_GoBack"/>
      <w:bookmarkEnd w:id="73"/>
      <w:r>
        <w:rPr>
          <w:rFonts w:hint="eastAsia" w:ascii="华文仿宋" w:hAnsi="华文仿宋" w:eastAsia="华文仿宋"/>
          <w:sz w:val="28"/>
          <w:szCs w:val="28"/>
        </w:rPr>
        <w:t>伸至事前、事中评价。</w:t>
      </w:r>
    </w:p>
    <w:p>
      <w:pPr>
        <w:pageBreakBefore w:val="0"/>
        <w:widowControl w:val="0"/>
        <w:kinsoku/>
        <w:wordWrap/>
        <w:overflowPunct/>
        <w:topLinePunct w:val="0"/>
        <w:autoSpaceDE/>
        <w:autoSpaceDN/>
        <w:bidi w:val="0"/>
        <w:snapToGrid w:val="0"/>
        <w:spacing w:line="520" w:lineRule="exact"/>
        <w:ind w:left="0" w:leftChars="0" w:firstLine="560" w:firstLineChars="200"/>
        <w:jc w:val="left"/>
        <w:textAlignment w:val="auto"/>
        <w:rPr>
          <w:rFonts w:eastAsia="仿宋_GB2312" w:cs="仿宋_GB2312" w:asciiTheme="minorHAnsi" w:hAnsiTheme="minorHAnsi"/>
          <w:sz w:val="28"/>
          <w:szCs w:val="28"/>
        </w:rPr>
      </w:pPr>
      <w:r>
        <w:rPr>
          <w:rFonts w:eastAsia="仿宋_GB2312" w:cs="仿宋_GB2312" w:asciiTheme="minorHAnsi" w:hAnsiTheme="minorHAnsi"/>
          <w:sz w:val="28"/>
          <w:szCs w:val="28"/>
        </w:rPr>
        <w:t xml:space="preserve">    </w:t>
      </w:r>
    </w:p>
    <w:p>
      <w:pPr>
        <w:pageBreakBefore w:val="0"/>
        <w:widowControl w:val="0"/>
        <w:kinsoku/>
        <w:wordWrap/>
        <w:overflowPunct/>
        <w:topLinePunct w:val="0"/>
        <w:autoSpaceDE/>
        <w:autoSpaceDN/>
        <w:bidi w:val="0"/>
        <w:snapToGrid w:val="0"/>
        <w:spacing w:line="560" w:lineRule="exact"/>
        <w:ind w:left="0" w:leftChars="0" w:firstLine="560" w:firstLineChars="200"/>
        <w:jc w:val="left"/>
        <w:textAlignment w:val="auto"/>
        <w:rPr>
          <w:rStyle w:val="25"/>
          <w:rFonts w:ascii="黑体" w:hAnsi="黑体" w:eastAsia="黑体"/>
          <w:b w:val="0"/>
          <w:sz w:val="28"/>
          <w:szCs w:val="28"/>
        </w:rPr>
      </w:pPr>
      <w:bookmarkStart w:id="58" w:name="_Toc19089883"/>
    </w:p>
    <w:p>
      <w:pPr>
        <w:pStyle w:val="3"/>
        <w:pageBreakBefore w:val="0"/>
        <w:widowControl w:val="0"/>
        <w:kinsoku/>
        <w:wordWrap/>
        <w:overflowPunct/>
        <w:topLinePunct w:val="0"/>
        <w:autoSpaceDE/>
        <w:autoSpaceDN/>
        <w:bidi w:val="0"/>
        <w:snapToGrid w:val="0"/>
        <w:spacing w:before="0" w:after="0" w:line="560" w:lineRule="exact"/>
        <w:ind w:left="0" w:leftChars="0" w:firstLine="560" w:firstLineChars="200"/>
        <w:textAlignment w:val="auto"/>
        <w:rPr>
          <w:rStyle w:val="25"/>
          <w:rFonts w:ascii="仿宋" w:hAnsi="仿宋" w:eastAsia="仿宋"/>
          <w:b w:val="0"/>
          <w:bCs w:val="0"/>
          <w:sz w:val="28"/>
          <w:szCs w:val="28"/>
        </w:rPr>
      </w:pPr>
    </w:p>
    <w:bookmarkEnd w:id="58"/>
    <w:p>
      <w:pPr>
        <w:widowControl/>
        <w:jc w:val="left"/>
        <w:rPr>
          <w:rStyle w:val="25"/>
          <w:rFonts w:hint="eastAsia" w:ascii="方正小标宋简体" w:hAnsi="方正小标宋简体" w:eastAsia="方正小标宋简体" w:cs="方正小标宋简体"/>
          <w:b w:val="0"/>
        </w:rPr>
      </w:pPr>
      <w:r>
        <w:rPr>
          <w:rFonts w:ascii="黑体" w:hAnsi="黑体" w:eastAsia="黑体"/>
          <w:sz w:val="44"/>
          <w:szCs w:val="44"/>
        </w:rPr>
        <w:br w:type="page"/>
      </w:r>
      <w:bookmarkStart w:id="59" w:name="_Toc19089885"/>
      <w:r>
        <w:rPr>
          <w:rFonts w:hint="eastAsia" w:ascii="黑体" w:hAnsi="黑体" w:eastAsia="黑体"/>
          <w:sz w:val="44"/>
          <w:szCs w:val="44"/>
        </w:rPr>
        <w:t xml:space="preserve">           </w:t>
      </w:r>
      <w:r>
        <w:rPr>
          <w:rFonts w:hint="eastAsia" w:ascii="方正小标宋简体" w:hAnsi="方正小标宋简体" w:eastAsia="方正小标宋简体" w:cs="方正小标宋简体"/>
          <w:sz w:val="44"/>
          <w:szCs w:val="44"/>
        </w:rPr>
        <w:t xml:space="preserve">  第</w:t>
      </w:r>
      <w:r>
        <w:rPr>
          <w:rStyle w:val="25"/>
          <w:rFonts w:hint="eastAsia" w:ascii="方正小标宋简体" w:hAnsi="方正小标宋简体" w:eastAsia="方正小标宋简体" w:cs="方正小标宋简体"/>
          <w:b w:val="0"/>
        </w:rPr>
        <w:t>五部分 附表</w:t>
      </w:r>
      <w:bookmarkEnd w:id="53"/>
      <w:bookmarkEnd w:id="59"/>
    </w:p>
    <w:p>
      <w:pPr>
        <w:pStyle w:val="3"/>
        <w:keepNext/>
        <w:keepLines/>
        <w:pageBreakBefore w:val="0"/>
        <w:widowControl w:val="0"/>
        <w:kinsoku/>
        <w:wordWrap/>
        <w:overflowPunct/>
        <w:topLinePunct w:val="0"/>
        <w:autoSpaceDE/>
        <w:autoSpaceDN/>
        <w:bidi w:val="0"/>
        <w:adjustRightInd/>
        <w:snapToGrid w:val="0"/>
        <w:spacing w:before="0" w:after="0" w:line="360" w:lineRule="auto"/>
        <w:ind w:firstLine="560" w:firstLineChars="200"/>
        <w:textAlignment w:val="auto"/>
        <w:rPr>
          <w:rFonts w:hint="eastAsia" w:ascii="仿宋" w:hAnsi="仿宋" w:eastAsia="仿宋"/>
          <w:b w:val="0"/>
          <w:sz w:val="28"/>
          <w:szCs w:val="28"/>
        </w:rPr>
      </w:pPr>
      <w:bookmarkStart w:id="60" w:name="_Toc19089886"/>
    </w:p>
    <w:p>
      <w:pPr>
        <w:pStyle w:val="3"/>
        <w:keepNext/>
        <w:keepLines/>
        <w:pageBreakBefore w:val="0"/>
        <w:widowControl w:val="0"/>
        <w:kinsoku/>
        <w:wordWrap/>
        <w:overflowPunct/>
        <w:topLinePunct w:val="0"/>
        <w:autoSpaceDE/>
        <w:autoSpaceDN/>
        <w:bidi w:val="0"/>
        <w:adjustRightInd/>
        <w:snapToGrid w:val="0"/>
        <w:spacing w:before="0" w:after="0" w:line="360" w:lineRule="auto"/>
        <w:ind w:firstLine="560" w:firstLineChars="200"/>
        <w:textAlignment w:val="auto"/>
        <w:rPr>
          <w:rFonts w:ascii="仿宋" w:hAnsi="仿宋" w:eastAsia="仿宋"/>
          <w:sz w:val="28"/>
          <w:szCs w:val="28"/>
        </w:rPr>
      </w:pPr>
      <w:r>
        <w:rPr>
          <w:rFonts w:hint="eastAsia" w:ascii="仿宋" w:hAnsi="仿宋" w:eastAsia="仿宋"/>
          <w:b w:val="0"/>
          <w:sz w:val="28"/>
          <w:szCs w:val="28"/>
        </w:rPr>
        <w:t>一、收</w:t>
      </w:r>
      <w:r>
        <w:rPr>
          <w:rStyle w:val="26"/>
          <w:rFonts w:hint="eastAsia" w:ascii="仿宋" w:hAnsi="仿宋" w:eastAsia="仿宋"/>
          <w:b w:val="0"/>
          <w:bCs w:val="0"/>
          <w:sz w:val="28"/>
          <w:szCs w:val="28"/>
        </w:rPr>
        <w:t>入支出决算总表</w:t>
      </w:r>
      <w:bookmarkEnd w:id="60"/>
    </w:p>
    <w:p>
      <w:pPr>
        <w:pStyle w:val="3"/>
        <w:keepNext/>
        <w:keepLines/>
        <w:pageBreakBefore w:val="0"/>
        <w:widowControl w:val="0"/>
        <w:kinsoku/>
        <w:wordWrap/>
        <w:overflowPunct/>
        <w:topLinePunct w:val="0"/>
        <w:autoSpaceDE/>
        <w:autoSpaceDN/>
        <w:bidi w:val="0"/>
        <w:adjustRightInd/>
        <w:snapToGrid w:val="0"/>
        <w:spacing w:before="0" w:after="0" w:line="360" w:lineRule="auto"/>
        <w:ind w:firstLine="560" w:firstLineChars="200"/>
        <w:textAlignment w:val="auto"/>
        <w:rPr>
          <w:rFonts w:ascii="仿宋" w:hAnsi="仿宋" w:eastAsia="仿宋"/>
          <w:sz w:val="28"/>
          <w:szCs w:val="28"/>
        </w:rPr>
      </w:pPr>
      <w:bookmarkStart w:id="61" w:name="_Toc19089887"/>
      <w:r>
        <w:rPr>
          <w:rFonts w:hint="eastAsia" w:ascii="仿宋" w:hAnsi="仿宋" w:eastAsia="仿宋"/>
          <w:b w:val="0"/>
          <w:sz w:val="28"/>
          <w:szCs w:val="28"/>
        </w:rPr>
        <w:t>二、收</w:t>
      </w:r>
      <w:r>
        <w:rPr>
          <w:rStyle w:val="26"/>
          <w:rFonts w:hint="eastAsia" w:ascii="仿宋" w:hAnsi="仿宋" w:eastAsia="仿宋"/>
          <w:b w:val="0"/>
          <w:bCs w:val="0"/>
          <w:sz w:val="28"/>
          <w:szCs w:val="28"/>
        </w:rPr>
        <w:t>入总表</w:t>
      </w:r>
      <w:bookmarkEnd w:id="61"/>
    </w:p>
    <w:p>
      <w:pPr>
        <w:pStyle w:val="3"/>
        <w:keepNext/>
        <w:keepLines/>
        <w:pageBreakBefore w:val="0"/>
        <w:widowControl w:val="0"/>
        <w:kinsoku/>
        <w:wordWrap/>
        <w:overflowPunct/>
        <w:topLinePunct w:val="0"/>
        <w:autoSpaceDE/>
        <w:autoSpaceDN/>
        <w:bidi w:val="0"/>
        <w:adjustRightInd/>
        <w:snapToGrid w:val="0"/>
        <w:spacing w:before="0" w:after="0" w:line="360" w:lineRule="auto"/>
        <w:ind w:firstLine="560" w:firstLineChars="200"/>
        <w:textAlignment w:val="auto"/>
        <w:rPr>
          <w:rFonts w:ascii="仿宋" w:hAnsi="仿宋" w:eastAsia="仿宋"/>
          <w:sz w:val="28"/>
          <w:szCs w:val="28"/>
        </w:rPr>
      </w:pPr>
      <w:bookmarkStart w:id="62" w:name="_Toc19089888"/>
      <w:r>
        <w:rPr>
          <w:rStyle w:val="26"/>
          <w:rFonts w:hint="eastAsia" w:ascii="仿宋" w:hAnsi="仿宋" w:eastAsia="仿宋"/>
          <w:b w:val="0"/>
          <w:bCs w:val="0"/>
          <w:sz w:val="28"/>
          <w:szCs w:val="28"/>
        </w:rPr>
        <w:t>三、</w:t>
      </w:r>
      <w:r>
        <w:rPr>
          <w:rFonts w:hint="eastAsia" w:ascii="仿宋" w:hAnsi="仿宋" w:eastAsia="仿宋"/>
          <w:b w:val="0"/>
          <w:sz w:val="28"/>
          <w:szCs w:val="28"/>
        </w:rPr>
        <w:t>支</w:t>
      </w:r>
      <w:r>
        <w:rPr>
          <w:rStyle w:val="26"/>
          <w:rFonts w:hint="eastAsia" w:ascii="仿宋" w:hAnsi="仿宋" w:eastAsia="仿宋"/>
          <w:b w:val="0"/>
          <w:bCs w:val="0"/>
          <w:sz w:val="28"/>
          <w:szCs w:val="28"/>
        </w:rPr>
        <w:t>出总表</w:t>
      </w:r>
      <w:bookmarkEnd w:id="62"/>
    </w:p>
    <w:p>
      <w:pPr>
        <w:pStyle w:val="3"/>
        <w:keepNext/>
        <w:keepLines/>
        <w:pageBreakBefore w:val="0"/>
        <w:widowControl w:val="0"/>
        <w:kinsoku/>
        <w:wordWrap/>
        <w:overflowPunct/>
        <w:topLinePunct w:val="0"/>
        <w:autoSpaceDE/>
        <w:autoSpaceDN/>
        <w:bidi w:val="0"/>
        <w:adjustRightInd/>
        <w:snapToGrid w:val="0"/>
        <w:spacing w:before="0" w:after="0" w:line="360" w:lineRule="auto"/>
        <w:ind w:firstLine="560" w:firstLineChars="200"/>
        <w:textAlignment w:val="auto"/>
        <w:rPr>
          <w:rFonts w:ascii="仿宋" w:hAnsi="仿宋" w:eastAsia="仿宋"/>
          <w:b w:val="0"/>
          <w:sz w:val="28"/>
          <w:szCs w:val="28"/>
        </w:rPr>
      </w:pPr>
      <w:bookmarkStart w:id="63" w:name="_Toc19089889"/>
      <w:r>
        <w:rPr>
          <w:rStyle w:val="26"/>
          <w:rFonts w:hint="eastAsia" w:ascii="仿宋" w:hAnsi="仿宋" w:eastAsia="仿宋"/>
          <w:b w:val="0"/>
          <w:bCs w:val="0"/>
          <w:sz w:val="28"/>
          <w:szCs w:val="28"/>
        </w:rPr>
        <w:t>四、</w:t>
      </w:r>
      <w:r>
        <w:rPr>
          <w:rFonts w:hint="eastAsia" w:ascii="仿宋" w:hAnsi="仿宋" w:eastAsia="仿宋"/>
          <w:b w:val="0"/>
          <w:sz w:val="28"/>
          <w:szCs w:val="28"/>
        </w:rPr>
        <w:t>财</w:t>
      </w:r>
      <w:r>
        <w:rPr>
          <w:rStyle w:val="26"/>
          <w:rFonts w:hint="eastAsia" w:ascii="仿宋" w:hAnsi="仿宋" w:eastAsia="仿宋"/>
          <w:b w:val="0"/>
          <w:bCs w:val="0"/>
          <w:sz w:val="28"/>
          <w:szCs w:val="28"/>
        </w:rPr>
        <w:t>政拨款收入支出决算总表</w:t>
      </w:r>
      <w:bookmarkEnd w:id="63"/>
    </w:p>
    <w:p>
      <w:pPr>
        <w:pStyle w:val="3"/>
        <w:keepNext/>
        <w:keepLines/>
        <w:pageBreakBefore w:val="0"/>
        <w:widowControl w:val="0"/>
        <w:kinsoku/>
        <w:wordWrap/>
        <w:overflowPunct/>
        <w:topLinePunct w:val="0"/>
        <w:autoSpaceDE/>
        <w:autoSpaceDN/>
        <w:bidi w:val="0"/>
        <w:adjustRightInd/>
        <w:snapToGrid w:val="0"/>
        <w:spacing w:before="0" w:after="0" w:line="360" w:lineRule="auto"/>
        <w:ind w:firstLine="560" w:firstLineChars="200"/>
        <w:textAlignment w:val="auto"/>
        <w:rPr>
          <w:rFonts w:ascii="仿宋" w:hAnsi="仿宋" w:eastAsia="仿宋"/>
          <w:sz w:val="28"/>
          <w:szCs w:val="28"/>
        </w:rPr>
      </w:pPr>
      <w:bookmarkStart w:id="64" w:name="_Toc19089890"/>
      <w:r>
        <w:rPr>
          <w:rStyle w:val="26"/>
          <w:rFonts w:hint="eastAsia" w:ascii="仿宋" w:hAnsi="仿宋" w:eastAsia="仿宋"/>
          <w:b w:val="0"/>
          <w:bCs w:val="0"/>
          <w:sz w:val="28"/>
          <w:szCs w:val="28"/>
        </w:rPr>
        <w:t>五、</w:t>
      </w:r>
      <w:r>
        <w:rPr>
          <w:rFonts w:hint="eastAsia" w:ascii="仿宋" w:hAnsi="仿宋" w:eastAsia="仿宋"/>
          <w:b w:val="0"/>
          <w:sz w:val="28"/>
          <w:szCs w:val="28"/>
        </w:rPr>
        <w:t>财</w:t>
      </w:r>
      <w:r>
        <w:rPr>
          <w:rStyle w:val="26"/>
          <w:rFonts w:hint="eastAsia" w:ascii="仿宋" w:hAnsi="仿宋" w:eastAsia="仿宋"/>
          <w:b w:val="0"/>
          <w:bCs w:val="0"/>
          <w:sz w:val="28"/>
          <w:szCs w:val="28"/>
        </w:rPr>
        <w:t>政拨款支出决算明细表（政府经济分类科目）</w:t>
      </w:r>
      <w:bookmarkEnd w:id="64"/>
    </w:p>
    <w:p>
      <w:pPr>
        <w:pStyle w:val="3"/>
        <w:keepNext/>
        <w:keepLines/>
        <w:pageBreakBefore w:val="0"/>
        <w:widowControl w:val="0"/>
        <w:kinsoku/>
        <w:wordWrap/>
        <w:overflowPunct/>
        <w:topLinePunct w:val="0"/>
        <w:autoSpaceDE/>
        <w:autoSpaceDN/>
        <w:bidi w:val="0"/>
        <w:adjustRightInd/>
        <w:snapToGrid w:val="0"/>
        <w:spacing w:before="0" w:after="0" w:line="360" w:lineRule="auto"/>
        <w:ind w:firstLine="560" w:firstLineChars="200"/>
        <w:textAlignment w:val="auto"/>
        <w:rPr>
          <w:rFonts w:ascii="仿宋" w:hAnsi="仿宋" w:eastAsia="仿宋"/>
          <w:sz w:val="28"/>
          <w:szCs w:val="28"/>
        </w:rPr>
      </w:pPr>
      <w:bookmarkStart w:id="65" w:name="_Toc19089891"/>
      <w:r>
        <w:rPr>
          <w:rStyle w:val="26"/>
          <w:rFonts w:hint="eastAsia" w:ascii="仿宋" w:hAnsi="仿宋" w:eastAsia="仿宋"/>
          <w:b w:val="0"/>
          <w:bCs w:val="0"/>
          <w:sz w:val="28"/>
          <w:szCs w:val="28"/>
        </w:rPr>
        <w:t>六、</w:t>
      </w:r>
      <w:r>
        <w:rPr>
          <w:rFonts w:hint="eastAsia" w:ascii="仿宋" w:hAnsi="仿宋" w:eastAsia="仿宋"/>
          <w:b w:val="0"/>
          <w:sz w:val="28"/>
          <w:szCs w:val="28"/>
        </w:rPr>
        <w:t>一</w:t>
      </w:r>
      <w:r>
        <w:rPr>
          <w:rStyle w:val="26"/>
          <w:rFonts w:hint="eastAsia" w:ascii="仿宋" w:hAnsi="仿宋" w:eastAsia="仿宋"/>
          <w:b w:val="0"/>
          <w:bCs w:val="0"/>
          <w:sz w:val="28"/>
          <w:szCs w:val="28"/>
        </w:rPr>
        <w:t>般公共预算财政拨款支出决算表</w:t>
      </w:r>
      <w:bookmarkEnd w:id="65"/>
    </w:p>
    <w:p>
      <w:pPr>
        <w:pStyle w:val="3"/>
        <w:keepNext/>
        <w:keepLines/>
        <w:pageBreakBefore w:val="0"/>
        <w:widowControl w:val="0"/>
        <w:kinsoku/>
        <w:wordWrap/>
        <w:overflowPunct/>
        <w:topLinePunct w:val="0"/>
        <w:autoSpaceDE/>
        <w:autoSpaceDN/>
        <w:bidi w:val="0"/>
        <w:adjustRightInd/>
        <w:snapToGrid w:val="0"/>
        <w:spacing w:before="0" w:after="0" w:line="360" w:lineRule="auto"/>
        <w:ind w:firstLine="560" w:firstLineChars="200"/>
        <w:textAlignment w:val="auto"/>
        <w:rPr>
          <w:rFonts w:ascii="仿宋" w:hAnsi="仿宋" w:eastAsia="仿宋"/>
          <w:sz w:val="28"/>
          <w:szCs w:val="28"/>
        </w:rPr>
      </w:pPr>
      <w:bookmarkStart w:id="66" w:name="_Toc19089892"/>
      <w:r>
        <w:rPr>
          <w:rStyle w:val="26"/>
          <w:rFonts w:hint="eastAsia" w:ascii="仿宋" w:hAnsi="仿宋" w:eastAsia="仿宋"/>
          <w:b w:val="0"/>
          <w:bCs w:val="0"/>
          <w:sz w:val="28"/>
          <w:szCs w:val="28"/>
        </w:rPr>
        <w:t>七、</w:t>
      </w:r>
      <w:r>
        <w:rPr>
          <w:rFonts w:hint="eastAsia" w:ascii="仿宋" w:hAnsi="仿宋" w:eastAsia="仿宋"/>
          <w:b w:val="0"/>
          <w:sz w:val="28"/>
          <w:szCs w:val="28"/>
        </w:rPr>
        <w:t>一</w:t>
      </w:r>
      <w:r>
        <w:rPr>
          <w:rStyle w:val="26"/>
          <w:rFonts w:hint="eastAsia" w:ascii="仿宋" w:hAnsi="仿宋" w:eastAsia="仿宋"/>
          <w:b w:val="0"/>
          <w:bCs w:val="0"/>
          <w:sz w:val="28"/>
          <w:szCs w:val="28"/>
        </w:rPr>
        <w:t>般公共预算财政拨款支出决算明细表</w:t>
      </w:r>
      <w:bookmarkEnd w:id="66"/>
    </w:p>
    <w:p>
      <w:pPr>
        <w:pStyle w:val="3"/>
        <w:keepNext/>
        <w:keepLines/>
        <w:pageBreakBefore w:val="0"/>
        <w:widowControl w:val="0"/>
        <w:kinsoku/>
        <w:wordWrap/>
        <w:overflowPunct/>
        <w:topLinePunct w:val="0"/>
        <w:autoSpaceDE/>
        <w:autoSpaceDN/>
        <w:bidi w:val="0"/>
        <w:adjustRightInd/>
        <w:snapToGrid w:val="0"/>
        <w:spacing w:before="0" w:after="0" w:line="360" w:lineRule="auto"/>
        <w:ind w:firstLine="560" w:firstLineChars="200"/>
        <w:textAlignment w:val="auto"/>
        <w:rPr>
          <w:rFonts w:ascii="仿宋" w:hAnsi="仿宋" w:eastAsia="仿宋"/>
          <w:sz w:val="28"/>
          <w:szCs w:val="28"/>
        </w:rPr>
      </w:pPr>
      <w:bookmarkStart w:id="67" w:name="_Toc19089893"/>
      <w:r>
        <w:rPr>
          <w:rStyle w:val="26"/>
          <w:rFonts w:hint="eastAsia" w:ascii="仿宋" w:hAnsi="仿宋" w:eastAsia="仿宋"/>
          <w:b w:val="0"/>
          <w:bCs w:val="0"/>
          <w:sz w:val="28"/>
          <w:szCs w:val="28"/>
        </w:rPr>
        <w:t>八、</w:t>
      </w:r>
      <w:r>
        <w:rPr>
          <w:rFonts w:hint="eastAsia" w:ascii="仿宋" w:hAnsi="仿宋" w:eastAsia="仿宋"/>
          <w:b w:val="0"/>
          <w:sz w:val="28"/>
          <w:szCs w:val="28"/>
        </w:rPr>
        <w:t>一</w:t>
      </w:r>
      <w:r>
        <w:rPr>
          <w:rStyle w:val="26"/>
          <w:rFonts w:hint="eastAsia" w:ascii="仿宋" w:hAnsi="仿宋" w:eastAsia="仿宋"/>
          <w:b w:val="0"/>
          <w:bCs w:val="0"/>
          <w:sz w:val="28"/>
          <w:szCs w:val="28"/>
        </w:rPr>
        <w:t>般公共预算财政拨款基本支出决算表</w:t>
      </w:r>
      <w:bookmarkEnd w:id="67"/>
    </w:p>
    <w:p>
      <w:pPr>
        <w:pStyle w:val="3"/>
        <w:keepNext/>
        <w:keepLines/>
        <w:pageBreakBefore w:val="0"/>
        <w:widowControl w:val="0"/>
        <w:kinsoku/>
        <w:wordWrap/>
        <w:overflowPunct/>
        <w:topLinePunct w:val="0"/>
        <w:autoSpaceDE/>
        <w:autoSpaceDN/>
        <w:bidi w:val="0"/>
        <w:adjustRightInd/>
        <w:snapToGrid w:val="0"/>
        <w:spacing w:before="0" w:after="0" w:line="360" w:lineRule="auto"/>
        <w:ind w:firstLine="560" w:firstLineChars="200"/>
        <w:textAlignment w:val="auto"/>
        <w:rPr>
          <w:rFonts w:ascii="仿宋" w:hAnsi="仿宋" w:eastAsia="仿宋"/>
          <w:sz w:val="28"/>
          <w:szCs w:val="28"/>
        </w:rPr>
      </w:pPr>
      <w:bookmarkStart w:id="68" w:name="_Toc19089894"/>
      <w:r>
        <w:rPr>
          <w:rStyle w:val="26"/>
          <w:rFonts w:hint="eastAsia" w:ascii="仿宋" w:hAnsi="仿宋" w:eastAsia="仿宋"/>
          <w:b w:val="0"/>
          <w:bCs w:val="0"/>
          <w:sz w:val="28"/>
          <w:szCs w:val="28"/>
        </w:rPr>
        <w:t>九、</w:t>
      </w:r>
      <w:r>
        <w:rPr>
          <w:rFonts w:hint="eastAsia" w:ascii="仿宋" w:hAnsi="仿宋" w:eastAsia="仿宋"/>
          <w:b w:val="0"/>
          <w:sz w:val="28"/>
          <w:szCs w:val="28"/>
        </w:rPr>
        <w:t>一</w:t>
      </w:r>
      <w:r>
        <w:rPr>
          <w:rStyle w:val="26"/>
          <w:rFonts w:hint="eastAsia" w:ascii="仿宋" w:hAnsi="仿宋" w:eastAsia="仿宋"/>
          <w:b w:val="0"/>
          <w:bCs w:val="0"/>
          <w:sz w:val="28"/>
          <w:szCs w:val="28"/>
        </w:rPr>
        <w:t>般公共预算财政拨款项目支出决算表</w:t>
      </w:r>
      <w:bookmarkEnd w:id="68"/>
    </w:p>
    <w:p>
      <w:pPr>
        <w:pStyle w:val="3"/>
        <w:keepNext/>
        <w:keepLines/>
        <w:pageBreakBefore w:val="0"/>
        <w:widowControl w:val="0"/>
        <w:kinsoku/>
        <w:wordWrap/>
        <w:overflowPunct/>
        <w:topLinePunct w:val="0"/>
        <w:autoSpaceDE/>
        <w:autoSpaceDN/>
        <w:bidi w:val="0"/>
        <w:adjustRightInd/>
        <w:snapToGrid w:val="0"/>
        <w:spacing w:before="0" w:after="0" w:line="360" w:lineRule="auto"/>
        <w:ind w:firstLine="560" w:firstLineChars="200"/>
        <w:textAlignment w:val="auto"/>
        <w:rPr>
          <w:rFonts w:ascii="仿宋" w:hAnsi="仿宋" w:eastAsia="仿宋"/>
          <w:sz w:val="28"/>
          <w:szCs w:val="28"/>
        </w:rPr>
      </w:pPr>
      <w:bookmarkStart w:id="69" w:name="_Toc19089895"/>
      <w:r>
        <w:rPr>
          <w:rStyle w:val="26"/>
          <w:rFonts w:hint="eastAsia" w:ascii="仿宋" w:hAnsi="仿宋" w:eastAsia="仿宋"/>
          <w:b w:val="0"/>
          <w:bCs w:val="0"/>
          <w:sz w:val="28"/>
          <w:szCs w:val="28"/>
        </w:rPr>
        <w:t>十、</w:t>
      </w:r>
      <w:r>
        <w:rPr>
          <w:rFonts w:hint="eastAsia" w:ascii="仿宋" w:hAnsi="仿宋" w:eastAsia="仿宋"/>
          <w:b w:val="0"/>
          <w:sz w:val="28"/>
          <w:szCs w:val="28"/>
        </w:rPr>
        <w:t>一</w:t>
      </w:r>
      <w:r>
        <w:rPr>
          <w:rStyle w:val="26"/>
          <w:rFonts w:hint="eastAsia" w:ascii="仿宋" w:hAnsi="仿宋" w:eastAsia="仿宋"/>
          <w:b w:val="0"/>
          <w:bCs w:val="0"/>
          <w:sz w:val="28"/>
          <w:szCs w:val="28"/>
        </w:rPr>
        <w:t>般公共预算财政拨款“三公”经费支出决算表</w:t>
      </w:r>
      <w:bookmarkEnd w:id="69"/>
    </w:p>
    <w:p>
      <w:pPr>
        <w:pStyle w:val="3"/>
        <w:keepNext/>
        <w:keepLines/>
        <w:pageBreakBefore w:val="0"/>
        <w:widowControl w:val="0"/>
        <w:kinsoku/>
        <w:wordWrap/>
        <w:overflowPunct/>
        <w:topLinePunct w:val="0"/>
        <w:autoSpaceDE/>
        <w:autoSpaceDN/>
        <w:bidi w:val="0"/>
        <w:adjustRightInd/>
        <w:snapToGrid w:val="0"/>
        <w:spacing w:before="0" w:after="0" w:line="360" w:lineRule="auto"/>
        <w:ind w:firstLine="560" w:firstLineChars="200"/>
        <w:textAlignment w:val="auto"/>
        <w:rPr>
          <w:rFonts w:ascii="仿宋" w:hAnsi="仿宋" w:eastAsia="仿宋"/>
          <w:sz w:val="28"/>
          <w:szCs w:val="28"/>
        </w:rPr>
      </w:pPr>
      <w:bookmarkStart w:id="70" w:name="_Toc19089896"/>
      <w:r>
        <w:rPr>
          <w:rStyle w:val="26"/>
          <w:rFonts w:hint="eastAsia" w:ascii="仿宋" w:hAnsi="仿宋" w:eastAsia="仿宋"/>
          <w:b w:val="0"/>
          <w:bCs w:val="0"/>
          <w:sz w:val="28"/>
          <w:szCs w:val="28"/>
        </w:rPr>
        <w:t>十一、</w:t>
      </w:r>
      <w:r>
        <w:rPr>
          <w:rFonts w:hint="eastAsia" w:ascii="仿宋" w:hAnsi="仿宋" w:eastAsia="仿宋"/>
          <w:b w:val="0"/>
          <w:sz w:val="28"/>
          <w:szCs w:val="28"/>
        </w:rPr>
        <w:t>政</w:t>
      </w:r>
      <w:r>
        <w:rPr>
          <w:rStyle w:val="26"/>
          <w:rFonts w:hint="eastAsia" w:ascii="仿宋" w:hAnsi="仿宋" w:eastAsia="仿宋"/>
          <w:b w:val="0"/>
          <w:bCs w:val="0"/>
          <w:sz w:val="28"/>
          <w:szCs w:val="28"/>
        </w:rPr>
        <w:t>府性基金预算财政拨款收入支出决算表</w:t>
      </w:r>
      <w:bookmarkEnd w:id="70"/>
    </w:p>
    <w:p>
      <w:pPr>
        <w:pStyle w:val="3"/>
        <w:keepNext/>
        <w:keepLines/>
        <w:pageBreakBefore w:val="0"/>
        <w:widowControl w:val="0"/>
        <w:kinsoku/>
        <w:wordWrap/>
        <w:overflowPunct/>
        <w:topLinePunct w:val="0"/>
        <w:autoSpaceDE/>
        <w:autoSpaceDN/>
        <w:bidi w:val="0"/>
        <w:adjustRightInd/>
        <w:snapToGrid w:val="0"/>
        <w:spacing w:before="0" w:after="0" w:line="360" w:lineRule="auto"/>
        <w:ind w:firstLine="560" w:firstLineChars="200"/>
        <w:textAlignment w:val="auto"/>
        <w:rPr>
          <w:rFonts w:ascii="仿宋" w:hAnsi="仿宋" w:eastAsia="仿宋"/>
          <w:sz w:val="28"/>
          <w:szCs w:val="28"/>
        </w:rPr>
      </w:pPr>
      <w:bookmarkStart w:id="71" w:name="_Toc19089897"/>
      <w:r>
        <w:rPr>
          <w:rStyle w:val="26"/>
          <w:rFonts w:hint="eastAsia" w:ascii="仿宋" w:hAnsi="仿宋" w:eastAsia="仿宋"/>
          <w:b w:val="0"/>
          <w:bCs w:val="0"/>
          <w:sz w:val="28"/>
          <w:szCs w:val="28"/>
        </w:rPr>
        <w:t>十二、</w:t>
      </w:r>
      <w:r>
        <w:rPr>
          <w:rFonts w:hint="eastAsia" w:ascii="仿宋" w:hAnsi="仿宋" w:eastAsia="仿宋"/>
          <w:b w:val="0"/>
          <w:sz w:val="28"/>
          <w:szCs w:val="28"/>
        </w:rPr>
        <w:t>政</w:t>
      </w:r>
      <w:r>
        <w:rPr>
          <w:rStyle w:val="26"/>
          <w:rFonts w:hint="eastAsia" w:ascii="仿宋" w:hAnsi="仿宋" w:eastAsia="仿宋"/>
          <w:b w:val="0"/>
          <w:bCs w:val="0"/>
          <w:sz w:val="28"/>
          <w:szCs w:val="28"/>
        </w:rPr>
        <w:t>府性基金预算财政拨款“三公”经费支出决算表</w:t>
      </w:r>
      <w:bookmarkEnd w:id="71"/>
    </w:p>
    <w:p>
      <w:pPr>
        <w:pStyle w:val="3"/>
        <w:keepNext/>
        <w:keepLines/>
        <w:pageBreakBefore w:val="0"/>
        <w:widowControl w:val="0"/>
        <w:kinsoku/>
        <w:wordWrap/>
        <w:overflowPunct/>
        <w:topLinePunct w:val="0"/>
        <w:autoSpaceDE/>
        <w:autoSpaceDN/>
        <w:bidi w:val="0"/>
        <w:adjustRightInd/>
        <w:snapToGrid w:val="0"/>
        <w:spacing w:before="0" w:after="0" w:line="360" w:lineRule="auto"/>
        <w:ind w:firstLine="560" w:firstLineChars="200"/>
        <w:textAlignment w:val="auto"/>
        <w:rPr>
          <w:rFonts w:ascii="仿宋" w:hAnsi="仿宋" w:eastAsia="仿宋"/>
          <w:sz w:val="28"/>
          <w:szCs w:val="28"/>
        </w:rPr>
      </w:pPr>
      <w:bookmarkStart w:id="72" w:name="_Toc19089898"/>
      <w:r>
        <w:rPr>
          <w:rStyle w:val="26"/>
          <w:rFonts w:hint="eastAsia" w:ascii="仿宋" w:hAnsi="仿宋" w:eastAsia="仿宋"/>
          <w:b w:val="0"/>
          <w:bCs w:val="0"/>
          <w:sz w:val="28"/>
          <w:szCs w:val="28"/>
        </w:rPr>
        <w:t>十三、</w:t>
      </w:r>
      <w:r>
        <w:rPr>
          <w:rFonts w:hint="eastAsia" w:ascii="仿宋" w:hAnsi="仿宋" w:eastAsia="仿宋"/>
          <w:b w:val="0"/>
          <w:sz w:val="28"/>
          <w:szCs w:val="28"/>
        </w:rPr>
        <w:t>国</w:t>
      </w:r>
      <w:r>
        <w:rPr>
          <w:rStyle w:val="26"/>
          <w:rFonts w:hint="eastAsia" w:ascii="仿宋" w:hAnsi="仿宋" w:eastAsia="仿宋"/>
          <w:b w:val="0"/>
          <w:bCs w:val="0"/>
          <w:sz w:val="28"/>
          <w:szCs w:val="28"/>
        </w:rPr>
        <w:t>有资本经营预算支出决算表</w:t>
      </w:r>
      <w:bookmarkEnd w:id="72"/>
    </w:p>
    <w:sectPr>
      <w:footerReference r:id="rId6" w:type="first"/>
      <w:footerReference r:id="rId5" w:type="default"/>
      <w:pgSz w:w="11906" w:h="16838"/>
      <w:pgMar w:top="1701" w:right="1474" w:bottom="1701" w:left="1587" w:header="851" w:footer="130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994781956"/>
                </w:sdtPr>
                <w:sdtEndPr>
                  <w:rPr>
                    <w:rFonts w:hint="eastAsia" w:asciiTheme="minorEastAsia" w:hAnsiTheme="minorEastAsia" w:eastAsiaTheme="minorEastAsia" w:cstheme="minorEastAsia"/>
                    <w:sz w:val="24"/>
                    <w:szCs w:val="24"/>
                  </w:rPr>
                </w:sdtEndPr>
                <w:sdtContent>
                  <w:p>
                    <w:pPr>
                      <w:pStyle w:val="8"/>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4</w:t>
                    </w:r>
                    <w:r>
                      <w:rPr>
                        <w:rFonts w:hint="eastAsia" w:asciiTheme="minorEastAsia" w:hAnsiTheme="minorEastAsia" w:eastAsiaTheme="minorEastAsia" w:cstheme="minorEastAsia"/>
                        <w:sz w:val="24"/>
                        <w:szCs w:val="24"/>
                        <w:lang w:val="zh-CN"/>
                      </w:rPr>
                      <w:fldChar w:fldCharType="end"/>
                    </w:r>
                  </w:p>
                </w:sdtContent>
              </w:sdt>
              <w:p/>
            </w:txbxContent>
          </v:textbox>
        </v:shape>
      </w:pic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6487A"/>
    <w:rsid w:val="00065F8F"/>
    <w:rsid w:val="000768F2"/>
    <w:rsid w:val="0009184B"/>
    <w:rsid w:val="00094044"/>
    <w:rsid w:val="0009593C"/>
    <w:rsid w:val="000B047F"/>
    <w:rsid w:val="000B30C6"/>
    <w:rsid w:val="000B48C7"/>
    <w:rsid w:val="000B5923"/>
    <w:rsid w:val="000B5A48"/>
    <w:rsid w:val="000B6FF3"/>
    <w:rsid w:val="000C3467"/>
    <w:rsid w:val="000C3CA6"/>
    <w:rsid w:val="000C53C9"/>
    <w:rsid w:val="000C5EE2"/>
    <w:rsid w:val="000D1267"/>
    <w:rsid w:val="000D1D50"/>
    <w:rsid w:val="000D5782"/>
    <w:rsid w:val="000E6613"/>
    <w:rsid w:val="000E7119"/>
    <w:rsid w:val="000F5E4A"/>
    <w:rsid w:val="00114E9B"/>
    <w:rsid w:val="0014729F"/>
    <w:rsid w:val="00157BAB"/>
    <w:rsid w:val="001614F6"/>
    <w:rsid w:val="001654D1"/>
    <w:rsid w:val="0018106D"/>
    <w:rsid w:val="001877A7"/>
    <w:rsid w:val="00187ECD"/>
    <w:rsid w:val="00191536"/>
    <w:rsid w:val="00196687"/>
    <w:rsid w:val="001B1B4C"/>
    <w:rsid w:val="001B73A2"/>
    <w:rsid w:val="001C0962"/>
    <w:rsid w:val="001D7531"/>
    <w:rsid w:val="001E6B16"/>
    <w:rsid w:val="001E737D"/>
    <w:rsid w:val="001F0592"/>
    <w:rsid w:val="001F7506"/>
    <w:rsid w:val="002006CD"/>
    <w:rsid w:val="00200C7F"/>
    <w:rsid w:val="00202B36"/>
    <w:rsid w:val="00204B7A"/>
    <w:rsid w:val="0021101A"/>
    <w:rsid w:val="00220536"/>
    <w:rsid w:val="00235629"/>
    <w:rsid w:val="0024442B"/>
    <w:rsid w:val="00260C38"/>
    <w:rsid w:val="002616C0"/>
    <w:rsid w:val="002662AA"/>
    <w:rsid w:val="00280496"/>
    <w:rsid w:val="00285D9E"/>
    <w:rsid w:val="00295495"/>
    <w:rsid w:val="002B2613"/>
    <w:rsid w:val="002E1C32"/>
    <w:rsid w:val="002F1818"/>
    <w:rsid w:val="002F567B"/>
    <w:rsid w:val="0030268C"/>
    <w:rsid w:val="00303037"/>
    <w:rsid w:val="003216A9"/>
    <w:rsid w:val="00324C77"/>
    <w:rsid w:val="00325177"/>
    <w:rsid w:val="0033703B"/>
    <w:rsid w:val="0037013F"/>
    <w:rsid w:val="00380C92"/>
    <w:rsid w:val="00393FDC"/>
    <w:rsid w:val="00397676"/>
    <w:rsid w:val="003A484F"/>
    <w:rsid w:val="003B0BE0"/>
    <w:rsid w:val="003B0C1B"/>
    <w:rsid w:val="003B0ED3"/>
    <w:rsid w:val="003B688C"/>
    <w:rsid w:val="003C0291"/>
    <w:rsid w:val="003C39AE"/>
    <w:rsid w:val="003C7B60"/>
    <w:rsid w:val="003D1FB2"/>
    <w:rsid w:val="003D66DA"/>
    <w:rsid w:val="003E1310"/>
    <w:rsid w:val="003E6F55"/>
    <w:rsid w:val="00406254"/>
    <w:rsid w:val="004223DE"/>
    <w:rsid w:val="00434489"/>
    <w:rsid w:val="004351CD"/>
    <w:rsid w:val="00437085"/>
    <w:rsid w:val="00443880"/>
    <w:rsid w:val="004464F4"/>
    <w:rsid w:val="00471401"/>
    <w:rsid w:val="0047387D"/>
    <w:rsid w:val="00473F31"/>
    <w:rsid w:val="0048263A"/>
    <w:rsid w:val="00487E5D"/>
    <w:rsid w:val="00496AA1"/>
    <w:rsid w:val="004A55C6"/>
    <w:rsid w:val="004A711F"/>
    <w:rsid w:val="004B199D"/>
    <w:rsid w:val="004B4572"/>
    <w:rsid w:val="004B4690"/>
    <w:rsid w:val="004D3155"/>
    <w:rsid w:val="004E0A2D"/>
    <w:rsid w:val="004E206B"/>
    <w:rsid w:val="004E6DF7"/>
    <w:rsid w:val="004F0FBD"/>
    <w:rsid w:val="00505A47"/>
    <w:rsid w:val="00512FDA"/>
    <w:rsid w:val="00520DA0"/>
    <w:rsid w:val="005664BB"/>
    <w:rsid w:val="0057481D"/>
    <w:rsid w:val="0058486E"/>
    <w:rsid w:val="005A7B78"/>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34DE7"/>
    <w:rsid w:val="006440E4"/>
    <w:rsid w:val="0066343B"/>
    <w:rsid w:val="00664777"/>
    <w:rsid w:val="006748A4"/>
    <w:rsid w:val="00683E73"/>
    <w:rsid w:val="00684A83"/>
    <w:rsid w:val="006A3141"/>
    <w:rsid w:val="006A5E34"/>
    <w:rsid w:val="006B2422"/>
    <w:rsid w:val="006B2B9A"/>
    <w:rsid w:val="006B419B"/>
    <w:rsid w:val="006C1937"/>
    <w:rsid w:val="006C2699"/>
    <w:rsid w:val="006F020C"/>
    <w:rsid w:val="007127B7"/>
    <w:rsid w:val="007416B6"/>
    <w:rsid w:val="00746C2B"/>
    <w:rsid w:val="00746F48"/>
    <w:rsid w:val="0075404D"/>
    <w:rsid w:val="0076182A"/>
    <w:rsid w:val="0076670D"/>
    <w:rsid w:val="00767B7E"/>
    <w:rsid w:val="00771948"/>
    <w:rsid w:val="007770C3"/>
    <w:rsid w:val="007810E4"/>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13387"/>
    <w:rsid w:val="008253BB"/>
    <w:rsid w:val="0083706E"/>
    <w:rsid w:val="008423A5"/>
    <w:rsid w:val="00850625"/>
    <w:rsid w:val="00853718"/>
    <w:rsid w:val="00855221"/>
    <w:rsid w:val="00860645"/>
    <w:rsid w:val="00871F71"/>
    <w:rsid w:val="008770E7"/>
    <w:rsid w:val="00883FD9"/>
    <w:rsid w:val="00885AF4"/>
    <w:rsid w:val="0089274D"/>
    <w:rsid w:val="008939CD"/>
    <w:rsid w:val="008962CC"/>
    <w:rsid w:val="008B768C"/>
    <w:rsid w:val="008C4DB1"/>
    <w:rsid w:val="008C4EAF"/>
    <w:rsid w:val="008C5176"/>
    <w:rsid w:val="008C7FD0"/>
    <w:rsid w:val="008D105F"/>
    <w:rsid w:val="008E1DE7"/>
    <w:rsid w:val="008E707C"/>
    <w:rsid w:val="008F4458"/>
    <w:rsid w:val="00900B08"/>
    <w:rsid w:val="00902155"/>
    <w:rsid w:val="00902FA3"/>
    <w:rsid w:val="00920912"/>
    <w:rsid w:val="00923564"/>
    <w:rsid w:val="0092392E"/>
    <w:rsid w:val="009303A2"/>
    <w:rsid w:val="009315F9"/>
    <w:rsid w:val="00943E15"/>
    <w:rsid w:val="00946945"/>
    <w:rsid w:val="00951248"/>
    <w:rsid w:val="0095152F"/>
    <w:rsid w:val="00954A86"/>
    <w:rsid w:val="00954C49"/>
    <w:rsid w:val="00960EA2"/>
    <w:rsid w:val="0097099F"/>
    <w:rsid w:val="00971997"/>
    <w:rsid w:val="00971AF8"/>
    <w:rsid w:val="00971FFC"/>
    <w:rsid w:val="0098660A"/>
    <w:rsid w:val="00990BBA"/>
    <w:rsid w:val="009931C3"/>
    <w:rsid w:val="009A3488"/>
    <w:rsid w:val="009B2C43"/>
    <w:rsid w:val="009B4605"/>
    <w:rsid w:val="009B4EAE"/>
    <w:rsid w:val="009B7573"/>
    <w:rsid w:val="009C22F4"/>
    <w:rsid w:val="009C2E98"/>
    <w:rsid w:val="009D3447"/>
    <w:rsid w:val="009D4711"/>
    <w:rsid w:val="009D5E91"/>
    <w:rsid w:val="009F1185"/>
    <w:rsid w:val="009F18CD"/>
    <w:rsid w:val="009F2A13"/>
    <w:rsid w:val="00A0499B"/>
    <w:rsid w:val="00A04EB0"/>
    <w:rsid w:val="00A11484"/>
    <w:rsid w:val="00A13CC1"/>
    <w:rsid w:val="00A16847"/>
    <w:rsid w:val="00A237D8"/>
    <w:rsid w:val="00A268C4"/>
    <w:rsid w:val="00A307CD"/>
    <w:rsid w:val="00A33CEF"/>
    <w:rsid w:val="00A40A00"/>
    <w:rsid w:val="00A4142F"/>
    <w:rsid w:val="00A516E4"/>
    <w:rsid w:val="00A56DF2"/>
    <w:rsid w:val="00A67AB5"/>
    <w:rsid w:val="00A74B2D"/>
    <w:rsid w:val="00A91760"/>
    <w:rsid w:val="00A93B00"/>
    <w:rsid w:val="00A93C21"/>
    <w:rsid w:val="00AA4B2D"/>
    <w:rsid w:val="00AB0CE4"/>
    <w:rsid w:val="00AB434E"/>
    <w:rsid w:val="00AC3C6A"/>
    <w:rsid w:val="00AD482B"/>
    <w:rsid w:val="00AD5620"/>
    <w:rsid w:val="00AD7C1B"/>
    <w:rsid w:val="00AE16BA"/>
    <w:rsid w:val="00AE1EBE"/>
    <w:rsid w:val="00B00B1E"/>
    <w:rsid w:val="00B01A08"/>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A3716"/>
    <w:rsid w:val="00BB4DF0"/>
    <w:rsid w:val="00BC289F"/>
    <w:rsid w:val="00BC5361"/>
    <w:rsid w:val="00BC5460"/>
    <w:rsid w:val="00BC6B50"/>
    <w:rsid w:val="00BD0E25"/>
    <w:rsid w:val="00BE7B3A"/>
    <w:rsid w:val="00BF5BD6"/>
    <w:rsid w:val="00C03E31"/>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D5946"/>
    <w:rsid w:val="00CD78FB"/>
    <w:rsid w:val="00CE44F6"/>
    <w:rsid w:val="00CE49DA"/>
    <w:rsid w:val="00CE7B61"/>
    <w:rsid w:val="00D00095"/>
    <w:rsid w:val="00D20620"/>
    <w:rsid w:val="00D26091"/>
    <w:rsid w:val="00D34E7C"/>
    <w:rsid w:val="00D35489"/>
    <w:rsid w:val="00D41D55"/>
    <w:rsid w:val="00D47D67"/>
    <w:rsid w:val="00D51276"/>
    <w:rsid w:val="00D56087"/>
    <w:rsid w:val="00D61E27"/>
    <w:rsid w:val="00D65988"/>
    <w:rsid w:val="00D7035F"/>
    <w:rsid w:val="00D7678B"/>
    <w:rsid w:val="00DA5916"/>
    <w:rsid w:val="00DA65AC"/>
    <w:rsid w:val="00DB0ADA"/>
    <w:rsid w:val="00DB1913"/>
    <w:rsid w:val="00DC0886"/>
    <w:rsid w:val="00DC410D"/>
    <w:rsid w:val="00DC68CA"/>
    <w:rsid w:val="00DC7CBA"/>
    <w:rsid w:val="00DD73B7"/>
    <w:rsid w:val="00DF007D"/>
    <w:rsid w:val="00DF28BC"/>
    <w:rsid w:val="00DF2E67"/>
    <w:rsid w:val="00DF34B9"/>
    <w:rsid w:val="00E01053"/>
    <w:rsid w:val="00E07ACF"/>
    <w:rsid w:val="00E114FD"/>
    <w:rsid w:val="00E26E8C"/>
    <w:rsid w:val="00E331A1"/>
    <w:rsid w:val="00E33202"/>
    <w:rsid w:val="00E336A9"/>
    <w:rsid w:val="00E50624"/>
    <w:rsid w:val="00E568DF"/>
    <w:rsid w:val="00E56E47"/>
    <w:rsid w:val="00E64269"/>
    <w:rsid w:val="00E82267"/>
    <w:rsid w:val="00EA010F"/>
    <w:rsid w:val="00EA1DBA"/>
    <w:rsid w:val="00ED1B63"/>
    <w:rsid w:val="00ED3C1F"/>
    <w:rsid w:val="00ED4085"/>
    <w:rsid w:val="00ED420E"/>
    <w:rsid w:val="00ED7024"/>
    <w:rsid w:val="00EE2F57"/>
    <w:rsid w:val="00EE3373"/>
    <w:rsid w:val="00EE34D4"/>
    <w:rsid w:val="00EF4C34"/>
    <w:rsid w:val="00EF77C6"/>
    <w:rsid w:val="00F01B91"/>
    <w:rsid w:val="00F05438"/>
    <w:rsid w:val="00F1361C"/>
    <w:rsid w:val="00F160C7"/>
    <w:rsid w:val="00F222A1"/>
    <w:rsid w:val="00F273F9"/>
    <w:rsid w:val="00F32E9D"/>
    <w:rsid w:val="00F36D8F"/>
    <w:rsid w:val="00F417B1"/>
    <w:rsid w:val="00F602DF"/>
    <w:rsid w:val="00F6156F"/>
    <w:rsid w:val="00F74A19"/>
    <w:rsid w:val="00F81FD9"/>
    <w:rsid w:val="00F841AA"/>
    <w:rsid w:val="00FA23E8"/>
    <w:rsid w:val="00FC0D7B"/>
    <w:rsid w:val="00FD3CC1"/>
    <w:rsid w:val="00FD4A6A"/>
    <w:rsid w:val="00FD62C8"/>
    <w:rsid w:val="00FF1E02"/>
    <w:rsid w:val="00FF30B4"/>
    <w:rsid w:val="00FF3313"/>
    <w:rsid w:val="03160333"/>
    <w:rsid w:val="10486ED0"/>
    <w:rsid w:val="10C055FF"/>
    <w:rsid w:val="16BB723D"/>
    <w:rsid w:val="1BF15163"/>
    <w:rsid w:val="1E147BE1"/>
    <w:rsid w:val="240371BF"/>
    <w:rsid w:val="29FD04D3"/>
    <w:rsid w:val="311F3355"/>
    <w:rsid w:val="319F7F4E"/>
    <w:rsid w:val="332F347B"/>
    <w:rsid w:val="39233B37"/>
    <w:rsid w:val="39C75EE3"/>
    <w:rsid w:val="3B1D2953"/>
    <w:rsid w:val="409501C5"/>
    <w:rsid w:val="45735645"/>
    <w:rsid w:val="48384D73"/>
    <w:rsid w:val="4CD05FFA"/>
    <w:rsid w:val="50C05911"/>
    <w:rsid w:val="526F254A"/>
    <w:rsid w:val="53C52CC6"/>
    <w:rsid w:val="59705FAF"/>
    <w:rsid w:val="5DA56542"/>
    <w:rsid w:val="654A685D"/>
    <w:rsid w:val="6B337EA4"/>
    <w:rsid w:val="6EF477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0"/>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Pt>
            <c:idx val="4"/>
            <c:bubble3D val="0"/>
          </c:dPt>
          <c:dLbls>
            <c:dLbl>
              <c:idx val="0"/>
              <c:layout>
                <c:manualLayout>
                  <c:x val="-0.16982112090352"/>
                  <c:y val="-0.19474398300904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基本支出, </a:t>
                    </a:r>
                    <a:r>
                      <a:rPr lang="en-US" altLang="zh-CN"/>
                      <a:t>416.81</a:t>
                    </a:r>
                    <a:r>
                      <a:t>, </a:t>
                    </a:r>
                    <a:r>
                      <a:rPr lang="en-US" altLang="zh-CN"/>
                      <a:t>93.17</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0436891887109"/>
                  <c:y val="0.16002245070605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项目支出, </a:t>
                    </a:r>
                    <a:r>
                      <a:rPr lang="en-US" altLang="zh-CN"/>
                      <a:t>30.56</a:t>
                    </a:r>
                    <a:endParaRPr lang="en-US" altLang="zh-CN"/>
                  </a:p>
                  <a:p>
                    <a:pPr>
                      <a:defRPr lang="zh-CN" sz="1000" b="0" i="0" u="none" strike="noStrike" kern="1200" baseline="0">
                        <a:solidFill>
                          <a:schemeClr val="tx1"/>
                        </a:solidFill>
                        <a:latin typeface="+mn-lt"/>
                        <a:ea typeface="+mn-ea"/>
                        <a:cs typeface="+mn-cs"/>
                      </a:defRPr>
                    </a:pPr>
                    <a:r>
                      <a:rPr lang="en-US" altLang="zh-CN"/>
                      <a:t>6.83%</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25138281323621"/>
                  <c:y val="0.070392367397925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506853253942266"/>
                  <c:y val="0.026734284388235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23381170708385"/>
                  <c:y val="-0.065173748942539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652.01</c:v>
                </c:pt>
                <c:pt idx="1">
                  <c:v>46.83</c:v>
                </c:pt>
                <c:pt idx="2">
                  <c:v>0</c:v>
                </c:pt>
                <c:pt idx="3">
                  <c:v>0</c:v>
                </c:pt>
                <c:pt idx="4">
                  <c:v>0</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explosion val="0"/>
          <c:dPt>
            <c:idx val="0"/>
            <c:bubble3D val="0"/>
          </c:dPt>
          <c:dPt>
            <c:idx val="1"/>
            <c:bubble3D val="0"/>
            <c:explosion val="32"/>
          </c:dPt>
          <c:dPt>
            <c:idx val="2"/>
            <c:bubble3D val="0"/>
          </c:dPt>
          <c:dPt>
            <c:idx val="3"/>
            <c:bubble3D val="0"/>
          </c:dPt>
          <c:dPt>
            <c:idx val="4"/>
            <c:bubble3D val="0"/>
          </c:dPt>
          <c:dPt>
            <c:idx val="5"/>
            <c:bubble3D val="0"/>
          </c:dPt>
          <c:dPt>
            <c:idx val="6"/>
            <c:bubble3D val="0"/>
          </c:dPt>
          <c:dPt>
            <c:idx val="7"/>
            <c:bubble3D val="0"/>
          </c:dPt>
          <c:dLbls>
            <c:dLbl>
              <c:idx val="0"/>
              <c:delete val="1"/>
            </c:dLbl>
            <c:dLbl>
              <c:idx val="1"/>
              <c:layout>
                <c:manualLayout>
                  <c:x val="-0.0628465804066543"/>
                  <c:y val="-0.2336034114929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教育支出, </a:t>
                    </a:r>
                    <a:r>
                      <a:rPr lang="en-US" altLang="zh-CN"/>
                      <a:t>392.50</a:t>
                    </a:r>
                    <a:r>
                      <a:t>, </a:t>
                    </a:r>
                    <a:r>
                      <a:rPr lang="en-US" altLang="zh-CN"/>
                      <a:t>88.42</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layout>
                <c:manualLayout>
                  <c:x val="-0.106962761587261"/>
                  <c:y val="0.099326519859524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社会保障和就业支出, </a:t>
                    </a:r>
                    <a:r>
                      <a:rPr lang="en-US" altLang="zh-CN"/>
                      <a:t>39.29</a:t>
                    </a:r>
                    <a:r>
                      <a:t>, </a:t>
                    </a:r>
                    <a:r>
                      <a:rPr lang="en-US" altLang="zh-CN"/>
                      <a:t>8.85</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300556659837"/>
                  <c:y val="-0.054845707300156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卫生健康支出, </a:t>
                    </a:r>
                    <a:r>
                      <a:rPr lang="en-US" altLang="zh-CN"/>
                      <a:t>12.04</a:t>
                    </a:r>
                    <a:r>
                      <a:t> </a:t>
                    </a:r>
                    <a:r>
                      <a:rPr lang="en-US" altLang="zh-CN"/>
                      <a:t>2.71</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0173964454443195"/>
                  <c:y val="0.030230779693805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544493138357706"/>
                  <c:y val="-0.02481660042014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7"/>
              <c:layout>
                <c:manualLayout>
                  <c:x val="0.508143523325757"/>
                  <c:y val="0.095361919392543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一般公共服务支出</c:v>
                </c:pt>
                <c:pt idx="1">
                  <c:v>教育支出</c:v>
                </c:pt>
                <c:pt idx="2">
                  <c:v>科学技术支出</c:v>
                </c:pt>
                <c:pt idx="3">
                  <c:v>社会保障和就业支出</c:v>
                </c:pt>
                <c:pt idx="4">
                  <c:v>卫生健康支出</c:v>
                </c:pt>
                <c:pt idx="5">
                  <c:v>农林水支出</c:v>
                </c:pt>
                <c:pt idx="6">
                  <c:v>住房保障支出</c:v>
                </c:pt>
                <c:pt idx="7">
                  <c:v>其它支出</c:v>
                </c:pt>
              </c:strCache>
            </c:strRef>
          </c:cat>
          <c:val>
            <c:numRef>
              <c:f>Sheet1!$B$2:$B$9</c:f>
              <c:numCache>
                <c:formatCode>General</c:formatCode>
                <c:ptCount val="8"/>
                <c:pt idx="0">
                  <c:v>0</c:v>
                </c:pt>
                <c:pt idx="1">
                  <c:v>596.790000000001</c:v>
                </c:pt>
                <c:pt idx="2">
                  <c:v>0</c:v>
                </c:pt>
                <c:pt idx="3">
                  <c:v>76.5</c:v>
                </c:pt>
                <c:pt idx="4">
                  <c:v>23.33</c:v>
                </c:pt>
                <c:pt idx="5">
                  <c:v>0</c:v>
                </c:pt>
                <c:pt idx="6">
                  <c:v>0</c:v>
                </c:pt>
                <c:pt idx="7">
                  <c:v>0</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已完成预算额</c:v>
                </c:pt>
              </c:strCache>
            </c:strRef>
          </c:tx>
          <c:spPr>
            <a:solidFill>
              <a:srgbClr val="0070C0"/>
            </a:solidFill>
          </c:spPr>
          <c:invertIfNegative val="0"/>
          <c:dLbls>
            <c:delete val="1"/>
          </c:dLbls>
          <c:cat>
            <c:strRef>
              <c:f>Sheet1!$A$2:$A$29</c:f>
              <c:strCache>
                <c:ptCount val="28"/>
                <c:pt idx="0">
                  <c:v>其他支出（类）其他支出（款）其他支出（项）</c:v>
                </c:pt>
                <c:pt idx="1">
                  <c:v>住房保障支出（类）住房改革支出（款）住房公积金（项）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Sheet1!$B$2:$B$29</c:f>
              <c:numCache>
                <c:formatCode>#,##0.00</c:formatCode>
                <c:ptCount val="28"/>
                <c:pt idx="0">
                  <c:v>0</c:v>
                </c:pt>
                <c:pt idx="1">
                  <c:v>0</c:v>
                </c:pt>
                <c:pt idx="2">
                  <c:v>0</c:v>
                </c:pt>
                <c:pt idx="3">
                  <c:v>23.33</c:v>
                </c:pt>
                <c:pt idx="4">
                  <c:v>0</c:v>
                </c:pt>
                <c:pt idx="5">
                  <c:v>12.75</c:v>
                </c:pt>
                <c:pt idx="6">
                  <c:v>4.55</c:v>
                </c:pt>
                <c:pt idx="7">
                  <c:v>2.81</c:v>
                </c:pt>
                <c:pt idx="8">
                  <c:v>56.39</c:v>
                </c:pt>
                <c:pt idx="9">
                  <c:v>59.2</c:v>
                </c:pt>
                <c:pt idx="10">
                  <c:v>0</c:v>
                </c:pt>
                <c:pt idx="11">
                  <c:v>0</c:v>
                </c:pt>
                <c:pt idx="12">
                  <c:v>0</c:v>
                </c:pt>
                <c:pt idx="13">
                  <c:v>0</c:v>
                </c:pt>
                <c:pt idx="14">
                  <c:v>0</c:v>
                </c:pt>
                <c:pt idx="15">
                  <c:v>0</c:v>
                </c:pt>
                <c:pt idx="16">
                  <c:v>0</c:v>
                </c:pt>
                <c:pt idx="17">
                  <c:v>0</c:v>
                </c:pt>
                <c:pt idx="18">
                  <c:v>0</c:v>
                </c:pt>
                <c:pt idx="19">
                  <c:v>0</c:v>
                </c:pt>
                <c:pt idx="20">
                  <c:v>0</c:v>
                </c:pt>
                <c:pt idx="21">
                  <c:v>0</c:v>
                </c:pt>
                <c:pt idx="22">
                  <c:v>384.43</c:v>
                </c:pt>
                <c:pt idx="23">
                  <c:v>210.45</c:v>
                </c:pt>
                <c:pt idx="24">
                  <c:v>1.9</c:v>
                </c:pt>
                <c:pt idx="25">
                  <c:v>0</c:v>
                </c:pt>
              </c:numCache>
            </c:numRef>
          </c:val>
        </c:ser>
        <c:ser>
          <c:idx val="1"/>
          <c:order val="1"/>
          <c:tx>
            <c:strRef>
              <c:f>Sheet1!$C$1</c:f>
              <c:strCache>
                <c:ptCount val="1"/>
                <c:pt idx="0">
                  <c:v>未完成预算额</c:v>
                </c:pt>
              </c:strCache>
            </c:strRef>
          </c:tx>
          <c:spPr>
            <a:solidFill>
              <a:srgbClr val="0070C0"/>
            </a:solidFill>
          </c:spPr>
          <c:invertIfNegative val="0"/>
          <c:dLbls>
            <c:delete val="1"/>
          </c:dLbls>
          <c:cat>
            <c:strRef>
              <c:f>Sheet1!$A$2:$A$29</c:f>
              <c:strCache>
                <c:ptCount val="28"/>
                <c:pt idx="0">
                  <c:v>其他支出（类）其他支出（款）其他支出（项）</c:v>
                </c:pt>
                <c:pt idx="1">
                  <c:v>住房保障支出（类）住房改革支出（款）住房公积金（项）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Sheet1!$C$2:$C$29</c:f>
              <c:numCache>
                <c:formatCode>#,##0.00_ </c:formatCode>
                <c:ptCount val="28"/>
                <c:pt idx="0">
                  <c:v>0</c:v>
                </c:pt>
                <c:pt idx="1">
                  <c:v>0</c:v>
                </c:pt>
                <c:pt idx="2">
                  <c:v>0</c:v>
                </c:pt>
                <c:pt idx="3">
                  <c:v>0</c:v>
                </c:pt>
                <c:pt idx="4">
                  <c:v>0</c:v>
                </c:pt>
                <c:pt idx="5">
                  <c:v>0</c:v>
                </c:pt>
                <c:pt idx="6">
                  <c:v>0</c:v>
                </c:pt>
                <c:pt idx="7">
                  <c:v>0</c:v>
                </c:pt>
                <c:pt idx="8">
                  <c:v>0</c:v>
                </c:pt>
                <c:pt idx="9">
                  <c:v>0</c:v>
                </c:pt>
                <c:pt idx="10">
                  <c:v>0</c:v>
                </c:pt>
                <c:pt idx="11">
                  <c:v>0</c:v>
                </c:pt>
                <c:pt idx="12">
                  <c:v>34.5</c:v>
                </c:pt>
                <c:pt idx="13">
                  <c:v>0</c:v>
                </c:pt>
                <c:pt idx="14">
                  <c:v>0</c:v>
                </c:pt>
                <c:pt idx="15">
                  <c:v>0</c:v>
                </c:pt>
                <c:pt idx="16">
                  <c:v>0</c:v>
                </c:pt>
                <c:pt idx="17">
                  <c:v>0</c:v>
                </c:pt>
                <c:pt idx="18">
                  <c:v>0</c:v>
                </c:pt>
                <c:pt idx="19">
                  <c:v>0</c:v>
                </c:pt>
                <c:pt idx="20">
                  <c:v>6</c:v>
                </c:pt>
                <c:pt idx="21">
                  <c:v>0</c:v>
                </c:pt>
                <c:pt idx="22">
                  <c:v>146.38</c:v>
                </c:pt>
                <c:pt idx="23">
                  <c:v>12.79</c:v>
                </c:pt>
                <c:pt idx="24">
                  <c:v>10</c:v>
                </c:pt>
                <c:pt idx="25">
                  <c:v>0</c:v>
                </c:pt>
                <c:pt idx="27">
                  <c:v>0</c:v>
                </c:pt>
              </c:numCache>
            </c:numRef>
          </c:val>
        </c:ser>
        <c:dLbls>
          <c:showLegendKey val="0"/>
          <c:showVal val="0"/>
          <c:showCatName val="0"/>
          <c:showSerName val="0"/>
          <c:showPercent val="0"/>
          <c:showBubbleSize val="0"/>
        </c:dLbls>
        <c:gapWidth val="150"/>
        <c:overlap val="100"/>
        <c:axId val="224574848"/>
        <c:axId val="244790400"/>
      </c:barChart>
      <c:catAx>
        <c:axId val="224574848"/>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700" b="0" i="0" u="none" strike="noStrike" kern="1200" spc="-100" baseline="0">
                <a:solidFill>
                  <a:schemeClr val="tx1"/>
                </a:solidFill>
                <a:latin typeface="+mn-lt"/>
                <a:ea typeface="+mn-ea"/>
                <a:cs typeface="+mn-cs"/>
              </a:defRPr>
            </a:pPr>
          </a:p>
        </c:txPr>
        <c:crossAx val="244790400"/>
        <c:crosses val="autoZero"/>
        <c:auto val="1"/>
        <c:lblAlgn val="l"/>
        <c:lblOffset val="100"/>
        <c:noMultiLvlLbl val="0"/>
      </c:catAx>
      <c:valAx>
        <c:axId val="244790400"/>
        <c:scaling>
          <c:orientation val="minMax"/>
        </c:scaling>
        <c:delete val="0"/>
        <c:axPos val="b"/>
        <c:majorGridlines/>
        <c:minorGridlines/>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4574848"/>
        <c:crosses val="autoZero"/>
        <c:crossBetween val="between"/>
      </c:valAx>
    </c:plotArea>
    <c:legend>
      <c:legendPos val="r"/>
      <c:legendEntry>
        <c:idx val="1"/>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5B98B9-4806-4CDA-AC94-3CB611060CCD}">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1810</Words>
  <Characters>10317</Characters>
  <Lines>85</Lines>
  <Paragraphs>24</Paragraphs>
  <TotalTime>13</TotalTime>
  <ScaleCrop>false</ScaleCrop>
  <LinksUpToDate>false</LinksUpToDate>
  <CharactersWithSpaces>12103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2019-09-09T00:46:00Z</dcterms:created>
  <dc:creator>张彬茜</dc:creator>
  <cp:lastModifiedBy>相识是缘</cp:lastModifiedBy>
  <cp:lastPrinted>2020-09-16T02:45:00Z</cp:lastPrinted>
  <dcterms:modified xsi:type="dcterms:W3CDTF">2020-09-18T01:21:43Z</dcterms:modified>
  <dc:title>四川省***</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