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0" w:name="_Toc15377425"/>
      <w:bookmarkStart w:id="1" w:name="_Toc15396475"/>
      <w:bookmarkStart w:id="2" w:name="_Toc15378441"/>
      <w:bookmarkStart w:id="3" w:name="_Toc15377193"/>
      <w:bookmarkStart w:id="4" w:name="_Toc15396597"/>
      <w:r>
        <w:rPr>
          <w:rFonts w:ascii="黑体" w:hAnsi="黑体" w:eastAsia="黑体"/>
          <w:color w:val="000000"/>
          <w:sz w:val="72"/>
          <w:szCs w:val="72"/>
        </w:rPr>
        <w:t>2020</w:t>
      </w:r>
      <w:r>
        <w:rPr>
          <w:rFonts w:hint="eastAsia" w:ascii="方正小标宋简体" w:hAnsi="宋体" w:eastAsia="方正小标宋简体"/>
          <w:color w:val="000000"/>
          <w:sz w:val="72"/>
          <w:szCs w:val="72"/>
        </w:rPr>
        <w:t>年度</w:t>
      </w:r>
      <w:bookmarkEnd w:id="0"/>
      <w:bookmarkEnd w:id="1"/>
      <w:bookmarkEnd w:id="2"/>
      <w:bookmarkEnd w:id="3"/>
      <w:bookmarkEnd w:id="4"/>
    </w:p>
    <w:p>
      <w:pPr>
        <w:adjustRightInd w:val="0"/>
        <w:snapToGrid w:val="0"/>
        <w:spacing w:line="360" w:lineRule="auto"/>
        <w:jc w:val="center"/>
        <w:outlineLvl w:val="0"/>
        <w:rPr>
          <w:rFonts w:ascii="方正小标宋简体" w:hAnsi="宋体" w:eastAsia="方正小标宋简体"/>
          <w:sz w:val="72"/>
          <w:szCs w:val="72"/>
        </w:rPr>
      </w:pPr>
      <w:bookmarkStart w:id="5" w:name="_Toc19089859"/>
      <w:bookmarkStart w:id="6" w:name="_Toc15377194"/>
      <w:bookmarkStart w:id="7" w:name="_Toc15378442"/>
      <w:bookmarkStart w:id="8" w:name="_Toc15377426"/>
      <w:bookmarkStart w:id="9" w:name="_Toc15306268"/>
      <w:bookmarkStart w:id="10" w:name="_Toc15396598"/>
      <w:bookmarkStart w:id="11" w:name="_Toc15396476"/>
      <w:r>
        <w:rPr>
          <w:rFonts w:hint="eastAsia" w:ascii="方正小标宋简体" w:hAnsi="宋体" w:eastAsia="方正小标宋简体"/>
          <w:sz w:val="72"/>
          <w:szCs w:val="72"/>
        </w:rPr>
        <w:t>广元市利州区</w:t>
      </w:r>
      <w:bookmarkEnd w:id="5"/>
      <w:bookmarkStart w:id="12" w:name="_Toc19089860"/>
      <w:r>
        <w:rPr>
          <w:rFonts w:hint="eastAsia" w:ascii="方正小标宋简体" w:hAnsi="宋体" w:eastAsia="方正小标宋简体"/>
          <w:sz w:val="72"/>
          <w:szCs w:val="72"/>
        </w:rPr>
        <w:t>七一宝轮小学</w:t>
      </w:r>
    </w:p>
    <w:p>
      <w:pPr>
        <w:adjustRightInd w:val="0"/>
        <w:snapToGrid w:val="0"/>
        <w:spacing w:line="360" w:lineRule="auto"/>
        <w:jc w:val="center"/>
        <w:outlineLvl w:val="0"/>
        <w:rPr>
          <w:rFonts w:ascii="方正小标宋简体" w:hAnsi="宋体" w:eastAsia="方正小标宋简体"/>
          <w:sz w:val="72"/>
          <w:szCs w:val="72"/>
        </w:rPr>
      </w:pPr>
      <w:r>
        <w:rPr>
          <w:rFonts w:hint="eastAsia" w:ascii="方正小标宋简体" w:hAnsi="宋体" w:eastAsia="方正小标宋简体"/>
          <w:sz w:val="72"/>
          <w:szCs w:val="72"/>
        </w:rPr>
        <w:t>部门决算</w:t>
      </w:r>
      <w:bookmarkEnd w:id="6"/>
      <w:bookmarkEnd w:id="7"/>
      <w:bookmarkEnd w:id="8"/>
      <w:bookmarkEnd w:id="9"/>
      <w:bookmarkEnd w:id="10"/>
      <w:bookmarkEnd w:id="11"/>
      <w:bookmarkEnd w:id="12"/>
    </w:p>
    <w:p>
      <w:pPr>
        <w:widowControl/>
        <w:jc w:val="center"/>
        <w:rPr>
          <w:rFonts w:ascii="黑体" w:hAnsi="黑体" w:eastAsia="黑体"/>
          <w:sz w:val="48"/>
          <w:szCs w:val="48"/>
        </w:rPr>
      </w:pPr>
      <w:r>
        <w:rPr>
          <w:rFonts w:ascii="方正小标宋简体" w:hAnsi="宋体" w:eastAsia="方正小标宋简体"/>
          <w:color w:val="000000"/>
          <w:sz w:val="36"/>
          <w:szCs w:val="36"/>
        </w:rPr>
        <w:br w:type="page"/>
      </w:r>
      <w:r>
        <w:rPr>
          <w:rFonts w:hint="eastAsia" w:ascii="黑体" w:hAnsi="黑体" w:eastAsia="黑体"/>
          <w:sz w:val="48"/>
          <w:szCs w:val="48"/>
        </w:rPr>
        <w:t>目录</w:t>
      </w:r>
    </w:p>
    <w:p>
      <w:pPr>
        <w:widowControl/>
        <w:jc w:val="both"/>
        <w:rPr>
          <w:rFonts w:hint="eastAsia" w:ascii="黑体" w:hAnsi="黑体" w:eastAsia="黑体"/>
          <w:sz w:val="32"/>
          <w:szCs w:val="32"/>
        </w:rPr>
      </w:pPr>
    </w:p>
    <w:p>
      <w:pPr>
        <w:widowControl/>
        <w:jc w:val="both"/>
        <w:rPr>
          <w:rFonts w:hint="eastAsia" w:ascii="仿宋" w:hAnsi="仿宋" w:eastAsia="仿宋"/>
          <w:sz w:val="32"/>
          <w:szCs w:val="32"/>
          <w:lang w:eastAsia="zh-CN"/>
        </w:rPr>
      </w:pPr>
      <w:r>
        <w:rPr>
          <w:rFonts w:hint="eastAsia" w:ascii="黑体" w:hAnsi="黑体" w:eastAsia="黑体"/>
          <w:sz w:val="32"/>
          <w:szCs w:val="32"/>
        </w:rPr>
        <w:t>第一部分 部门概况</w:t>
      </w:r>
      <w:r>
        <w:rPr>
          <w:rFonts w:hint="eastAsia" w:ascii="仿宋" w:hAnsi="仿宋" w:eastAsia="仿宋"/>
          <w:sz w:val="32"/>
          <w:szCs w:val="32"/>
        </w:rPr>
        <w:t>································</w:t>
      </w:r>
      <w:r>
        <w:rPr>
          <w:rFonts w:hint="eastAsia" w:ascii="仿宋" w:hAnsi="仿宋" w:eastAsia="仿宋"/>
          <w:sz w:val="32"/>
          <w:szCs w:val="32"/>
          <w:lang w:val="en-US" w:eastAsia="zh-CN"/>
        </w:rPr>
        <w:t>4</w:t>
      </w:r>
    </w:p>
    <w:p>
      <w:pPr>
        <w:widowControl/>
        <w:ind w:firstLine="640" w:firstLineChars="200"/>
        <w:rPr>
          <w:rFonts w:hint="eastAsia" w:ascii="仿宋" w:hAnsi="仿宋" w:eastAsia="仿宋"/>
          <w:sz w:val="32"/>
          <w:szCs w:val="32"/>
          <w:lang w:val="en-US" w:eastAsia="zh-CN"/>
        </w:rPr>
      </w:pPr>
      <w:r>
        <w:rPr>
          <w:rFonts w:hint="eastAsia" w:ascii="仿宋" w:hAnsi="仿宋" w:eastAsia="仿宋"/>
          <w:sz w:val="32"/>
          <w:szCs w:val="32"/>
        </w:rPr>
        <w:t>一、基本职能及主要工作························</w:t>
      </w:r>
      <w:r>
        <w:rPr>
          <w:rFonts w:hint="eastAsia" w:ascii="仿宋" w:hAnsi="仿宋" w:eastAsia="仿宋"/>
          <w:sz w:val="32"/>
          <w:szCs w:val="32"/>
          <w:lang w:val="en-US" w:eastAsia="zh-CN"/>
        </w:rPr>
        <w:t>4</w:t>
      </w:r>
    </w:p>
    <w:p>
      <w:pPr>
        <w:widowControl/>
        <w:ind w:firstLine="640" w:firstLineChars="200"/>
        <w:jc w:val="right"/>
        <w:rPr>
          <w:rFonts w:hint="eastAsia" w:ascii="仿宋" w:hAnsi="仿宋" w:eastAsia="仿宋"/>
          <w:sz w:val="32"/>
          <w:szCs w:val="32"/>
          <w:lang w:val="en-US" w:eastAsia="zh-CN"/>
        </w:rPr>
      </w:pPr>
      <w:r>
        <w:rPr>
          <w:rFonts w:hint="eastAsia" w:ascii="仿宋" w:hAnsi="仿宋" w:eastAsia="仿宋"/>
          <w:sz w:val="32"/>
          <w:szCs w:val="32"/>
        </w:rPr>
        <w:t>二、机构设置·································</w:t>
      </w:r>
      <w:r>
        <w:rPr>
          <w:rFonts w:hint="eastAsia" w:ascii="仿宋" w:hAnsi="仿宋" w:eastAsia="仿宋"/>
          <w:sz w:val="32"/>
          <w:szCs w:val="32"/>
          <w:lang w:val="en-US" w:eastAsia="zh-CN"/>
        </w:rPr>
        <w:t>6</w:t>
      </w:r>
    </w:p>
    <w:p>
      <w:pPr>
        <w:widowControl/>
        <w:jc w:val="left"/>
        <w:rPr>
          <w:rFonts w:hint="eastAsia" w:ascii="仿宋" w:hAnsi="仿宋" w:eastAsia="仿宋"/>
          <w:sz w:val="32"/>
          <w:szCs w:val="32"/>
          <w:lang w:eastAsia="zh-CN"/>
        </w:rPr>
      </w:pPr>
      <w:r>
        <w:rPr>
          <w:rFonts w:hint="eastAsia" w:ascii="黑体" w:hAnsi="黑体" w:eastAsia="黑体"/>
          <w:sz w:val="32"/>
          <w:szCs w:val="32"/>
        </w:rPr>
        <w:t>第二部分 2020年度部门决算情况说明</w:t>
      </w:r>
      <w:r>
        <w:rPr>
          <w:rFonts w:hint="eastAsia" w:ascii="仿宋" w:hAnsi="仿宋" w:eastAsia="仿宋"/>
          <w:sz w:val="32"/>
          <w:szCs w:val="32"/>
        </w:rPr>
        <w:t>···············</w:t>
      </w:r>
      <w:r>
        <w:rPr>
          <w:rFonts w:hint="eastAsia" w:ascii="仿宋" w:hAnsi="仿宋" w:eastAsia="仿宋"/>
          <w:sz w:val="32"/>
          <w:szCs w:val="32"/>
          <w:lang w:val="en-US" w:eastAsia="zh-CN"/>
        </w:rPr>
        <w:t>7</w:t>
      </w:r>
    </w:p>
    <w:p>
      <w:pPr>
        <w:widowControl/>
        <w:ind w:firstLine="640" w:firstLineChars="200"/>
        <w:jc w:val="left"/>
        <w:rPr>
          <w:rFonts w:hint="eastAsia" w:ascii="仿宋" w:hAnsi="仿宋" w:eastAsia="仿宋"/>
          <w:sz w:val="32"/>
          <w:szCs w:val="32"/>
          <w:lang w:eastAsia="zh-CN"/>
        </w:rPr>
      </w:pPr>
      <w:r>
        <w:rPr>
          <w:rFonts w:hint="eastAsia" w:ascii="仿宋" w:hAnsi="仿宋" w:eastAsia="仿宋"/>
          <w:sz w:val="32"/>
          <w:szCs w:val="32"/>
        </w:rPr>
        <w:t>一、收入支出决算总体情况说明·················</w:t>
      </w:r>
      <w:r>
        <w:rPr>
          <w:rFonts w:hint="eastAsia" w:ascii="仿宋" w:hAnsi="仿宋" w:eastAsia="仿宋"/>
          <w:sz w:val="32"/>
          <w:szCs w:val="32"/>
          <w:lang w:val="en-US" w:eastAsia="zh-CN"/>
        </w:rPr>
        <w:t>7</w:t>
      </w:r>
    </w:p>
    <w:p>
      <w:pPr>
        <w:widowControl/>
        <w:ind w:firstLine="640" w:firstLineChars="200"/>
        <w:jc w:val="left"/>
        <w:rPr>
          <w:rFonts w:hint="eastAsia" w:ascii="仿宋" w:hAnsi="仿宋" w:eastAsia="仿宋"/>
          <w:sz w:val="32"/>
          <w:szCs w:val="32"/>
          <w:lang w:eastAsia="zh-CN"/>
        </w:rPr>
      </w:pPr>
      <w:r>
        <w:rPr>
          <w:rFonts w:hint="eastAsia" w:ascii="仿宋" w:hAnsi="仿宋" w:eastAsia="仿宋"/>
          <w:sz w:val="32"/>
          <w:szCs w:val="32"/>
        </w:rPr>
        <w:t>二、收入决算情况说明·························</w:t>
      </w:r>
      <w:r>
        <w:rPr>
          <w:rFonts w:hint="eastAsia" w:ascii="仿宋" w:hAnsi="仿宋" w:eastAsia="仿宋"/>
          <w:sz w:val="32"/>
          <w:szCs w:val="32"/>
          <w:lang w:val="en-US" w:eastAsia="zh-CN"/>
        </w:rPr>
        <w:t>7</w:t>
      </w:r>
    </w:p>
    <w:p>
      <w:pPr>
        <w:widowControl/>
        <w:ind w:firstLine="640" w:firstLineChars="200"/>
        <w:jc w:val="left"/>
        <w:rPr>
          <w:rFonts w:hint="eastAsia" w:ascii="仿宋" w:hAnsi="仿宋" w:eastAsia="仿宋"/>
          <w:sz w:val="32"/>
          <w:szCs w:val="32"/>
          <w:lang w:eastAsia="zh-CN"/>
        </w:rPr>
      </w:pPr>
      <w:r>
        <w:rPr>
          <w:rFonts w:hint="eastAsia" w:ascii="仿宋" w:hAnsi="仿宋" w:eastAsia="仿宋"/>
          <w:sz w:val="32"/>
          <w:szCs w:val="32"/>
        </w:rPr>
        <w:t>三、支出决算情况说明·························</w:t>
      </w:r>
      <w:r>
        <w:rPr>
          <w:rFonts w:hint="eastAsia" w:ascii="仿宋" w:hAnsi="仿宋" w:eastAsia="仿宋"/>
          <w:sz w:val="32"/>
          <w:szCs w:val="32"/>
          <w:lang w:val="en-US" w:eastAsia="zh-CN"/>
        </w:rPr>
        <w:t>8</w:t>
      </w:r>
    </w:p>
    <w:p>
      <w:pPr>
        <w:widowControl/>
        <w:ind w:firstLine="640" w:firstLineChars="200"/>
        <w:jc w:val="left"/>
        <w:rPr>
          <w:rFonts w:ascii="仿宋" w:hAnsi="仿宋" w:eastAsia="仿宋"/>
          <w:sz w:val="32"/>
          <w:szCs w:val="32"/>
        </w:rPr>
      </w:pPr>
      <w:r>
        <w:rPr>
          <w:rFonts w:hint="eastAsia" w:ascii="仿宋" w:hAnsi="仿宋" w:eastAsia="仿宋"/>
          <w:sz w:val="32"/>
          <w:szCs w:val="32"/>
        </w:rPr>
        <w:t>四、财政拨款收入支出决算总体情况说明·········</w:t>
      </w:r>
      <w:r>
        <w:rPr>
          <w:rFonts w:hint="eastAsia" w:ascii="仿宋" w:hAnsi="仿宋" w:eastAsia="仿宋"/>
          <w:sz w:val="32"/>
          <w:szCs w:val="32"/>
          <w:lang w:val="en-US" w:eastAsia="zh-CN"/>
        </w:rPr>
        <w:t>9</w:t>
      </w:r>
    </w:p>
    <w:p>
      <w:pPr>
        <w:widowControl/>
        <w:ind w:left="638" w:leftChars="304" w:firstLine="0" w:firstLineChars="0"/>
        <w:jc w:val="left"/>
        <w:rPr>
          <w:rFonts w:hint="default" w:ascii="仿宋" w:hAnsi="仿宋" w:eastAsia="仿宋"/>
          <w:sz w:val="32"/>
          <w:szCs w:val="32"/>
          <w:lang w:val="en-US" w:eastAsia="zh-CN"/>
        </w:rPr>
      </w:pPr>
      <w:r>
        <w:rPr>
          <w:rFonts w:hint="eastAsia" w:ascii="仿宋" w:hAnsi="仿宋" w:eastAsia="仿宋"/>
          <w:sz w:val="32"/>
          <w:szCs w:val="32"/>
        </w:rPr>
        <w:t>五、一般公共预算财政拨款支出决算情况说明·····</w:t>
      </w:r>
      <w:r>
        <w:rPr>
          <w:rFonts w:hint="eastAsia" w:ascii="仿宋" w:hAnsi="仿宋" w:eastAsia="仿宋"/>
          <w:sz w:val="32"/>
          <w:szCs w:val="32"/>
          <w:lang w:val="en-US" w:eastAsia="zh-CN"/>
        </w:rPr>
        <w:t>9</w:t>
      </w:r>
      <w:r>
        <w:rPr>
          <w:rFonts w:hint="eastAsia" w:ascii="仿宋" w:hAnsi="仿宋" w:eastAsia="仿宋"/>
          <w:sz w:val="32"/>
          <w:szCs w:val="32"/>
        </w:rPr>
        <w:t>六、一般公共预算财政拨款基本支出决算情况说明</w:t>
      </w:r>
      <w:r>
        <w:rPr>
          <w:rFonts w:hint="eastAsia" w:ascii="仿宋" w:hAnsi="仿宋" w:eastAsia="仿宋"/>
          <w:sz w:val="32"/>
          <w:szCs w:val="32"/>
          <w:lang w:val="en-US" w:eastAsia="zh-CN"/>
        </w:rPr>
        <w:t xml:space="preserve"> </w:t>
      </w:r>
      <w:r>
        <w:rPr>
          <w:rFonts w:hint="eastAsia" w:ascii="仿宋" w:hAnsi="仿宋" w:eastAsia="仿宋"/>
          <w:sz w:val="32"/>
          <w:szCs w:val="32"/>
        </w:rPr>
        <w:t>··</w:t>
      </w:r>
      <w:r>
        <w:rPr>
          <w:rFonts w:hint="eastAsia" w:ascii="仿宋" w:hAnsi="仿宋" w:eastAsia="仿宋"/>
          <w:sz w:val="32"/>
          <w:szCs w:val="32"/>
          <w:lang w:val="en-US" w:eastAsia="zh-CN"/>
        </w:rPr>
        <w:t>12</w:t>
      </w:r>
    </w:p>
    <w:p>
      <w:pPr>
        <w:widowControl/>
        <w:ind w:left="638" w:leftChars="304" w:firstLine="0" w:firstLineChars="0"/>
        <w:jc w:val="left"/>
        <w:rPr>
          <w:rFonts w:hint="default" w:ascii="仿宋" w:hAnsi="仿宋" w:eastAsia="仿宋"/>
          <w:sz w:val="32"/>
          <w:szCs w:val="32"/>
          <w:lang w:val="en-US" w:eastAsia="zh-CN"/>
        </w:rPr>
      </w:pPr>
      <w:r>
        <w:rPr>
          <w:rFonts w:hint="eastAsia" w:ascii="仿宋" w:hAnsi="仿宋" w:eastAsia="仿宋"/>
          <w:sz w:val="32"/>
          <w:szCs w:val="32"/>
        </w:rPr>
        <w:t>七、“三公”经费财政拨款支出决算情况说明······</w:t>
      </w:r>
      <w:r>
        <w:rPr>
          <w:rFonts w:hint="eastAsia" w:ascii="仿宋" w:hAnsi="仿宋" w:eastAsia="仿宋"/>
          <w:sz w:val="32"/>
          <w:szCs w:val="32"/>
          <w:lang w:val="en-US" w:eastAsia="zh-CN"/>
        </w:rPr>
        <w:t>13</w:t>
      </w:r>
      <w:r>
        <w:rPr>
          <w:rFonts w:hint="eastAsia" w:ascii="仿宋" w:hAnsi="仿宋" w:eastAsia="仿宋"/>
          <w:sz w:val="32"/>
          <w:szCs w:val="32"/>
        </w:rPr>
        <w:t>八、政府性基金预算支出决算情况说明···········</w:t>
      </w:r>
      <w:r>
        <w:rPr>
          <w:rFonts w:hint="eastAsia" w:ascii="仿宋" w:hAnsi="仿宋" w:eastAsia="仿宋"/>
          <w:sz w:val="32"/>
          <w:szCs w:val="32"/>
          <w:lang w:val="en-US" w:eastAsia="zh-CN"/>
        </w:rPr>
        <w:t>13</w:t>
      </w:r>
    </w:p>
    <w:p>
      <w:pPr>
        <w:widowControl/>
        <w:ind w:left="638" w:leftChars="304" w:firstLine="0" w:firstLineChars="0"/>
        <w:jc w:val="left"/>
        <w:rPr>
          <w:rFonts w:hint="default" w:ascii="仿宋" w:hAnsi="仿宋" w:eastAsia="仿宋"/>
          <w:sz w:val="32"/>
          <w:szCs w:val="32"/>
          <w:lang w:val="en-US" w:eastAsia="zh-CN"/>
        </w:rPr>
      </w:pPr>
      <w:r>
        <w:rPr>
          <w:rFonts w:hint="eastAsia" w:ascii="仿宋" w:hAnsi="仿宋" w:eastAsia="仿宋"/>
          <w:sz w:val="32"/>
          <w:szCs w:val="32"/>
        </w:rPr>
        <w:t>九、国有资本经营预算支出决算情况说明········</w:t>
      </w:r>
      <w:r>
        <w:rPr>
          <w:rFonts w:hint="eastAsia" w:ascii="仿宋" w:hAnsi="仿宋" w:eastAsia="仿宋"/>
          <w:sz w:val="32"/>
          <w:szCs w:val="32"/>
          <w:lang w:val="en-US" w:eastAsia="zh-CN"/>
        </w:rPr>
        <w:t>13</w:t>
      </w:r>
      <w:r>
        <w:rPr>
          <w:rFonts w:hint="eastAsia" w:ascii="仿宋" w:hAnsi="仿宋" w:eastAsia="仿宋"/>
          <w:sz w:val="32"/>
          <w:szCs w:val="32"/>
        </w:rPr>
        <w:t>十、预算绩效情况说明·························</w:t>
      </w:r>
      <w:r>
        <w:rPr>
          <w:rFonts w:hint="eastAsia" w:ascii="仿宋" w:hAnsi="仿宋" w:eastAsia="仿宋"/>
          <w:sz w:val="32"/>
          <w:szCs w:val="32"/>
          <w:lang w:val="en-US" w:eastAsia="zh-CN"/>
        </w:rPr>
        <w:t>13</w:t>
      </w:r>
    </w:p>
    <w:p>
      <w:pPr>
        <w:widowControl/>
        <w:ind w:firstLine="640" w:firstLineChars="200"/>
        <w:jc w:val="left"/>
        <w:rPr>
          <w:rFonts w:hint="default" w:ascii="仿宋" w:hAnsi="仿宋" w:eastAsia="仿宋"/>
          <w:sz w:val="32"/>
          <w:szCs w:val="32"/>
          <w:lang w:val="en-US"/>
        </w:rPr>
      </w:pPr>
      <w:r>
        <w:rPr>
          <w:rFonts w:hint="eastAsia" w:ascii="仿宋" w:hAnsi="仿宋" w:eastAsia="仿宋"/>
          <w:sz w:val="32"/>
          <w:szCs w:val="32"/>
        </w:rPr>
        <w:t>十一、其他重要事项的情况说明·················</w:t>
      </w:r>
      <w:r>
        <w:rPr>
          <w:rFonts w:hint="eastAsia" w:ascii="仿宋" w:hAnsi="仿宋" w:eastAsia="仿宋"/>
          <w:sz w:val="32"/>
          <w:szCs w:val="32"/>
          <w:lang w:val="en-US" w:eastAsia="zh-CN"/>
        </w:rPr>
        <w:t>16</w:t>
      </w:r>
    </w:p>
    <w:p>
      <w:pPr>
        <w:widowControl/>
        <w:jc w:val="left"/>
        <w:rPr>
          <w:rFonts w:hint="default" w:ascii="仿宋" w:hAnsi="仿宋" w:eastAsia="仿宋"/>
          <w:sz w:val="32"/>
          <w:szCs w:val="32"/>
          <w:lang w:val="en-US" w:eastAsia="zh-CN"/>
        </w:rPr>
      </w:pPr>
      <w:r>
        <w:rPr>
          <w:rFonts w:hint="eastAsia" w:ascii="黑体" w:hAnsi="黑体" w:eastAsia="黑体"/>
          <w:sz w:val="32"/>
          <w:szCs w:val="32"/>
        </w:rPr>
        <w:t>第三部分 名词解释·</w:t>
      </w:r>
      <w:r>
        <w:rPr>
          <w:rFonts w:hint="eastAsia" w:ascii="仿宋" w:hAnsi="仿宋" w:eastAsia="仿宋"/>
          <w:sz w:val="32"/>
          <w:szCs w:val="32"/>
        </w:rPr>
        <w:t>·······························</w:t>
      </w:r>
      <w:r>
        <w:rPr>
          <w:rFonts w:hint="eastAsia" w:ascii="仿宋" w:hAnsi="仿宋" w:eastAsia="仿宋"/>
          <w:sz w:val="32"/>
          <w:szCs w:val="32"/>
          <w:lang w:val="en-US" w:eastAsia="zh-CN"/>
        </w:rPr>
        <w:t>17</w:t>
      </w:r>
    </w:p>
    <w:p>
      <w:pPr>
        <w:widowControl/>
        <w:jc w:val="left"/>
        <w:rPr>
          <w:rFonts w:ascii="仿宋" w:hAnsi="仿宋" w:eastAsia="仿宋"/>
          <w:sz w:val="32"/>
          <w:szCs w:val="32"/>
        </w:rPr>
      </w:pPr>
      <w:r>
        <w:rPr>
          <w:rFonts w:hint="eastAsia" w:ascii="黑体" w:hAnsi="黑体" w:eastAsia="黑体"/>
          <w:sz w:val="32"/>
          <w:szCs w:val="32"/>
        </w:rPr>
        <w:t>第四部分 附件</w:t>
      </w:r>
      <w:r>
        <w:rPr>
          <w:rFonts w:hint="eastAsia" w:ascii="黑体" w:hAnsi="黑体" w:eastAsia="黑体"/>
          <w:sz w:val="32"/>
          <w:szCs w:val="32"/>
        </w:rPr>
        <w:tab/>
      </w:r>
      <w:r>
        <w:rPr>
          <w:rFonts w:hint="eastAsia" w:ascii="仿宋" w:hAnsi="仿宋" w:eastAsia="仿宋"/>
          <w:sz w:val="32"/>
          <w:szCs w:val="32"/>
        </w:rPr>
        <w:t>····································</w:t>
      </w:r>
      <w:r>
        <w:rPr>
          <w:rFonts w:hint="eastAsia" w:ascii="仿宋" w:hAnsi="仿宋" w:eastAsia="仿宋"/>
          <w:sz w:val="32"/>
          <w:szCs w:val="32"/>
          <w:lang w:val="en-US" w:eastAsia="zh-CN"/>
        </w:rPr>
        <w:t>1</w:t>
      </w:r>
      <w:r>
        <w:rPr>
          <w:rFonts w:hint="eastAsia" w:ascii="仿宋" w:hAnsi="仿宋" w:eastAsia="仿宋"/>
          <w:sz w:val="32"/>
          <w:szCs w:val="32"/>
        </w:rPr>
        <w:t>9</w:t>
      </w:r>
    </w:p>
    <w:p>
      <w:pPr>
        <w:widowControl/>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rPr>
        <w:t>附件1 2020年部门整体支出绩效评价报告········</w:t>
      </w:r>
      <w:r>
        <w:rPr>
          <w:rFonts w:hint="eastAsia" w:ascii="仿宋" w:hAnsi="仿宋" w:eastAsia="仿宋"/>
          <w:sz w:val="32"/>
          <w:szCs w:val="32"/>
          <w:lang w:val="en-US" w:eastAsia="zh-CN"/>
        </w:rPr>
        <w:t>19</w:t>
      </w:r>
    </w:p>
    <w:p>
      <w:pPr>
        <w:widowControl/>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rPr>
        <w:t>附件2</w:t>
      </w:r>
      <w:r>
        <w:rPr>
          <w:rFonts w:hint="eastAsia" w:ascii="仿宋" w:hAnsi="仿宋" w:eastAsia="仿宋"/>
          <w:sz w:val="32"/>
          <w:szCs w:val="32"/>
        </w:rPr>
        <w:tab/>
      </w:r>
      <w:r>
        <w:rPr>
          <w:rFonts w:hint="eastAsia" w:ascii="仿宋" w:hAnsi="仿宋" w:eastAsia="仿宋"/>
          <w:sz w:val="32"/>
          <w:szCs w:val="32"/>
        </w:rPr>
        <w:t>2020年教育系统项目支出绩效评价报告·······</w:t>
      </w:r>
      <w:r>
        <w:rPr>
          <w:rFonts w:hint="eastAsia" w:ascii="仿宋" w:hAnsi="仿宋" w:eastAsia="仿宋"/>
          <w:sz w:val="32"/>
          <w:szCs w:val="32"/>
          <w:lang w:val="en-US" w:eastAsia="zh-CN"/>
        </w:rPr>
        <w:t>24</w:t>
      </w:r>
    </w:p>
    <w:p>
      <w:pPr>
        <w:widowControl/>
        <w:jc w:val="left"/>
        <w:rPr>
          <w:rFonts w:hint="default" w:ascii="仿宋" w:hAnsi="仿宋" w:eastAsia="仿宋"/>
          <w:sz w:val="32"/>
          <w:szCs w:val="32"/>
          <w:lang w:val="en-US" w:eastAsia="zh-CN"/>
        </w:rPr>
      </w:pPr>
      <w:r>
        <w:rPr>
          <w:rFonts w:hint="eastAsia" w:ascii="黑体" w:hAnsi="黑体" w:eastAsia="黑体"/>
          <w:sz w:val="32"/>
          <w:szCs w:val="32"/>
        </w:rPr>
        <w:t>第五部分 附表</w:t>
      </w:r>
      <w:r>
        <w:rPr>
          <w:rFonts w:hint="eastAsia" w:ascii="仿宋" w:hAnsi="仿宋" w:eastAsia="仿宋"/>
          <w:sz w:val="32"/>
          <w:szCs w:val="32"/>
        </w:rPr>
        <w:tab/>
      </w:r>
      <w:r>
        <w:rPr>
          <w:rFonts w:hint="eastAsia" w:ascii="仿宋" w:hAnsi="仿宋" w:eastAsia="仿宋"/>
          <w:sz w:val="32"/>
          <w:szCs w:val="32"/>
        </w:rPr>
        <w:t>····································</w:t>
      </w:r>
      <w:r>
        <w:rPr>
          <w:rFonts w:hint="eastAsia" w:ascii="仿宋" w:hAnsi="仿宋" w:eastAsia="仿宋"/>
          <w:sz w:val="32"/>
          <w:szCs w:val="32"/>
          <w:lang w:val="en-US" w:eastAsia="zh-CN"/>
        </w:rPr>
        <w:t>28</w:t>
      </w:r>
    </w:p>
    <w:p>
      <w:pPr>
        <w:widowControl/>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rPr>
        <w:t>一、收入支出决算总表·························</w:t>
      </w:r>
      <w:r>
        <w:rPr>
          <w:rFonts w:hint="eastAsia" w:ascii="仿宋" w:hAnsi="仿宋" w:eastAsia="仿宋"/>
          <w:sz w:val="32"/>
          <w:szCs w:val="32"/>
          <w:lang w:val="en-US" w:eastAsia="zh-CN"/>
        </w:rPr>
        <w:t>29</w:t>
      </w:r>
    </w:p>
    <w:p>
      <w:pPr>
        <w:widowControl/>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rPr>
        <w:t>二、收入总表·································</w:t>
      </w:r>
      <w:r>
        <w:rPr>
          <w:rFonts w:hint="eastAsia" w:ascii="仿宋" w:hAnsi="仿宋" w:eastAsia="仿宋"/>
          <w:sz w:val="32"/>
          <w:szCs w:val="32"/>
          <w:lang w:val="en-US" w:eastAsia="zh-CN"/>
        </w:rPr>
        <w:t>30</w:t>
      </w:r>
    </w:p>
    <w:p>
      <w:pPr>
        <w:widowControl/>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rPr>
        <w:t>三、支出总表·································</w:t>
      </w:r>
      <w:r>
        <w:rPr>
          <w:rFonts w:hint="eastAsia" w:ascii="仿宋" w:hAnsi="仿宋" w:eastAsia="仿宋"/>
          <w:sz w:val="32"/>
          <w:szCs w:val="32"/>
          <w:lang w:val="en-US" w:eastAsia="zh-CN"/>
        </w:rPr>
        <w:t>31</w:t>
      </w:r>
    </w:p>
    <w:p>
      <w:pPr>
        <w:widowControl/>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rPr>
        <w:t>四、财政拨款收入支出决算总表·················</w:t>
      </w:r>
      <w:r>
        <w:rPr>
          <w:rFonts w:hint="eastAsia" w:ascii="仿宋" w:hAnsi="仿宋" w:eastAsia="仿宋"/>
          <w:sz w:val="32"/>
          <w:szCs w:val="32"/>
          <w:lang w:val="en-US" w:eastAsia="zh-CN"/>
        </w:rPr>
        <w:t>32</w:t>
      </w:r>
    </w:p>
    <w:p>
      <w:pPr>
        <w:widowControl/>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rPr>
        <w:t>五、财政拨款支出决算明细表···················</w:t>
      </w:r>
      <w:r>
        <w:rPr>
          <w:rFonts w:hint="eastAsia" w:ascii="仿宋" w:hAnsi="仿宋" w:eastAsia="仿宋"/>
          <w:sz w:val="32"/>
          <w:szCs w:val="32"/>
          <w:lang w:val="en-US" w:eastAsia="zh-CN"/>
        </w:rPr>
        <w:t>33</w:t>
      </w:r>
    </w:p>
    <w:p>
      <w:pPr>
        <w:widowControl/>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rPr>
        <w:t>六、一般公共预算财政拨款支出决算表···········</w:t>
      </w:r>
      <w:r>
        <w:rPr>
          <w:rFonts w:hint="eastAsia" w:ascii="仿宋" w:hAnsi="仿宋" w:eastAsia="仿宋"/>
          <w:sz w:val="32"/>
          <w:szCs w:val="32"/>
          <w:lang w:val="en-US" w:eastAsia="zh-CN"/>
        </w:rPr>
        <w:t>34</w:t>
      </w:r>
    </w:p>
    <w:p>
      <w:pPr>
        <w:widowControl/>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rPr>
        <w:t>七、一般公共预算财政拨款支出决算明细表·······</w:t>
      </w:r>
      <w:r>
        <w:rPr>
          <w:rFonts w:hint="eastAsia" w:ascii="仿宋" w:hAnsi="仿宋" w:eastAsia="仿宋"/>
          <w:sz w:val="32"/>
          <w:szCs w:val="32"/>
          <w:lang w:val="en-US" w:eastAsia="zh-CN"/>
        </w:rPr>
        <w:t>35</w:t>
      </w:r>
    </w:p>
    <w:p>
      <w:pPr>
        <w:widowControl/>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rPr>
        <w:t>八、一般公共预算财政拨款基本支出决算表·······</w:t>
      </w:r>
      <w:r>
        <w:rPr>
          <w:rFonts w:hint="eastAsia" w:ascii="仿宋" w:hAnsi="仿宋" w:eastAsia="仿宋"/>
          <w:sz w:val="32"/>
          <w:szCs w:val="32"/>
          <w:lang w:val="en-US" w:eastAsia="zh-CN"/>
        </w:rPr>
        <w:t>35</w:t>
      </w:r>
    </w:p>
    <w:p>
      <w:pPr>
        <w:widowControl/>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rPr>
        <w:t>九、一般公共预算财政拨款项目支出决算表·······</w:t>
      </w:r>
      <w:r>
        <w:rPr>
          <w:rFonts w:hint="eastAsia" w:ascii="仿宋" w:hAnsi="仿宋" w:eastAsia="仿宋"/>
          <w:sz w:val="32"/>
          <w:szCs w:val="32"/>
          <w:lang w:val="en-US" w:eastAsia="zh-CN"/>
        </w:rPr>
        <w:t>37</w:t>
      </w:r>
    </w:p>
    <w:p>
      <w:pPr>
        <w:widowControl/>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rPr>
        <w:t>十、一般公共预算财政拨款“三公”经费支出决算表··</w:t>
      </w:r>
      <w:r>
        <w:rPr>
          <w:rFonts w:hint="eastAsia" w:ascii="仿宋" w:hAnsi="仿宋" w:eastAsia="仿宋"/>
          <w:sz w:val="32"/>
          <w:szCs w:val="32"/>
          <w:lang w:val="en-US" w:eastAsia="zh-CN"/>
        </w:rPr>
        <w:t>38</w:t>
      </w:r>
    </w:p>
    <w:p>
      <w:pPr>
        <w:widowControl/>
        <w:ind w:left="638" w:leftChars="304" w:firstLine="0" w:firstLineChars="0"/>
        <w:jc w:val="left"/>
        <w:rPr>
          <w:rFonts w:hint="default" w:ascii="仿宋" w:hAnsi="仿宋" w:eastAsia="仿宋"/>
          <w:sz w:val="32"/>
          <w:szCs w:val="32"/>
          <w:lang w:val="en-US" w:eastAsia="zh-CN"/>
        </w:rPr>
      </w:pPr>
      <w:r>
        <w:rPr>
          <w:rFonts w:hint="eastAsia" w:ascii="仿宋" w:hAnsi="仿宋" w:eastAsia="仿宋"/>
          <w:sz w:val="32"/>
          <w:szCs w:val="32"/>
        </w:rPr>
        <w:t>十一、政府性基金预算财政拨款收入支出决算表···</w:t>
      </w:r>
      <w:r>
        <w:rPr>
          <w:rFonts w:hint="eastAsia" w:ascii="仿宋" w:hAnsi="仿宋" w:eastAsia="仿宋"/>
          <w:sz w:val="32"/>
          <w:szCs w:val="32"/>
          <w:lang w:val="en-US" w:eastAsia="zh-CN"/>
        </w:rPr>
        <w:t>39</w:t>
      </w:r>
      <w:r>
        <w:rPr>
          <w:rFonts w:hint="eastAsia" w:ascii="仿宋" w:hAnsi="仿宋" w:eastAsia="仿宋"/>
          <w:sz w:val="32"/>
          <w:szCs w:val="32"/>
        </w:rPr>
        <w:t>十二、政府性基金预算财政拨款“三公”经费支出决算表···············································</w:t>
      </w:r>
      <w:r>
        <w:rPr>
          <w:rFonts w:hint="eastAsia" w:ascii="仿宋" w:hAnsi="仿宋" w:eastAsia="仿宋"/>
          <w:sz w:val="32"/>
          <w:szCs w:val="32"/>
          <w:lang w:val="en-US" w:eastAsia="zh-CN"/>
        </w:rPr>
        <w:t>40</w:t>
      </w:r>
    </w:p>
    <w:p>
      <w:pPr>
        <w:widowControl/>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rPr>
        <w:t>十三、国有资本经营预算</w:t>
      </w:r>
      <w:r>
        <w:rPr>
          <w:rFonts w:hint="eastAsia" w:ascii="仿宋" w:hAnsi="仿宋" w:eastAsia="仿宋"/>
          <w:sz w:val="32"/>
          <w:szCs w:val="32"/>
          <w:lang w:eastAsia="zh-CN"/>
        </w:rPr>
        <w:t>财政拨款收入</w:t>
      </w:r>
      <w:r>
        <w:rPr>
          <w:rFonts w:hint="eastAsia" w:ascii="仿宋" w:hAnsi="仿宋" w:eastAsia="仿宋"/>
          <w:sz w:val="32"/>
          <w:szCs w:val="32"/>
        </w:rPr>
        <w:t>支出决算表·····</w:t>
      </w:r>
      <w:r>
        <w:rPr>
          <w:rFonts w:hint="eastAsia" w:ascii="仿宋" w:hAnsi="仿宋" w:eastAsia="仿宋"/>
          <w:sz w:val="32"/>
          <w:szCs w:val="32"/>
          <w:lang w:val="en-US" w:eastAsia="zh-CN"/>
        </w:rPr>
        <w:t>41</w:t>
      </w:r>
    </w:p>
    <w:p>
      <w:pPr>
        <w:widowControl/>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lang w:val="en-US" w:eastAsia="zh-CN"/>
        </w:rPr>
        <w:t>十四、</w:t>
      </w:r>
      <w:r>
        <w:rPr>
          <w:rFonts w:hint="eastAsia" w:ascii="仿宋" w:hAnsi="仿宋" w:eastAsia="仿宋"/>
          <w:sz w:val="32"/>
          <w:szCs w:val="32"/>
        </w:rPr>
        <w:t>国有资本经营预算</w:t>
      </w:r>
      <w:r>
        <w:rPr>
          <w:rFonts w:hint="eastAsia" w:ascii="仿宋" w:hAnsi="仿宋" w:eastAsia="仿宋"/>
          <w:sz w:val="32"/>
          <w:szCs w:val="32"/>
          <w:lang w:eastAsia="zh-CN"/>
        </w:rPr>
        <w:t>财政拨款</w:t>
      </w:r>
      <w:r>
        <w:rPr>
          <w:rFonts w:hint="eastAsia" w:ascii="仿宋" w:hAnsi="仿宋" w:eastAsia="仿宋"/>
          <w:sz w:val="32"/>
          <w:szCs w:val="32"/>
        </w:rPr>
        <w:t>支出决算表·········</w:t>
      </w:r>
      <w:r>
        <w:rPr>
          <w:rFonts w:hint="eastAsia" w:ascii="仿宋" w:hAnsi="仿宋" w:eastAsia="仿宋"/>
          <w:sz w:val="32"/>
          <w:szCs w:val="32"/>
          <w:lang w:val="en-US" w:eastAsia="zh-CN"/>
        </w:rPr>
        <w:t>42</w:t>
      </w:r>
    </w:p>
    <w:p>
      <w:pPr>
        <w:widowControl/>
        <w:jc w:val="center"/>
        <w:rPr>
          <w:rFonts w:ascii="黑体" w:hAnsi="黑体" w:eastAsia="黑体"/>
          <w:sz w:val="48"/>
          <w:szCs w:val="48"/>
        </w:rPr>
      </w:pPr>
    </w:p>
    <w:p>
      <w:pPr>
        <w:widowControl/>
        <w:jc w:val="center"/>
        <w:rPr>
          <w:rFonts w:ascii="黑体" w:hAnsi="黑体" w:eastAsia="黑体"/>
          <w:sz w:val="48"/>
          <w:szCs w:val="48"/>
        </w:rPr>
      </w:pPr>
      <w:r>
        <w:rPr>
          <w:rFonts w:ascii="黑体" w:hAnsi="黑体" w:eastAsia="黑体"/>
          <w:sz w:val="48"/>
          <w:szCs w:val="48"/>
        </w:rPr>
        <w:t> </w:t>
      </w:r>
    </w:p>
    <w:p>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color w:val="FF0000"/>
          <w:sz w:val="28"/>
          <w:szCs w:val="28"/>
        </w:rPr>
      </w:pPr>
      <w:r>
        <w:rPr>
          <w:rFonts w:hint="eastAsia" w:ascii="仿宋" w:hAnsi="仿宋" w:eastAsia="仿宋" w:cs="仿宋"/>
          <w:color w:val="FF0000"/>
          <w:sz w:val="28"/>
          <w:szCs w:val="28"/>
        </w:rPr>
        <w:t>(注：请部门根据实际注明页码)</w:t>
      </w:r>
    </w:p>
    <w:p>
      <w:pPr>
        <w:widowControl/>
        <w:spacing w:line="440" w:lineRule="exact"/>
        <w:jc w:val="left"/>
        <w:rPr>
          <w:rFonts w:ascii="仿宋" w:hAnsi="仿宋" w:eastAsia="仿宋"/>
          <w:bCs/>
          <w:kern w:val="44"/>
          <w:sz w:val="24"/>
        </w:rPr>
      </w:pPr>
      <w:bookmarkStart w:id="13" w:name="_Toc15377196"/>
      <w:bookmarkStart w:id="14" w:name="_Toc15396599"/>
      <w:r>
        <w:rPr>
          <w:rFonts w:ascii="仿宋" w:hAnsi="仿宋" w:eastAsia="仿宋"/>
          <w:b/>
          <w:sz w:val="24"/>
        </w:rPr>
        <w:br w:type="page"/>
      </w:r>
    </w:p>
    <w:p>
      <w:pPr>
        <w:pStyle w:val="2"/>
        <w:jc w:val="center"/>
        <w:rPr>
          <w:rStyle w:val="28"/>
          <w:rFonts w:hint="eastAsia" w:ascii="方正小标宋简体" w:hAnsi="方正小标宋简体" w:eastAsia="方正小标宋简体" w:cs="方正小标宋简体"/>
          <w:b/>
          <w:bCs w:val="0"/>
        </w:rPr>
      </w:pPr>
      <w:r>
        <w:rPr>
          <w:rFonts w:hint="eastAsia" w:ascii="方正小标宋简体" w:hAnsi="方正小标宋简体" w:eastAsia="方正小标宋简体" w:cs="方正小标宋简体"/>
          <w:b w:val="0"/>
        </w:rPr>
        <w:t xml:space="preserve">第一部分 </w:t>
      </w:r>
      <w:r>
        <w:rPr>
          <w:rStyle w:val="28"/>
          <w:rFonts w:hint="eastAsia" w:ascii="方正小标宋简体" w:hAnsi="方正小标宋简体" w:eastAsia="方正小标宋简体" w:cs="方正小标宋简体"/>
          <w:b w:val="0"/>
          <w:bCs w:val="0"/>
        </w:rPr>
        <w:t>部门概况</w:t>
      </w:r>
      <w:bookmarkEnd w:id="13"/>
      <w:bookmarkEnd w:id="14"/>
    </w:p>
    <w:p>
      <w:pPr>
        <w:pStyle w:val="3"/>
        <w:pageBreakBefore w:val="0"/>
        <w:widowControl w:val="0"/>
        <w:kinsoku/>
        <w:overflowPunct/>
        <w:topLinePunct w:val="0"/>
        <w:autoSpaceDE/>
        <w:autoSpaceDN/>
        <w:bidi w:val="0"/>
        <w:snapToGrid w:val="0"/>
        <w:spacing w:before="0" w:after="0" w:line="520" w:lineRule="exact"/>
        <w:ind w:left="0" w:firstLine="560" w:firstLineChars="200"/>
        <w:textAlignment w:val="auto"/>
        <w:rPr>
          <w:rStyle w:val="29"/>
          <w:rFonts w:ascii="仿宋" w:hAnsi="仿宋" w:eastAsia="仿宋"/>
          <w:b w:val="0"/>
          <w:bCs w:val="0"/>
          <w:sz w:val="28"/>
          <w:szCs w:val="28"/>
        </w:rPr>
      </w:pPr>
      <w:bookmarkStart w:id="15" w:name="_Toc15377197"/>
      <w:bookmarkStart w:id="16" w:name="_Toc15396600"/>
      <w:r>
        <w:rPr>
          <w:rFonts w:hint="eastAsia" w:ascii="黑体" w:hAnsi="黑体" w:eastAsia="黑体"/>
          <w:b w:val="0"/>
          <w:color w:val="000000"/>
          <w:sz w:val="28"/>
          <w:szCs w:val="28"/>
        </w:rPr>
        <w:t>一、基</w:t>
      </w:r>
      <w:r>
        <w:rPr>
          <w:rStyle w:val="29"/>
          <w:rFonts w:hint="eastAsia" w:ascii="黑体" w:hAnsi="黑体" w:eastAsia="黑体"/>
          <w:b w:val="0"/>
          <w:bCs w:val="0"/>
          <w:sz w:val="28"/>
          <w:szCs w:val="28"/>
        </w:rPr>
        <w:t>本职能及主要工作</w:t>
      </w:r>
      <w:bookmarkEnd w:id="15"/>
      <w:bookmarkEnd w:id="16"/>
    </w:p>
    <w:p>
      <w:pPr>
        <w:pageBreakBefore w:val="0"/>
        <w:widowControl w:val="0"/>
        <w:kinsoku/>
        <w:overflowPunct/>
        <w:topLinePunct w:val="0"/>
        <w:autoSpaceDE/>
        <w:autoSpaceDN/>
        <w:bidi w:val="0"/>
        <w:snapToGrid w:val="0"/>
        <w:spacing w:line="520" w:lineRule="exact"/>
        <w:ind w:left="0" w:firstLine="560" w:firstLineChars="200"/>
        <w:textAlignment w:val="auto"/>
        <w:rPr>
          <w:rFonts w:hint="eastAsia" w:ascii="楷体" w:hAnsi="楷体" w:eastAsia="楷体" w:cs="楷体"/>
          <w:bCs/>
          <w:color w:val="000000"/>
          <w:sz w:val="28"/>
          <w:szCs w:val="28"/>
        </w:rPr>
      </w:pPr>
      <w:bookmarkStart w:id="17" w:name="_Toc15377198"/>
      <w:bookmarkStart w:id="18" w:name="_Toc15378445"/>
      <w:r>
        <w:rPr>
          <w:rFonts w:hint="eastAsia" w:ascii="楷体" w:hAnsi="楷体" w:eastAsia="楷体" w:cs="楷体"/>
          <w:bCs/>
          <w:color w:val="000000"/>
          <w:sz w:val="28"/>
          <w:szCs w:val="28"/>
        </w:rPr>
        <w:t>（一）主要职能。</w:t>
      </w:r>
    </w:p>
    <w:p>
      <w:pPr>
        <w:pageBreakBefore w:val="0"/>
        <w:widowControl w:val="0"/>
        <w:kinsoku/>
        <w:overflowPunct/>
        <w:topLinePunct w:val="0"/>
        <w:autoSpaceDE/>
        <w:autoSpaceDN/>
        <w:bidi w:val="0"/>
        <w:snapToGrid w:val="0"/>
        <w:spacing w:line="52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1．贯彻执行党和国家关于教育改革和发展的各项方针、政策，拟订全校教育事业发展规划和有关教育的规范性文件并组织实施；指导协调学校各部门的教育、教学体制改革。</w:t>
      </w:r>
    </w:p>
    <w:p>
      <w:pPr>
        <w:pageBreakBefore w:val="0"/>
        <w:widowControl w:val="0"/>
        <w:kinsoku/>
        <w:overflowPunct/>
        <w:topLinePunct w:val="0"/>
        <w:autoSpaceDE/>
        <w:autoSpaceDN/>
        <w:bidi w:val="0"/>
        <w:snapToGrid w:val="0"/>
        <w:spacing w:line="52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负责学校教育经费的统筹管理，参与拟订筹措学校经费、学校拨款、学校基建投资办法和方案；监督学校经费的筹措和使用；宣传贯彻执行国家和省市有关学生资助工作方针和政策，统筹管理学校贫困家庭学生资助工作。</w:t>
      </w:r>
    </w:p>
    <w:p>
      <w:pPr>
        <w:pageBreakBefore w:val="0"/>
        <w:widowControl w:val="0"/>
        <w:kinsoku/>
        <w:overflowPunct/>
        <w:topLinePunct w:val="0"/>
        <w:autoSpaceDE/>
        <w:autoSpaceDN/>
        <w:bidi w:val="0"/>
        <w:snapToGrid w:val="0"/>
        <w:spacing w:line="520" w:lineRule="exact"/>
        <w:ind w:left="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3．负责推进义务教育均衡发展和促进教育公平，负责义务教育的宏</w:t>
      </w:r>
      <w:r>
        <w:rPr>
          <w:rFonts w:hint="eastAsia" w:ascii="仿宋" w:hAnsi="仿宋" w:eastAsia="仿宋" w:cs="仿宋"/>
          <w:color w:val="000000" w:themeColor="text1"/>
          <w:sz w:val="28"/>
          <w:szCs w:val="28"/>
          <w14:textFill>
            <w14:solidFill>
              <w14:schemeClr w14:val="tx1"/>
            </w14:solidFill>
          </w14:textFill>
        </w:rPr>
        <w:t>观指导与协调；指导学校全面实施素质教育；督促检查学校各类学校的办学标准、教学基本要求、教学基本条件的落实情况。</w:t>
      </w:r>
    </w:p>
    <w:p>
      <w:pPr>
        <w:pageBreakBefore w:val="0"/>
        <w:widowControl w:val="0"/>
        <w:kinsoku/>
        <w:overflowPunct/>
        <w:topLinePunct w:val="0"/>
        <w:autoSpaceDE/>
        <w:autoSpaceDN/>
        <w:bidi w:val="0"/>
        <w:snapToGrid w:val="0"/>
        <w:spacing w:line="520" w:lineRule="exact"/>
        <w:ind w:left="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4.促进基础教育发展，教育学生成长为德学兼备、思想端正的学生，让学生获得基本的基础知识，尽可能培养其自学能力。</w:t>
      </w:r>
    </w:p>
    <w:bookmarkEnd w:id="17"/>
    <w:bookmarkEnd w:id="18"/>
    <w:p>
      <w:pPr>
        <w:pageBreakBefore w:val="0"/>
        <w:widowControl w:val="0"/>
        <w:kinsoku/>
        <w:overflowPunct/>
        <w:topLinePunct w:val="0"/>
        <w:autoSpaceDE/>
        <w:autoSpaceDN/>
        <w:bidi w:val="0"/>
        <w:snapToGrid w:val="0"/>
        <w:spacing w:line="520" w:lineRule="exact"/>
        <w:ind w:left="0" w:firstLine="560" w:firstLineChars="200"/>
        <w:textAlignment w:val="auto"/>
        <w:rPr>
          <w:rFonts w:hint="eastAsia" w:ascii="楷体" w:hAnsi="楷体" w:eastAsia="楷体" w:cs="楷体"/>
          <w:bCs/>
          <w:color w:val="000000" w:themeColor="text1"/>
          <w:sz w:val="28"/>
          <w:szCs w:val="28"/>
          <w:lang w:eastAsia="zh-CN"/>
          <w14:textFill>
            <w14:solidFill>
              <w14:schemeClr w14:val="tx1"/>
            </w14:solidFill>
          </w14:textFill>
        </w:rPr>
      </w:pPr>
      <w:bookmarkStart w:id="19" w:name="_Toc15377199"/>
      <w:bookmarkStart w:id="20" w:name="_Toc15378446"/>
      <w:r>
        <w:rPr>
          <w:rFonts w:hint="eastAsia" w:ascii="楷体" w:hAnsi="楷体" w:eastAsia="楷体" w:cs="楷体"/>
          <w:bCs/>
          <w:color w:val="000000" w:themeColor="text1"/>
          <w:sz w:val="28"/>
          <w:szCs w:val="28"/>
          <w14:textFill>
            <w14:solidFill>
              <w14:schemeClr w14:val="tx1"/>
            </w14:solidFill>
          </w14:textFill>
        </w:rPr>
        <w:t>（二）2020年重点工作完成情况。</w:t>
      </w:r>
      <w:bookmarkEnd w:id="19"/>
      <w:bookmarkEnd w:id="20"/>
    </w:p>
    <w:p>
      <w:pPr>
        <w:pageBreakBefore w:val="0"/>
        <w:widowControl w:val="0"/>
        <w:kinsoku/>
        <w:overflowPunct/>
        <w:topLinePunct w:val="0"/>
        <w:autoSpaceDE/>
        <w:autoSpaceDN/>
        <w:bidi w:val="0"/>
        <w:snapToGrid w:val="0"/>
        <w:spacing w:line="520" w:lineRule="exact"/>
        <w:ind w:left="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狠抓教学工作。严格检查教学六认真、每月考核量化、端正教风学风。1.经常开展推门听课评课、新聘新调教师上合格课、同课异构、外出培训的汇报研究等活动；2.重视名师引领，发挥领头雁效应；3.强化师徒结对，充分发挥党员干部及骨干教师的示范引领作用；4.实行校级领导年级挂联制度，充分发挥干部年级组和教研组多层面协作积极性，有效发挥年级组在日常教育教学管理中的自主积极性；全年市区级获奖教师30余人次；毕业班语文质量检测成绩排名全区第8名，综合评价处在广元西片区前列，这与我们毕业班的老师当好“网络主播”，能让孩子们“宅家”也乐学上进是分不开的，我们鏖战疫情写担当，实现了“延期不停教、停课不停学”的承诺。</w:t>
      </w:r>
    </w:p>
    <w:p>
      <w:pPr>
        <w:pageBreakBefore w:val="0"/>
        <w:widowControl w:val="0"/>
        <w:kinsoku/>
        <w:overflowPunct/>
        <w:topLinePunct w:val="0"/>
        <w:autoSpaceDE/>
        <w:autoSpaceDN/>
        <w:bidi w:val="0"/>
        <w:snapToGrid w:val="0"/>
        <w:spacing w:line="520" w:lineRule="exact"/>
        <w:ind w:left="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创新德育工作。引入品格教育课程项目，采用生活化、情景化、课程化的内容，把德育溶于学校工作的全过程。紧紧抓住爱国主义、爱家、爱校、爱集体和礼敬感恩教育这根红线，围绕学生良好行为习惯养成教育这一根本：一是充分利用好德育处、大队部、班主任这只管理核心队伍以及学科教师队伍，建章立制、从身边小事抓起，利用班会、队会、安全演练及各种社会实践活动进行宣传锻炼教育。“法律进学校”工作实现“四个到位”，学生100%参加“学宪法 讲宪法”网络知识竞赛暨宪法小卫士挑战活动，师生禁毒教育知识知晓率达100%，开展学生与家长的禁毒宣传衔接达98%，文明城市、干净乡镇创建活动,师生参与率、知晓率达100%；二是利用传统节日把优良传统教育和身边实事教育相结合，今年，我们的儿童节庆祝——“‘疫’样六一，‘童’样快乐”，趣味不减分，“同心战‘疫’电话家访活动温暖多一度。三是切实落实好学校德育工作“严而有格，严而有爱”的工作方法，把校规校纪班规班纪和优良家风家规相结合。11月份，我校荣获广元市教育系统“安康杯”竞赛优秀奖。</w:t>
      </w:r>
    </w:p>
    <w:p>
      <w:pPr>
        <w:pageBreakBefore w:val="0"/>
        <w:widowControl w:val="0"/>
        <w:kinsoku/>
        <w:overflowPunct/>
        <w:topLinePunct w:val="0"/>
        <w:autoSpaceDE/>
        <w:autoSpaceDN/>
        <w:bidi w:val="0"/>
        <w:snapToGrid w:val="0"/>
        <w:spacing w:line="520" w:lineRule="exact"/>
        <w:ind w:left="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构建特色课程体系，促进学生全面发展。</w:t>
      </w:r>
    </w:p>
    <w:p>
      <w:pPr>
        <w:pageBreakBefore w:val="0"/>
        <w:widowControl w:val="0"/>
        <w:kinsoku/>
        <w:overflowPunct/>
        <w:topLinePunct w:val="0"/>
        <w:autoSpaceDE/>
        <w:autoSpaceDN/>
        <w:bidi w:val="0"/>
        <w:snapToGrid w:val="0"/>
        <w:spacing w:line="520" w:lineRule="exact"/>
        <w:ind w:left="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语文大阅读：我们的市级名师工作坊定期开展阅读教学交流等活动，长期带动20多位语文教师参加百千共读活动，涌现出一批优秀的阅读指导教师。吴联莲、谢远丽、田素芬、梁俊等老师所带领的班级均多次获得集体奖。其中，田素芬带领大班级在第二十九期百班千人读写活动荣获一等奖；谢远丽老师带领的班级在“新书发布会36计征稿大赛”中荣获最佳展示奖；有学生的文章还在《教育导报》发表。10月份，我校申报的全国教育科学“十三五”规划课题《基于大规模推广的群文阅读理论与实践深化研究》的子课题——《群文阅读教学中培养语文学科核心素养的策略研究》的子课题顺利开题。12月份，我校又刚刚承办了片区整本书阅读活动，这一系列举措和活动都大力推动了我校语文教学的阅读实践。</w:t>
      </w:r>
    </w:p>
    <w:p>
      <w:pPr>
        <w:pageBreakBefore w:val="0"/>
        <w:widowControl w:val="0"/>
        <w:kinsoku/>
        <w:overflowPunct/>
        <w:topLinePunct w:val="0"/>
        <w:autoSpaceDE/>
        <w:autoSpaceDN/>
        <w:bidi w:val="0"/>
        <w:snapToGrid w:val="0"/>
        <w:spacing w:line="520" w:lineRule="exact"/>
        <w:ind w:left="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数学益智课堂：借助十三五教育部规划《数学游戏与学生思维力提升》的子课题，3年来，我校数学教学质量也在稳步提升。10月份，我校成功举办了由中国教育科学研究院培训中心和广元市利州区教育局联合主办的广元市利州区第二届思维运动会暨全国第二届“国育杯”思维运动会利州区选拔赛，本次活动采用了直播的方式，集中展示了利州区变革数学课堂取得的阶段成果。</w:t>
      </w:r>
    </w:p>
    <w:p>
      <w:pPr>
        <w:pageBreakBefore w:val="0"/>
        <w:widowControl w:val="0"/>
        <w:kinsoku/>
        <w:overflowPunct/>
        <w:topLinePunct w:val="0"/>
        <w:autoSpaceDE/>
        <w:autoSpaceDN/>
        <w:bidi w:val="0"/>
        <w:snapToGrid w:val="0"/>
        <w:spacing w:line="520" w:lineRule="exact"/>
        <w:ind w:left="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体育艺术普及：继续推进以器乐进课堂为特色的体育艺术“2加1”项目，强化竖笛、葫芦丝校本课程建设，有力推进学校特色发展。，9月份，区人大调研我校艺术教育工作，对我校近年来艺术教育工作成果和艺术教育经验给予了充分肯定。</w:t>
      </w:r>
    </w:p>
    <w:p>
      <w:pPr>
        <w:pageBreakBefore w:val="0"/>
        <w:widowControl w:val="0"/>
        <w:kinsoku/>
        <w:overflowPunct/>
        <w:topLinePunct w:val="0"/>
        <w:autoSpaceDE/>
        <w:autoSpaceDN/>
        <w:bidi w:val="0"/>
        <w:snapToGrid w:val="0"/>
        <w:spacing w:line="520" w:lineRule="exact"/>
        <w:ind w:left="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特色社团引领：依托云峰社区辅导站和少年宫开办了20多种社团，全年参加培训学生达1300余人次，为孩子们的兴趣培养特长发展搭建了丰富学习展示的平台，促进孩子个性特色发展。</w:t>
      </w:r>
    </w:p>
    <w:p>
      <w:pPr>
        <w:pStyle w:val="3"/>
        <w:pageBreakBefore w:val="0"/>
        <w:widowControl w:val="0"/>
        <w:kinsoku/>
        <w:overflowPunct/>
        <w:topLinePunct w:val="0"/>
        <w:autoSpaceDE/>
        <w:autoSpaceDN/>
        <w:bidi w:val="0"/>
        <w:snapToGrid w:val="0"/>
        <w:spacing w:before="0" w:after="0" w:line="520" w:lineRule="exact"/>
        <w:ind w:left="0" w:firstLine="560" w:firstLineChars="200"/>
        <w:textAlignment w:val="auto"/>
        <w:rPr>
          <w:rStyle w:val="29"/>
          <w:b w:val="0"/>
          <w:bCs w:val="0"/>
          <w:color w:val="000000" w:themeColor="text1"/>
          <w:sz w:val="28"/>
          <w:szCs w:val="28"/>
          <w14:textFill>
            <w14:solidFill>
              <w14:schemeClr w14:val="tx1"/>
            </w14:solidFill>
          </w14:textFill>
        </w:rPr>
      </w:pPr>
      <w:bookmarkStart w:id="21" w:name="_Toc15377200"/>
      <w:bookmarkStart w:id="22" w:name="_Toc15396601"/>
      <w:r>
        <w:rPr>
          <w:rFonts w:hint="eastAsia" w:ascii="黑体" w:eastAsia="黑体"/>
          <w:b w:val="0"/>
          <w:color w:val="000000" w:themeColor="text1"/>
          <w:sz w:val="28"/>
          <w:szCs w:val="28"/>
          <w14:textFill>
            <w14:solidFill>
              <w14:schemeClr w14:val="tx1"/>
            </w14:solidFill>
          </w14:textFill>
        </w:rPr>
        <w:t>二、</w:t>
      </w:r>
      <w:r>
        <w:rPr>
          <w:rFonts w:hint="eastAsia" w:ascii="黑体" w:hAnsi="黑体" w:eastAsia="黑体"/>
          <w:b w:val="0"/>
          <w:color w:val="000000" w:themeColor="text1"/>
          <w:sz w:val="28"/>
          <w:szCs w:val="28"/>
          <w14:textFill>
            <w14:solidFill>
              <w14:schemeClr w14:val="tx1"/>
            </w14:solidFill>
          </w14:textFill>
        </w:rPr>
        <w:t>机</w:t>
      </w:r>
      <w:r>
        <w:rPr>
          <w:rStyle w:val="29"/>
          <w:rFonts w:hint="eastAsia" w:ascii="黑体" w:hAnsi="黑体" w:eastAsia="黑体"/>
          <w:b w:val="0"/>
          <w:bCs w:val="0"/>
          <w:color w:val="000000" w:themeColor="text1"/>
          <w:sz w:val="28"/>
          <w:szCs w:val="28"/>
          <w14:textFill>
            <w14:solidFill>
              <w14:schemeClr w14:val="tx1"/>
            </w14:solidFill>
          </w14:textFill>
        </w:rPr>
        <w:t>构设置</w:t>
      </w:r>
      <w:bookmarkEnd w:id="21"/>
      <w:bookmarkEnd w:id="22"/>
    </w:p>
    <w:p>
      <w:pPr>
        <w:pStyle w:val="5"/>
        <w:pageBreakBefore w:val="0"/>
        <w:widowControl w:val="0"/>
        <w:kinsoku/>
        <w:overflowPunct/>
        <w:topLinePunct w:val="0"/>
        <w:autoSpaceDE/>
        <w:autoSpaceDN/>
        <w:bidi w:val="0"/>
        <w:adjustRightInd w:val="0"/>
        <w:snapToGrid w:val="0"/>
        <w:spacing w:beforeLines="0" w:line="520" w:lineRule="exact"/>
        <w:ind w:left="0"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广元市利州区七一宝轮小学下辖村小1所</w:t>
      </w:r>
      <w:r>
        <w:rPr>
          <w:rFonts w:hint="eastAsia"/>
          <w:color w:val="000000" w:themeColor="text1"/>
          <w:sz w:val="28"/>
          <w:szCs w:val="28"/>
          <w:lang w:eastAsia="zh-CN"/>
          <w14:textFill>
            <w14:solidFill>
              <w14:schemeClr w14:val="tx1"/>
            </w14:solidFill>
          </w14:textFill>
        </w:rPr>
        <w:t>（2020年秋季撤销）</w:t>
      </w:r>
      <w:r>
        <w:rPr>
          <w:rFonts w:hint="eastAsia"/>
          <w:color w:val="000000" w:themeColor="text1"/>
          <w:sz w:val="28"/>
          <w:szCs w:val="28"/>
          <w14:textFill>
            <w14:solidFill>
              <w14:schemeClr w14:val="tx1"/>
            </w14:solidFill>
          </w14:textFill>
        </w:rPr>
        <w:t>，</w:t>
      </w:r>
      <w:r>
        <w:rPr>
          <w:rFonts w:hint="eastAsia" w:hAnsi="Microsoft YaHei UI"/>
          <w:color w:val="000000" w:themeColor="text1"/>
          <w:spacing w:val="6"/>
          <w:sz w:val="28"/>
          <w:szCs w:val="28"/>
          <w14:textFill>
            <w14:solidFill>
              <w14:schemeClr w14:val="tx1"/>
            </w14:solidFill>
          </w14:textFill>
        </w:rPr>
        <w:t>内设部门5个（办公室、工会、教务处、总务处、德育处）。</w:t>
      </w:r>
      <w:r>
        <w:rPr>
          <w:rFonts w:hint="eastAsia" w:hAnsi="Microsoft YaHei UI"/>
          <w:color w:val="000000" w:themeColor="text1"/>
          <w:spacing w:val="6"/>
          <w:kern w:val="2"/>
          <w:sz w:val="28"/>
          <w:szCs w:val="28"/>
          <w14:textFill>
            <w14:solidFill>
              <w14:schemeClr w14:val="tx1"/>
            </w14:solidFill>
          </w14:textFill>
        </w:rPr>
        <w:t>正式在职教职工年初10</w:t>
      </w:r>
      <w:r>
        <w:rPr>
          <w:rFonts w:hint="eastAsia" w:hAnsi="Microsoft YaHei UI"/>
          <w:color w:val="000000" w:themeColor="text1"/>
          <w:spacing w:val="6"/>
          <w:kern w:val="2"/>
          <w:sz w:val="28"/>
          <w:szCs w:val="28"/>
          <w:lang w:eastAsia="zh-CN"/>
          <w14:textFill>
            <w14:solidFill>
              <w14:schemeClr w14:val="tx1"/>
            </w14:solidFill>
          </w14:textFill>
        </w:rPr>
        <w:t>9</w:t>
      </w:r>
      <w:r>
        <w:rPr>
          <w:rFonts w:hint="eastAsia" w:hAnsi="Microsoft YaHei UI"/>
          <w:color w:val="000000" w:themeColor="text1"/>
          <w:spacing w:val="6"/>
          <w:kern w:val="2"/>
          <w:sz w:val="28"/>
          <w:szCs w:val="28"/>
          <w14:textFill>
            <w14:solidFill>
              <w14:schemeClr w14:val="tx1"/>
            </w14:solidFill>
          </w14:textFill>
        </w:rPr>
        <w:t>人，年末</w:t>
      </w:r>
      <w:r>
        <w:rPr>
          <w:rFonts w:hint="eastAsia" w:hAnsi="Microsoft YaHei UI"/>
          <w:color w:val="000000" w:themeColor="text1"/>
          <w:spacing w:val="6"/>
          <w:kern w:val="2"/>
          <w:sz w:val="28"/>
          <w:szCs w:val="28"/>
          <w:lang w:eastAsia="zh-CN"/>
          <w14:textFill>
            <w14:solidFill>
              <w14:schemeClr w14:val="tx1"/>
            </w14:solidFill>
          </w14:textFill>
        </w:rPr>
        <w:t>111</w:t>
      </w:r>
      <w:r>
        <w:rPr>
          <w:rFonts w:hint="eastAsia" w:hAnsi="Microsoft YaHei UI"/>
          <w:color w:val="000000" w:themeColor="text1"/>
          <w:spacing w:val="6"/>
          <w:kern w:val="2"/>
          <w:sz w:val="28"/>
          <w:szCs w:val="28"/>
          <w14:textFill>
            <w14:solidFill>
              <w14:schemeClr w14:val="tx1"/>
            </w14:solidFill>
          </w14:textFill>
        </w:rPr>
        <w:t>人（其中：本年退休</w:t>
      </w:r>
      <w:r>
        <w:rPr>
          <w:rFonts w:hint="eastAsia" w:hAnsi="Microsoft YaHei UI"/>
          <w:color w:val="000000" w:themeColor="text1"/>
          <w:spacing w:val="6"/>
          <w:kern w:val="2"/>
          <w:sz w:val="28"/>
          <w:szCs w:val="28"/>
          <w:lang w:eastAsia="zh-CN"/>
          <w14:textFill>
            <w14:solidFill>
              <w14:schemeClr w14:val="tx1"/>
            </w14:solidFill>
          </w14:textFill>
        </w:rPr>
        <w:t>2</w:t>
      </w:r>
      <w:r>
        <w:rPr>
          <w:rFonts w:hint="eastAsia" w:hAnsi="Microsoft YaHei UI"/>
          <w:color w:val="000000" w:themeColor="text1"/>
          <w:spacing w:val="6"/>
          <w:kern w:val="2"/>
          <w:sz w:val="28"/>
          <w:szCs w:val="28"/>
          <w14:textFill>
            <w14:solidFill>
              <w14:schemeClr w14:val="tx1"/>
            </w14:solidFill>
          </w14:textFill>
        </w:rPr>
        <w:t>人，新聘特岗2人，公招2人），借入人员8人，临聘、返聘教职工22人（其中临聘教师岗3人，返聘教师2人，工人岗15人），安保人员5人，借出人员4人，遗嘱7人，民师退养人员1人，退休教师71人。教学班45个，在校学生2550人。</w:t>
      </w:r>
    </w:p>
    <w:p>
      <w:pPr>
        <w:pageBreakBefore w:val="0"/>
        <w:widowControl w:val="0"/>
        <w:kinsoku/>
        <w:overflowPunct/>
        <w:topLinePunct w:val="0"/>
        <w:autoSpaceDE/>
        <w:autoSpaceDN/>
        <w:bidi w:val="0"/>
        <w:snapToGrid w:val="0"/>
        <w:spacing w:line="520" w:lineRule="exact"/>
        <w:ind w:left="0" w:firstLine="560" w:firstLineChars="200"/>
        <w:jc w:val="left"/>
        <w:textAlignment w:val="auto"/>
        <w:rPr>
          <w:rFonts w:ascii="仿宋" w:hAnsi="仿宋" w:eastAsia="仿宋"/>
          <w:color w:val="000000"/>
          <w:kern w:val="0"/>
          <w:sz w:val="28"/>
          <w:szCs w:val="28"/>
        </w:rPr>
      </w:pPr>
    </w:p>
    <w:p>
      <w:pPr>
        <w:pStyle w:val="2"/>
        <w:ind w:right="440"/>
        <w:jc w:val="right"/>
        <w:rPr>
          <w:rStyle w:val="28"/>
          <w:rFonts w:hint="eastAsia" w:ascii="方正小标宋简体" w:hAnsi="方正小标宋简体" w:eastAsia="方正小标宋简体" w:cs="方正小标宋简体"/>
          <w:b w:val="0"/>
          <w:bCs w:val="0"/>
        </w:rPr>
      </w:pPr>
      <w:bookmarkStart w:id="23" w:name="_Toc15377204"/>
      <w:bookmarkStart w:id="24" w:name="_Toc15396602"/>
      <w:r>
        <w:rPr>
          <w:rFonts w:hint="eastAsia" w:ascii="方正小标宋简体" w:hAnsi="方正小标宋简体" w:eastAsia="方正小标宋简体" w:cs="方正小标宋简体"/>
          <w:b w:val="0"/>
          <w:color w:val="000000"/>
        </w:rPr>
        <w:t>第二部分</w:t>
      </w:r>
      <w:r>
        <w:rPr>
          <w:rFonts w:hint="eastAsia" w:ascii="方正小标宋简体" w:hAnsi="方正小标宋简体" w:eastAsia="方正小标宋简体" w:cs="方正小标宋简体"/>
          <w:color w:val="000000"/>
        </w:rPr>
        <w:t xml:space="preserve"> </w:t>
      </w:r>
      <w:r>
        <w:rPr>
          <w:rStyle w:val="28"/>
          <w:rFonts w:hint="eastAsia" w:ascii="方正小标宋简体" w:hAnsi="方正小标宋简体" w:eastAsia="方正小标宋简体" w:cs="方正小标宋简体"/>
          <w:b w:val="0"/>
          <w:bCs w:val="0"/>
        </w:rPr>
        <w:t>2020年度部门决算情况说明</w:t>
      </w:r>
      <w:bookmarkEnd w:id="23"/>
      <w:bookmarkEnd w:id="24"/>
    </w:p>
    <w:p>
      <w:pPr>
        <w:keepNext w:val="0"/>
        <w:keepLines w:val="0"/>
        <w:pageBreakBefore w:val="0"/>
        <w:widowControl w:val="0"/>
        <w:kinsoku/>
        <w:wordWrap/>
        <w:overflowPunct/>
        <w:topLinePunct w:val="0"/>
        <w:autoSpaceDE/>
        <w:autoSpaceDN/>
        <w:bidi w:val="0"/>
        <w:adjustRightInd/>
        <w:snapToGrid w:val="0"/>
        <w:spacing w:line="520" w:lineRule="exact"/>
        <w:textAlignment w:val="auto"/>
        <w:rPr>
          <w:color w:val="000000" w:themeColor="text1"/>
          <w:sz w:val="28"/>
          <w:szCs w:val="28"/>
          <w14:textFill>
            <w14:solidFill>
              <w14:schemeClr w14:val="tx1"/>
            </w14:solidFill>
          </w14:textFill>
        </w:rPr>
      </w:pPr>
    </w:p>
    <w:p>
      <w:pPr>
        <w:pStyle w:val="27"/>
        <w:keepNext w:val="0"/>
        <w:keepLines w:val="0"/>
        <w:pageBreakBefore w:val="0"/>
        <w:widowControl w:val="0"/>
        <w:numPr>
          <w:ilvl w:val="0"/>
          <w:numId w:val="1"/>
        </w:numPr>
        <w:kinsoku/>
        <w:wordWrap/>
        <w:overflowPunct/>
        <w:topLinePunct w:val="0"/>
        <w:autoSpaceDE/>
        <w:autoSpaceDN/>
        <w:bidi w:val="0"/>
        <w:adjustRightInd/>
        <w:snapToGrid w:val="0"/>
        <w:spacing w:line="520" w:lineRule="exact"/>
        <w:ind w:firstLineChars="0"/>
        <w:textAlignment w:val="auto"/>
        <w:outlineLvl w:val="1"/>
        <w:rPr>
          <w:rStyle w:val="29"/>
          <w:rFonts w:ascii="黑体" w:hAnsi="黑体" w:eastAsia="黑体"/>
          <w:b w:val="0"/>
          <w:color w:val="000000" w:themeColor="text1"/>
          <w:sz w:val="28"/>
          <w:szCs w:val="28"/>
          <w14:textFill>
            <w14:solidFill>
              <w14:schemeClr w14:val="tx1"/>
            </w14:solidFill>
          </w14:textFill>
        </w:rPr>
      </w:pPr>
      <w:bookmarkStart w:id="25" w:name="_Toc15377205"/>
      <w:bookmarkStart w:id="26" w:name="_Toc15396603"/>
      <w:r>
        <w:rPr>
          <w:rFonts w:hint="eastAsia" w:ascii="黑体" w:hAnsi="黑体" w:eastAsia="黑体"/>
          <w:color w:val="000000" w:themeColor="text1"/>
          <w:sz w:val="28"/>
          <w:szCs w:val="28"/>
          <w14:textFill>
            <w14:solidFill>
              <w14:schemeClr w14:val="tx1"/>
            </w14:solidFill>
          </w14:textFill>
        </w:rPr>
        <w:t>收</w:t>
      </w:r>
      <w:r>
        <w:rPr>
          <w:rStyle w:val="29"/>
          <w:rFonts w:hint="eastAsia" w:ascii="黑体" w:hAnsi="黑体" w:eastAsia="黑体"/>
          <w:b w:val="0"/>
          <w:color w:val="000000" w:themeColor="text1"/>
          <w:sz w:val="28"/>
          <w:szCs w:val="28"/>
          <w14:textFill>
            <w14:solidFill>
              <w14:schemeClr w14:val="tx1"/>
            </w14:solidFill>
          </w14:textFill>
        </w:rPr>
        <w:t>入支出决算总体情况说明</w:t>
      </w:r>
      <w:bookmarkEnd w:id="25"/>
      <w:bookmarkEnd w:id="26"/>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right="0" w:firstLine="560" w:firstLineChars="200"/>
        <w:jc w:val="both"/>
        <w:textAlignment w:val="auto"/>
        <w:rPr>
          <w:rFonts w:hint="default" w:ascii="仿宋" w:hAnsi="仿宋" w:eastAsia="仿宋" w:cs="仿宋"/>
          <w:color w:val="000000" w:themeColor="text1"/>
          <w:kern w:val="2"/>
          <w:sz w:val="28"/>
          <w:szCs w:val="28"/>
          <w:lang w:val="en-US" w:eastAsia="zh-CN" w:bidi="ar"/>
          <w14:textFill>
            <w14:solidFill>
              <w14:schemeClr w14:val="tx1"/>
            </w14:solidFill>
          </w14:textFill>
        </w:rPr>
      </w:pPr>
      <w:r>
        <w:rPr>
          <w:rFonts w:hint="eastAsia" w:ascii="仿宋" w:hAnsi="仿宋" w:eastAsia="仿宋" w:cs="仿宋"/>
          <w:color w:val="000000" w:themeColor="text1"/>
          <w:kern w:val="2"/>
          <w:sz w:val="28"/>
          <w:szCs w:val="28"/>
          <w:lang w:val="en-US" w:eastAsia="zh-CN" w:bidi="ar"/>
          <w14:textFill>
            <w14:solidFill>
              <w14:schemeClr w14:val="tx1"/>
            </w14:solidFill>
          </w14:textFill>
        </w:rPr>
        <w:t>2020年度收入总计2010.23万元。与2019年收入总计2039.34万元相比，收入总计各减少29.11万元，下降1.44%。主要变动原因：一是2019年结转了2018年度博改专项（运动场维修改造）资金100万元；二是学前教育停办，其他收入减少。</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_GB2312"/>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2020年支出总计1869.47万元，与</w:t>
      </w:r>
      <w:r>
        <w:rPr>
          <w:rFonts w:hint="eastAsia" w:ascii="仿宋" w:hAnsi="仿宋" w:eastAsia="仿宋"/>
          <w:color w:val="000000" w:themeColor="text1"/>
          <w:sz w:val="28"/>
          <w:szCs w:val="28"/>
          <w14:textFill>
            <w14:solidFill>
              <w14:schemeClr w14:val="tx1"/>
            </w14:solidFill>
          </w14:textFill>
        </w:rPr>
        <w:t>2019年度支出合计</w:t>
      </w:r>
      <w:r>
        <w:rPr>
          <w:rFonts w:ascii="仿宋" w:hAnsi="仿宋" w:eastAsia="仿宋"/>
          <w:color w:val="000000" w:themeColor="text1"/>
          <w:sz w:val="28"/>
          <w:szCs w:val="28"/>
          <w14:textFill>
            <w14:solidFill>
              <w14:schemeClr w14:val="tx1"/>
            </w14:solidFill>
          </w14:textFill>
        </w:rPr>
        <w:t>1821.56</w:t>
      </w:r>
      <w:r>
        <w:rPr>
          <w:rFonts w:hint="eastAsia" w:ascii="仿宋" w:hAnsi="仿宋" w:eastAsia="仿宋"/>
          <w:color w:val="000000" w:themeColor="text1"/>
          <w:sz w:val="28"/>
          <w:szCs w:val="28"/>
          <w14:textFill>
            <w14:solidFill>
              <w14:schemeClr w14:val="tx1"/>
            </w14:solidFill>
          </w14:textFill>
        </w:rPr>
        <w:t>万元相比，支出增加</w:t>
      </w:r>
      <w:r>
        <w:rPr>
          <w:rFonts w:hint="eastAsia" w:ascii="仿宋" w:hAnsi="仿宋" w:eastAsia="仿宋"/>
          <w:color w:val="000000" w:themeColor="text1"/>
          <w:sz w:val="28"/>
          <w:szCs w:val="28"/>
          <w:lang w:val="en-US" w:eastAsia="zh-CN"/>
          <w14:textFill>
            <w14:solidFill>
              <w14:schemeClr w14:val="tx1"/>
            </w14:solidFill>
          </w14:textFill>
        </w:rPr>
        <w:t>47.91</w:t>
      </w:r>
      <w:r>
        <w:rPr>
          <w:rFonts w:hint="eastAsia" w:ascii="仿宋" w:hAnsi="仿宋" w:eastAsia="仿宋"/>
          <w:color w:val="000000" w:themeColor="text1"/>
          <w:sz w:val="28"/>
          <w:szCs w:val="28"/>
          <w14:textFill>
            <w14:solidFill>
              <w14:schemeClr w14:val="tx1"/>
            </w14:solidFill>
          </w14:textFill>
        </w:rPr>
        <w:t>万元，增加</w:t>
      </w:r>
      <w:r>
        <w:rPr>
          <w:rFonts w:hint="eastAsia" w:ascii="仿宋" w:hAnsi="仿宋" w:eastAsia="仿宋"/>
          <w:color w:val="000000" w:themeColor="text1"/>
          <w:sz w:val="28"/>
          <w:szCs w:val="28"/>
          <w:lang w:val="en-US" w:eastAsia="zh-CN"/>
          <w14:textFill>
            <w14:solidFill>
              <w14:schemeClr w14:val="tx1"/>
            </w14:solidFill>
          </w14:textFill>
        </w:rPr>
        <w:t>2.6</w:t>
      </w:r>
      <w:r>
        <w:rPr>
          <w:rFonts w:hint="eastAsia" w:ascii="仿宋" w:hAnsi="仿宋" w:eastAsia="仿宋"/>
          <w:color w:val="000000" w:themeColor="text1"/>
          <w:sz w:val="28"/>
          <w:szCs w:val="28"/>
          <w14:textFill>
            <w14:solidFill>
              <w14:schemeClr w14:val="tx1"/>
            </w14:solidFill>
          </w14:textFill>
        </w:rPr>
        <w:t>%。支出主要变动原因一是</w:t>
      </w:r>
      <w:r>
        <w:rPr>
          <w:rFonts w:hint="eastAsia" w:ascii="仿宋" w:hAnsi="仿宋" w:eastAsia="仿宋"/>
          <w:color w:val="000000" w:themeColor="text1"/>
          <w:sz w:val="28"/>
          <w:szCs w:val="28"/>
          <w:lang w:eastAsia="zh-CN"/>
          <w14:textFill>
            <w14:solidFill>
              <w14:schemeClr w14:val="tx1"/>
            </w14:solidFill>
          </w14:textFill>
        </w:rPr>
        <w:t>学生增加，公用经费增加</w:t>
      </w:r>
      <w:r>
        <w:rPr>
          <w:rFonts w:hint="eastAsia" w:ascii="仿宋" w:hAnsi="仿宋" w:eastAsia="仿宋"/>
          <w:color w:val="000000" w:themeColor="text1"/>
          <w:sz w:val="28"/>
          <w:szCs w:val="28"/>
          <w14:textFill>
            <w14:solidFill>
              <w14:schemeClr w14:val="tx1"/>
            </w14:solidFill>
          </w14:textFill>
        </w:rPr>
        <w:t>；</w:t>
      </w:r>
      <w:r>
        <w:rPr>
          <w:rFonts w:hint="eastAsia" w:ascii="仿宋_GB2312" w:eastAsia="仿宋_GB2312"/>
          <w:color w:val="000000" w:themeColor="text1"/>
          <w:kern w:val="0"/>
          <w:sz w:val="28"/>
          <w:szCs w:val="28"/>
          <w14:textFill>
            <w14:solidFill>
              <w14:schemeClr w14:val="tx1"/>
            </w14:solidFill>
          </w14:textFill>
        </w:rPr>
        <w:t>二是人员工资支出增长和教职工总数增加</w:t>
      </w:r>
      <w:r>
        <w:rPr>
          <w:rFonts w:hint="eastAsia" w:ascii="仿宋_GB2312" w:eastAsia="仿宋_GB2312"/>
          <w:color w:val="000000" w:themeColor="text1"/>
          <w:kern w:val="0"/>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（图</w:t>
      </w: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：收、支决算总计变动情况图）（柱状图）</w:t>
      </w:r>
    </w:p>
    <w:p>
      <w:pPr>
        <w:spacing w:line="600" w:lineRule="exact"/>
        <w:ind w:firstLine="560" w:firstLineChars="200"/>
        <w:jc w:val="left"/>
        <w:rPr>
          <w:rStyle w:val="29"/>
          <w:rFonts w:ascii="黑体" w:hAnsi="黑体" w:eastAsia="黑体"/>
          <w:b w:val="0"/>
          <w:color w:val="auto"/>
          <w:sz w:val="28"/>
          <w:szCs w:val="28"/>
        </w:rPr>
      </w:pPr>
      <w:bookmarkStart w:id="27" w:name="_Toc15377206"/>
      <w:r>
        <w:rPr>
          <w:rFonts w:ascii="仿宋_GB2312" w:eastAsia="仿宋_GB2312"/>
          <w:color w:val="auto"/>
          <w:sz w:val="28"/>
          <w:szCs w:val="28"/>
        </w:rPr>
        <w:drawing>
          <wp:anchor distT="0" distB="0" distL="114300" distR="114300" simplePos="0" relativeHeight="251659264" behindDoc="1" locked="0" layoutInCell="1" allowOverlap="1">
            <wp:simplePos x="0" y="0"/>
            <wp:positionH relativeFrom="column">
              <wp:posOffset>52705</wp:posOffset>
            </wp:positionH>
            <wp:positionV relativeFrom="paragraph">
              <wp:posOffset>112395</wp:posOffset>
            </wp:positionV>
            <wp:extent cx="5201285" cy="2157730"/>
            <wp:effectExtent l="4445" t="4445" r="13970" b="9525"/>
            <wp:wrapTight wrapText="bothSides">
              <wp:wrapPolygon>
                <wp:start x="-18" y="-44"/>
                <wp:lineTo x="-18" y="21505"/>
                <wp:lineTo x="21579" y="21505"/>
                <wp:lineTo x="21579" y="-44"/>
                <wp:lineTo x="-18" y="-44"/>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黑体" w:hAnsi="黑体" w:eastAsia="黑体"/>
          <w:color w:val="auto"/>
          <w:sz w:val="28"/>
          <w:szCs w:val="28"/>
        </w:rPr>
        <w:t>二、收</w:t>
      </w:r>
      <w:r>
        <w:rPr>
          <w:rStyle w:val="29"/>
          <w:rFonts w:hint="eastAsia" w:ascii="黑体" w:hAnsi="黑体" w:eastAsia="黑体"/>
          <w:b w:val="0"/>
          <w:color w:val="auto"/>
          <w:sz w:val="28"/>
          <w:szCs w:val="28"/>
        </w:rPr>
        <w:t>入决算情况说明</w:t>
      </w:r>
      <w:bookmarkEnd w:id="27"/>
    </w:p>
    <w:p>
      <w:pPr>
        <w:spacing w:line="600" w:lineRule="exact"/>
        <w:ind w:firstLine="560" w:firstLineChars="200"/>
        <w:outlineLvl w:val="1"/>
        <w:rPr>
          <w:rFonts w:hint="eastAsia" w:ascii="仿宋" w:hAnsi="仿宋" w:eastAsia="仿宋"/>
          <w:sz w:val="28"/>
          <w:szCs w:val="28"/>
        </w:rPr>
      </w:pPr>
      <w:bookmarkStart w:id="28" w:name="_Toc19089866"/>
      <w:r>
        <w:rPr>
          <w:rFonts w:ascii="仿宋" w:hAnsi="仿宋" w:eastAsia="仿宋"/>
          <w:sz w:val="28"/>
          <w:szCs w:val="28"/>
        </w:rPr>
        <w:t>20</w:t>
      </w:r>
      <w:r>
        <w:rPr>
          <w:rFonts w:hint="eastAsia" w:ascii="仿宋" w:hAnsi="仿宋" w:eastAsia="仿宋"/>
          <w:sz w:val="28"/>
          <w:szCs w:val="28"/>
          <w:lang w:val="en-US" w:eastAsia="zh-CN"/>
        </w:rPr>
        <w:t>20</w:t>
      </w:r>
      <w:r>
        <w:rPr>
          <w:rFonts w:hint="eastAsia" w:ascii="仿宋" w:hAnsi="仿宋" w:eastAsia="仿宋"/>
          <w:sz w:val="28"/>
          <w:szCs w:val="28"/>
        </w:rPr>
        <w:t>年收入合计</w:t>
      </w:r>
      <w:r>
        <w:rPr>
          <w:rFonts w:hint="eastAsia" w:ascii="仿宋" w:hAnsi="仿宋" w:eastAsia="仿宋" w:cs="仿宋"/>
          <w:color w:val="000000"/>
          <w:kern w:val="2"/>
          <w:sz w:val="28"/>
          <w:szCs w:val="28"/>
          <w:lang w:val="en-US" w:eastAsia="zh-CN" w:bidi="ar"/>
        </w:rPr>
        <w:t>2010.23</w:t>
      </w:r>
      <w:r>
        <w:rPr>
          <w:rFonts w:hint="eastAsia" w:ascii="仿宋" w:hAnsi="仿宋" w:eastAsia="仿宋"/>
          <w:color w:val="FF0000"/>
          <w:sz w:val="28"/>
          <w:szCs w:val="28"/>
        </w:rPr>
        <w:t>万元</w:t>
      </w:r>
      <w:r>
        <w:rPr>
          <w:rFonts w:hint="eastAsia" w:ascii="仿宋" w:hAnsi="仿宋" w:eastAsia="仿宋"/>
          <w:sz w:val="28"/>
          <w:szCs w:val="28"/>
        </w:rPr>
        <w:t>，其中：一般公共预算财政拨款收入</w:t>
      </w:r>
      <w:r>
        <w:rPr>
          <w:rFonts w:ascii="仿宋" w:hAnsi="仿宋" w:eastAsia="仿宋"/>
          <w:color w:val="FF0000"/>
          <w:sz w:val="28"/>
          <w:szCs w:val="28"/>
        </w:rPr>
        <w:t>198</w:t>
      </w:r>
      <w:r>
        <w:rPr>
          <w:rFonts w:hint="eastAsia" w:ascii="仿宋" w:hAnsi="仿宋" w:eastAsia="仿宋"/>
          <w:color w:val="FF0000"/>
          <w:sz w:val="28"/>
          <w:szCs w:val="28"/>
          <w:lang w:val="en-US" w:eastAsia="zh-CN"/>
        </w:rPr>
        <w:t>2.91</w:t>
      </w:r>
      <w:r>
        <w:rPr>
          <w:rFonts w:hint="eastAsia" w:ascii="仿宋" w:hAnsi="仿宋" w:eastAsia="仿宋"/>
          <w:color w:val="FF0000"/>
          <w:sz w:val="28"/>
          <w:szCs w:val="28"/>
        </w:rPr>
        <w:t>万元</w:t>
      </w:r>
      <w:r>
        <w:rPr>
          <w:rFonts w:hint="eastAsia" w:ascii="仿宋" w:hAnsi="仿宋" w:eastAsia="仿宋"/>
          <w:sz w:val="28"/>
          <w:szCs w:val="28"/>
        </w:rPr>
        <w:t>，占比</w:t>
      </w:r>
      <w:r>
        <w:rPr>
          <w:rFonts w:hint="eastAsia" w:ascii="仿宋" w:hAnsi="仿宋" w:eastAsia="仿宋"/>
          <w:color w:val="FF0000"/>
          <w:sz w:val="28"/>
          <w:szCs w:val="28"/>
        </w:rPr>
        <w:t>9</w:t>
      </w:r>
      <w:r>
        <w:rPr>
          <w:rFonts w:hint="eastAsia" w:ascii="仿宋" w:hAnsi="仿宋" w:eastAsia="仿宋"/>
          <w:color w:val="FF0000"/>
          <w:sz w:val="28"/>
          <w:szCs w:val="28"/>
          <w:lang w:val="en-US" w:eastAsia="zh-CN"/>
        </w:rPr>
        <w:t>8.64</w:t>
      </w:r>
      <w:r>
        <w:rPr>
          <w:rFonts w:hint="eastAsia" w:ascii="仿宋" w:hAnsi="仿宋" w:eastAsia="仿宋"/>
          <w:color w:val="FF0000"/>
          <w:sz w:val="28"/>
          <w:szCs w:val="28"/>
        </w:rPr>
        <w:t>%</w:t>
      </w:r>
      <w:r>
        <w:rPr>
          <w:rFonts w:hint="eastAsia" w:ascii="仿宋" w:hAnsi="仿宋" w:eastAsia="仿宋"/>
          <w:sz w:val="28"/>
          <w:szCs w:val="28"/>
        </w:rPr>
        <w:t>；政府性基金预算财政拨款收入</w:t>
      </w:r>
      <w:r>
        <w:rPr>
          <w:rFonts w:hint="eastAsia" w:ascii="仿宋" w:hAnsi="仿宋" w:eastAsia="仿宋"/>
          <w:color w:val="FF0000"/>
          <w:sz w:val="28"/>
          <w:szCs w:val="28"/>
        </w:rPr>
        <w:t>5万元</w:t>
      </w:r>
      <w:r>
        <w:rPr>
          <w:rFonts w:hint="eastAsia" w:ascii="仿宋" w:hAnsi="仿宋" w:eastAsia="仿宋"/>
          <w:sz w:val="28"/>
          <w:szCs w:val="28"/>
        </w:rPr>
        <w:t>，占比</w:t>
      </w:r>
      <w:r>
        <w:rPr>
          <w:rFonts w:hint="eastAsia" w:ascii="仿宋" w:hAnsi="仿宋" w:eastAsia="仿宋"/>
          <w:color w:val="FF0000"/>
          <w:sz w:val="28"/>
          <w:szCs w:val="28"/>
        </w:rPr>
        <w:t>0.24%</w:t>
      </w:r>
      <w:r>
        <w:rPr>
          <w:rFonts w:hint="eastAsia" w:ascii="仿宋" w:hAnsi="仿宋" w:eastAsia="仿宋"/>
          <w:sz w:val="28"/>
          <w:szCs w:val="28"/>
        </w:rPr>
        <w:t>；其他收入</w:t>
      </w:r>
      <w:r>
        <w:rPr>
          <w:rFonts w:hint="eastAsia" w:ascii="仿宋" w:hAnsi="仿宋" w:eastAsia="仿宋"/>
          <w:color w:val="FF0000"/>
          <w:sz w:val="28"/>
          <w:szCs w:val="28"/>
          <w:lang w:val="en-US" w:eastAsia="zh-CN"/>
        </w:rPr>
        <w:t>22.32</w:t>
      </w:r>
      <w:r>
        <w:rPr>
          <w:rFonts w:hint="eastAsia" w:ascii="仿宋" w:hAnsi="仿宋" w:eastAsia="仿宋"/>
          <w:color w:val="FF0000"/>
          <w:sz w:val="28"/>
          <w:szCs w:val="28"/>
        </w:rPr>
        <w:t>万元</w:t>
      </w:r>
      <w:r>
        <w:rPr>
          <w:rFonts w:hint="eastAsia" w:ascii="仿宋" w:hAnsi="仿宋" w:eastAsia="仿宋"/>
          <w:sz w:val="28"/>
          <w:szCs w:val="28"/>
        </w:rPr>
        <w:t>，占比</w:t>
      </w:r>
      <w:r>
        <w:rPr>
          <w:rFonts w:hint="eastAsia" w:ascii="仿宋" w:hAnsi="仿宋" w:eastAsia="仿宋"/>
          <w:color w:val="FF0000"/>
          <w:sz w:val="28"/>
          <w:szCs w:val="28"/>
          <w:lang w:val="en-US" w:eastAsia="zh-CN"/>
        </w:rPr>
        <w:t>1.2</w:t>
      </w:r>
      <w:r>
        <w:rPr>
          <w:rFonts w:hint="eastAsia" w:ascii="仿宋" w:hAnsi="仿宋" w:eastAsia="仿宋"/>
          <w:color w:val="FF0000"/>
          <w:sz w:val="28"/>
          <w:szCs w:val="28"/>
        </w:rPr>
        <w:t>%</w:t>
      </w:r>
      <w:r>
        <w:rPr>
          <w:rFonts w:hint="eastAsia" w:ascii="仿宋" w:hAnsi="仿宋" w:eastAsia="仿宋"/>
          <w:sz w:val="28"/>
          <w:szCs w:val="28"/>
        </w:rPr>
        <w:t>。</w:t>
      </w:r>
      <w:bookmarkEnd w:id="28"/>
    </w:p>
    <w:p>
      <w:pPr>
        <w:spacing w:line="600" w:lineRule="exact"/>
        <w:ind w:firstLine="560" w:firstLineChars="200"/>
        <w:outlineLvl w:val="1"/>
        <w:rPr>
          <w:rFonts w:hint="eastAsia" w:ascii="仿宋" w:hAnsi="仿宋" w:eastAsia="仿宋"/>
          <w:color w:val="auto"/>
          <w:sz w:val="28"/>
          <w:szCs w:val="28"/>
        </w:rPr>
      </w:pPr>
      <w:r>
        <w:rPr>
          <w:rFonts w:hint="eastAsia" w:ascii="仿宋" w:hAnsi="仿宋" w:eastAsia="仿宋"/>
          <w:color w:val="auto"/>
          <w:sz w:val="28"/>
          <w:szCs w:val="28"/>
        </w:rPr>
        <w:t>（图2：收入决算结构图）（饼状图）</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1"/>
        <w:rPr>
          <w:rStyle w:val="29"/>
          <w:rFonts w:ascii="黑体" w:hAnsi="黑体" w:eastAsia="黑体"/>
          <w:b w:val="0"/>
          <w:color w:val="auto"/>
          <w:sz w:val="28"/>
          <w:szCs w:val="28"/>
        </w:rPr>
      </w:pPr>
      <w:r>
        <w:rPr>
          <w:rFonts w:ascii="仿宋_GB2312" w:eastAsia="仿宋_GB2312"/>
          <w:color w:val="auto"/>
          <w:sz w:val="28"/>
          <w:szCs w:val="28"/>
        </w:rPr>
        <w:drawing>
          <wp:anchor distT="0" distB="0" distL="114300" distR="114300" simplePos="0" relativeHeight="251665408" behindDoc="0" locked="0" layoutInCell="1" allowOverlap="1">
            <wp:simplePos x="0" y="0"/>
            <wp:positionH relativeFrom="column">
              <wp:posOffset>128905</wp:posOffset>
            </wp:positionH>
            <wp:positionV relativeFrom="paragraph">
              <wp:posOffset>175895</wp:posOffset>
            </wp:positionV>
            <wp:extent cx="5274310" cy="2876550"/>
            <wp:effectExtent l="4445" t="4445" r="17145" b="1460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bookmarkStart w:id="29" w:name="_Toc19089867"/>
      <w:bookmarkStart w:id="30" w:name="_Toc15377207"/>
      <w:r>
        <w:rPr>
          <w:rFonts w:hint="eastAsia" w:ascii="黑体" w:hAnsi="黑体" w:eastAsia="黑体"/>
          <w:color w:val="auto"/>
          <w:sz w:val="28"/>
          <w:szCs w:val="28"/>
        </w:rPr>
        <w:t>三、支</w:t>
      </w:r>
      <w:r>
        <w:rPr>
          <w:rStyle w:val="29"/>
          <w:rFonts w:hint="eastAsia" w:ascii="黑体" w:hAnsi="黑体" w:eastAsia="黑体"/>
          <w:b w:val="0"/>
          <w:color w:val="auto"/>
          <w:sz w:val="28"/>
          <w:szCs w:val="28"/>
        </w:rPr>
        <w:t>出决算情况说明</w:t>
      </w:r>
      <w:bookmarkEnd w:id="29"/>
      <w:bookmarkEnd w:id="30"/>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sz w:val="28"/>
          <w:szCs w:val="28"/>
        </w:rPr>
      </w:pPr>
      <w:r>
        <w:rPr>
          <w:rFonts w:ascii="仿宋" w:hAnsi="仿宋" w:eastAsia="仿宋"/>
          <w:sz w:val="28"/>
          <w:szCs w:val="28"/>
        </w:rPr>
        <w:t>20</w:t>
      </w:r>
      <w:r>
        <w:rPr>
          <w:rFonts w:hint="eastAsia" w:ascii="仿宋" w:hAnsi="仿宋" w:eastAsia="仿宋"/>
          <w:sz w:val="28"/>
          <w:szCs w:val="28"/>
          <w:lang w:val="en-US" w:eastAsia="zh-CN"/>
        </w:rPr>
        <w:t>20</w:t>
      </w:r>
      <w:r>
        <w:rPr>
          <w:rFonts w:hint="eastAsia" w:ascii="仿宋" w:hAnsi="仿宋" w:eastAsia="仿宋"/>
          <w:sz w:val="28"/>
          <w:szCs w:val="28"/>
        </w:rPr>
        <w:t>年本年支出合计</w:t>
      </w:r>
      <w:r>
        <w:rPr>
          <w:rFonts w:hint="eastAsia" w:ascii="仿宋" w:hAnsi="仿宋" w:eastAsia="仿宋"/>
          <w:color w:val="000000"/>
          <w:sz w:val="28"/>
          <w:szCs w:val="28"/>
          <w:lang w:val="en-US" w:eastAsia="zh-CN"/>
        </w:rPr>
        <w:t>1869.47</w:t>
      </w:r>
      <w:r>
        <w:rPr>
          <w:rFonts w:hint="eastAsia" w:ascii="仿宋" w:hAnsi="仿宋" w:eastAsia="仿宋"/>
          <w:color w:val="FF0000"/>
          <w:sz w:val="28"/>
          <w:szCs w:val="28"/>
        </w:rPr>
        <w:t>万元</w:t>
      </w:r>
      <w:r>
        <w:rPr>
          <w:rFonts w:hint="eastAsia" w:ascii="仿宋" w:hAnsi="仿宋" w:eastAsia="仿宋"/>
          <w:sz w:val="28"/>
          <w:szCs w:val="28"/>
        </w:rPr>
        <w:t>，其中：基本支出</w:t>
      </w:r>
      <w:r>
        <w:rPr>
          <w:rFonts w:hint="eastAsia" w:ascii="仿宋" w:hAnsi="仿宋" w:eastAsia="仿宋"/>
          <w:color w:val="FF0000"/>
          <w:sz w:val="28"/>
          <w:szCs w:val="28"/>
        </w:rPr>
        <w:t>1778.77万元</w:t>
      </w:r>
      <w:r>
        <w:rPr>
          <w:rFonts w:hint="eastAsia" w:ascii="仿宋" w:hAnsi="仿宋" w:eastAsia="仿宋"/>
          <w:sz w:val="28"/>
          <w:szCs w:val="28"/>
        </w:rPr>
        <w:t>，占</w:t>
      </w:r>
      <w:r>
        <w:rPr>
          <w:rFonts w:hint="eastAsia" w:ascii="仿宋" w:hAnsi="仿宋" w:eastAsia="仿宋"/>
          <w:color w:val="FF0000"/>
          <w:sz w:val="28"/>
          <w:szCs w:val="28"/>
        </w:rPr>
        <w:t>9</w:t>
      </w:r>
      <w:r>
        <w:rPr>
          <w:rFonts w:hint="eastAsia" w:ascii="仿宋" w:hAnsi="仿宋" w:eastAsia="仿宋"/>
          <w:color w:val="FF0000"/>
          <w:sz w:val="28"/>
          <w:szCs w:val="28"/>
          <w:lang w:val="en-US" w:eastAsia="zh-CN"/>
        </w:rPr>
        <w:t>5.15</w:t>
      </w:r>
      <w:r>
        <w:rPr>
          <w:rFonts w:hint="eastAsia" w:ascii="仿宋" w:hAnsi="仿宋" w:eastAsia="仿宋"/>
          <w:color w:val="FF0000"/>
          <w:sz w:val="28"/>
          <w:szCs w:val="28"/>
        </w:rPr>
        <w:t>%</w:t>
      </w:r>
      <w:r>
        <w:rPr>
          <w:rFonts w:hint="eastAsia" w:ascii="仿宋" w:hAnsi="仿宋" w:eastAsia="仿宋"/>
          <w:sz w:val="28"/>
          <w:szCs w:val="28"/>
        </w:rPr>
        <w:t>；项目支出</w:t>
      </w:r>
      <w:r>
        <w:rPr>
          <w:rFonts w:hint="eastAsia" w:ascii="仿宋" w:hAnsi="仿宋" w:eastAsia="仿宋"/>
          <w:color w:val="FF0000"/>
          <w:sz w:val="28"/>
          <w:szCs w:val="28"/>
          <w:lang w:val="en-US" w:eastAsia="zh-CN"/>
        </w:rPr>
        <w:t>90.71</w:t>
      </w:r>
      <w:r>
        <w:rPr>
          <w:rFonts w:hint="eastAsia" w:ascii="仿宋" w:hAnsi="仿宋" w:eastAsia="仿宋"/>
          <w:color w:val="FF0000"/>
          <w:sz w:val="28"/>
          <w:szCs w:val="28"/>
        </w:rPr>
        <w:t>万元</w:t>
      </w:r>
      <w:r>
        <w:rPr>
          <w:rFonts w:hint="eastAsia" w:ascii="仿宋" w:hAnsi="仿宋" w:eastAsia="仿宋"/>
          <w:sz w:val="28"/>
          <w:szCs w:val="28"/>
        </w:rPr>
        <w:t>，占</w:t>
      </w:r>
      <w:r>
        <w:rPr>
          <w:rFonts w:hint="eastAsia" w:ascii="仿宋" w:hAnsi="仿宋" w:eastAsia="仿宋"/>
          <w:color w:val="FF0000"/>
          <w:sz w:val="28"/>
          <w:szCs w:val="28"/>
          <w:lang w:val="en-US" w:eastAsia="zh-CN"/>
        </w:rPr>
        <w:t>4.85</w:t>
      </w:r>
      <w:r>
        <w:rPr>
          <w:rFonts w:hint="eastAsia" w:ascii="仿宋" w:hAnsi="仿宋" w:eastAsia="仿宋"/>
          <w:color w:val="FF0000"/>
          <w:sz w:val="28"/>
          <w:szCs w:val="28"/>
        </w:rPr>
        <w:t>%</w:t>
      </w:r>
      <w:r>
        <w:rPr>
          <w:rFonts w:hint="eastAsia" w:ascii="仿宋" w:hAnsi="仿宋" w:eastAsia="仿宋"/>
          <w:color w:val="0000FF"/>
          <w:sz w:val="28"/>
          <w:szCs w:val="28"/>
        </w:rPr>
        <w:t>；</w:t>
      </w:r>
      <w:r>
        <w:rPr>
          <w:rFonts w:hint="eastAsia" w:ascii="仿宋" w:hAnsi="仿宋" w:eastAsia="仿宋"/>
          <w:sz w:val="28"/>
          <w:szCs w:val="28"/>
        </w:rPr>
        <w:t>上缴上级支出0.00万元，占0.00</w:t>
      </w:r>
      <w:r>
        <w:rPr>
          <w:rFonts w:ascii="仿宋" w:hAnsi="仿宋" w:eastAsia="仿宋"/>
          <w:sz w:val="28"/>
          <w:szCs w:val="28"/>
        </w:rPr>
        <w:t>%</w:t>
      </w:r>
      <w:r>
        <w:rPr>
          <w:rFonts w:hint="eastAsia" w:ascii="仿宋" w:hAnsi="仿宋" w:eastAsia="仿宋"/>
          <w:sz w:val="28"/>
          <w:szCs w:val="28"/>
        </w:rPr>
        <w:t>；经营支出0.00万元，占0.00</w:t>
      </w:r>
      <w:r>
        <w:rPr>
          <w:rFonts w:ascii="仿宋" w:hAnsi="仿宋" w:eastAsia="仿宋"/>
          <w:sz w:val="28"/>
          <w:szCs w:val="28"/>
        </w:rPr>
        <w:t>%</w:t>
      </w:r>
      <w:r>
        <w:rPr>
          <w:rFonts w:hint="eastAsia" w:ascii="仿宋" w:hAnsi="仿宋" w:eastAsia="仿宋"/>
          <w:sz w:val="28"/>
          <w:szCs w:val="28"/>
        </w:rPr>
        <w:t>；对附属单位补助支出0.00万元，占0.00</w:t>
      </w:r>
      <w:r>
        <w:rPr>
          <w:rFonts w:ascii="仿宋" w:hAnsi="仿宋" w:eastAsia="仿宋"/>
          <w:sz w:val="28"/>
          <w:szCs w:val="28"/>
        </w:rPr>
        <w:t>%</w:t>
      </w:r>
      <w:r>
        <w:rPr>
          <w:rFonts w:hint="eastAsia" w:ascii="仿宋" w:hAnsi="仿宋" w:eastAsia="仿宋"/>
          <w:sz w:val="28"/>
          <w:szCs w:val="28"/>
        </w:rPr>
        <w:t>。</w:t>
      </w:r>
    </w:p>
    <w:p>
      <w:pPr>
        <w:spacing w:line="600" w:lineRule="exact"/>
        <w:ind w:firstLine="560" w:firstLineChars="200"/>
        <w:rPr>
          <w:rFonts w:hint="eastAsia" w:ascii="仿宋" w:hAnsi="仿宋" w:eastAsia="仿宋"/>
          <w:color w:val="auto"/>
          <w:sz w:val="28"/>
          <w:szCs w:val="28"/>
        </w:rPr>
      </w:pPr>
      <w:r>
        <w:rPr>
          <w:rFonts w:ascii="仿宋_GB2312" w:eastAsia="仿宋_GB2312"/>
          <w:color w:val="auto"/>
          <w:sz w:val="28"/>
          <w:szCs w:val="28"/>
        </w:rPr>
        <w:drawing>
          <wp:anchor distT="0" distB="0" distL="114300" distR="114300" simplePos="0" relativeHeight="251660288" behindDoc="0" locked="0" layoutInCell="1" allowOverlap="1">
            <wp:simplePos x="0" y="0"/>
            <wp:positionH relativeFrom="column">
              <wp:posOffset>377825</wp:posOffset>
            </wp:positionH>
            <wp:positionV relativeFrom="paragraph">
              <wp:posOffset>400685</wp:posOffset>
            </wp:positionV>
            <wp:extent cx="5274310" cy="2905760"/>
            <wp:effectExtent l="4445" t="4445" r="17145" b="2349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color w:val="auto"/>
          <w:sz w:val="28"/>
          <w:szCs w:val="28"/>
        </w:rPr>
        <w:t>（图3：支出决算结构图）（饼状图）</w:t>
      </w:r>
    </w:p>
    <w:p>
      <w:pPr>
        <w:spacing w:line="600" w:lineRule="exact"/>
        <w:rPr>
          <w:rFonts w:ascii="仿宋_GB2312" w:eastAsia="仿宋_GB2312"/>
          <w:color w:val="auto"/>
          <w:sz w:val="32"/>
          <w:szCs w:val="32"/>
        </w:rPr>
      </w:pPr>
    </w:p>
    <w:p>
      <w:pPr>
        <w:spacing w:line="600" w:lineRule="exact"/>
        <w:rPr>
          <w:rFonts w:ascii="仿宋_GB2312" w:eastAsia="仿宋_GB2312"/>
          <w:color w:val="auto"/>
          <w:sz w:val="32"/>
          <w:szCs w:val="32"/>
        </w:rPr>
      </w:pPr>
    </w:p>
    <w:p>
      <w:pPr>
        <w:spacing w:line="600" w:lineRule="exact"/>
        <w:rPr>
          <w:rFonts w:ascii="仿宋_GB2312" w:eastAsia="仿宋_GB2312"/>
          <w:color w:val="auto"/>
          <w:sz w:val="32"/>
          <w:szCs w:val="32"/>
        </w:rPr>
      </w:pPr>
    </w:p>
    <w:p>
      <w:pPr>
        <w:spacing w:line="600" w:lineRule="exact"/>
        <w:rPr>
          <w:rFonts w:ascii="仿宋_GB2312" w:eastAsia="仿宋_GB2312"/>
          <w:color w:val="auto"/>
          <w:sz w:val="32"/>
          <w:szCs w:val="32"/>
        </w:rPr>
      </w:pPr>
    </w:p>
    <w:p>
      <w:pPr>
        <w:spacing w:line="600" w:lineRule="exact"/>
        <w:rPr>
          <w:rFonts w:ascii="仿宋_GB2312" w:eastAsia="仿宋_GB2312"/>
          <w:color w:val="auto"/>
          <w:sz w:val="32"/>
          <w:szCs w:val="32"/>
        </w:rPr>
      </w:pPr>
    </w:p>
    <w:p>
      <w:pPr>
        <w:spacing w:line="600" w:lineRule="exact"/>
        <w:rPr>
          <w:rFonts w:ascii="仿宋_GB2312" w:eastAsia="仿宋_GB2312"/>
          <w:color w:val="auto"/>
          <w:sz w:val="32"/>
          <w:szCs w:val="32"/>
        </w:rPr>
      </w:pPr>
    </w:p>
    <w:p>
      <w:pPr>
        <w:spacing w:line="600" w:lineRule="exact"/>
        <w:rPr>
          <w:rFonts w:ascii="仿宋_GB2312" w:eastAsia="仿宋_GB2312"/>
          <w:color w:val="auto"/>
          <w:sz w:val="32"/>
          <w:szCs w:val="32"/>
        </w:rPr>
      </w:pPr>
    </w:p>
    <w:p>
      <w:pPr>
        <w:spacing w:line="600" w:lineRule="exact"/>
        <w:rPr>
          <w:rFonts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1"/>
        <w:rPr>
          <w:rStyle w:val="29"/>
          <w:rFonts w:ascii="黑体" w:hAnsi="黑体" w:eastAsia="黑体"/>
          <w:b w:val="0"/>
          <w:color w:val="000000" w:themeColor="text1"/>
          <w:sz w:val="28"/>
          <w:szCs w:val="28"/>
          <w14:textFill>
            <w14:solidFill>
              <w14:schemeClr w14:val="tx1"/>
            </w14:solidFill>
          </w14:textFill>
        </w:rPr>
      </w:pPr>
      <w:bookmarkStart w:id="31" w:name="_Toc15377208"/>
      <w:bookmarkStart w:id="32" w:name="_Toc19089868"/>
      <w:r>
        <w:rPr>
          <w:rFonts w:hint="eastAsia" w:ascii="黑体" w:hAnsi="黑体" w:eastAsia="黑体"/>
          <w:color w:val="000000" w:themeColor="text1"/>
          <w:sz w:val="28"/>
          <w:szCs w:val="28"/>
          <w14:textFill>
            <w14:solidFill>
              <w14:schemeClr w14:val="tx1"/>
            </w14:solidFill>
          </w14:textFill>
        </w:rPr>
        <w:t>四、财</w:t>
      </w:r>
      <w:r>
        <w:rPr>
          <w:rStyle w:val="29"/>
          <w:rFonts w:hint="eastAsia" w:ascii="黑体" w:hAnsi="黑体" w:eastAsia="黑体"/>
          <w:b w:val="0"/>
          <w:color w:val="000000" w:themeColor="text1"/>
          <w:sz w:val="28"/>
          <w:szCs w:val="28"/>
          <w14:textFill>
            <w14:solidFill>
              <w14:schemeClr w14:val="tx1"/>
            </w14:solidFill>
          </w14:textFill>
        </w:rPr>
        <w:t>政拨款收入支出决算总体情况说明</w:t>
      </w:r>
      <w:bookmarkEnd w:id="31"/>
      <w:bookmarkEnd w:id="32"/>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20</w:t>
      </w:r>
      <w:r>
        <w:rPr>
          <w:rFonts w:hint="eastAsia" w:ascii="仿宋" w:hAnsi="仿宋" w:eastAsia="仿宋"/>
          <w:color w:val="000000" w:themeColor="text1"/>
          <w:sz w:val="28"/>
          <w:szCs w:val="28"/>
          <w:lang w:val="en-US" w:eastAsia="zh-CN"/>
          <w14:textFill>
            <w14:solidFill>
              <w14:schemeClr w14:val="tx1"/>
            </w14:solidFill>
          </w14:textFill>
        </w:rPr>
        <w:t>20</w:t>
      </w:r>
      <w:r>
        <w:rPr>
          <w:rFonts w:hint="eastAsia" w:ascii="仿宋" w:hAnsi="仿宋" w:eastAsia="仿宋"/>
          <w:color w:val="000000" w:themeColor="text1"/>
          <w:sz w:val="28"/>
          <w:szCs w:val="28"/>
          <w14:textFill>
            <w14:solidFill>
              <w14:schemeClr w14:val="tx1"/>
            </w14:solidFill>
          </w14:textFill>
        </w:rPr>
        <w:t>年财政拨款收入总计</w:t>
      </w:r>
      <w:r>
        <w:rPr>
          <w:rFonts w:hint="eastAsia" w:ascii="仿宋" w:hAnsi="仿宋" w:eastAsia="仿宋"/>
          <w:color w:val="000000" w:themeColor="text1"/>
          <w:sz w:val="28"/>
          <w:szCs w:val="28"/>
          <w:lang w:val="en-US" w:eastAsia="zh-CN"/>
          <w14:textFill>
            <w14:solidFill>
              <w14:schemeClr w14:val="tx1"/>
            </w14:solidFill>
          </w14:textFill>
        </w:rPr>
        <w:t>1987.91</w:t>
      </w:r>
      <w:r>
        <w:rPr>
          <w:rFonts w:hint="eastAsia" w:ascii="仿宋" w:hAnsi="仿宋" w:eastAsia="仿宋"/>
          <w:color w:val="000000" w:themeColor="text1"/>
          <w:sz w:val="28"/>
          <w:szCs w:val="28"/>
          <w14:textFill>
            <w14:solidFill>
              <w14:schemeClr w14:val="tx1"/>
            </w14:solidFill>
          </w14:textFill>
        </w:rPr>
        <w:t>万元。与201</w:t>
      </w:r>
      <w:r>
        <w:rPr>
          <w:rFonts w:hint="eastAsia" w:ascii="仿宋" w:hAnsi="仿宋" w:eastAsia="仿宋"/>
          <w:color w:val="000000" w:themeColor="text1"/>
          <w:sz w:val="28"/>
          <w:szCs w:val="28"/>
          <w:lang w:val="en-US" w:eastAsia="zh-CN"/>
          <w14:textFill>
            <w14:solidFill>
              <w14:schemeClr w14:val="tx1"/>
            </w14:solidFill>
          </w14:textFill>
        </w:rPr>
        <w:t>9</w:t>
      </w:r>
      <w:r>
        <w:rPr>
          <w:rFonts w:hint="eastAsia" w:ascii="仿宋" w:hAnsi="仿宋" w:eastAsia="仿宋"/>
          <w:color w:val="000000" w:themeColor="text1"/>
          <w:sz w:val="28"/>
          <w:szCs w:val="28"/>
          <w14:textFill>
            <w14:solidFill>
              <w14:schemeClr w14:val="tx1"/>
            </w14:solidFill>
          </w14:textFill>
        </w:rPr>
        <w:t>年相比（</w:t>
      </w:r>
      <w:r>
        <w:rPr>
          <w:rFonts w:ascii="仿宋" w:hAnsi="仿宋" w:eastAsia="仿宋"/>
          <w:color w:val="000000" w:themeColor="text1"/>
          <w:sz w:val="28"/>
          <w:szCs w:val="28"/>
          <w14:textFill>
            <w14:solidFill>
              <w14:schemeClr w14:val="tx1"/>
            </w14:solidFill>
          </w14:textFill>
        </w:rPr>
        <w:t>1989.08</w:t>
      </w:r>
      <w:r>
        <w:rPr>
          <w:rFonts w:hint="eastAsia" w:ascii="仿宋" w:hAnsi="仿宋" w:eastAsia="仿宋"/>
          <w:color w:val="000000" w:themeColor="text1"/>
          <w:sz w:val="28"/>
          <w:szCs w:val="28"/>
          <w14:textFill>
            <w14:solidFill>
              <w14:schemeClr w14:val="tx1"/>
            </w14:solidFill>
          </w14:textFill>
        </w:rPr>
        <w:t>万元），财政拨款收入总计</w:t>
      </w:r>
      <w:r>
        <w:rPr>
          <w:rFonts w:hint="eastAsia" w:ascii="仿宋" w:hAnsi="仿宋" w:eastAsia="仿宋"/>
          <w:color w:val="000000" w:themeColor="text1"/>
          <w:sz w:val="28"/>
          <w:szCs w:val="28"/>
          <w:lang w:eastAsia="zh-CN"/>
          <w14:textFill>
            <w14:solidFill>
              <w14:schemeClr w14:val="tx1"/>
            </w14:solidFill>
          </w14:textFill>
        </w:rPr>
        <w:t>减少</w:t>
      </w:r>
      <w:r>
        <w:rPr>
          <w:rFonts w:hint="eastAsia" w:ascii="仿宋" w:hAnsi="仿宋" w:eastAsia="仿宋"/>
          <w:color w:val="000000" w:themeColor="text1"/>
          <w:sz w:val="28"/>
          <w:szCs w:val="28"/>
          <w:lang w:val="en-US" w:eastAsia="zh-CN"/>
          <w14:textFill>
            <w14:solidFill>
              <w14:schemeClr w14:val="tx1"/>
            </w14:solidFill>
          </w14:textFill>
        </w:rPr>
        <w:t>1.17</w:t>
      </w:r>
      <w:r>
        <w:rPr>
          <w:rFonts w:hint="eastAsia" w:ascii="仿宋" w:hAnsi="仿宋" w:eastAsia="仿宋"/>
          <w:color w:val="000000" w:themeColor="text1"/>
          <w:sz w:val="28"/>
          <w:szCs w:val="28"/>
          <w14:textFill>
            <w14:solidFill>
              <w14:schemeClr w14:val="tx1"/>
            </w14:solidFill>
          </w14:textFill>
        </w:rPr>
        <w:t xml:space="preserve"> 万元，</w:t>
      </w:r>
      <w:r>
        <w:rPr>
          <w:rFonts w:hint="eastAsia" w:ascii="仿宋" w:hAnsi="仿宋" w:eastAsia="仿宋"/>
          <w:color w:val="000000" w:themeColor="text1"/>
          <w:sz w:val="28"/>
          <w:szCs w:val="28"/>
          <w:lang w:eastAsia="zh-CN"/>
          <w14:textFill>
            <w14:solidFill>
              <w14:schemeClr w14:val="tx1"/>
            </w14:solidFill>
          </w14:textFill>
        </w:rPr>
        <w:t>减少</w:t>
      </w:r>
      <w:r>
        <w:rPr>
          <w:rFonts w:hint="eastAsia" w:ascii="仿宋" w:hAnsi="仿宋" w:eastAsia="仿宋"/>
          <w:color w:val="000000" w:themeColor="text1"/>
          <w:sz w:val="28"/>
          <w:szCs w:val="28"/>
          <w:lang w:val="en-US" w:eastAsia="zh-CN"/>
          <w14:textFill>
            <w14:solidFill>
              <w14:schemeClr w14:val="tx1"/>
            </w14:solidFill>
          </w14:textFill>
        </w:rPr>
        <w:t>0.05</w:t>
      </w:r>
      <w:r>
        <w:rPr>
          <w:rFonts w:hint="eastAsia" w:ascii="仿宋" w:hAnsi="仿宋" w:eastAsia="仿宋"/>
          <w:color w:val="000000" w:themeColor="text1"/>
          <w:sz w:val="28"/>
          <w:szCs w:val="28"/>
          <w14:textFill>
            <w14:solidFill>
              <w14:schemeClr w14:val="tx1"/>
            </w14:solidFill>
          </w14:textFill>
        </w:rPr>
        <w:t>%。</w:t>
      </w:r>
      <w:r>
        <w:rPr>
          <w:rFonts w:hint="eastAsia" w:ascii="仿宋_GB2312" w:eastAsia="仿宋_GB2312"/>
          <w:color w:val="000000" w:themeColor="text1"/>
          <w:kern w:val="0"/>
          <w:sz w:val="28"/>
          <w:szCs w:val="28"/>
          <w14:textFill>
            <w14:solidFill>
              <w14:schemeClr w14:val="tx1"/>
            </w14:solidFill>
          </w14:textFill>
        </w:rPr>
        <w:t>主要变动原因</w:t>
      </w:r>
      <w:r>
        <w:rPr>
          <w:rFonts w:hint="eastAsia" w:ascii="仿宋" w:hAnsi="仿宋" w:eastAsia="仿宋"/>
          <w:color w:val="000000" w:themeColor="text1"/>
          <w:sz w:val="28"/>
          <w:szCs w:val="28"/>
          <w14:textFill>
            <w14:solidFill>
              <w14:schemeClr w14:val="tx1"/>
            </w14:solidFill>
          </w14:textFill>
        </w:rPr>
        <w:t>一是</w:t>
      </w:r>
      <w:r>
        <w:rPr>
          <w:rFonts w:hint="eastAsia" w:ascii="仿宋" w:hAnsi="仿宋" w:eastAsia="仿宋"/>
          <w:color w:val="000000" w:themeColor="text1"/>
          <w:sz w:val="28"/>
          <w:szCs w:val="28"/>
          <w:lang w:val="en-US" w:eastAsia="zh-CN"/>
          <w14:textFill>
            <w14:solidFill>
              <w14:schemeClr w14:val="tx1"/>
            </w14:solidFill>
          </w14:textFill>
        </w:rPr>
        <w:t>2019年</w:t>
      </w:r>
      <w:r>
        <w:rPr>
          <w:rFonts w:hint="eastAsia" w:ascii="仿宋" w:hAnsi="仿宋" w:eastAsia="仿宋"/>
          <w:color w:val="000000" w:themeColor="text1"/>
          <w:sz w:val="28"/>
          <w:szCs w:val="28"/>
          <w14:textFill>
            <w14:solidFill>
              <w14:schemeClr w14:val="tx1"/>
            </w14:solidFill>
          </w14:textFill>
        </w:rPr>
        <w:t>结转</w:t>
      </w:r>
      <w:r>
        <w:rPr>
          <w:rFonts w:hint="eastAsia" w:ascii="仿宋" w:hAnsi="仿宋" w:eastAsia="仿宋"/>
          <w:color w:val="000000" w:themeColor="text1"/>
          <w:sz w:val="28"/>
          <w:szCs w:val="28"/>
          <w:lang w:eastAsia="zh-CN"/>
          <w14:textFill>
            <w14:solidFill>
              <w14:schemeClr w14:val="tx1"/>
            </w14:solidFill>
          </w14:textFill>
        </w:rPr>
        <w:t>使用</w:t>
      </w:r>
      <w:r>
        <w:rPr>
          <w:rFonts w:hint="eastAsia" w:ascii="仿宋" w:hAnsi="仿宋" w:eastAsia="仿宋"/>
          <w:color w:val="000000" w:themeColor="text1"/>
          <w:sz w:val="28"/>
          <w:szCs w:val="28"/>
          <w14:textFill>
            <w14:solidFill>
              <w14:schemeClr w14:val="tx1"/>
            </w14:solidFill>
          </w14:textFill>
        </w:rPr>
        <w:t>2018年度博改专项（运动场维修改造）资金100万元。</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eastAsia="仿宋_GB2312"/>
          <w:color w:val="000000" w:themeColor="text1"/>
          <w:kern w:val="0"/>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20</w:t>
      </w:r>
      <w:r>
        <w:rPr>
          <w:rFonts w:hint="eastAsia" w:ascii="仿宋" w:hAnsi="仿宋" w:eastAsia="仿宋"/>
          <w:color w:val="000000" w:themeColor="text1"/>
          <w:sz w:val="28"/>
          <w:szCs w:val="28"/>
          <w:lang w:val="en-US" w:eastAsia="zh-CN"/>
          <w14:textFill>
            <w14:solidFill>
              <w14:schemeClr w14:val="tx1"/>
            </w14:solidFill>
          </w14:textFill>
        </w:rPr>
        <w:t>20</w:t>
      </w:r>
      <w:r>
        <w:rPr>
          <w:rFonts w:hint="eastAsia" w:ascii="仿宋" w:hAnsi="仿宋" w:eastAsia="仿宋"/>
          <w:color w:val="000000" w:themeColor="text1"/>
          <w:sz w:val="28"/>
          <w:szCs w:val="28"/>
          <w14:textFill>
            <w14:solidFill>
              <w14:schemeClr w14:val="tx1"/>
            </w14:solidFill>
          </w14:textFill>
        </w:rPr>
        <w:t>年财政拨款支出总计1847.16万元。与201</w:t>
      </w:r>
      <w:r>
        <w:rPr>
          <w:rFonts w:hint="eastAsia" w:ascii="仿宋" w:hAnsi="仿宋" w:eastAsia="仿宋"/>
          <w:color w:val="000000" w:themeColor="text1"/>
          <w:sz w:val="28"/>
          <w:szCs w:val="28"/>
          <w:lang w:val="en-US" w:eastAsia="zh-CN"/>
          <w14:textFill>
            <w14:solidFill>
              <w14:schemeClr w14:val="tx1"/>
            </w14:solidFill>
          </w14:textFill>
        </w:rPr>
        <w:t>9</w:t>
      </w:r>
      <w:r>
        <w:rPr>
          <w:rFonts w:hint="eastAsia" w:ascii="仿宋" w:hAnsi="仿宋" w:eastAsia="仿宋"/>
          <w:color w:val="000000" w:themeColor="text1"/>
          <w:sz w:val="28"/>
          <w:szCs w:val="28"/>
          <w14:textFill>
            <w14:solidFill>
              <w14:schemeClr w14:val="tx1"/>
            </w14:solidFill>
          </w14:textFill>
        </w:rPr>
        <w:t>年相比（1771.</w:t>
      </w:r>
      <w:r>
        <w:rPr>
          <w:rFonts w:hint="eastAsia" w:ascii="仿宋" w:hAnsi="仿宋" w:eastAsia="仿宋"/>
          <w:color w:val="000000" w:themeColor="text1"/>
          <w:sz w:val="28"/>
          <w:szCs w:val="28"/>
          <w:lang w:val="en-US" w:eastAsia="zh-CN"/>
          <w14:textFill>
            <w14:solidFill>
              <w14:schemeClr w14:val="tx1"/>
            </w14:solidFill>
          </w14:textFill>
        </w:rPr>
        <w:t>29</w:t>
      </w:r>
      <w:r>
        <w:rPr>
          <w:rFonts w:hint="eastAsia" w:ascii="仿宋" w:hAnsi="仿宋" w:eastAsia="仿宋"/>
          <w:color w:val="000000" w:themeColor="text1"/>
          <w:sz w:val="28"/>
          <w:szCs w:val="28"/>
          <w14:textFill>
            <w14:solidFill>
              <w14:schemeClr w14:val="tx1"/>
            </w14:solidFill>
          </w14:textFill>
        </w:rPr>
        <w:t>万元），财政拨款支出总计增加</w:t>
      </w:r>
      <w:r>
        <w:rPr>
          <w:rFonts w:hint="eastAsia" w:ascii="仿宋" w:hAnsi="仿宋" w:eastAsia="仿宋"/>
          <w:color w:val="000000" w:themeColor="text1"/>
          <w:sz w:val="28"/>
          <w:szCs w:val="28"/>
          <w:lang w:val="en-US" w:eastAsia="zh-CN"/>
          <w14:textFill>
            <w14:solidFill>
              <w14:schemeClr w14:val="tx1"/>
            </w14:solidFill>
          </w14:textFill>
        </w:rPr>
        <w:t>75.87</w:t>
      </w:r>
      <w:r>
        <w:rPr>
          <w:rFonts w:hint="eastAsia" w:ascii="仿宋" w:hAnsi="仿宋" w:eastAsia="仿宋"/>
          <w:color w:val="000000" w:themeColor="text1"/>
          <w:sz w:val="28"/>
          <w:szCs w:val="28"/>
          <w14:textFill>
            <w14:solidFill>
              <w14:schemeClr w14:val="tx1"/>
            </w14:solidFill>
          </w14:textFill>
        </w:rPr>
        <w:t>万元，增涨</w:t>
      </w:r>
      <w:r>
        <w:rPr>
          <w:rFonts w:hint="eastAsia" w:ascii="仿宋" w:hAnsi="仿宋" w:eastAsia="仿宋"/>
          <w:color w:val="000000" w:themeColor="text1"/>
          <w:sz w:val="28"/>
          <w:szCs w:val="28"/>
          <w:lang w:val="en-US" w:eastAsia="zh-CN"/>
          <w14:textFill>
            <w14:solidFill>
              <w14:schemeClr w14:val="tx1"/>
            </w14:solidFill>
          </w14:textFill>
        </w:rPr>
        <w:t>4.28</w:t>
      </w:r>
      <w:r>
        <w:rPr>
          <w:rFonts w:hint="eastAsia" w:ascii="仿宋" w:hAnsi="仿宋" w:eastAsia="仿宋"/>
          <w:color w:val="000000" w:themeColor="text1"/>
          <w:sz w:val="28"/>
          <w:szCs w:val="28"/>
          <w14:textFill>
            <w14:solidFill>
              <w14:schemeClr w14:val="tx1"/>
            </w14:solidFill>
          </w14:textFill>
        </w:rPr>
        <w:t>%。</w:t>
      </w:r>
      <w:r>
        <w:rPr>
          <w:rFonts w:hint="eastAsia" w:ascii="仿宋_GB2312" w:eastAsia="仿宋_GB2312"/>
          <w:color w:val="000000" w:themeColor="text1"/>
          <w:kern w:val="0"/>
          <w:sz w:val="28"/>
          <w:szCs w:val="28"/>
          <w14:textFill>
            <w14:solidFill>
              <w14:schemeClr w14:val="tx1"/>
            </w14:solidFill>
          </w14:textFill>
        </w:rPr>
        <w:t>主要变动原因</w:t>
      </w:r>
      <w:r>
        <w:rPr>
          <w:rFonts w:hint="eastAsia" w:ascii="仿宋" w:hAnsi="仿宋" w:eastAsia="仿宋"/>
          <w:color w:val="000000" w:themeColor="text1"/>
          <w:sz w:val="28"/>
          <w:szCs w:val="28"/>
          <w14:textFill>
            <w14:solidFill>
              <w14:schemeClr w14:val="tx1"/>
            </w14:solidFill>
          </w14:textFill>
        </w:rPr>
        <w:t>一是</w:t>
      </w:r>
      <w:r>
        <w:rPr>
          <w:rFonts w:hint="eastAsia" w:ascii="仿宋" w:hAnsi="仿宋" w:eastAsia="仿宋"/>
          <w:color w:val="000000" w:themeColor="text1"/>
          <w:sz w:val="28"/>
          <w:szCs w:val="28"/>
          <w:lang w:eastAsia="zh-CN"/>
          <w14:textFill>
            <w14:solidFill>
              <w14:schemeClr w14:val="tx1"/>
            </w14:solidFill>
          </w14:textFill>
        </w:rPr>
        <w:t>学生增加，公用经费增加</w:t>
      </w:r>
      <w:r>
        <w:rPr>
          <w:rFonts w:hint="eastAsia" w:ascii="仿宋" w:hAnsi="仿宋" w:eastAsia="仿宋"/>
          <w:color w:val="000000" w:themeColor="text1"/>
          <w:sz w:val="28"/>
          <w:szCs w:val="28"/>
          <w14:textFill>
            <w14:solidFill>
              <w14:schemeClr w14:val="tx1"/>
            </w14:solidFill>
          </w14:textFill>
        </w:rPr>
        <w:t>；</w:t>
      </w:r>
      <w:r>
        <w:rPr>
          <w:rFonts w:hint="eastAsia" w:ascii="仿宋_GB2312" w:eastAsia="仿宋_GB2312"/>
          <w:color w:val="000000" w:themeColor="text1"/>
          <w:kern w:val="0"/>
          <w:sz w:val="28"/>
          <w:szCs w:val="28"/>
          <w14:textFill>
            <w14:solidFill>
              <w14:schemeClr w14:val="tx1"/>
            </w14:solidFill>
          </w14:textFill>
        </w:rPr>
        <w:t>二是人员工资支出增长和教职工总数增加。</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（图4：财政拨款收、支决算总计变动情况）（柱状图）</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drawing>
          <wp:anchor distT="0" distB="0" distL="114300" distR="114300" simplePos="0" relativeHeight="251661312" behindDoc="0" locked="0" layoutInCell="1" allowOverlap="1">
            <wp:simplePos x="0" y="0"/>
            <wp:positionH relativeFrom="column">
              <wp:posOffset>101600</wp:posOffset>
            </wp:positionH>
            <wp:positionV relativeFrom="paragraph">
              <wp:posOffset>146050</wp:posOffset>
            </wp:positionV>
            <wp:extent cx="5274310" cy="2676525"/>
            <wp:effectExtent l="4445" t="4445" r="17145" b="5080"/>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b w:val="0"/>
          <w:bCs/>
          <w:color w:val="000000" w:themeColor="text1"/>
          <w:sz w:val="28"/>
          <w:szCs w:val="28"/>
          <w14:textFill>
            <w14:solidFill>
              <w14:schemeClr w14:val="tx1"/>
            </w14:solidFill>
          </w14:textFill>
        </w:rPr>
        <w:t>（除国有资本经营预算外，数据来源于财决</w:t>
      </w:r>
      <w:r>
        <w:rPr>
          <w:rFonts w:ascii="仿宋" w:hAnsi="仿宋" w:eastAsia="仿宋"/>
          <w:b w:val="0"/>
          <w:bCs/>
          <w:color w:val="000000" w:themeColor="text1"/>
          <w:sz w:val="28"/>
          <w:szCs w:val="28"/>
          <w14:textFill>
            <w14:solidFill>
              <w14:schemeClr w14:val="tx1"/>
            </w14:solidFill>
          </w14:textFill>
        </w:rPr>
        <w:t>Z01-1</w:t>
      </w:r>
      <w:r>
        <w:rPr>
          <w:rFonts w:hint="eastAsia" w:ascii="仿宋" w:hAnsi="仿宋" w:eastAsia="仿宋"/>
          <w:b w:val="0"/>
          <w:bCs/>
          <w:color w:val="000000" w:themeColor="text1"/>
          <w:sz w:val="28"/>
          <w:szCs w:val="28"/>
          <w14:textFill>
            <w14:solidFill>
              <w14:schemeClr w14:val="tx1"/>
            </w14:solidFill>
          </w14:textFill>
        </w:rPr>
        <w:t>表，口径为“总计”数+国有资本经营预算）</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1"/>
        <w:rPr>
          <w:rStyle w:val="29"/>
          <w:rFonts w:ascii="黑体" w:hAnsi="黑体" w:eastAsia="黑体"/>
          <w:b w:val="0"/>
          <w:color w:val="000000" w:themeColor="text1"/>
          <w:sz w:val="28"/>
          <w:szCs w:val="28"/>
          <w14:textFill>
            <w14:solidFill>
              <w14:schemeClr w14:val="tx1"/>
            </w14:solidFill>
          </w14:textFill>
        </w:rPr>
      </w:pPr>
      <w:bookmarkStart w:id="33" w:name="_Toc15377209"/>
      <w:bookmarkStart w:id="34" w:name="_Toc19089869"/>
      <w:r>
        <w:rPr>
          <w:rFonts w:hint="eastAsia" w:ascii="黑体" w:hAnsi="黑体" w:eastAsia="黑体"/>
          <w:color w:val="000000" w:themeColor="text1"/>
          <w:sz w:val="28"/>
          <w:szCs w:val="28"/>
          <w14:textFill>
            <w14:solidFill>
              <w14:schemeClr w14:val="tx1"/>
            </w14:solidFill>
          </w14:textFill>
        </w:rPr>
        <w:t>五、</w:t>
      </w:r>
      <w:r>
        <w:rPr>
          <w:rFonts w:hint="eastAsia" w:ascii="黑体" w:hAnsi="黑体" w:eastAsia="黑体"/>
          <w:b/>
          <w:color w:val="000000" w:themeColor="text1"/>
          <w:sz w:val="28"/>
          <w:szCs w:val="28"/>
          <w14:textFill>
            <w14:solidFill>
              <w14:schemeClr w14:val="tx1"/>
            </w14:solidFill>
          </w14:textFill>
        </w:rPr>
        <w:t>一</w:t>
      </w:r>
      <w:r>
        <w:rPr>
          <w:rStyle w:val="29"/>
          <w:rFonts w:hint="eastAsia" w:ascii="黑体" w:hAnsi="黑体" w:eastAsia="黑体"/>
          <w:b w:val="0"/>
          <w:color w:val="000000" w:themeColor="text1"/>
          <w:sz w:val="28"/>
          <w:szCs w:val="28"/>
          <w14:textFill>
            <w14:solidFill>
              <w14:schemeClr w14:val="tx1"/>
            </w14:solidFill>
          </w14:textFill>
        </w:rPr>
        <w:t>般公共预算财政拨款支出决算情况说明</w:t>
      </w:r>
      <w:bookmarkEnd w:id="33"/>
      <w:bookmarkEnd w:id="34"/>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2"/>
        <w:rPr>
          <w:rFonts w:hint="eastAsia" w:ascii="楷体" w:hAnsi="楷体" w:eastAsia="楷体" w:cs="楷体"/>
          <w:b w:val="0"/>
          <w:bCs/>
          <w:color w:val="000000" w:themeColor="text1"/>
          <w:sz w:val="28"/>
          <w:szCs w:val="28"/>
          <w14:textFill>
            <w14:solidFill>
              <w14:schemeClr w14:val="tx1"/>
            </w14:solidFill>
          </w14:textFill>
        </w:rPr>
      </w:pPr>
      <w:bookmarkStart w:id="35" w:name="_Toc15377210"/>
      <w:r>
        <w:rPr>
          <w:rFonts w:hint="eastAsia" w:ascii="楷体" w:hAnsi="楷体" w:eastAsia="楷体" w:cs="楷体"/>
          <w:b w:val="0"/>
          <w:bCs/>
          <w:color w:val="000000" w:themeColor="text1"/>
          <w:sz w:val="28"/>
          <w:szCs w:val="28"/>
          <w14:textFill>
            <w14:solidFill>
              <w14:schemeClr w14:val="tx1"/>
            </w14:solidFill>
          </w14:textFill>
        </w:rPr>
        <w:t>（一）一般公共预算财政拨款支出决算总体情况</w:t>
      </w:r>
      <w:bookmarkEnd w:id="35"/>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b w:val="0"/>
          <w:bCs w:val="0"/>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20</w:t>
      </w:r>
      <w:r>
        <w:rPr>
          <w:rFonts w:hint="eastAsia" w:ascii="仿宋" w:hAnsi="仿宋" w:eastAsia="仿宋"/>
          <w:color w:val="000000" w:themeColor="text1"/>
          <w:sz w:val="28"/>
          <w:szCs w:val="28"/>
          <w:lang w:val="en-US" w:eastAsia="zh-CN"/>
          <w14:textFill>
            <w14:solidFill>
              <w14:schemeClr w14:val="tx1"/>
            </w14:solidFill>
          </w14:textFill>
        </w:rPr>
        <w:t>20</w:t>
      </w:r>
      <w:r>
        <w:rPr>
          <w:rFonts w:hint="eastAsia" w:ascii="仿宋" w:hAnsi="仿宋" w:eastAsia="仿宋"/>
          <w:color w:val="000000" w:themeColor="text1"/>
          <w:sz w:val="28"/>
          <w:szCs w:val="28"/>
          <w14:textFill>
            <w14:solidFill>
              <w14:schemeClr w14:val="tx1"/>
            </w14:solidFill>
          </w14:textFill>
        </w:rPr>
        <w:t>年一般公共预算财政拨款支出1842.16万元，占本年支出合计</w:t>
      </w:r>
      <w:r>
        <w:rPr>
          <w:rFonts w:hint="eastAsia" w:ascii="仿宋" w:hAnsi="仿宋" w:eastAsia="仿宋"/>
          <w:b w:val="0"/>
          <w:bCs w:val="0"/>
          <w:color w:val="000000" w:themeColor="text1"/>
          <w:sz w:val="28"/>
          <w:szCs w:val="28"/>
          <w14:textFill>
            <w14:solidFill>
              <w14:schemeClr w14:val="tx1"/>
            </w14:solidFill>
          </w14:textFill>
        </w:rPr>
        <w:t>（</w:t>
      </w:r>
      <w:r>
        <w:rPr>
          <w:rFonts w:hint="eastAsia" w:ascii="仿宋" w:hAnsi="仿宋" w:eastAsia="仿宋"/>
          <w:b w:val="0"/>
          <w:bCs w:val="0"/>
          <w:color w:val="000000" w:themeColor="text1"/>
          <w:sz w:val="28"/>
          <w:szCs w:val="28"/>
          <w:lang w:val="en-US" w:eastAsia="zh-CN"/>
          <w14:textFill>
            <w14:solidFill>
              <w14:schemeClr w14:val="tx1"/>
            </w14:solidFill>
          </w14:textFill>
        </w:rPr>
        <w:t>1869.48</w:t>
      </w:r>
      <w:r>
        <w:rPr>
          <w:rFonts w:ascii="仿宋" w:hAnsi="仿宋" w:eastAsia="仿宋"/>
          <w:b w:val="0"/>
          <w:bCs w:val="0"/>
          <w:color w:val="000000" w:themeColor="text1"/>
          <w:sz w:val="28"/>
          <w:szCs w:val="28"/>
          <w14:textFill>
            <w14:solidFill>
              <w14:schemeClr w14:val="tx1"/>
            </w14:solidFill>
          </w14:textFill>
        </w:rPr>
        <w:t>万元</w:t>
      </w:r>
      <w:r>
        <w:rPr>
          <w:rFonts w:hint="eastAsia" w:ascii="仿宋" w:hAnsi="仿宋" w:eastAsia="仿宋"/>
          <w:b w:val="0"/>
          <w:bCs w:val="0"/>
          <w:color w:val="000000" w:themeColor="text1"/>
          <w:sz w:val="28"/>
          <w:szCs w:val="28"/>
          <w14:textFill>
            <w14:solidFill>
              <w14:schemeClr w14:val="tx1"/>
            </w14:solidFill>
          </w14:textFill>
        </w:rPr>
        <w:t>）的</w:t>
      </w:r>
      <w:r>
        <w:rPr>
          <w:rFonts w:hint="eastAsia" w:ascii="仿宋" w:hAnsi="仿宋" w:eastAsia="仿宋"/>
          <w:b w:val="0"/>
          <w:bCs w:val="0"/>
          <w:color w:val="000000" w:themeColor="text1"/>
          <w:sz w:val="28"/>
          <w:szCs w:val="28"/>
          <w:lang w:val="en-US" w:eastAsia="zh-CN"/>
          <w14:textFill>
            <w14:solidFill>
              <w14:schemeClr w14:val="tx1"/>
            </w14:solidFill>
          </w14:textFill>
        </w:rPr>
        <w:t>98.54</w:t>
      </w:r>
      <w:r>
        <w:rPr>
          <w:rFonts w:ascii="仿宋" w:hAnsi="仿宋" w:eastAsia="仿宋"/>
          <w:b w:val="0"/>
          <w:bCs w:val="0"/>
          <w:color w:val="000000" w:themeColor="text1"/>
          <w:sz w:val="28"/>
          <w:szCs w:val="28"/>
          <w14:textFill>
            <w14:solidFill>
              <w14:schemeClr w14:val="tx1"/>
            </w14:solidFill>
          </w14:textFill>
        </w:rPr>
        <w:t>%</w:t>
      </w:r>
      <w:r>
        <w:rPr>
          <w:rFonts w:hint="eastAsia" w:ascii="仿宋" w:hAnsi="仿宋" w:eastAsia="仿宋"/>
          <w:b w:val="0"/>
          <w:bCs w:val="0"/>
          <w:color w:val="000000" w:themeColor="text1"/>
          <w:sz w:val="28"/>
          <w:szCs w:val="28"/>
          <w14:textFill>
            <w14:solidFill>
              <w14:schemeClr w14:val="tx1"/>
            </w14:solidFill>
          </w14:textFill>
        </w:rPr>
        <w:t>。与</w:t>
      </w:r>
      <w:r>
        <w:rPr>
          <w:rFonts w:ascii="仿宋" w:hAnsi="仿宋" w:eastAsia="仿宋"/>
          <w:b w:val="0"/>
          <w:bCs w:val="0"/>
          <w:color w:val="000000" w:themeColor="text1"/>
          <w:sz w:val="28"/>
          <w:szCs w:val="28"/>
          <w14:textFill>
            <w14:solidFill>
              <w14:schemeClr w14:val="tx1"/>
            </w14:solidFill>
          </w14:textFill>
        </w:rPr>
        <w:t>201</w:t>
      </w:r>
      <w:r>
        <w:rPr>
          <w:rFonts w:hint="eastAsia" w:ascii="仿宋" w:hAnsi="仿宋" w:eastAsia="仿宋"/>
          <w:b w:val="0"/>
          <w:bCs w:val="0"/>
          <w:color w:val="000000" w:themeColor="text1"/>
          <w:sz w:val="28"/>
          <w:szCs w:val="28"/>
          <w:lang w:val="en-US" w:eastAsia="zh-CN"/>
          <w14:textFill>
            <w14:solidFill>
              <w14:schemeClr w14:val="tx1"/>
            </w14:solidFill>
          </w14:textFill>
        </w:rPr>
        <w:t>9</w:t>
      </w:r>
      <w:r>
        <w:rPr>
          <w:rFonts w:hint="eastAsia" w:ascii="仿宋" w:hAnsi="仿宋" w:eastAsia="仿宋"/>
          <w:b w:val="0"/>
          <w:bCs w:val="0"/>
          <w:color w:val="000000" w:themeColor="text1"/>
          <w:sz w:val="28"/>
          <w:szCs w:val="28"/>
          <w14:textFill>
            <w14:solidFill>
              <w14:schemeClr w14:val="tx1"/>
            </w14:solidFill>
          </w14:textFill>
        </w:rPr>
        <w:t>年相比（17</w:t>
      </w:r>
      <w:r>
        <w:rPr>
          <w:rFonts w:hint="eastAsia" w:ascii="仿宋" w:hAnsi="仿宋" w:eastAsia="仿宋"/>
          <w:b w:val="0"/>
          <w:bCs w:val="0"/>
          <w:color w:val="000000" w:themeColor="text1"/>
          <w:sz w:val="28"/>
          <w:szCs w:val="28"/>
          <w:lang w:val="en-US" w:eastAsia="zh-CN"/>
          <w14:textFill>
            <w14:solidFill>
              <w14:schemeClr w14:val="tx1"/>
            </w14:solidFill>
          </w14:textFill>
        </w:rPr>
        <w:t>66.29</w:t>
      </w:r>
      <w:r>
        <w:rPr>
          <w:rFonts w:hint="eastAsia" w:ascii="仿宋" w:hAnsi="仿宋" w:eastAsia="仿宋"/>
          <w:b w:val="0"/>
          <w:bCs w:val="0"/>
          <w:color w:val="000000" w:themeColor="text1"/>
          <w:sz w:val="28"/>
          <w:szCs w:val="28"/>
          <w14:textFill>
            <w14:solidFill>
              <w14:schemeClr w14:val="tx1"/>
            </w14:solidFill>
          </w14:textFill>
        </w:rPr>
        <w:t>万元），一般公共预算财政拨款支出增加</w:t>
      </w:r>
      <w:r>
        <w:rPr>
          <w:rFonts w:hint="eastAsia" w:ascii="仿宋" w:hAnsi="仿宋" w:eastAsia="仿宋"/>
          <w:b w:val="0"/>
          <w:bCs w:val="0"/>
          <w:color w:val="000000" w:themeColor="text1"/>
          <w:sz w:val="28"/>
          <w:szCs w:val="28"/>
          <w:lang w:val="en-US" w:eastAsia="zh-CN"/>
          <w14:textFill>
            <w14:solidFill>
              <w14:schemeClr w14:val="tx1"/>
            </w14:solidFill>
          </w14:textFill>
        </w:rPr>
        <w:t>75.87</w:t>
      </w:r>
      <w:r>
        <w:rPr>
          <w:rFonts w:hint="eastAsia" w:ascii="仿宋" w:hAnsi="仿宋" w:eastAsia="仿宋"/>
          <w:b w:val="0"/>
          <w:bCs w:val="0"/>
          <w:color w:val="000000" w:themeColor="text1"/>
          <w:sz w:val="28"/>
          <w:szCs w:val="28"/>
          <w14:textFill>
            <w14:solidFill>
              <w14:schemeClr w14:val="tx1"/>
            </w14:solidFill>
          </w14:textFill>
        </w:rPr>
        <w:t>万元，增涨</w:t>
      </w:r>
      <w:r>
        <w:rPr>
          <w:rFonts w:hint="eastAsia" w:ascii="仿宋" w:hAnsi="仿宋" w:eastAsia="仿宋"/>
          <w:b w:val="0"/>
          <w:bCs w:val="0"/>
          <w:color w:val="000000" w:themeColor="text1"/>
          <w:sz w:val="28"/>
          <w:szCs w:val="28"/>
          <w:lang w:val="en-US" w:eastAsia="zh-CN"/>
          <w14:textFill>
            <w14:solidFill>
              <w14:schemeClr w14:val="tx1"/>
            </w14:solidFill>
          </w14:textFill>
        </w:rPr>
        <w:t>4.28</w:t>
      </w:r>
      <w:r>
        <w:rPr>
          <w:rFonts w:hint="eastAsia" w:ascii="仿宋" w:hAnsi="仿宋" w:eastAsia="仿宋"/>
          <w:b w:val="0"/>
          <w:bCs w:val="0"/>
          <w:color w:val="000000" w:themeColor="text1"/>
          <w:sz w:val="28"/>
          <w:szCs w:val="28"/>
          <w14:textFill>
            <w14:solidFill>
              <w14:schemeClr w14:val="tx1"/>
            </w14:solidFill>
          </w14:textFill>
        </w:rPr>
        <w:t>%。</w:t>
      </w:r>
      <w:r>
        <w:rPr>
          <w:rFonts w:hint="eastAsia" w:ascii="仿宋_GB2312" w:eastAsia="仿宋_GB2312"/>
          <w:b w:val="0"/>
          <w:bCs w:val="0"/>
          <w:color w:val="000000" w:themeColor="text1"/>
          <w:kern w:val="0"/>
          <w:sz w:val="28"/>
          <w:szCs w:val="28"/>
          <w14:textFill>
            <w14:solidFill>
              <w14:schemeClr w14:val="tx1"/>
            </w14:solidFill>
          </w14:textFill>
        </w:rPr>
        <w:t>主要变动原因</w:t>
      </w:r>
      <w:r>
        <w:rPr>
          <w:rFonts w:hint="eastAsia" w:ascii="仿宋" w:hAnsi="仿宋" w:eastAsia="仿宋"/>
          <w:b w:val="0"/>
          <w:bCs w:val="0"/>
          <w:color w:val="000000" w:themeColor="text1"/>
          <w:sz w:val="28"/>
          <w:szCs w:val="28"/>
          <w14:textFill>
            <w14:solidFill>
              <w14:schemeClr w14:val="tx1"/>
            </w14:solidFill>
          </w14:textFill>
        </w:rPr>
        <w:t>一是</w:t>
      </w:r>
      <w:r>
        <w:rPr>
          <w:rFonts w:hint="eastAsia" w:ascii="仿宋" w:hAnsi="仿宋" w:eastAsia="仿宋"/>
          <w:b w:val="0"/>
          <w:bCs w:val="0"/>
          <w:color w:val="000000" w:themeColor="text1"/>
          <w:sz w:val="28"/>
          <w:szCs w:val="28"/>
          <w:lang w:eastAsia="zh-CN"/>
          <w14:textFill>
            <w14:solidFill>
              <w14:schemeClr w14:val="tx1"/>
            </w14:solidFill>
          </w14:textFill>
        </w:rPr>
        <w:t>学生增加，公用经费增加</w:t>
      </w:r>
      <w:r>
        <w:rPr>
          <w:rFonts w:hint="eastAsia" w:ascii="仿宋" w:hAnsi="仿宋" w:eastAsia="仿宋"/>
          <w:b w:val="0"/>
          <w:bCs w:val="0"/>
          <w:color w:val="000000" w:themeColor="text1"/>
          <w:sz w:val="28"/>
          <w:szCs w:val="28"/>
          <w14:textFill>
            <w14:solidFill>
              <w14:schemeClr w14:val="tx1"/>
            </w14:solidFill>
          </w14:textFill>
        </w:rPr>
        <w:t>；</w:t>
      </w:r>
      <w:r>
        <w:rPr>
          <w:rFonts w:hint="eastAsia" w:ascii="仿宋_GB2312" w:eastAsia="仿宋_GB2312"/>
          <w:b w:val="0"/>
          <w:bCs w:val="0"/>
          <w:color w:val="000000" w:themeColor="text1"/>
          <w:kern w:val="0"/>
          <w:sz w:val="28"/>
          <w:szCs w:val="28"/>
          <w14:textFill>
            <w14:solidFill>
              <w14:schemeClr w14:val="tx1"/>
            </w14:solidFill>
          </w14:textFill>
        </w:rPr>
        <w:t>二是人员工资支出增长和教职工总数增加。</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（图5：一般公共预算财政拨款支出决算变动情况）（柱状图）</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2"/>
        <w:rPr>
          <w:rFonts w:hint="eastAsia" w:ascii="楷体" w:hAnsi="楷体" w:eastAsia="楷体" w:cs="楷体"/>
          <w:b w:val="0"/>
          <w:bCs/>
          <w:color w:val="000000" w:themeColor="text1"/>
          <w:sz w:val="28"/>
          <w:szCs w:val="28"/>
          <w14:textFill>
            <w14:solidFill>
              <w14:schemeClr w14:val="tx1"/>
            </w14:solidFill>
          </w14:textFill>
        </w:rPr>
      </w:pPr>
      <w:bookmarkStart w:id="36" w:name="_Toc15377211"/>
      <w:r>
        <w:rPr>
          <w:rFonts w:hint="eastAsia" w:ascii="楷体" w:hAnsi="楷体" w:eastAsia="楷体" w:cs="楷体"/>
          <w:b w:val="0"/>
          <w:bCs/>
          <w:color w:val="000000" w:themeColor="text1"/>
          <w:sz w:val="28"/>
          <w:szCs w:val="28"/>
          <w14:textFill>
            <w14:solidFill>
              <w14:schemeClr w14:val="tx1"/>
            </w14:solidFill>
          </w14:textFill>
        </w:rPr>
        <w:drawing>
          <wp:anchor distT="0" distB="0" distL="114300" distR="114300" simplePos="0" relativeHeight="251664384" behindDoc="0" locked="0" layoutInCell="1" allowOverlap="1">
            <wp:simplePos x="0" y="0"/>
            <wp:positionH relativeFrom="column">
              <wp:posOffset>76200</wp:posOffset>
            </wp:positionH>
            <wp:positionV relativeFrom="paragraph">
              <wp:posOffset>36830</wp:posOffset>
            </wp:positionV>
            <wp:extent cx="5202555" cy="1863090"/>
            <wp:effectExtent l="4445" t="4445" r="12700" b="1841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楷体" w:hAnsi="楷体" w:eastAsia="楷体" w:cs="楷体"/>
          <w:b w:val="0"/>
          <w:bCs/>
          <w:color w:val="000000" w:themeColor="text1"/>
          <w:sz w:val="28"/>
          <w:szCs w:val="28"/>
          <w14:textFill>
            <w14:solidFill>
              <w14:schemeClr w14:val="tx1"/>
            </w14:solidFill>
          </w14:textFill>
        </w:rPr>
        <w:t>（二）一般公共预算财政拨款支出决算结构情况</w:t>
      </w:r>
      <w:bookmarkEnd w:id="36"/>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 w:hAnsi="仿宋" w:eastAsia="仿宋"/>
          <w:b w:val="0"/>
          <w:bCs/>
          <w:color w:val="000000" w:themeColor="text1"/>
          <w:sz w:val="28"/>
          <w:szCs w:val="28"/>
          <w14:textFill>
            <w14:solidFill>
              <w14:schemeClr w14:val="tx1"/>
            </w14:solidFill>
          </w14:textFill>
        </w:rPr>
      </w:pPr>
      <w:r>
        <w:rPr>
          <w:rFonts w:ascii="仿宋" w:hAnsi="仿宋" w:eastAsia="仿宋"/>
          <w:b w:val="0"/>
          <w:bCs/>
          <w:color w:val="000000" w:themeColor="text1"/>
          <w:sz w:val="28"/>
          <w:szCs w:val="28"/>
          <w14:textFill>
            <w14:solidFill>
              <w14:schemeClr w14:val="tx1"/>
            </w14:solidFill>
          </w14:textFill>
        </w:rPr>
        <w:t>20</w:t>
      </w:r>
      <w:r>
        <w:rPr>
          <w:rFonts w:hint="eastAsia" w:ascii="仿宋" w:hAnsi="仿宋" w:eastAsia="仿宋"/>
          <w:b w:val="0"/>
          <w:bCs/>
          <w:color w:val="000000" w:themeColor="text1"/>
          <w:sz w:val="28"/>
          <w:szCs w:val="28"/>
          <w:lang w:val="en-US" w:eastAsia="zh-CN"/>
          <w14:textFill>
            <w14:solidFill>
              <w14:schemeClr w14:val="tx1"/>
            </w14:solidFill>
          </w14:textFill>
        </w:rPr>
        <w:t>20</w:t>
      </w:r>
      <w:r>
        <w:rPr>
          <w:rFonts w:hint="eastAsia" w:ascii="仿宋" w:hAnsi="仿宋" w:eastAsia="仿宋"/>
          <w:b w:val="0"/>
          <w:bCs/>
          <w:color w:val="000000" w:themeColor="text1"/>
          <w:sz w:val="28"/>
          <w:szCs w:val="28"/>
          <w14:textFill>
            <w14:solidFill>
              <w14:schemeClr w14:val="tx1"/>
            </w14:solidFill>
          </w14:textFill>
        </w:rPr>
        <w:t>年一般公共预算财政拨款支出1842.16万元，主要用于以下方面</w:t>
      </w:r>
      <w:r>
        <w:rPr>
          <w:rFonts w:ascii="仿宋" w:hAnsi="仿宋" w:eastAsia="仿宋"/>
          <w:b w:val="0"/>
          <w:bCs/>
          <w:color w:val="000000" w:themeColor="text1"/>
          <w:sz w:val="28"/>
          <w:szCs w:val="28"/>
          <w14:textFill>
            <w14:solidFill>
              <w14:schemeClr w14:val="tx1"/>
            </w14:solidFill>
          </w14:textFill>
        </w:rPr>
        <w:t>:</w:t>
      </w:r>
      <w:r>
        <w:rPr>
          <w:rFonts w:hint="eastAsia" w:ascii="仿宋" w:hAnsi="仿宋" w:eastAsia="仿宋"/>
          <w:b w:val="0"/>
          <w:bCs/>
          <w:color w:val="000000" w:themeColor="text1"/>
          <w:sz w:val="28"/>
          <w:szCs w:val="28"/>
          <w14:textFill>
            <w14:solidFill>
              <w14:schemeClr w14:val="tx1"/>
            </w14:solidFill>
          </w14:textFill>
        </w:rPr>
        <w:t>一般公共服务（类）支出0.00万元，占0.00</w:t>
      </w:r>
      <w:r>
        <w:rPr>
          <w:rFonts w:ascii="仿宋" w:hAnsi="仿宋" w:eastAsia="仿宋"/>
          <w:b w:val="0"/>
          <w:bCs/>
          <w:color w:val="000000" w:themeColor="text1"/>
          <w:sz w:val="28"/>
          <w:szCs w:val="28"/>
          <w14:textFill>
            <w14:solidFill>
              <w14:schemeClr w14:val="tx1"/>
            </w14:solidFill>
          </w14:textFill>
        </w:rPr>
        <w:t>%</w:t>
      </w:r>
      <w:r>
        <w:rPr>
          <w:rFonts w:hint="eastAsia" w:ascii="仿宋" w:hAnsi="仿宋" w:eastAsia="仿宋"/>
          <w:b w:val="0"/>
          <w:bCs/>
          <w:color w:val="000000" w:themeColor="text1"/>
          <w:sz w:val="28"/>
          <w:szCs w:val="28"/>
          <w14:textFill>
            <w14:solidFill>
              <w14:schemeClr w14:val="tx1"/>
            </w14:solidFill>
          </w14:textFill>
        </w:rPr>
        <w:t>；教育支出（类）</w:t>
      </w:r>
      <w:r>
        <w:rPr>
          <w:rFonts w:hint="eastAsia" w:ascii="仿宋" w:hAnsi="仿宋" w:eastAsia="仿宋"/>
          <w:b w:val="0"/>
          <w:bCs/>
          <w:color w:val="000000" w:themeColor="text1"/>
          <w:sz w:val="28"/>
          <w:szCs w:val="28"/>
          <w:lang w:val="en-US" w:eastAsia="zh-CN"/>
          <w14:textFill>
            <w14:solidFill>
              <w14:schemeClr w14:val="tx1"/>
            </w14:solidFill>
          </w14:textFill>
        </w:rPr>
        <w:t>1626.71</w:t>
      </w:r>
      <w:r>
        <w:rPr>
          <w:rFonts w:hint="eastAsia" w:ascii="仿宋" w:hAnsi="仿宋" w:eastAsia="仿宋"/>
          <w:b w:val="0"/>
          <w:bCs/>
          <w:color w:val="000000" w:themeColor="text1"/>
          <w:sz w:val="28"/>
          <w:szCs w:val="28"/>
          <w14:textFill>
            <w14:solidFill>
              <w14:schemeClr w14:val="tx1"/>
            </w14:solidFill>
          </w14:textFill>
        </w:rPr>
        <w:t>万元，占</w:t>
      </w:r>
      <w:r>
        <w:rPr>
          <w:rFonts w:hint="eastAsia" w:ascii="仿宋" w:hAnsi="仿宋" w:eastAsia="仿宋"/>
          <w:b w:val="0"/>
          <w:bCs/>
          <w:color w:val="000000" w:themeColor="text1"/>
          <w:sz w:val="28"/>
          <w:szCs w:val="28"/>
          <w:lang w:val="en-US" w:eastAsia="zh-CN"/>
          <w14:textFill>
            <w14:solidFill>
              <w14:schemeClr w14:val="tx1"/>
            </w14:solidFill>
          </w14:textFill>
        </w:rPr>
        <w:t>88.3</w:t>
      </w:r>
      <w:r>
        <w:rPr>
          <w:rFonts w:hint="eastAsia" w:ascii="仿宋" w:hAnsi="仿宋" w:eastAsia="仿宋"/>
          <w:b w:val="0"/>
          <w:bCs/>
          <w:color w:val="000000" w:themeColor="text1"/>
          <w:sz w:val="28"/>
          <w:szCs w:val="28"/>
          <w14:textFill>
            <w14:solidFill>
              <w14:schemeClr w14:val="tx1"/>
            </w14:solidFill>
          </w14:textFill>
        </w:rPr>
        <w:t>%；科学技术（类）支出0.00万元，占0.00</w:t>
      </w:r>
      <w:r>
        <w:rPr>
          <w:rFonts w:ascii="仿宋" w:hAnsi="仿宋" w:eastAsia="仿宋"/>
          <w:b w:val="0"/>
          <w:bCs/>
          <w:color w:val="000000" w:themeColor="text1"/>
          <w:sz w:val="28"/>
          <w:szCs w:val="28"/>
          <w14:textFill>
            <w14:solidFill>
              <w14:schemeClr w14:val="tx1"/>
            </w14:solidFill>
          </w14:textFill>
        </w:rPr>
        <w:t>%</w:t>
      </w:r>
      <w:r>
        <w:rPr>
          <w:rFonts w:hint="eastAsia" w:ascii="仿宋" w:hAnsi="仿宋" w:eastAsia="仿宋"/>
          <w:b w:val="0"/>
          <w:bCs/>
          <w:color w:val="000000" w:themeColor="text1"/>
          <w:sz w:val="28"/>
          <w:szCs w:val="28"/>
          <w14:textFill>
            <w14:solidFill>
              <w14:schemeClr w14:val="tx1"/>
            </w14:solidFill>
          </w14:textFill>
        </w:rPr>
        <w:t>；社会保障和就业（类）支出154.79万元，占</w:t>
      </w:r>
      <w:r>
        <w:rPr>
          <w:rFonts w:hint="eastAsia" w:ascii="仿宋" w:hAnsi="仿宋" w:eastAsia="仿宋"/>
          <w:b w:val="0"/>
          <w:bCs/>
          <w:color w:val="000000" w:themeColor="text1"/>
          <w:sz w:val="28"/>
          <w:szCs w:val="28"/>
          <w:lang w:val="en-US" w:eastAsia="zh-CN"/>
          <w14:textFill>
            <w14:solidFill>
              <w14:schemeClr w14:val="tx1"/>
            </w14:solidFill>
          </w14:textFill>
        </w:rPr>
        <w:t>8.4</w:t>
      </w:r>
      <w:r>
        <w:rPr>
          <w:rFonts w:ascii="仿宋" w:hAnsi="仿宋" w:eastAsia="仿宋"/>
          <w:b w:val="0"/>
          <w:bCs/>
          <w:color w:val="000000" w:themeColor="text1"/>
          <w:sz w:val="28"/>
          <w:szCs w:val="28"/>
          <w14:textFill>
            <w14:solidFill>
              <w14:schemeClr w14:val="tx1"/>
            </w14:solidFill>
          </w14:textFill>
        </w:rPr>
        <w:t>%</w:t>
      </w:r>
      <w:r>
        <w:rPr>
          <w:rFonts w:hint="eastAsia" w:ascii="仿宋" w:hAnsi="仿宋" w:eastAsia="仿宋"/>
          <w:b w:val="0"/>
          <w:bCs/>
          <w:color w:val="000000" w:themeColor="text1"/>
          <w:sz w:val="28"/>
          <w:szCs w:val="28"/>
          <w14:textFill>
            <w14:solidFill>
              <w14:schemeClr w14:val="tx1"/>
            </w14:solidFill>
          </w14:textFill>
        </w:rPr>
        <w:t>；卫生健康（类）支出</w:t>
      </w:r>
      <w:r>
        <w:rPr>
          <w:rFonts w:hint="eastAsia" w:ascii="仿宋" w:hAnsi="仿宋" w:eastAsia="仿宋"/>
          <w:b w:val="0"/>
          <w:bCs/>
          <w:color w:val="000000" w:themeColor="text1"/>
          <w:sz w:val="28"/>
          <w:szCs w:val="28"/>
          <w:lang w:val="en-US" w:eastAsia="zh-CN"/>
          <w14:textFill>
            <w14:solidFill>
              <w14:schemeClr w14:val="tx1"/>
            </w14:solidFill>
          </w14:textFill>
        </w:rPr>
        <w:t>60.65</w:t>
      </w:r>
      <w:r>
        <w:rPr>
          <w:rFonts w:hint="eastAsia" w:ascii="仿宋" w:hAnsi="仿宋" w:eastAsia="仿宋"/>
          <w:b w:val="0"/>
          <w:bCs/>
          <w:color w:val="000000" w:themeColor="text1"/>
          <w:sz w:val="28"/>
          <w:szCs w:val="28"/>
          <w14:textFill>
            <w14:solidFill>
              <w14:schemeClr w14:val="tx1"/>
            </w14:solidFill>
          </w14:textFill>
        </w:rPr>
        <w:t>万元，占</w:t>
      </w:r>
      <w:r>
        <w:rPr>
          <w:rFonts w:hint="eastAsia" w:ascii="仿宋" w:hAnsi="仿宋" w:eastAsia="仿宋"/>
          <w:b w:val="0"/>
          <w:bCs/>
          <w:color w:val="000000" w:themeColor="text1"/>
          <w:sz w:val="28"/>
          <w:szCs w:val="28"/>
          <w:lang w:val="en-US" w:eastAsia="zh-CN"/>
          <w14:textFill>
            <w14:solidFill>
              <w14:schemeClr w14:val="tx1"/>
            </w14:solidFill>
          </w14:textFill>
        </w:rPr>
        <w:t>3.3</w:t>
      </w:r>
      <w:r>
        <w:rPr>
          <w:rFonts w:hint="eastAsia" w:ascii="仿宋" w:hAnsi="仿宋" w:eastAsia="仿宋"/>
          <w:b w:val="0"/>
          <w:bCs/>
          <w:color w:val="000000" w:themeColor="text1"/>
          <w:sz w:val="28"/>
          <w:szCs w:val="28"/>
          <w14:textFill>
            <w14:solidFill>
              <w14:schemeClr w14:val="tx1"/>
            </w14:solidFill>
          </w14:textFill>
        </w:rPr>
        <w:t>%；住房保障(类)支出</w:t>
      </w:r>
      <w:r>
        <w:rPr>
          <w:rFonts w:hint="eastAsia" w:ascii="仿宋" w:hAnsi="仿宋" w:eastAsia="仿宋"/>
          <w:b w:val="0"/>
          <w:bCs/>
          <w:color w:val="000000" w:themeColor="text1"/>
          <w:sz w:val="28"/>
          <w:szCs w:val="28"/>
          <w:lang w:val="en-US" w:eastAsia="zh-CN"/>
          <w14:textFill>
            <w14:solidFill>
              <w14:schemeClr w14:val="tx1"/>
            </w14:solidFill>
          </w14:textFill>
        </w:rPr>
        <w:t>0</w:t>
      </w:r>
      <w:r>
        <w:rPr>
          <w:rFonts w:hint="eastAsia" w:ascii="仿宋" w:hAnsi="仿宋" w:eastAsia="仿宋"/>
          <w:b w:val="0"/>
          <w:bCs/>
          <w:color w:val="000000" w:themeColor="text1"/>
          <w:sz w:val="28"/>
          <w:szCs w:val="28"/>
          <w14:textFill>
            <w14:solidFill>
              <w14:schemeClr w14:val="tx1"/>
            </w14:solidFill>
          </w14:textFill>
        </w:rPr>
        <w:t>万元，占</w:t>
      </w:r>
      <w:r>
        <w:rPr>
          <w:rFonts w:hint="eastAsia" w:ascii="仿宋" w:hAnsi="仿宋" w:eastAsia="仿宋"/>
          <w:b w:val="0"/>
          <w:bCs/>
          <w:color w:val="000000" w:themeColor="text1"/>
          <w:sz w:val="28"/>
          <w:szCs w:val="28"/>
          <w:lang w:val="en-US" w:eastAsia="zh-CN"/>
          <w14:textFill>
            <w14:solidFill>
              <w14:schemeClr w14:val="tx1"/>
            </w14:solidFill>
          </w14:textFill>
        </w:rPr>
        <w:t>0</w:t>
      </w:r>
      <w:r>
        <w:rPr>
          <w:rFonts w:ascii="仿宋" w:hAnsi="仿宋" w:eastAsia="仿宋"/>
          <w:b w:val="0"/>
          <w:bCs/>
          <w:color w:val="000000" w:themeColor="text1"/>
          <w:sz w:val="28"/>
          <w:szCs w:val="28"/>
          <w14:textFill>
            <w14:solidFill>
              <w14:schemeClr w14:val="tx1"/>
            </w14:solidFill>
          </w14:textFill>
        </w:rPr>
        <w:t>%</w:t>
      </w:r>
      <w:r>
        <w:rPr>
          <w:rFonts w:hint="eastAsia" w:ascii="仿宋" w:hAnsi="仿宋" w:eastAsia="仿宋"/>
          <w:b w:val="0"/>
          <w:bCs/>
          <w:color w:val="000000" w:themeColor="text1"/>
          <w:sz w:val="28"/>
          <w:szCs w:val="28"/>
          <w14:textFill>
            <w14:solidFill>
              <w14:schemeClr w14:val="tx1"/>
            </w14:solidFill>
          </w14:textFill>
        </w:rPr>
        <w:t>；其它支出（类）支出0.00万元，占0.00%。</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 w:hAnsi="仿宋" w:eastAsia="仿宋"/>
          <w:b w:val="0"/>
          <w:bCs/>
          <w:color w:val="000000" w:themeColor="text1"/>
          <w:sz w:val="28"/>
          <w:szCs w:val="28"/>
          <w14:textFill>
            <w14:solidFill>
              <w14:schemeClr w14:val="tx1"/>
            </w14:solidFill>
          </w14:textFill>
        </w:rPr>
      </w:pPr>
      <w:r>
        <w:rPr>
          <w:rFonts w:ascii="仿宋" w:hAnsi="仿宋" w:eastAsia="仿宋"/>
          <w:b w:val="0"/>
          <w:bCs/>
          <w:color w:val="000000" w:themeColor="text1"/>
          <w:sz w:val="28"/>
          <w:szCs w:val="28"/>
          <w14:textFill>
            <w14:solidFill>
              <w14:schemeClr w14:val="tx1"/>
            </w14:solidFill>
          </w14:textFill>
        </w:rPr>
        <w:drawing>
          <wp:anchor distT="0" distB="0" distL="114300" distR="114300" simplePos="0" relativeHeight="251662336" behindDoc="0" locked="0" layoutInCell="1" allowOverlap="1">
            <wp:simplePos x="0" y="0"/>
            <wp:positionH relativeFrom="column">
              <wp:posOffset>-158750</wp:posOffset>
            </wp:positionH>
            <wp:positionV relativeFrom="paragraph">
              <wp:posOffset>527050</wp:posOffset>
            </wp:positionV>
            <wp:extent cx="5496560" cy="2682240"/>
            <wp:effectExtent l="4445" t="4445" r="23495" b="18415"/>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b w:val="0"/>
          <w:bCs/>
          <w:color w:val="000000" w:themeColor="text1"/>
          <w:sz w:val="28"/>
          <w:szCs w:val="28"/>
          <w14:textFill>
            <w14:solidFill>
              <w14:schemeClr w14:val="tx1"/>
            </w14:solidFill>
          </w14:textFill>
        </w:rPr>
        <w:t>（图6：一般公共预算财政拨款支出决算结构）（饼状图）</w:t>
      </w:r>
    </w:p>
    <w:p>
      <w:pPr>
        <w:keepNext w:val="0"/>
        <w:keepLines w:val="0"/>
        <w:pageBreakBefore w:val="0"/>
        <w:widowControl w:val="0"/>
        <w:kinsoku/>
        <w:wordWrap/>
        <w:overflowPunct/>
        <w:topLinePunct w:val="0"/>
        <w:autoSpaceDE/>
        <w:autoSpaceDN/>
        <w:bidi w:val="0"/>
        <w:adjustRightInd/>
        <w:snapToGrid w:val="0"/>
        <w:spacing w:line="540" w:lineRule="exact"/>
        <w:ind w:left="0" w:firstLine="560" w:firstLineChars="200"/>
        <w:textAlignment w:val="auto"/>
        <w:outlineLvl w:val="2"/>
        <w:rPr>
          <w:rFonts w:hint="eastAsia" w:ascii="楷体" w:hAnsi="楷体" w:eastAsia="楷体" w:cs="楷体"/>
          <w:b w:val="0"/>
          <w:bCs/>
          <w:color w:val="auto"/>
          <w:sz w:val="28"/>
          <w:szCs w:val="28"/>
        </w:rPr>
      </w:pPr>
      <w:bookmarkStart w:id="37" w:name="_Toc15377212"/>
      <w:r>
        <w:rPr>
          <w:rFonts w:hint="eastAsia" w:ascii="楷体" w:hAnsi="楷体" w:eastAsia="楷体" w:cs="楷体"/>
          <w:b w:val="0"/>
          <w:bCs/>
          <w:color w:val="auto"/>
          <w:sz w:val="28"/>
          <w:szCs w:val="28"/>
        </w:rPr>
        <w:t>（三）一般公共预算财政拨款支出决算具体情况</w:t>
      </w:r>
      <w:bookmarkEnd w:id="37"/>
    </w:p>
    <w:p>
      <w:pPr>
        <w:keepNext w:val="0"/>
        <w:keepLines w:val="0"/>
        <w:pageBreakBefore w:val="0"/>
        <w:widowControl w:val="0"/>
        <w:kinsoku/>
        <w:wordWrap/>
        <w:overflowPunct/>
        <w:topLinePunct w:val="0"/>
        <w:autoSpaceDE/>
        <w:autoSpaceDN/>
        <w:bidi w:val="0"/>
        <w:adjustRightInd/>
        <w:snapToGrid w:val="0"/>
        <w:spacing w:line="540" w:lineRule="exact"/>
        <w:ind w:left="0" w:firstLine="560" w:firstLineChars="200"/>
        <w:textAlignment w:val="auto"/>
        <w:outlineLvl w:val="2"/>
        <w:rPr>
          <w:rFonts w:ascii="仿宋" w:hAnsi="仿宋" w:eastAsia="仿宋"/>
          <w:b w:val="0"/>
          <w:bCs/>
          <w:color w:val="auto"/>
          <w:sz w:val="28"/>
          <w:szCs w:val="28"/>
        </w:rPr>
      </w:pPr>
      <w:bookmarkStart w:id="38" w:name="_Toc15377213"/>
      <w:bookmarkStart w:id="39" w:name="_Toc15377444"/>
      <w:bookmarkStart w:id="40" w:name="_Toc15378460"/>
      <w:r>
        <w:rPr>
          <w:rFonts w:hint="eastAsia" w:ascii="仿宋" w:hAnsi="仿宋" w:eastAsia="仿宋"/>
          <w:b w:val="0"/>
          <w:bCs/>
          <w:color w:val="auto"/>
          <w:sz w:val="28"/>
          <w:szCs w:val="28"/>
        </w:rPr>
        <w:t>20</w:t>
      </w:r>
      <w:r>
        <w:rPr>
          <w:rFonts w:hint="eastAsia" w:ascii="仿宋" w:hAnsi="仿宋" w:eastAsia="仿宋"/>
          <w:b w:val="0"/>
          <w:bCs/>
          <w:color w:val="auto"/>
          <w:sz w:val="28"/>
          <w:szCs w:val="28"/>
          <w:lang w:val="en-US" w:eastAsia="zh-CN"/>
        </w:rPr>
        <w:t>20</w:t>
      </w:r>
      <w:r>
        <w:rPr>
          <w:rFonts w:hint="eastAsia" w:ascii="仿宋" w:hAnsi="仿宋" w:eastAsia="仿宋"/>
          <w:b w:val="0"/>
          <w:bCs/>
          <w:color w:val="auto"/>
          <w:sz w:val="28"/>
          <w:szCs w:val="28"/>
        </w:rPr>
        <w:t>年一般公共预算支出决算数为</w:t>
      </w:r>
      <w:r>
        <w:rPr>
          <w:rFonts w:hint="eastAsia" w:ascii="仿宋" w:hAnsi="仿宋" w:eastAsia="仿宋"/>
          <w:b w:val="0"/>
          <w:bCs/>
          <w:sz w:val="28"/>
          <w:szCs w:val="28"/>
        </w:rPr>
        <w:t>1842.16</w:t>
      </w:r>
      <w:r>
        <w:rPr>
          <w:rFonts w:hint="eastAsia" w:ascii="仿宋" w:hAnsi="仿宋" w:eastAsia="仿宋"/>
          <w:b w:val="0"/>
          <w:bCs/>
          <w:color w:val="auto"/>
          <w:sz w:val="28"/>
          <w:szCs w:val="28"/>
        </w:rPr>
        <w:t>万元，</w:t>
      </w:r>
      <w:r>
        <w:rPr>
          <w:rStyle w:val="15"/>
          <w:rFonts w:hint="eastAsia" w:ascii="仿宋" w:hAnsi="仿宋" w:eastAsia="仿宋"/>
          <w:b w:val="0"/>
          <w:bCs/>
          <w:color w:val="auto"/>
          <w:sz w:val="28"/>
          <w:szCs w:val="28"/>
        </w:rPr>
        <w:t>完成预算</w:t>
      </w:r>
      <w:r>
        <w:rPr>
          <w:rStyle w:val="15"/>
          <w:rFonts w:hint="eastAsia" w:ascii="仿宋" w:hAnsi="仿宋" w:eastAsia="仿宋"/>
          <w:b w:val="0"/>
          <w:bCs/>
          <w:color w:val="auto"/>
          <w:sz w:val="28"/>
          <w:szCs w:val="28"/>
          <w:lang w:val="en-US" w:eastAsia="zh-CN"/>
        </w:rPr>
        <w:t>100</w:t>
      </w:r>
      <w:r>
        <w:rPr>
          <w:rStyle w:val="15"/>
          <w:rFonts w:ascii="仿宋" w:hAnsi="仿宋" w:eastAsia="仿宋"/>
          <w:b w:val="0"/>
          <w:bCs/>
          <w:color w:val="auto"/>
          <w:sz w:val="28"/>
          <w:szCs w:val="28"/>
        </w:rPr>
        <w:t>%</w:t>
      </w:r>
      <w:r>
        <w:rPr>
          <w:rStyle w:val="15"/>
          <w:rFonts w:hint="eastAsia" w:ascii="仿宋" w:hAnsi="仿宋" w:eastAsia="仿宋"/>
          <w:b w:val="0"/>
          <w:bCs/>
          <w:color w:val="auto"/>
          <w:sz w:val="28"/>
          <w:szCs w:val="28"/>
        </w:rPr>
        <w:t>。其中：</w:t>
      </w:r>
      <w:bookmarkEnd w:id="38"/>
      <w:bookmarkEnd w:id="39"/>
      <w:bookmarkEnd w:id="40"/>
    </w:p>
    <w:p>
      <w:pPr>
        <w:keepNext w:val="0"/>
        <w:keepLines w:val="0"/>
        <w:pageBreakBefore w:val="0"/>
        <w:widowControl w:val="0"/>
        <w:numPr>
          <w:ilvl w:val="0"/>
          <w:numId w:val="2"/>
        </w:numPr>
        <w:kinsoku/>
        <w:wordWrap/>
        <w:overflowPunct/>
        <w:topLinePunct w:val="0"/>
        <w:autoSpaceDE/>
        <w:autoSpaceDN/>
        <w:bidi w:val="0"/>
        <w:adjustRightInd/>
        <w:snapToGrid w:val="0"/>
        <w:spacing w:line="540" w:lineRule="exact"/>
        <w:ind w:left="0" w:leftChars="0" w:firstLine="560" w:firstLineChars="200"/>
        <w:textAlignment w:val="auto"/>
        <w:rPr>
          <w:rStyle w:val="15"/>
          <w:rFonts w:hint="eastAsia" w:ascii="仿宋" w:hAnsi="仿宋" w:eastAsia="仿宋"/>
          <w:b w:val="0"/>
          <w:bCs/>
          <w:color w:val="auto"/>
          <w:sz w:val="28"/>
          <w:szCs w:val="28"/>
          <w:lang w:eastAsia="zh-CN"/>
        </w:rPr>
      </w:pPr>
      <w:r>
        <w:rPr>
          <w:rFonts w:ascii="仿宋" w:hAnsi="仿宋" w:eastAsia="仿宋"/>
          <w:b w:val="0"/>
          <w:bCs/>
          <w:color w:val="auto"/>
          <w:sz w:val="28"/>
          <w:szCs w:val="28"/>
        </w:rPr>
        <w:t xml:space="preserve"> </w:t>
      </w:r>
      <w:r>
        <w:rPr>
          <w:rStyle w:val="15"/>
          <w:rFonts w:ascii="仿宋" w:hAnsi="仿宋" w:eastAsia="仿宋"/>
          <w:b w:val="0"/>
          <w:bCs/>
          <w:color w:val="auto"/>
          <w:sz w:val="28"/>
          <w:szCs w:val="28"/>
        </w:rPr>
        <w:t>教育支出</w:t>
      </w:r>
      <w:r>
        <w:rPr>
          <w:rStyle w:val="15"/>
          <w:rFonts w:hint="eastAsia" w:ascii="仿宋" w:hAnsi="仿宋" w:eastAsia="仿宋"/>
          <w:b w:val="0"/>
          <w:bCs/>
          <w:color w:val="auto"/>
          <w:sz w:val="28"/>
          <w:szCs w:val="28"/>
        </w:rPr>
        <w:t>（类）普通教育（款）学前教育（项）</w:t>
      </w:r>
      <w:r>
        <w:rPr>
          <w:rStyle w:val="15"/>
          <w:rFonts w:ascii="仿宋" w:hAnsi="仿宋" w:eastAsia="仿宋"/>
          <w:b w:val="0"/>
          <w:bCs/>
          <w:color w:val="auto"/>
          <w:sz w:val="28"/>
          <w:szCs w:val="28"/>
        </w:rPr>
        <w:t xml:space="preserve">: </w:t>
      </w:r>
      <w:r>
        <w:rPr>
          <w:rStyle w:val="15"/>
          <w:rFonts w:hint="eastAsia" w:ascii="仿宋" w:hAnsi="仿宋" w:eastAsia="仿宋"/>
          <w:b w:val="0"/>
          <w:bCs/>
          <w:color w:val="auto"/>
          <w:sz w:val="28"/>
          <w:szCs w:val="28"/>
        </w:rPr>
        <w:t>支出决算数为</w:t>
      </w:r>
      <w:r>
        <w:rPr>
          <w:rStyle w:val="15"/>
          <w:rFonts w:hint="eastAsia" w:ascii="仿宋" w:hAnsi="仿宋" w:eastAsia="仿宋"/>
          <w:b w:val="0"/>
          <w:bCs/>
          <w:color w:val="auto"/>
          <w:sz w:val="28"/>
          <w:szCs w:val="28"/>
          <w:lang w:val="en-US" w:eastAsia="zh-CN"/>
        </w:rPr>
        <w:t>15.57</w:t>
      </w:r>
      <w:r>
        <w:rPr>
          <w:rStyle w:val="15"/>
          <w:rFonts w:hint="eastAsia" w:ascii="仿宋" w:hAnsi="仿宋" w:eastAsia="仿宋"/>
          <w:b w:val="0"/>
          <w:bCs/>
          <w:color w:val="auto"/>
          <w:sz w:val="28"/>
          <w:szCs w:val="28"/>
        </w:rPr>
        <w:t>万元，完成预算</w:t>
      </w:r>
      <w:r>
        <w:rPr>
          <w:rStyle w:val="15"/>
          <w:rFonts w:hint="eastAsia" w:ascii="仿宋" w:hAnsi="仿宋" w:eastAsia="仿宋"/>
          <w:b w:val="0"/>
          <w:bCs/>
          <w:color w:val="auto"/>
          <w:sz w:val="28"/>
          <w:szCs w:val="28"/>
          <w:lang w:val="en-US" w:eastAsia="zh-CN"/>
        </w:rPr>
        <w:t>100</w:t>
      </w:r>
      <w:r>
        <w:rPr>
          <w:rStyle w:val="15"/>
          <w:rFonts w:ascii="仿宋" w:hAnsi="仿宋" w:eastAsia="仿宋"/>
          <w:b w:val="0"/>
          <w:bCs/>
          <w:color w:val="auto"/>
          <w:sz w:val="28"/>
          <w:szCs w:val="28"/>
        </w:rPr>
        <w:t>%</w:t>
      </w:r>
      <w:r>
        <w:rPr>
          <w:rStyle w:val="15"/>
          <w:rFonts w:hint="eastAsia" w:ascii="仿宋" w:hAnsi="仿宋" w:eastAsia="仿宋"/>
          <w:b w:val="0"/>
          <w:bCs/>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540" w:lineRule="exact"/>
        <w:ind w:left="0" w:firstLine="560" w:firstLineChars="200"/>
        <w:textAlignment w:val="auto"/>
        <w:rPr>
          <w:rStyle w:val="15"/>
          <w:rFonts w:hint="eastAsia" w:ascii="仿宋" w:hAnsi="仿宋" w:eastAsia="仿宋"/>
          <w:b w:val="0"/>
          <w:bCs/>
          <w:color w:val="auto"/>
          <w:sz w:val="28"/>
          <w:szCs w:val="28"/>
        </w:rPr>
      </w:pPr>
      <w:r>
        <w:rPr>
          <w:rStyle w:val="15"/>
          <w:rFonts w:hint="eastAsia" w:ascii="仿宋" w:hAnsi="仿宋" w:eastAsia="仿宋"/>
          <w:b w:val="0"/>
          <w:bCs/>
          <w:color w:val="auto"/>
          <w:sz w:val="28"/>
          <w:szCs w:val="28"/>
          <w:lang w:val="en-US" w:eastAsia="zh-CN"/>
        </w:rPr>
        <w:t>2</w:t>
      </w:r>
      <w:r>
        <w:rPr>
          <w:rStyle w:val="15"/>
          <w:rFonts w:ascii="仿宋" w:hAnsi="仿宋" w:eastAsia="仿宋"/>
          <w:b w:val="0"/>
          <w:bCs/>
          <w:color w:val="auto"/>
          <w:sz w:val="28"/>
          <w:szCs w:val="28"/>
        </w:rPr>
        <w:t>.</w:t>
      </w:r>
      <w:r>
        <w:rPr>
          <w:rFonts w:ascii="仿宋" w:hAnsi="仿宋" w:eastAsia="仿宋"/>
          <w:b w:val="0"/>
          <w:bCs/>
          <w:color w:val="auto"/>
          <w:sz w:val="28"/>
          <w:szCs w:val="28"/>
        </w:rPr>
        <w:t xml:space="preserve"> </w:t>
      </w:r>
      <w:r>
        <w:rPr>
          <w:rStyle w:val="15"/>
          <w:rFonts w:ascii="仿宋" w:hAnsi="仿宋" w:eastAsia="仿宋"/>
          <w:b w:val="0"/>
          <w:bCs/>
          <w:color w:val="auto"/>
          <w:sz w:val="28"/>
          <w:szCs w:val="28"/>
        </w:rPr>
        <w:t>教育支出</w:t>
      </w:r>
      <w:r>
        <w:rPr>
          <w:rStyle w:val="15"/>
          <w:rFonts w:hint="eastAsia" w:ascii="仿宋" w:hAnsi="仿宋" w:eastAsia="仿宋"/>
          <w:b w:val="0"/>
          <w:bCs/>
          <w:color w:val="auto"/>
          <w:sz w:val="28"/>
          <w:szCs w:val="28"/>
        </w:rPr>
        <w:t>（类）普通教育（款）小学教育（项）</w:t>
      </w:r>
      <w:r>
        <w:rPr>
          <w:rStyle w:val="15"/>
          <w:rFonts w:ascii="仿宋" w:hAnsi="仿宋" w:eastAsia="仿宋"/>
          <w:b w:val="0"/>
          <w:bCs/>
          <w:color w:val="auto"/>
          <w:sz w:val="28"/>
          <w:szCs w:val="28"/>
        </w:rPr>
        <w:t xml:space="preserve">: </w:t>
      </w:r>
      <w:r>
        <w:rPr>
          <w:rStyle w:val="15"/>
          <w:rFonts w:hint="eastAsia" w:ascii="仿宋" w:hAnsi="仿宋" w:eastAsia="仿宋"/>
          <w:b w:val="0"/>
          <w:bCs/>
          <w:color w:val="auto"/>
          <w:sz w:val="28"/>
          <w:szCs w:val="28"/>
        </w:rPr>
        <w:t>支出决算数为</w:t>
      </w:r>
      <w:r>
        <w:rPr>
          <w:rStyle w:val="15"/>
          <w:rFonts w:hint="eastAsia" w:ascii="仿宋" w:hAnsi="仿宋" w:eastAsia="仿宋"/>
          <w:b w:val="0"/>
          <w:bCs/>
          <w:color w:val="auto"/>
          <w:sz w:val="28"/>
          <w:szCs w:val="28"/>
          <w:lang w:val="en-US" w:eastAsia="zh-CN"/>
        </w:rPr>
        <w:t>1609.15</w:t>
      </w:r>
      <w:r>
        <w:rPr>
          <w:rStyle w:val="15"/>
          <w:rFonts w:hint="eastAsia" w:ascii="仿宋" w:hAnsi="仿宋" w:eastAsia="仿宋"/>
          <w:b w:val="0"/>
          <w:bCs/>
          <w:color w:val="auto"/>
          <w:sz w:val="28"/>
          <w:szCs w:val="28"/>
        </w:rPr>
        <w:t>万元，完成预算</w:t>
      </w:r>
      <w:r>
        <w:rPr>
          <w:rStyle w:val="15"/>
          <w:rFonts w:hint="eastAsia" w:ascii="仿宋" w:hAnsi="仿宋" w:eastAsia="仿宋"/>
          <w:b w:val="0"/>
          <w:bCs/>
          <w:color w:val="auto"/>
          <w:sz w:val="28"/>
          <w:szCs w:val="28"/>
          <w:lang w:val="en-US" w:eastAsia="zh-CN"/>
        </w:rPr>
        <w:t>100</w:t>
      </w:r>
      <w:r>
        <w:rPr>
          <w:rStyle w:val="15"/>
          <w:rFonts w:ascii="仿宋" w:hAnsi="仿宋" w:eastAsia="仿宋"/>
          <w:b w:val="0"/>
          <w:bCs/>
          <w:color w:val="auto"/>
          <w:sz w:val="28"/>
          <w:szCs w:val="28"/>
        </w:rPr>
        <w:t>%</w:t>
      </w:r>
      <w:r>
        <w:rPr>
          <w:rStyle w:val="15"/>
          <w:rFonts w:hint="eastAsia" w:ascii="仿宋" w:hAnsi="仿宋" w:eastAsia="仿宋"/>
          <w:b w:val="0"/>
          <w:bCs/>
          <w:color w:val="auto"/>
          <w:sz w:val="28"/>
          <w:szCs w:val="28"/>
        </w:rPr>
        <w:t>。</w:t>
      </w:r>
    </w:p>
    <w:p>
      <w:pPr>
        <w:keepNext w:val="0"/>
        <w:keepLines w:val="0"/>
        <w:pageBreakBefore w:val="0"/>
        <w:widowControl w:val="0"/>
        <w:kinsoku/>
        <w:wordWrap/>
        <w:overflowPunct/>
        <w:topLinePunct w:val="0"/>
        <w:autoSpaceDE/>
        <w:autoSpaceDN/>
        <w:bidi w:val="0"/>
        <w:adjustRightInd/>
        <w:snapToGrid w:val="0"/>
        <w:spacing w:line="540" w:lineRule="exact"/>
        <w:ind w:left="0" w:firstLine="560" w:firstLineChars="200"/>
        <w:textAlignment w:val="auto"/>
        <w:rPr>
          <w:rStyle w:val="15"/>
          <w:rFonts w:hint="eastAsia" w:ascii="仿宋" w:hAnsi="仿宋" w:eastAsia="仿宋"/>
          <w:b w:val="0"/>
          <w:bCs/>
          <w:color w:val="auto"/>
          <w:sz w:val="28"/>
          <w:szCs w:val="28"/>
          <w:lang w:val="en-US" w:eastAsia="zh-CN"/>
        </w:rPr>
      </w:pPr>
      <w:r>
        <w:rPr>
          <w:rStyle w:val="15"/>
          <w:rFonts w:hint="eastAsia" w:ascii="仿宋" w:hAnsi="仿宋" w:eastAsia="仿宋"/>
          <w:b w:val="0"/>
          <w:bCs/>
          <w:color w:val="auto"/>
          <w:sz w:val="28"/>
          <w:szCs w:val="28"/>
          <w:lang w:val="en-US" w:eastAsia="zh-CN"/>
        </w:rPr>
        <w:t>3.</w:t>
      </w:r>
      <w:r>
        <w:rPr>
          <w:rFonts w:ascii="仿宋" w:hAnsi="仿宋" w:eastAsia="仿宋"/>
          <w:b w:val="0"/>
          <w:bCs/>
          <w:color w:val="auto"/>
          <w:sz w:val="28"/>
          <w:szCs w:val="28"/>
        </w:rPr>
        <w:t xml:space="preserve"> </w:t>
      </w:r>
      <w:r>
        <w:rPr>
          <w:rStyle w:val="15"/>
          <w:rFonts w:ascii="仿宋" w:hAnsi="仿宋" w:eastAsia="仿宋"/>
          <w:b w:val="0"/>
          <w:bCs/>
          <w:color w:val="auto"/>
          <w:sz w:val="28"/>
          <w:szCs w:val="28"/>
        </w:rPr>
        <w:t>教育支出</w:t>
      </w:r>
      <w:r>
        <w:rPr>
          <w:rStyle w:val="15"/>
          <w:rFonts w:hint="eastAsia" w:ascii="仿宋" w:hAnsi="仿宋" w:eastAsia="仿宋"/>
          <w:b w:val="0"/>
          <w:bCs/>
          <w:color w:val="auto"/>
          <w:sz w:val="28"/>
          <w:szCs w:val="28"/>
        </w:rPr>
        <w:t>（类）普通教育（款）其它普通教育（项）</w:t>
      </w:r>
      <w:r>
        <w:rPr>
          <w:rStyle w:val="15"/>
          <w:rFonts w:ascii="仿宋" w:hAnsi="仿宋" w:eastAsia="仿宋"/>
          <w:b w:val="0"/>
          <w:bCs/>
          <w:color w:val="auto"/>
          <w:sz w:val="28"/>
          <w:szCs w:val="28"/>
        </w:rPr>
        <w:t xml:space="preserve">: </w:t>
      </w:r>
      <w:r>
        <w:rPr>
          <w:rStyle w:val="15"/>
          <w:rFonts w:hint="eastAsia" w:ascii="仿宋" w:hAnsi="仿宋" w:eastAsia="仿宋"/>
          <w:b w:val="0"/>
          <w:bCs/>
          <w:color w:val="auto"/>
          <w:sz w:val="28"/>
          <w:szCs w:val="28"/>
        </w:rPr>
        <w:t>支出决算数为</w:t>
      </w:r>
      <w:r>
        <w:rPr>
          <w:rStyle w:val="15"/>
          <w:rFonts w:hint="eastAsia" w:ascii="仿宋" w:hAnsi="仿宋" w:eastAsia="仿宋"/>
          <w:b w:val="0"/>
          <w:bCs/>
          <w:color w:val="auto"/>
          <w:sz w:val="28"/>
          <w:szCs w:val="28"/>
          <w:lang w:val="en-US" w:eastAsia="zh-CN"/>
        </w:rPr>
        <w:t>2</w:t>
      </w:r>
      <w:r>
        <w:rPr>
          <w:rStyle w:val="15"/>
          <w:rFonts w:hint="eastAsia" w:ascii="仿宋" w:hAnsi="仿宋" w:eastAsia="仿宋"/>
          <w:b w:val="0"/>
          <w:bCs/>
          <w:color w:val="auto"/>
          <w:sz w:val="28"/>
          <w:szCs w:val="28"/>
        </w:rPr>
        <w:t>万元</w:t>
      </w:r>
      <w:r>
        <w:rPr>
          <w:rStyle w:val="15"/>
          <w:rFonts w:hint="eastAsia" w:ascii="仿宋" w:hAnsi="仿宋" w:eastAsia="仿宋"/>
          <w:b w:val="0"/>
          <w:bCs/>
          <w:color w:val="auto"/>
          <w:sz w:val="28"/>
          <w:szCs w:val="28"/>
          <w:lang w:val="en-US" w:eastAsia="zh-CN"/>
        </w:rPr>
        <w:t>.</w:t>
      </w:r>
      <w:r>
        <w:rPr>
          <w:rStyle w:val="15"/>
          <w:rFonts w:hint="eastAsia" w:ascii="仿宋" w:hAnsi="仿宋" w:eastAsia="仿宋"/>
          <w:b w:val="0"/>
          <w:bCs/>
          <w:color w:val="auto"/>
          <w:sz w:val="28"/>
          <w:szCs w:val="28"/>
        </w:rPr>
        <w:t>完成预算</w:t>
      </w:r>
      <w:r>
        <w:rPr>
          <w:rStyle w:val="15"/>
          <w:rFonts w:hint="eastAsia" w:ascii="仿宋" w:hAnsi="仿宋" w:eastAsia="仿宋"/>
          <w:b w:val="0"/>
          <w:bCs/>
          <w:color w:val="auto"/>
          <w:sz w:val="28"/>
          <w:szCs w:val="28"/>
          <w:lang w:val="en-US" w:eastAsia="zh-CN"/>
        </w:rPr>
        <w:t>100</w:t>
      </w:r>
      <w:r>
        <w:rPr>
          <w:rStyle w:val="15"/>
          <w:rFonts w:ascii="仿宋" w:hAnsi="仿宋" w:eastAsia="仿宋"/>
          <w:b w:val="0"/>
          <w:bCs/>
          <w:color w:val="auto"/>
          <w:sz w:val="28"/>
          <w:szCs w:val="28"/>
        </w:rPr>
        <w:t>%</w:t>
      </w:r>
      <w:r>
        <w:rPr>
          <w:rStyle w:val="15"/>
          <w:rFonts w:hint="eastAsia" w:ascii="仿宋" w:hAnsi="仿宋" w:eastAsia="仿宋"/>
          <w:b w:val="0"/>
          <w:bCs/>
          <w:color w:val="auto"/>
          <w:sz w:val="28"/>
          <w:szCs w:val="28"/>
        </w:rPr>
        <w:t>。</w:t>
      </w:r>
    </w:p>
    <w:p>
      <w:pPr>
        <w:keepNext w:val="0"/>
        <w:keepLines w:val="0"/>
        <w:pageBreakBefore w:val="0"/>
        <w:widowControl w:val="0"/>
        <w:kinsoku/>
        <w:wordWrap/>
        <w:overflowPunct/>
        <w:topLinePunct w:val="0"/>
        <w:autoSpaceDE/>
        <w:autoSpaceDN/>
        <w:bidi w:val="0"/>
        <w:adjustRightInd/>
        <w:snapToGrid w:val="0"/>
        <w:spacing w:line="540" w:lineRule="exact"/>
        <w:ind w:left="0" w:firstLine="560" w:firstLineChars="200"/>
        <w:textAlignment w:val="auto"/>
        <w:rPr>
          <w:rStyle w:val="15"/>
          <w:rFonts w:hint="eastAsia" w:ascii="仿宋" w:hAnsi="仿宋" w:eastAsia="仿宋"/>
          <w:b w:val="0"/>
          <w:bCs/>
          <w:color w:val="auto"/>
          <w:sz w:val="28"/>
          <w:szCs w:val="28"/>
        </w:rPr>
      </w:pPr>
      <w:r>
        <w:rPr>
          <w:rStyle w:val="15"/>
          <w:rFonts w:hint="eastAsia" w:ascii="仿宋" w:hAnsi="仿宋" w:eastAsia="仿宋"/>
          <w:b w:val="0"/>
          <w:bCs/>
          <w:color w:val="auto"/>
          <w:sz w:val="28"/>
          <w:szCs w:val="28"/>
          <w:lang w:val="en-US" w:eastAsia="zh-CN"/>
        </w:rPr>
        <w:t>4</w:t>
      </w:r>
      <w:r>
        <w:rPr>
          <w:rStyle w:val="15"/>
          <w:rFonts w:ascii="仿宋" w:hAnsi="仿宋" w:eastAsia="仿宋"/>
          <w:b w:val="0"/>
          <w:bCs/>
          <w:color w:val="auto"/>
          <w:sz w:val="28"/>
          <w:szCs w:val="28"/>
        </w:rPr>
        <w:t>.</w:t>
      </w:r>
      <w:r>
        <w:rPr>
          <w:rFonts w:ascii="仿宋" w:hAnsi="仿宋" w:eastAsia="仿宋"/>
          <w:b w:val="0"/>
          <w:bCs/>
          <w:color w:val="auto"/>
          <w:sz w:val="28"/>
          <w:szCs w:val="28"/>
        </w:rPr>
        <w:t xml:space="preserve"> 社会保障和就业支出</w:t>
      </w:r>
      <w:r>
        <w:rPr>
          <w:rStyle w:val="15"/>
          <w:rFonts w:hint="eastAsia" w:ascii="仿宋" w:hAnsi="仿宋" w:eastAsia="仿宋"/>
          <w:b w:val="0"/>
          <w:bCs/>
          <w:color w:val="auto"/>
          <w:sz w:val="28"/>
          <w:szCs w:val="28"/>
        </w:rPr>
        <w:t>（类）行政事业单位离退休（款）机关事业单位基本养老保险缴费支出（项）</w:t>
      </w:r>
      <w:r>
        <w:rPr>
          <w:rStyle w:val="15"/>
          <w:rFonts w:ascii="仿宋" w:hAnsi="仿宋" w:eastAsia="仿宋"/>
          <w:b w:val="0"/>
          <w:bCs/>
          <w:color w:val="auto"/>
          <w:sz w:val="28"/>
          <w:szCs w:val="28"/>
        </w:rPr>
        <w:t xml:space="preserve">: </w:t>
      </w:r>
      <w:r>
        <w:rPr>
          <w:rStyle w:val="15"/>
          <w:rFonts w:hint="eastAsia" w:ascii="仿宋" w:hAnsi="仿宋" w:eastAsia="仿宋"/>
          <w:b w:val="0"/>
          <w:bCs/>
          <w:color w:val="auto"/>
          <w:sz w:val="28"/>
          <w:szCs w:val="28"/>
        </w:rPr>
        <w:t>支出决算为</w:t>
      </w:r>
      <w:r>
        <w:rPr>
          <w:rFonts w:hint="eastAsia" w:ascii="仿宋" w:hAnsi="仿宋" w:eastAsia="仿宋"/>
          <w:b w:val="0"/>
          <w:bCs/>
          <w:color w:val="auto"/>
          <w:sz w:val="28"/>
          <w:szCs w:val="28"/>
          <w:lang w:val="en-US" w:eastAsia="zh-CN"/>
        </w:rPr>
        <w:t>126.97</w:t>
      </w:r>
      <w:r>
        <w:rPr>
          <w:rStyle w:val="15"/>
          <w:rFonts w:hint="eastAsia" w:ascii="仿宋" w:hAnsi="仿宋" w:eastAsia="仿宋"/>
          <w:b w:val="0"/>
          <w:bCs/>
          <w:color w:val="auto"/>
          <w:sz w:val="28"/>
          <w:szCs w:val="28"/>
        </w:rPr>
        <w:t>万元，完成预算</w:t>
      </w:r>
      <w:r>
        <w:rPr>
          <w:rStyle w:val="15"/>
          <w:rFonts w:hint="eastAsia" w:ascii="仿宋" w:hAnsi="仿宋" w:eastAsia="仿宋"/>
          <w:b w:val="0"/>
          <w:bCs/>
          <w:color w:val="auto"/>
          <w:sz w:val="28"/>
          <w:szCs w:val="28"/>
          <w:lang w:val="en-US" w:eastAsia="zh-CN"/>
        </w:rPr>
        <w:t>100</w:t>
      </w:r>
      <w:r>
        <w:rPr>
          <w:rStyle w:val="15"/>
          <w:rFonts w:ascii="仿宋" w:hAnsi="仿宋" w:eastAsia="仿宋"/>
          <w:b w:val="0"/>
          <w:bCs/>
          <w:color w:val="auto"/>
          <w:sz w:val="28"/>
          <w:szCs w:val="28"/>
        </w:rPr>
        <w:t>%</w:t>
      </w:r>
      <w:r>
        <w:rPr>
          <w:rStyle w:val="15"/>
          <w:rFonts w:hint="eastAsia" w:ascii="仿宋" w:hAnsi="仿宋" w:eastAsia="仿宋"/>
          <w:b w:val="0"/>
          <w:bCs/>
          <w:color w:val="auto"/>
          <w:sz w:val="28"/>
          <w:szCs w:val="28"/>
        </w:rPr>
        <w:t>。</w:t>
      </w:r>
    </w:p>
    <w:p>
      <w:pPr>
        <w:keepNext w:val="0"/>
        <w:keepLines w:val="0"/>
        <w:pageBreakBefore w:val="0"/>
        <w:widowControl w:val="0"/>
        <w:kinsoku/>
        <w:wordWrap/>
        <w:overflowPunct/>
        <w:topLinePunct w:val="0"/>
        <w:autoSpaceDE/>
        <w:autoSpaceDN/>
        <w:bidi w:val="0"/>
        <w:adjustRightInd/>
        <w:snapToGrid w:val="0"/>
        <w:spacing w:line="540" w:lineRule="exact"/>
        <w:ind w:left="0" w:firstLine="560" w:firstLineChars="200"/>
        <w:textAlignment w:val="auto"/>
        <w:rPr>
          <w:rStyle w:val="15"/>
          <w:rFonts w:hint="eastAsia" w:ascii="仿宋" w:hAnsi="仿宋" w:eastAsia="仿宋"/>
          <w:b w:val="0"/>
          <w:bCs/>
          <w:color w:val="auto"/>
          <w:sz w:val="28"/>
          <w:szCs w:val="28"/>
          <w:lang w:val="en-US" w:eastAsia="zh-CN"/>
        </w:rPr>
      </w:pPr>
      <w:r>
        <w:rPr>
          <w:rStyle w:val="15"/>
          <w:rFonts w:hint="eastAsia" w:ascii="仿宋" w:hAnsi="仿宋" w:eastAsia="仿宋"/>
          <w:b w:val="0"/>
          <w:bCs/>
          <w:color w:val="auto"/>
          <w:sz w:val="28"/>
          <w:szCs w:val="28"/>
          <w:lang w:val="en-US" w:eastAsia="zh-CN"/>
        </w:rPr>
        <w:t>5</w:t>
      </w:r>
      <w:r>
        <w:rPr>
          <w:rStyle w:val="15"/>
          <w:rFonts w:ascii="仿宋" w:hAnsi="仿宋" w:eastAsia="仿宋"/>
          <w:b w:val="0"/>
          <w:bCs/>
          <w:color w:val="auto"/>
          <w:sz w:val="28"/>
          <w:szCs w:val="28"/>
        </w:rPr>
        <w:t>.</w:t>
      </w:r>
      <w:r>
        <w:rPr>
          <w:rFonts w:ascii="仿宋" w:hAnsi="仿宋" w:eastAsia="仿宋"/>
          <w:b w:val="0"/>
          <w:bCs/>
          <w:color w:val="auto"/>
          <w:sz w:val="28"/>
          <w:szCs w:val="28"/>
        </w:rPr>
        <w:t xml:space="preserve"> 社会保障和就业支出</w:t>
      </w:r>
      <w:r>
        <w:rPr>
          <w:rStyle w:val="15"/>
          <w:rFonts w:hint="eastAsia" w:ascii="仿宋" w:hAnsi="仿宋" w:eastAsia="仿宋"/>
          <w:b w:val="0"/>
          <w:bCs/>
          <w:color w:val="auto"/>
          <w:sz w:val="28"/>
          <w:szCs w:val="28"/>
        </w:rPr>
        <w:t>（类）行政事业单位离退休（款）机关事业单位职业年金缴费支出（项）</w:t>
      </w:r>
      <w:r>
        <w:rPr>
          <w:rStyle w:val="15"/>
          <w:rFonts w:ascii="仿宋" w:hAnsi="仿宋" w:eastAsia="仿宋"/>
          <w:b w:val="0"/>
          <w:bCs/>
          <w:color w:val="auto"/>
          <w:sz w:val="28"/>
          <w:szCs w:val="28"/>
        </w:rPr>
        <w:t xml:space="preserve">: </w:t>
      </w:r>
      <w:r>
        <w:rPr>
          <w:rStyle w:val="15"/>
          <w:rFonts w:hint="eastAsia" w:ascii="仿宋" w:hAnsi="仿宋" w:eastAsia="仿宋"/>
          <w:b w:val="0"/>
          <w:bCs/>
          <w:color w:val="auto"/>
          <w:sz w:val="28"/>
          <w:szCs w:val="28"/>
        </w:rPr>
        <w:t>支出决算为</w:t>
      </w:r>
      <w:r>
        <w:rPr>
          <w:rStyle w:val="15"/>
          <w:rFonts w:hint="eastAsia" w:ascii="仿宋" w:hAnsi="仿宋" w:eastAsia="仿宋"/>
          <w:b w:val="0"/>
          <w:bCs/>
          <w:color w:val="auto"/>
          <w:sz w:val="28"/>
          <w:szCs w:val="28"/>
          <w:lang w:val="en-US" w:eastAsia="zh-CN"/>
        </w:rPr>
        <w:t xml:space="preserve">9.23万元， </w:t>
      </w:r>
      <w:r>
        <w:rPr>
          <w:rStyle w:val="15"/>
          <w:rFonts w:hint="eastAsia" w:ascii="仿宋" w:hAnsi="仿宋" w:eastAsia="仿宋"/>
          <w:b w:val="0"/>
          <w:bCs/>
          <w:color w:val="auto"/>
          <w:sz w:val="28"/>
          <w:szCs w:val="28"/>
        </w:rPr>
        <w:t>完成预算</w:t>
      </w:r>
      <w:r>
        <w:rPr>
          <w:rStyle w:val="15"/>
          <w:rFonts w:hint="eastAsia" w:ascii="仿宋" w:hAnsi="仿宋" w:eastAsia="仿宋"/>
          <w:b w:val="0"/>
          <w:bCs/>
          <w:color w:val="auto"/>
          <w:sz w:val="28"/>
          <w:szCs w:val="28"/>
          <w:lang w:val="en-US" w:eastAsia="zh-CN"/>
        </w:rPr>
        <w:t>100</w:t>
      </w:r>
      <w:r>
        <w:rPr>
          <w:rStyle w:val="15"/>
          <w:rFonts w:ascii="仿宋" w:hAnsi="仿宋" w:eastAsia="仿宋"/>
          <w:b w:val="0"/>
          <w:bCs/>
          <w:color w:val="auto"/>
          <w:sz w:val="28"/>
          <w:szCs w:val="28"/>
        </w:rPr>
        <w:t>%</w:t>
      </w:r>
      <w:r>
        <w:rPr>
          <w:rStyle w:val="15"/>
          <w:rFonts w:hint="eastAsia" w:ascii="仿宋" w:hAnsi="仿宋" w:eastAsia="仿宋"/>
          <w:b w:val="0"/>
          <w:bCs/>
          <w:color w:val="auto"/>
          <w:sz w:val="28"/>
          <w:szCs w:val="28"/>
        </w:rPr>
        <w:t>。</w:t>
      </w:r>
    </w:p>
    <w:p>
      <w:pPr>
        <w:keepNext w:val="0"/>
        <w:keepLines w:val="0"/>
        <w:pageBreakBefore w:val="0"/>
        <w:widowControl w:val="0"/>
        <w:kinsoku/>
        <w:wordWrap/>
        <w:overflowPunct/>
        <w:topLinePunct w:val="0"/>
        <w:autoSpaceDE/>
        <w:autoSpaceDN/>
        <w:bidi w:val="0"/>
        <w:adjustRightInd/>
        <w:snapToGrid w:val="0"/>
        <w:spacing w:line="540" w:lineRule="exact"/>
        <w:ind w:left="0" w:firstLine="560" w:firstLineChars="200"/>
        <w:textAlignment w:val="auto"/>
        <w:rPr>
          <w:rStyle w:val="15"/>
          <w:rFonts w:ascii="仿宋" w:hAnsi="仿宋" w:eastAsia="仿宋"/>
          <w:b w:val="0"/>
          <w:bCs/>
          <w:color w:val="auto"/>
          <w:sz w:val="28"/>
          <w:szCs w:val="28"/>
        </w:rPr>
      </w:pPr>
      <w:r>
        <w:rPr>
          <w:rStyle w:val="15"/>
          <w:rFonts w:hint="eastAsia" w:ascii="仿宋" w:hAnsi="仿宋" w:eastAsia="仿宋"/>
          <w:b w:val="0"/>
          <w:bCs/>
          <w:color w:val="auto"/>
          <w:sz w:val="28"/>
          <w:szCs w:val="28"/>
          <w:lang w:val="en-US" w:eastAsia="zh-CN"/>
        </w:rPr>
        <w:t>6</w:t>
      </w:r>
      <w:r>
        <w:rPr>
          <w:rStyle w:val="15"/>
          <w:rFonts w:ascii="仿宋" w:hAnsi="仿宋" w:eastAsia="仿宋"/>
          <w:b w:val="0"/>
          <w:bCs/>
          <w:color w:val="auto"/>
          <w:sz w:val="28"/>
          <w:szCs w:val="28"/>
        </w:rPr>
        <w:t>.</w:t>
      </w:r>
      <w:r>
        <w:rPr>
          <w:rFonts w:ascii="仿宋" w:hAnsi="仿宋" w:eastAsia="仿宋"/>
          <w:b w:val="0"/>
          <w:bCs/>
          <w:color w:val="auto"/>
          <w:sz w:val="28"/>
          <w:szCs w:val="28"/>
        </w:rPr>
        <w:t xml:space="preserve"> 社会保障和就业支出</w:t>
      </w:r>
      <w:r>
        <w:rPr>
          <w:rStyle w:val="15"/>
          <w:rFonts w:hint="eastAsia" w:ascii="仿宋" w:hAnsi="仿宋" w:eastAsia="仿宋"/>
          <w:b w:val="0"/>
          <w:bCs/>
          <w:color w:val="auto"/>
          <w:sz w:val="28"/>
          <w:szCs w:val="28"/>
        </w:rPr>
        <w:t>（类）其它社会保障和就业支出（款）其它社会保障和就业支出（项）</w:t>
      </w:r>
      <w:r>
        <w:rPr>
          <w:rStyle w:val="15"/>
          <w:rFonts w:ascii="仿宋" w:hAnsi="仿宋" w:eastAsia="仿宋"/>
          <w:b w:val="0"/>
          <w:bCs/>
          <w:color w:val="auto"/>
          <w:sz w:val="28"/>
          <w:szCs w:val="28"/>
        </w:rPr>
        <w:t>:</w:t>
      </w:r>
      <w:r>
        <w:rPr>
          <w:rStyle w:val="15"/>
          <w:rFonts w:hint="eastAsia" w:ascii="仿宋" w:hAnsi="仿宋" w:eastAsia="仿宋"/>
          <w:b w:val="0"/>
          <w:bCs/>
          <w:color w:val="auto"/>
          <w:sz w:val="28"/>
          <w:szCs w:val="28"/>
        </w:rPr>
        <w:t>支出决算为</w:t>
      </w:r>
      <w:r>
        <w:rPr>
          <w:rStyle w:val="15"/>
          <w:rFonts w:hint="eastAsia" w:ascii="仿宋" w:hAnsi="仿宋" w:eastAsia="仿宋"/>
          <w:b w:val="0"/>
          <w:bCs/>
          <w:color w:val="auto"/>
          <w:sz w:val="28"/>
          <w:szCs w:val="28"/>
          <w:lang w:val="en-US" w:eastAsia="zh-CN"/>
        </w:rPr>
        <w:t>18.59</w:t>
      </w:r>
      <w:r>
        <w:rPr>
          <w:rStyle w:val="15"/>
          <w:rFonts w:hint="eastAsia" w:ascii="仿宋" w:hAnsi="仿宋" w:eastAsia="仿宋"/>
          <w:b w:val="0"/>
          <w:bCs/>
          <w:color w:val="auto"/>
          <w:sz w:val="28"/>
          <w:szCs w:val="28"/>
        </w:rPr>
        <w:t>万元，完成预算100</w:t>
      </w:r>
      <w:r>
        <w:rPr>
          <w:rStyle w:val="15"/>
          <w:rFonts w:ascii="仿宋" w:hAnsi="仿宋" w:eastAsia="仿宋"/>
          <w:b w:val="0"/>
          <w:bCs/>
          <w:color w:val="auto"/>
          <w:sz w:val="28"/>
          <w:szCs w:val="28"/>
        </w:rPr>
        <w:t>%</w:t>
      </w:r>
      <w:r>
        <w:rPr>
          <w:rStyle w:val="15"/>
          <w:rFonts w:hint="eastAsia" w:ascii="仿宋" w:hAnsi="仿宋" w:eastAsia="仿宋"/>
          <w:b w:val="0"/>
          <w:bCs/>
          <w:color w:val="auto"/>
          <w:sz w:val="28"/>
          <w:szCs w:val="28"/>
        </w:rPr>
        <w:t>。</w:t>
      </w:r>
    </w:p>
    <w:p>
      <w:pPr>
        <w:keepNext w:val="0"/>
        <w:keepLines w:val="0"/>
        <w:pageBreakBefore w:val="0"/>
        <w:widowControl w:val="0"/>
        <w:kinsoku/>
        <w:wordWrap/>
        <w:overflowPunct/>
        <w:topLinePunct w:val="0"/>
        <w:autoSpaceDE/>
        <w:autoSpaceDN/>
        <w:bidi w:val="0"/>
        <w:adjustRightInd/>
        <w:snapToGrid w:val="0"/>
        <w:spacing w:line="540" w:lineRule="exact"/>
        <w:ind w:left="0" w:firstLine="560" w:firstLineChars="200"/>
        <w:textAlignment w:val="auto"/>
        <w:rPr>
          <w:rStyle w:val="15"/>
          <w:rFonts w:ascii="仿宋" w:hAnsi="仿宋" w:eastAsia="仿宋"/>
          <w:b w:val="0"/>
          <w:bCs/>
          <w:color w:val="auto"/>
          <w:sz w:val="28"/>
          <w:szCs w:val="28"/>
        </w:rPr>
      </w:pPr>
      <w:r>
        <w:rPr>
          <w:rStyle w:val="15"/>
          <w:rFonts w:hint="eastAsia" w:ascii="仿宋" w:hAnsi="仿宋" w:eastAsia="仿宋"/>
          <w:b w:val="0"/>
          <w:bCs/>
          <w:color w:val="auto"/>
          <w:sz w:val="28"/>
          <w:szCs w:val="28"/>
          <w:lang w:val="en-US" w:eastAsia="zh-CN"/>
        </w:rPr>
        <w:t>7</w:t>
      </w:r>
      <w:r>
        <w:rPr>
          <w:rStyle w:val="15"/>
          <w:rFonts w:ascii="仿宋" w:hAnsi="仿宋" w:eastAsia="仿宋"/>
          <w:b w:val="0"/>
          <w:bCs/>
          <w:color w:val="auto"/>
          <w:sz w:val="28"/>
          <w:szCs w:val="28"/>
        </w:rPr>
        <w:t>.</w:t>
      </w:r>
      <w:r>
        <w:rPr>
          <w:rFonts w:ascii="仿宋" w:hAnsi="仿宋" w:eastAsia="仿宋"/>
          <w:b w:val="0"/>
          <w:bCs/>
          <w:color w:val="auto"/>
          <w:sz w:val="28"/>
          <w:szCs w:val="28"/>
        </w:rPr>
        <w:t xml:space="preserve">  医疗卫生与计划生育</w:t>
      </w:r>
      <w:r>
        <w:rPr>
          <w:rStyle w:val="15"/>
          <w:rFonts w:hint="eastAsia" w:ascii="仿宋" w:hAnsi="仿宋" w:eastAsia="仿宋"/>
          <w:b w:val="0"/>
          <w:bCs/>
          <w:color w:val="auto"/>
          <w:sz w:val="28"/>
          <w:szCs w:val="28"/>
        </w:rPr>
        <w:t>（类）行政事业单位医疗（款）事业单位医疗（项）</w:t>
      </w:r>
      <w:r>
        <w:rPr>
          <w:rStyle w:val="15"/>
          <w:rFonts w:ascii="仿宋" w:hAnsi="仿宋" w:eastAsia="仿宋"/>
          <w:b w:val="0"/>
          <w:bCs/>
          <w:color w:val="auto"/>
          <w:sz w:val="28"/>
          <w:szCs w:val="28"/>
        </w:rPr>
        <w:t xml:space="preserve">:  </w:t>
      </w:r>
      <w:r>
        <w:rPr>
          <w:rStyle w:val="15"/>
          <w:rFonts w:hint="eastAsia" w:ascii="仿宋" w:hAnsi="仿宋" w:eastAsia="仿宋"/>
          <w:b w:val="0"/>
          <w:bCs/>
          <w:color w:val="auto"/>
          <w:sz w:val="28"/>
          <w:szCs w:val="28"/>
        </w:rPr>
        <w:t>支出决算为</w:t>
      </w:r>
      <w:r>
        <w:rPr>
          <w:rStyle w:val="15"/>
          <w:rFonts w:hint="eastAsia" w:ascii="仿宋" w:hAnsi="仿宋" w:eastAsia="仿宋"/>
          <w:b w:val="0"/>
          <w:bCs/>
          <w:color w:val="auto"/>
          <w:sz w:val="28"/>
          <w:szCs w:val="28"/>
          <w:lang w:val="en-US" w:eastAsia="zh-CN"/>
        </w:rPr>
        <w:t>60.65</w:t>
      </w:r>
      <w:r>
        <w:rPr>
          <w:rStyle w:val="15"/>
          <w:rFonts w:hint="eastAsia" w:ascii="仿宋" w:hAnsi="仿宋" w:eastAsia="仿宋"/>
          <w:b w:val="0"/>
          <w:bCs/>
          <w:color w:val="auto"/>
          <w:sz w:val="28"/>
          <w:szCs w:val="28"/>
        </w:rPr>
        <w:t>万元，完成预算100</w:t>
      </w:r>
      <w:r>
        <w:rPr>
          <w:rStyle w:val="15"/>
          <w:rFonts w:ascii="仿宋" w:hAnsi="仿宋" w:eastAsia="仿宋"/>
          <w:b w:val="0"/>
          <w:bCs/>
          <w:color w:val="auto"/>
          <w:sz w:val="28"/>
          <w:szCs w:val="28"/>
        </w:rPr>
        <w:t>%</w:t>
      </w:r>
      <w:r>
        <w:rPr>
          <w:rStyle w:val="15"/>
          <w:rFonts w:hint="eastAsia" w:ascii="仿宋" w:hAnsi="仿宋" w:eastAsia="仿宋"/>
          <w:b w:val="0"/>
          <w:bCs/>
          <w:color w:val="auto"/>
          <w:sz w:val="28"/>
          <w:szCs w:val="28"/>
        </w:rPr>
        <w:t>。</w:t>
      </w:r>
    </w:p>
    <w:p>
      <w:pPr>
        <w:keepNext w:val="0"/>
        <w:keepLines w:val="0"/>
        <w:pageBreakBefore w:val="0"/>
        <w:widowControl w:val="0"/>
        <w:kinsoku/>
        <w:wordWrap/>
        <w:overflowPunct/>
        <w:topLinePunct w:val="0"/>
        <w:autoSpaceDE/>
        <w:autoSpaceDN/>
        <w:bidi w:val="0"/>
        <w:adjustRightInd/>
        <w:snapToGrid w:val="0"/>
        <w:spacing w:line="540" w:lineRule="exact"/>
        <w:ind w:left="0" w:firstLine="560" w:firstLineChars="200"/>
        <w:textAlignment w:val="auto"/>
        <w:rPr>
          <w:rFonts w:hint="eastAsia" w:ascii="仿宋" w:hAnsi="仿宋" w:eastAsia="仿宋"/>
          <w:b w:val="0"/>
          <w:bCs/>
          <w:color w:val="auto"/>
          <w:sz w:val="28"/>
          <w:szCs w:val="28"/>
        </w:rPr>
      </w:pPr>
      <w:r>
        <w:rPr>
          <w:rStyle w:val="15"/>
          <w:rFonts w:hint="eastAsia" w:ascii="仿宋" w:hAnsi="仿宋" w:eastAsia="仿宋"/>
          <w:b w:val="0"/>
          <w:bCs/>
          <w:color w:val="auto"/>
          <w:sz w:val="28"/>
          <w:szCs w:val="28"/>
          <w:lang w:val="en-US" w:eastAsia="zh-CN"/>
        </w:rPr>
        <w:t>8</w:t>
      </w:r>
      <w:r>
        <w:rPr>
          <w:rStyle w:val="15"/>
          <w:rFonts w:ascii="仿宋" w:hAnsi="仿宋" w:eastAsia="仿宋"/>
          <w:b w:val="0"/>
          <w:bCs/>
          <w:color w:val="auto"/>
          <w:sz w:val="28"/>
          <w:szCs w:val="28"/>
        </w:rPr>
        <w:t>.</w:t>
      </w:r>
      <w:r>
        <w:rPr>
          <w:rFonts w:ascii="仿宋" w:hAnsi="仿宋" w:eastAsia="仿宋"/>
          <w:b w:val="0"/>
          <w:bCs/>
          <w:color w:val="auto"/>
          <w:sz w:val="28"/>
          <w:szCs w:val="28"/>
        </w:rPr>
        <w:t xml:space="preserve"> 住房保障支出</w:t>
      </w:r>
      <w:r>
        <w:rPr>
          <w:rStyle w:val="15"/>
          <w:rFonts w:hint="eastAsia" w:ascii="仿宋" w:hAnsi="仿宋" w:eastAsia="仿宋"/>
          <w:b w:val="0"/>
          <w:bCs/>
          <w:color w:val="auto"/>
          <w:sz w:val="28"/>
          <w:szCs w:val="28"/>
        </w:rPr>
        <w:t>（类）住房改革支出（款）住房公积金（项）</w:t>
      </w:r>
      <w:r>
        <w:rPr>
          <w:rStyle w:val="15"/>
          <w:rFonts w:ascii="仿宋" w:hAnsi="仿宋" w:eastAsia="仿宋"/>
          <w:b w:val="0"/>
          <w:bCs/>
          <w:color w:val="auto"/>
          <w:sz w:val="28"/>
          <w:szCs w:val="28"/>
        </w:rPr>
        <w:t xml:space="preserve">: </w:t>
      </w:r>
      <w:r>
        <w:rPr>
          <w:rStyle w:val="15"/>
          <w:rFonts w:hint="eastAsia" w:ascii="仿宋" w:hAnsi="仿宋" w:eastAsia="仿宋"/>
          <w:b w:val="0"/>
          <w:bCs/>
          <w:color w:val="auto"/>
          <w:sz w:val="28"/>
          <w:szCs w:val="28"/>
        </w:rPr>
        <w:t>支出决算为</w:t>
      </w:r>
      <w:r>
        <w:rPr>
          <w:rStyle w:val="15"/>
          <w:rFonts w:hint="eastAsia" w:ascii="仿宋" w:hAnsi="仿宋" w:eastAsia="仿宋"/>
          <w:b w:val="0"/>
          <w:bCs/>
          <w:color w:val="auto"/>
          <w:sz w:val="28"/>
          <w:szCs w:val="28"/>
          <w:lang w:val="en-US" w:eastAsia="zh-CN"/>
        </w:rPr>
        <w:t>0</w:t>
      </w:r>
      <w:r>
        <w:rPr>
          <w:rStyle w:val="15"/>
          <w:rFonts w:hint="eastAsia" w:ascii="仿宋" w:hAnsi="仿宋" w:eastAsia="仿宋"/>
          <w:b w:val="0"/>
          <w:bCs/>
          <w:color w:val="auto"/>
          <w:sz w:val="28"/>
          <w:szCs w:val="28"/>
        </w:rPr>
        <w:t>万</w:t>
      </w:r>
      <w:r>
        <w:rPr>
          <w:rFonts w:hint="eastAsia" w:ascii="仿宋" w:hAnsi="仿宋" w:eastAsia="仿宋"/>
          <w:b w:val="0"/>
          <w:bCs/>
          <w:color w:val="auto"/>
          <w:sz w:val="28"/>
          <w:szCs w:val="28"/>
        </w:rPr>
        <w:t>元。</w:t>
      </w:r>
    </w:p>
    <w:p>
      <w:pPr>
        <w:keepNext w:val="0"/>
        <w:keepLines w:val="0"/>
        <w:pageBreakBefore w:val="0"/>
        <w:widowControl w:val="0"/>
        <w:kinsoku/>
        <w:wordWrap/>
        <w:overflowPunct/>
        <w:topLinePunct w:val="0"/>
        <w:autoSpaceDE/>
        <w:autoSpaceDN/>
        <w:bidi w:val="0"/>
        <w:adjustRightInd/>
        <w:snapToGrid w:val="0"/>
        <w:spacing w:line="540" w:lineRule="exact"/>
        <w:ind w:left="0" w:firstLine="560" w:firstLineChars="200"/>
        <w:textAlignment w:val="auto"/>
        <w:rPr>
          <w:rFonts w:hint="eastAsia" w:ascii="仿宋" w:hAnsi="仿宋" w:eastAsia="仿宋"/>
          <w:b w:val="0"/>
          <w:bCs/>
          <w:color w:val="auto"/>
          <w:sz w:val="28"/>
          <w:szCs w:val="28"/>
        </w:rPr>
      </w:pPr>
      <w:r>
        <w:rPr>
          <w:rFonts w:hint="eastAsia" w:ascii="仿宋" w:hAnsi="仿宋" w:eastAsia="仿宋"/>
          <w:b w:val="0"/>
          <w:bCs/>
          <w:color w:val="auto"/>
          <w:sz w:val="28"/>
          <w:szCs w:val="28"/>
        </w:rPr>
        <w:t>（数据来源财决08表，罗列全部功能分类科目至项级。上述“预算”口径为调整预算数。增减变动原因为决算数&lt;项级&gt;和调整预算数&lt;项级&gt;比较，与预算数持平可以不写原因。）</w:t>
      </w:r>
    </w:p>
    <w:p>
      <w:pPr>
        <w:keepNext w:val="0"/>
        <w:keepLines w:val="0"/>
        <w:pageBreakBefore w:val="0"/>
        <w:widowControl w:val="0"/>
        <w:kinsoku/>
        <w:wordWrap/>
        <w:overflowPunct/>
        <w:topLinePunct w:val="0"/>
        <w:autoSpaceDE/>
        <w:autoSpaceDN/>
        <w:bidi w:val="0"/>
        <w:adjustRightInd/>
        <w:snapToGrid w:val="0"/>
        <w:spacing w:line="540" w:lineRule="exact"/>
        <w:ind w:left="0" w:firstLine="560" w:firstLineChars="200"/>
        <w:textAlignment w:val="auto"/>
        <w:rPr>
          <w:rFonts w:hint="eastAsia" w:ascii="仿宋" w:hAnsi="仿宋" w:eastAsia="仿宋"/>
          <w:b w:val="0"/>
          <w:bCs/>
          <w:color w:val="auto"/>
          <w:sz w:val="28"/>
          <w:szCs w:val="28"/>
        </w:rPr>
      </w:pPr>
      <w:r>
        <w:rPr>
          <w:rFonts w:hint="eastAsia" w:ascii="仿宋" w:hAnsi="仿宋" w:eastAsia="仿宋"/>
          <w:b w:val="0"/>
          <w:bCs/>
          <w:color w:val="auto"/>
          <w:sz w:val="28"/>
          <w:szCs w:val="28"/>
        </w:rPr>
        <w:t>（图7：一般公共预算财政拨款支出完成比例情况图）</w:t>
      </w:r>
    </w:p>
    <w:p>
      <w:pPr>
        <w:keepNext w:val="0"/>
        <w:keepLines w:val="0"/>
        <w:pageBreakBefore w:val="0"/>
        <w:widowControl w:val="0"/>
        <w:kinsoku/>
        <w:wordWrap/>
        <w:overflowPunct/>
        <w:topLinePunct w:val="0"/>
        <w:autoSpaceDE/>
        <w:autoSpaceDN/>
        <w:bidi w:val="0"/>
        <w:adjustRightInd/>
        <w:snapToGrid w:val="0"/>
        <w:spacing w:line="540" w:lineRule="exact"/>
        <w:ind w:left="0" w:firstLine="560" w:firstLineChars="200"/>
        <w:textAlignment w:val="auto"/>
        <w:rPr>
          <w:rFonts w:hint="eastAsia" w:ascii="黑体" w:hAnsi="黑体" w:eastAsia="黑体" w:cs="黑体"/>
          <w:b w:val="0"/>
          <w:bCs/>
          <w:color w:val="auto"/>
          <w:sz w:val="28"/>
          <w:szCs w:val="28"/>
          <w:lang w:val="en-US" w:eastAsia="zh-CN"/>
        </w:rPr>
      </w:pPr>
      <w:r>
        <w:rPr>
          <w:rFonts w:hint="eastAsia" w:ascii="黑体" w:hAnsi="黑体" w:eastAsia="黑体" w:cs="黑体"/>
          <w:b w:val="0"/>
          <w:bCs/>
          <w:color w:val="auto"/>
          <w:sz w:val="28"/>
          <w:szCs w:val="28"/>
          <w:lang w:val="en-US" w:eastAsia="zh-CN"/>
        </w:rPr>
        <w:drawing>
          <wp:anchor distT="0" distB="0" distL="114300" distR="114300" simplePos="0" relativeHeight="251663360" behindDoc="0" locked="0" layoutInCell="1" allowOverlap="1">
            <wp:simplePos x="0" y="0"/>
            <wp:positionH relativeFrom="column">
              <wp:posOffset>-82550</wp:posOffset>
            </wp:positionH>
            <wp:positionV relativeFrom="paragraph">
              <wp:posOffset>95250</wp:posOffset>
            </wp:positionV>
            <wp:extent cx="5703570" cy="3332480"/>
            <wp:effectExtent l="4445" t="4445" r="6985" b="15875"/>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bookmarkStart w:id="41" w:name="_Toc15377214"/>
      <w:r>
        <w:rPr>
          <w:rFonts w:hint="eastAsia" w:ascii="黑体" w:hAnsi="黑体" w:eastAsia="黑体" w:cs="黑体"/>
          <w:b w:val="0"/>
          <w:bCs/>
          <w:color w:val="auto"/>
          <w:sz w:val="28"/>
          <w:szCs w:val="28"/>
          <w:lang w:val="en-US" w:eastAsia="zh-CN"/>
        </w:rPr>
        <w:t>六、一般公共预算财政拨款基本支出决算情况说明</w:t>
      </w:r>
      <w:bookmarkEnd w:id="41"/>
      <w:r>
        <w:rPr>
          <w:rFonts w:hint="eastAsia" w:ascii="黑体" w:hAnsi="黑体" w:eastAsia="黑体" w:cs="黑体"/>
          <w:b w:val="0"/>
          <w:bCs/>
          <w:color w:val="auto"/>
          <w:sz w:val="28"/>
          <w:szCs w:val="28"/>
          <w:lang w:val="en-US" w:eastAsia="zh-CN"/>
        </w:rPr>
        <w:tab/>
      </w:r>
    </w:p>
    <w:p>
      <w:pPr>
        <w:keepNext w:val="0"/>
        <w:keepLines w:val="0"/>
        <w:pageBreakBefore w:val="0"/>
        <w:widowControl w:val="0"/>
        <w:kinsoku/>
        <w:wordWrap/>
        <w:overflowPunct/>
        <w:topLinePunct w:val="0"/>
        <w:autoSpaceDE/>
        <w:autoSpaceDN/>
        <w:bidi w:val="0"/>
        <w:adjustRightInd/>
        <w:snapToGrid w:val="0"/>
        <w:spacing w:line="540" w:lineRule="exact"/>
        <w:ind w:left="0" w:firstLine="560" w:firstLineChars="200"/>
        <w:textAlignment w:val="auto"/>
        <w:rPr>
          <w:rFonts w:ascii="仿宋" w:hAnsi="仿宋" w:eastAsia="仿宋"/>
          <w:b w:val="0"/>
          <w:bCs/>
          <w:color w:val="auto"/>
          <w:sz w:val="28"/>
          <w:szCs w:val="28"/>
        </w:rPr>
      </w:pPr>
      <w:r>
        <w:rPr>
          <w:rFonts w:ascii="仿宋" w:hAnsi="仿宋" w:eastAsia="仿宋"/>
          <w:b w:val="0"/>
          <w:bCs/>
          <w:color w:val="auto"/>
          <w:sz w:val="28"/>
          <w:szCs w:val="28"/>
        </w:rPr>
        <w:t>20</w:t>
      </w:r>
      <w:r>
        <w:rPr>
          <w:rFonts w:hint="eastAsia" w:ascii="仿宋" w:hAnsi="仿宋" w:eastAsia="仿宋"/>
          <w:b w:val="0"/>
          <w:bCs/>
          <w:color w:val="auto"/>
          <w:sz w:val="28"/>
          <w:szCs w:val="28"/>
          <w:lang w:val="en-US" w:eastAsia="zh-CN"/>
        </w:rPr>
        <w:t>20</w:t>
      </w:r>
      <w:r>
        <w:rPr>
          <w:rFonts w:hint="eastAsia" w:ascii="仿宋" w:hAnsi="仿宋" w:eastAsia="仿宋"/>
          <w:b w:val="0"/>
          <w:bCs/>
          <w:color w:val="auto"/>
          <w:sz w:val="28"/>
          <w:szCs w:val="28"/>
        </w:rPr>
        <w:t>年一般公共预算财政拨款基本支出</w:t>
      </w:r>
      <w:r>
        <w:rPr>
          <w:rFonts w:hint="eastAsia" w:ascii="仿宋" w:hAnsi="仿宋" w:eastAsia="仿宋"/>
          <w:b w:val="0"/>
          <w:bCs/>
          <w:color w:val="auto"/>
          <w:sz w:val="28"/>
          <w:szCs w:val="28"/>
          <w:lang w:val="en-US" w:eastAsia="zh-CN"/>
        </w:rPr>
        <w:t>1756.45</w:t>
      </w:r>
      <w:r>
        <w:rPr>
          <w:rFonts w:hint="eastAsia" w:ascii="仿宋" w:hAnsi="仿宋" w:eastAsia="仿宋"/>
          <w:b w:val="0"/>
          <w:bCs/>
          <w:color w:val="auto"/>
          <w:sz w:val="28"/>
          <w:szCs w:val="28"/>
        </w:rPr>
        <w:t>万元，其中：</w:t>
      </w:r>
    </w:p>
    <w:p>
      <w:pPr>
        <w:keepNext w:val="0"/>
        <w:keepLines w:val="0"/>
        <w:pageBreakBefore w:val="0"/>
        <w:widowControl w:val="0"/>
        <w:kinsoku/>
        <w:wordWrap/>
        <w:overflowPunct/>
        <w:topLinePunct w:val="0"/>
        <w:autoSpaceDE/>
        <w:autoSpaceDN/>
        <w:bidi w:val="0"/>
        <w:adjustRightInd/>
        <w:snapToGrid w:val="0"/>
        <w:spacing w:line="540" w:lineRule="exact"/>
        <w:ind w:left="0" w:firstLine="560" w:firstLineChars="200"/>
        <w:textAlignment w:val="auto"/>
        <w:rPr>
          <w:rFonts w:ascii="仿宋" w:hAnsi="仿宋" w:eastAsia="仿宋"/>
          <w:b w:val="0"/>
          <w:bCs/>
          <w:color w:val="auto"/>
          <w:sz w:val="28"/>
          <w:szCs w:val="28"/>
        </w:rPr>
      </w:pPr>
      <w:r>
        <w:rPr>
          <w:rFonts w:hint="eastAsia" w:ascii="仿宋" w:hAnsi="仿宋" w:eastAsia="仿宋"/>
          <w:b w:val="0"/>
          <w:bCs/>
          <w:color w:val="auto"/>
          <w:sz w:val="28"/>
          <w:szCs w:val="28"/>
        </w:rPr>
        <w:t>人员经费</w:t>
      </w:r>
      <w:r>
        <w:rPr>
          <w:rFonts w:hint="eastAsia" w:ascii="仿宋" w:hAnsi="仿宋" w:eastAsia="仿宋"/>
          <w:b w:val="0"/>
          <w:bCs/>
          <w:color w:val="auto"/>
          <w:sz w:val="28"/>
          <w:szCs w:val="28"/>
          <w:lang w:val="en-US" w:eastAsia="zh-CN"/>
        </w:rPr>
        <w:t>1570.74</w:t>
      </w:r>
      <w:r>
        <w:rPr>
          <w:rFonts w:hint="eastAsia" w:ascii="仿宋" w:hAnsi="仿宋" w:eastAsia="仿宋"/>
          <w:b w:val="0"/>
          <w:bCs/>
          <w:color w:val="auto"/>
          <w:sz w:val="28"/>
          <w:szCs w:val="28"/>
        </w:rPr>
        <w:t>万元，主要包括：基本工资</w:t>
      </w:r>
      <w:r>
        <w:rPr>
          <w:rFonts w:hint="eastAsia" w:ascii="仿宋" w:hAnsi="仿宋" w:eastAsia="仿宋"/>
          <w:b w:val="0"/>
          <w:bCs/>
          <w:color w:val="auto"/>
          <w:sz w:val="28"/>
          <w:szCs w:val="28"/>
          <w:lang w:val="en-US" w:eastAsia="zh-CN"/>
        </w:rPr>
        <w:t>467.95</w:t>
      </w:r>
      <w:r>
        <w:rPr>
          <w:rFonts w:hint="eastAsia" w:ascii="仿宋" w:hAnsi="仿宋" w:eastAsia="仿宋"/>
          <w:b w:val="0"/>
          <w:bCs/>
          <w:color w:val="auto"/>
          <w:sz w:val="28"/>
          <w:szCs w:val="28"/>
        </w:rPr>
        <w:t>万元、津贴补贴</w:t>
      </w:r>
      <w:r>
        <w:rPr>
          <w:rFonts w:hint="eastAsia" w:ascii="仿宋" w:hAnsi="仿宋" w:eastAsia="仿宋"/>
          <w:b w:val="0"/>
          <w:bCs/>
          <w:color w:val="auto"/>
          <w:sz w:val="28"/>
          <w:szCs w:val="28"/>
          <w:lang w:val="en-US" w:eastAsia="zh-CN"/>
        </w:rPr>
        <w:t>102.36</w:t>
      </w:r>
      <w:r>
        <w:rPr>
          <w:rFonts w:hint="eastAsia" w:ascii="仿宋" w:hAnsi="仿宋" w:eastAsia="仿宋"/>
          <w:b w:val="0"/>
          <w:bCs/>
          <w:color w:val="auto"/>
          <w:sz w:val="28"/>
          <w:szCs w:val="28"/>
        </w:rPr>
        <w:t>万元、绩效工资</w:t>
      </w:r>
      <w:r>
        <w:rPr>
          <w:rFonts w:hint="eastAsia" w:ascii="仿宋" w:hAnsi="仿宋" w:eastAsia="仿宋"/>
          <w:b w:val="0"/>
          <w:bCs/>
          <w:color w:val="auto"/>
          <w:sz w:val="28"/>
          <w:szCs w:val="28"/>
          <w:lang w:val="en-US" w:eastAsia="zh-CN"/>
        </w:rPr>
        <w:t>312.9</w:t>
      </w:r>
      <w:r>
        <w:rPr>
          <w:rFonts w:hint="eastAsia" w:ascii="仿宋" w:hAnsi="仿宋" w:eastAsia="仿宋"/>
          <w:b w:val="0"/>
          <w:bCs/>
          <w:color w:val="auto"/>
          <w:sz w:val="28"/>
          <w:szCs w:val="28"/>
        </w:rPr>
        <w:t>万元、机关事业单位基本养老保险缴费</w:t>
      </w:r>
      <w:r>
        <w:rPr>
          <w:rFonts w:hint="eastAsia" w:ascii="仿宋" w:hAnsi="仿宋" w:eastAsia="仿宋"/>
          <w:b w:val="0"/>
          <w:bCs/>
          <w:color w:val="auto"/>
          <w:sz w:val="28"/>
          <w:szCs w:val="28"/>
          <w:lang w:val="en-US" w:eastAsia="zh-CN"/>
        </w:rPr>
        <w:t>122.1</w:t>
      </w:r>
      <w:r>
        <w:rPr>
          <w:rFonts w:hint="eastAsia" w:ascii="仿宋" w:hAnsi="仿宋" w:eastAsia="仿宋"/>
          <w:b w:val="0"/>
          <w:bCs/>
          <w:color w:val="auto"/>
          <w:sz w:val="28"/>
          <w:szCs w:val="28"/>
        </w:rPr>
        <w:t>万元、职业年金缴费</w:t>
      </w:r>
      <w:r>
        <w:rPr>
          <w:rFonts w:hint="eastAsia" w:ascii="仿宋" w:hAnsi="仿宋" w:eastAsia="仿宋"/>
          <w:b w:val="0"/>
          <w:bCs/>
          <w:color w:val="auto"/>
          <w:sz w:val="28"/>
          <w:szCs w:val="28"/>
          <w:lang w:val="en-US" w:eastAsia="zh-CN"/>
        </w:rPr>
        <w:t>9.23</w:t>
      </w:r>
      <w:r>
        <w:rPr>
          <w:rFonts w:hint="eastAsia" w:ascii="仿宋" w:hAnsi="仿宋" w:eastAsia="仿宋"/>
          <w:b w:val="0"/>
          <w:bCs/>
          <w:color w:val="auto"/>
          <w:sz w:val="28"/>
          <w:szCs w:val="28"/>
        </w:rPr>
        <w:t>万元、职工基本医疗保险缴费</w:t>
      </w:r>
      <w:r>
        <w:rPr>
          <w:rFonts w:hint="eastAsia" w:ascii="仿宋" w:hAnsi="仿宋" w:eastAsia="仿宋"/>
          <w:b w:val="0"/>
          <w:bCs/>
          <w:color w:val="auto"/>
          <w:sz w:val="28"/>
          <w:szCs w:val="28"/>
          <w:lang w:val="en-US" w:eastAsia="zh-CN"/>
        </w:rPr>
        <w:t>67.15</w:t>
      </w:r>
      <w:r>
        <w:rPr>
          <w:rFonts w:hint="eastAsia" w:ascii="仿宋" w:hAnsi="仿宋" w:eastAsia="仿宋"/>
          <w:b w:val="0"/>
          <w:bCs/>
          <w:color w:val="auto"/>
          <w:sz w:val="28"/>
          <w:szCs w:val="28"/>
        </w:rPr>
        <w:t>万元、其他社会保障缴费</w:t>
      </w:r>
      <w:r>
        <w:rPr>
          <w:rFonts w:hint="eastAsia" w:ascii="仿宋" w:hAnsi="仿宋" w:eastAsia="仿宋"/>
          <w:b w:val="0"/>
          <w:bCs/>
          <w:color w:val="auto"/>
          <w:sz w:val="28"/>
          <w:szCs w:val="28"/>
          <w:lang w:val="en-US" w:eastAsia="zh-CN"/>
        </w:rPr>
        <w:t>26.67</w:t>
      </w:r>
      <w:r>
        <w:rPr>
          <w:rFonts w:hint="eastAsia" w:ascii="仿宋" w:hAnsi="仿宋" w:eastAsia="仿宋"/>
          <w:b w:val="0"/>
          <w:bCs/>
          <w:color w:val="auto"/>
          <w:sz w:val="28"/>
          <w:szCs w:val="28"/>
        </w:rPr>
        <w:t>万元、住房公积金</w:t>
      </w:r>
      <w:r>
        <w:rPr>
          <w:rFonts w:hint="eastAsia" w:ascii="仿宋" w:hAnsi="仿宋" w:eastAsia="仿宋"/>
          <w:b w:val="0"/>
          <w:bCs/>
          <w:color w:val="auto"/>
          <w:sz w:val="28"/>
          <w:szCs w:val="28"/>
          <w:lang w:val="en-US" w:eastAsia="zh-CN"/>
        </w:rPr>
        <w:t>91.47</w:t>
      </w:r>
      <w:r>
        <w:rPr>
          <w:rFonts w:hint="eastAsia" w:ascii="仿宋" w:hAnsi="仿宋" w:eastAsia="仿宋"/>
          <w:b w:val="0"/>
          <w:bCs/>
          <w:color w:val="auto"/>
          <w:sz w:val="28"/>
          <w:szCs w:val="28"/>
        </w:rPr>
        <w:t>万元、其他工资福利支出</w:t>
      </w:r>
      <w:r>
        <w:rPr>
          <w:rFonts w:hint="eastAsia" w:ascii="仿宋" w:hAnsi="仿宋" w:eastAsia="仿宋"/>
          <w:b w:val="0"/>
          <w:bCs/>
          <w:color w:val="auto"/>
          <w:sz w:val="28"/>
          <w:szCs w:val="28"/>
          <w:lang w:val="en-US" w:eastAsia="zh-CN"/>
        </w:rPr>
        <w:t>243.22</w:t>
      </w:r>
      <w:r>
        <w:rPr>
          <w:rFonts w:hint="eastAsia" w:ascii="仿宋" w:hAnsi="仿宋" w:eastAsia="仿宋"/>
          <w:b w:val="0"/>
          <w:bCs/>
          <w:color w:val="auto"/>
          <w:sz w:val="28"/>
          <w:szCs w:val="28"/>
        </w:rPr>
        <w:t>万元、</w:t>
      </w:r>
      <w:r>
        <w:rPr>
          <w:rFonts w:hint="eastAsia" w:ascii="仿宋" w:hAnsi="仿宋" w:eastAsia="仿宋"/>
          <w:b w:val="0"/>
          <w:bCs/>
          <w:color w:val="auto"/>
          <w:sz w:val="28"/>
          <w:szCs w:val="28"/>
          <w:lang w:eastAsia="zh-CN"/>
        </w:rPr>
        <w:t>抚恤金7.03万元、</w:t>
      </w:r>
      <w:r>
        <w:rPr>
          <w:rFonts w:hint="eastAsia" w:ascii="仿宋" w:hAnsi="仿宋" w:eastAsia="仿宋"/>
          <w:b w:val="0"/>
          <w:bCs/>
          <w:color w:val="auto"/>
          <w:sz w:val="28"/>
          <w:szCs w:val="28"/>
        </w:rPr>
        <w:t>生活补助</w:t>
      </w:r>
      <w:r>
        <w:rPr>
          <w:rFonts w:hint="eastAsia" w:ascii="仿宋" w:hAnsi="仿宋" w:eastAsia="仿宋"/>
          <w:b w:val="0"/>
          <w:bCs/>
          <w:color w:val="auto"/>
          <w:sz w:val="28"/>
          <w:szCs w:val="28"/>
          <w:lang w:val="en-US" w:eastAsia="zh-CN"/>
        </w:rPr>
        <w:t>116.48</w:t>
      </w:r>
      <w:r>
        <w:rPr>
          <w:rFonts w:hint="eastAsia" w:ascii="仿宋" w:hAnsi="仿宋" w:eastAsia="仿宋"/>
          <w:b w:val="0"/>
          <w:bCs/>
          <w:color w:val="auto"/>
          <w:sz w:val="28"/>
          <w:szCs w:val="28"/>
        </w:rPr>
        <w:t>万元、助学金</w:t>
      </w:r>
      <w:r>
        <w:rPr>
          <w:rFonts w:hint="eastAsia" w:ascii="仿宋" w:hAnsi="仿宋" w:eastAsia="仿宋"/>
          <w:b w:val="0"/>
          <w:bCs/>
          <w:color w:val="auto"/>
          <w:sz w:val="28"/>
          <w:szCs w:val="28"/>
          <w:lang w:val="en-US" w:eastAsia="zh-CN"/>
        </w:rPr>
        <w:t>3.66</w:t>
      </w:r>
      <w:r>
        <w:rPr>
          <w:rFonts w:hint="eastAsia" w:ascii="仿宋" w:hAnsi="仿宋" w:eastAsia="仿宋"/>
          <w:b w:val="0"/>
          <w:bCs/>
          <w:color w:val="auto"/>
          <w:sz w:val="28"/>
          <w:szCs w:val="28"/>
        </w:rPr>
        <w:t>万元、奖励金</w:t>
      </w:r>
      <w:r>
        <w:rPr>
          <w:rFonts w:hint="eastAsia" w:ascii="仿宋" w:hAnsi="仿宋" w:eastAsia="仿宋"/>
          <w:b w:val="0"/>
          <w:bCs/>
          <w:color w:val="auto"/>
          <w:sz w:val="28"/>
          <w:szCs w:val="28"/>
          <w:lang w:val="en-US" w:eastAsia="zh-CN"/>
        </w:rPr>
        <w:t>0.52</w:t>
      </w:r>
      <w:r>
        <w:rPr>
          <w:rFonts w:hint="eastAsia" w:ascii="仿宋" w:hAnsi="仿宋" w:eastAsia="仿宋"/>
          <w:b w:val="0"/>
          <w:bCs/>
          <w:color w:val="auto"/>
          <w:sz w:val="28"/>
          <w:szCs w:val="28"/>
        </w:rPr>
        <w:t>万元等。</w:t>
      </w:r>
      <w:r>
        <w:rPr>
          <w:rFonts w:ascii="仿宋" w:hAnsi="仿宋" w:eastAsia="仿宋"/>
          <w:b w:val="0"/>
          <w:bCs/>
          <w:color w:val="auto"/>
          <w:sz w:val="28"/>
          <w:szCs w:val="28"/>
        </w:rPr>
        <w:br w:type="textWrapping"/>
      </w:r>
      <w:r>
        <w:rPr>
          <w:rFonts w:hint="eastAsia" w:ascii="仿宋" w:hAnsi="仿宋" w:eastAsia="仿宋"/>
          <w:b w:val="0"/>
          <w:bCs/>
          <w:color w:val="auto"/>
          <w:sz w:val="28"/>
          <w:szCs w:val="28"/>
        </w:rPr>
        <w:t>　　公用经费</w:t>
      </w:r>
      <w:r>
        <w:rPr>
          <w:rFonts w:hint="eastAsia" w:ascii="仿宋" w:hAnsi="仿宋" w:eastAsia="仿宋"/>
          <w:b w:val="0"/>
          <w:bCs/>
          <w:color w:val="auto"/>
          <w:sz w:val="28"/>
          <w:szCs w:val="28"/>
          <w:lang w:val="en-US" w:eastAsia="zh-CN"/>
        </w:rPr>
        <w:t>185.71</w:t>
      </w:r>
      <w:r>
        <w:rPr>
          <w:rFonts w:hint="eastAsia" w:ascii="仿宋" w:hAnsi="仿宋" w:eastAsia="仿宋"/>
          <w:b w:val="0"/>
          <w:bCs/>
          <w:color w:val="auto"/>
          <w:sz w:val="28"/>
          <w:szCs w:val="28"/>
        </w:rPr>
        <w:t>万元，主要包括：办公费</w:t>
      </w:r>
      <w:r>
        <w:rPr>
          <w:rFonts w:hint="eastAsia" w:ascii="仿宋" w:hAnsi="仿宋" w:eastAsia="仿宋"/>
          <w:b w:val="0"/>
          <w:bCs/>
          <w:color w:val="auto"/>
          <w:sz w:val="28"/>
          <w:szCs w:val="28"/>
          <w:lang w:val="en-US" w:eastAsia="zh-CN"/>
        </w:rPr>
        <w:t>35.09</w:t>
      </w:r>
      <w:r>
        <w:rPr>
          <w:rFonts w:hint="eastAsia" w:ascii="仿宋" w:hAnsi="仿宋" w:eastAsia="仿宋"/>
          <w:b w:val="0"/>
          <w:bCs/>
          <w:color w:val="auto"/>
          <w:sz w:val="28"/>
          <w:szCs w:val="28"/>
        </w:rPr>
        <w:t>万元、印刷费</w:t>
      </w:r>
      <w:r>
        <w:rPr>
          <w:rFonts w:hint="eastAsia" w:ascii="仿宋" w:hAnsi="仿宋" w:eastAsia="仿宋"/>
          <w:b w:val="0"/>
          <w:bCs/>
          <w:color w:val="auto"/>
          <w:sz w:val="28"/>
          <w:szCs w:val="28"/>
          <w:lang w:val="en-US" w:eastAsia="zh-CN"/>
        </w:rPr>
        <w:t>24.54</w:t>
      </w:r>
      <w:r>
        <w:rPr>
          <w:rFonts w:hint="eastAsia" w:ascii="仿宋" w:hAnsi="仿宋" w:eastAsia="仿宋"/>
          <w:b w:val="0"/>
          <w:bCs/>
          <w:color w:val="auto"/>
          <w:sz w:val="28"/>
          <w:szCs w:val="28"/>
        </w:rPr>
        <w:t>万元、</w:t>
      </w:r>
      <w:r>
        <w:rPr>
          <w:rFonts w:hint="eastAsia" w:ascii="仿宋" w:hAnsi="仿宋" w:eastAsia="仿宋"/>
          <w:b w:val="0"/>
          <w:bCs/>
          <w:color w:val="auto"/>
          <w:sz w:val="28"/>
          <w:szCs w:val="28"/>
          <w:lang w:eastAsia="zh-CN"/>
        </w:rPr>
        <w:t>咨询费0.6万元、</w:t>
      </w:r>
      <w:r>
        <w:rPr>
          <w:rFonts w:hint="eastAsia" w:ascii="仿宋" w:hAnsi="仿宋" w:eastAsia="仿宋"/>
          <w:b w:val="0"/>
          <w:bCs/>
          <w:color w:val="auto"/>
          <w:sz w:val="28"/>
          <w:szCs w:val="28"/>
        </w:rPr>
        <w:t>手续费</w:t>
      </w:r>
      <w:r>
        <w:rPr>
          <w:rFonts w:hint="eastAsia" w:ascii="仿宋" w:hAnsi="仿宋" w:eastAsia="仿宋"/>
          <w:b w:val="0"/>
          <w:bCs/>
          <w:color w:val="auto"/>
          <w:sz w:val="28"/>
          <w:szCs w:val="28"/>
          <w:lang w:val="en-US" w:eastAsia="zh-CN"/>
        </w:rPr>
        <w:t>0.31</w:t>
      </w:r>
      <w:r>
        <w:rPr>
          <w:rFonts w:hint="eastAsia" w:ascii="仿宋" w:hAnsi="仿宋" w:eastAsia="仿宋"/>
          <w:b w:val="0"/>
          <w:bCs/>
          <w:color w:val="auto"/>
          <w:sz w:val="28"/>
          <w:szCs w:val="28"/>
        </w:rPr>
        <w:t>万元、水费</w:t>
      </w:r>
      <w:r>
        <w:rPr>
          <w:rFonts w:hint="eastAsia" w:ascii="仿宋" w:hAnsi="仿宋" w:eastAsia="仿宋"/>
          <w:b w:val="0"/>
          <w:bCs/>
          <w:color w:val="auto"/>
          <w:sz w:val="28"/>
          <w:szCs w:val="28"/>
          <w:lang w:val="en-US" w:eastAsia="zh-CN"/>
        </w:rPr>
        <w:t>6.29</w:t>
      </w:r>
      <w:r>
        <w:rPr>
          <w:rFonts w:hint="eastAsia" w:ascii="仿宋" w:hAnsi="仿宋" w:eastAsia="仿宋"/>
          <w:b w:val="0"/>
          <w:bCs/>
          <w:color w:val="auto"/>
          <w:sz w:val="28"/>
          <w:szCs w:val="28"/>
        </w:rPr>
        <w:t>万元、电费</w:t>
      </w:r>
      <w:r>
        <w:rPr>
          <w:rFonts w:hint="eastAsia" w:ascii="仿宋" w:hAnsi="仿宋" w:eastAsia="仿宋"/>
          <w:b w:val="0"/>
          <w:bCs/>
          <w:color w:val="auto"/>
          <w:sz w:val="28"/>
          <w:szCs w:val="28"/>
          <w:lang w:val="en-US" w:eastAsia="zh-CN"/>
        </w:rPr>
        <w:t>3.73</w:t>
      </w:r>
      <w:r>
        <w:rPr>
          <w:rFonts w:hint="eastAsia" w:ascii="仿宋" w:hAnsi="仿宋" w:eastAsia="仿宋"/>
          <w:b w:val="0"/>
          <w:bCs/>
          <w:color w:val="auto"/>
          <w:sz w:val="28"/>
          <w:szCs w:val="28"/>
        </w:rPr>
        <w:t>万元、邮电费</w:t>
      </w:r>
      <w:r>
        <w:rPr>
          <w:rFonts w:hint="eastAsia" w:ascii="仿宋" w:hAnsi="仿宋" w:eastAsia="仿宋"/>
          <w:b w:val="0"/>
          <w:bCs/>
          <w:color w:val="auto"/>
          <w:sz w:val="28"/>
          <w:szCs w:val="28"/>
          <w:lang w:val="en-US" w:eastAsia="zh-CN"/>
        </w:rPr>
        <w:t>3.15</w:t>
      </w:r>
      <w:r>
        <w:rPr>
          <w:rFonts w:hint="eastAsia" w:ascii="仿宋" w:hAnsi="仿宋" w:eastAsia="仿宋"/>
          <w:b w:val="0"/>
          <w:bCs/>
          <w:color w:val="auto"/>
          <w:sz w:val="28"/>
          <w:szCs w:val="28"/>
        </w:rPr>
        <w:t>万元、物业管理费</w:t>
      </w:r>
      <w:r>
        <w:rPr>
          <w:rFonts w:hint="eastAsia" w:ascii="仿宋" w:hAnsi="仿宋" w:eastAsia="仿宋"/>
          <w:b w:val="0"/>
          <w:bCs/>
          <w:color w:val="auto"/>
          <w:sz w:val="28"/>
          <w:szCs w:val="28"/>
          <w:lang w:val="en-US" w:eastAsia="zh-CN"/>
        </w:rPr>
        <w:t>0</w:t>
      </w:r>
      <w:r>
        <w:rPr>
          <w:rFonts w:hint="eastAsia" w:ascii="仿宋" w:hAnsi="仿宋" w:eastAsia="仿宋"/>
          <w:b w:val="0"/>
          <w:bCs/>
          <w:color w:val="auto"/>
          <w:sz w:val="28"/>
          <w:szCs w:val="28"/>
        </w:rPr>
        <w:t>万元、差旅费</w:t>
      </w:r>
      <w:r>
        <w:rPr>
          <w:rFonts w:hint="eastAsia" w:ascii="仿宋" w:hAnsi="仿宋" w:eastAsia="仿宋"/>
          <w:b w:val="0"/>
          <w:bCs/>
          <w:color w:val="auto"/>
          <w:sz w:val="28"/>
          <w:szCs w:val="28"/>
          <w:lang w:val="en-US" w:eastAsia="zh-CN"/>
        </w:rPr>
        <w:t>3.37</w:t>
      </w:r>
      <w:r>
        <w:rPr>
          <w:rFonts w:hint="eastAsia" w:ascii="仿宋" w:hAnsi="仿宋" w:eastAsia="仿宋"/>
          <w:b w:val="0"/>
          <w:bCs/>
          <w:color w:val="auto"/>
          <w:sz w:val="28"/>
          <w:szCs w:val="28"/>
        </w:rPr>
        <w:t>万元、因公出国（境）费用0.00万元、维修（护）费</w:t>
      </w:r>
      <w:r>
        <w:rPr>
          <w:rFonts w:hint="eastAsia" w:ascii="仿宋" w:hAnsi="仿宋" w:eastAsia="仿宋"/>
          <w:b w:val="0"/>
          <w:bCs/>
          <w:color w:val="auto"/>
          <w:sz w:val="28"/>
          <w:szCs w:val="28"/>
          <w:lang w:val="en-US" w:eastAsia="zh-CN"/>
        </w:rPr>
        <w:t>11.31</w:t>
      </w:r>
      <w:r>
        <w:rPr>
          <w:rFonts w:hint="eastAsia" w:ascii="仿宋" w:hAnsi="仿宋" w:eastAsia="仿宋"/>
          <w:b w:val="0"/>
          <w:bCs/>
          <w:color w:val="auto"/>
          <w:sz w:val="28"/>
          <w:szCs w:val="28"/>
        </w:rPr>
        <w:t>万元、培训费</w:t>
      </w:r>
      <w:r>
        <w:rPr>
          <w:rFonts w:hint="eastAsia" w:ascii="仿宋" w:hAnsi="仿宋" w:eastAsia="仿宋"/>
          <w:b w:val="0"/>
          <w:bCs/>
          <w:color w:val="auto"/>
          <w:sz w:val="28"/>
          <w:szCs w:val="28"/>
          <w:lang w:val="en-US" w:eastAsia="zh-CN"/>
        </w:rPr>
        <w:t>13.24</w:t>
      </w:r>
      <w:r>
        <w:rPr>
          <w:rFonts w:hint="eastAsia" w:ascii="仿宋" w:hAnsi="仿宋" w:eastAsia="仿宋"/>
          <w:b w:val="0"/>
          <w:bCs/>
          <w:color w:val="auto"/>
          <w:sz w:val="28"/>
          <w:szCs w:val="28"/>
        </w:rPr>
        <w:t>万元</w:t>
      </w:r>
      <w:r>
        <w:rPr>
          <w:rFonts w:hint="eastAsia" w:ascii="仿宋" w:hAnsi="仿宋" w:eastAsia="仿宋"/>
          <w:b w:val="0"/>
          <w:bCs/>
          <w:color w:val="auto"/>
          <w:sz w:val="28"/>
          <w:szCs w:val="28"/>
          <w:lang w:eastAsia="zh-CN"/>
        </w:rPr>
        <w:t>、</w:t>
      </w:r>
      <w:r>
        <w:rPr>
          <w:rFonts w:hint="eastAsia" w:ascii="仿宋" w:hAnsi="仿宋" w:eastAsia="仿宋"/>
          <w:b w:val="0"/>
          <w:bCs/>
          <w:color w:val="auto"/>
          <w:sz w:val="28"/>
          <w:szCs w:val="28"/>
        </w:rPr>
        <w:t>专用材料费</w:t>
      </w:r>
      <w:r>
        <w:rPr>
          <w:rFonts w:hint="eastAsia" w:ascii="仿宋" w:hAnsi="仿宋" w:eastAsia="仿宋"/>
          <w:b w:val="0"/>
          <w:bCs/>
          <w:color w:val="auto"/>
          <w:sz w:val="28"/>
          <w:szCs w:val="28"/>
          <w:lang w:val="en-US" w:eastAsia="zh-CN"/>
        </w:rPr>
        <w:t>0</w:t>
      </w:r>
      <w:r>
        <w:rPr>
          <w:rFonts w:hint="eastAsia" w:ascii="仿宋" w:hAnsi="仿宋" w:eastAsia="仿宋"/>
          <w:b w:val="0"/>
          <w:bCs/>
          <w:color w:val="auto"/>
          <w:sz w:val="28"/>
          <w:szCs w:val="28"/>
        </w:rPr>
        <w:t>万元、劳务费</w:t>
      </w:r>
      <w:r>
        <w:rPr>
          <w:rFonts w:hint="eastAsia" w:ascii="仿宋" w:hAnsi="仿宋" w:eastAsia="仿宋"/>
          <w:b w:val="0"/>
          <w:bCs/>
          <w:color w:val="auto"/>
          <w:sz w:val="28"/>
          <w:szCs w:val="28"/>
          <w:lang w:val="en-US" w:eastAsia="zh-CN"/>
        </w:rPr>
        <w:t>36.25</w:t>
      </w:r>
      <w:r>
        <w:rPr>
          <w:rFonts w:hint="eastAsia" w:ascii="仿宋" w:hAnsi="仿宋" w:eastAsia="仿宋"/>
          <w:b w:val="0"/>
          <w:bCs/>
          <w:color w:val="auto"/>
          <w:sz w:val="28"/>
          <w:szCs w:val="28"/>
        </w:rPr>
        <w:t>万元、委托业务费0.00万元、工会经费</w:t>
      </w:r>
      <w:r>
        <w:rPr>
          <w:rFonts w:hint="eastAsia" w:ascii="仿宋" w:hAnsi="仿宋" w:eastAsia="仿宋"/>
          <w:b w:val="0"/>
          <w:bCs/>
          <w:color w:val="auto"/>
          <w:sz w:val="28"/>
          <w:szCs w:val="28"/>
          <w:lang w:val="en-US" w:eastAsia="zh-CN"/>
        </w:rPr>
        <w:t>8.56</w:t>
      </w:r>
      <w:r>
        <w:rPr>
          <w:rFonts w:hint="eastAsia" w:ascii="仿宋" w:hAnsi="仿宋" w:eastAsia="仿宋"/>
          <w:b w:val="0"/>
          <w:bCs/>
          <w:color w:val="auto"/>
          <w:sz w:val="28"/>
          <w:szCs w:val="28"/>
        </w:rPr>
        <w:t>万元、福利费</w:t>
      </w:r>
      <w:r>
        <w:rPr>
          <w:rFonts w:hint="eastAsia" w:ascii="仿宋" w:hAnsi="仿宋" w:eastAsia="仿宋"/>
          <w:b w:val="0"/>
          <w:bCs/>
          <w:color w:val="auto"/>
          <w:sz w:val="28"/>
          <w:szCs w:val="28"/>
          <w:lang w:val="en-US" w:eastAsia="zh-CN"/>
        </w:rPr>
        <w:t>39.08</w:t>
      </w:r>
      <w:r>
        <w:rPr>
          <w:rFonts w:hint="eastAsia" w:ascii="仿宋" w:hAnsi="仿宋" w:eastAsia="仿宋"/>
          <w:b w:val="0"/>
          <w:bCs/>
          <w:color w:val="auto"/>
          <w:sz w:val="28"/>
          <w:szCs w:val="28"/>
        </w:rPr>
        <w:t>万元、</w:t>
      </w:r>
      <w:r>
        <w:rPr>
          <w:rFonts w:hint="eastAsia" w:ascii="仿宋" w:hAnsi="仿宋" w:eastAsia="仿宋"/>
          <w:b w:val="0"/>
          <w:bCs/>
          <w:color w:val="auto"/>
          <w:sz w:val="28"/>
          <w:szCs w:val="28"/>
          <w:lang w:eastAsia="zh-CN"/>
        </w:rPr>
        <w:t>其他交通费</w:t>
      </w:r>
      <w:r>
        <w:rPr>
          <w:rFonts w:hint="eastAsia" w:ascii="仿宋" w:hAnsi="仿宋" w:eastAsia="仿宋"/>
          <w:b w:val="0"/>
          <w:bCs/>
          <w:color w:val="auto"/>
          <w:sz w:val="28"/>
          <w:szCs w:val="28"/>
        </w:rPr>
        <w:t>0.19</w:t>
      </w:r>
      <w:r>
        <w:rPr>
          <w:rFonts w:hint="eastAsia" w:ascii="仿宋" w:hAnsi="仿宋" w:eastAsia="仿宋"/>
          <w:b w:val="0"/>
          <w:bCs/>
          <w:color w:val="auto"/>
          <w:sz w:val="28"/>
          <w:szCs w:val="28"/>
          <w:lang w:eastAsia="zh-CN"/>
        </w:rPr>
        <w:t>万元、</w:t>
      </w:r>
      <w:r>
        <w:rPr>
          <w:rFonts w:hint="eastAsia" w:ascii="仿宋" w:hAnsi="仿宋" w:eastAsia="仿宋"/>
          <w:b w:val="0"/>
          <w:bCs/>
          <w:color w:val="auto"/>
          <w:sz w:val="28"/>
          <w:szCs w:val="28"/>
        </w:rPr>
        <w:t>其他资本性支出</w:t>
      </w:r>
      <w:r>
        <w:rPr>
          <w:rFonts w:hint="eastAsia" w:ascii="仿宋" w:hAnsi="仿宋" w:eastAsia="仿宋"/>
          <w:b w:val="0"/>
          <w:bCs/>
          <w:color w:val="auto"/>
          <w:sz w:val="28"/>
          <w:szCs w:val="28"/>
          <w:lang w:val="en-US" w:eastAsia="zh-CN"/>
        </w:rPr>
        <w:t>0</w:t>
      </w:r>
      <w:r>
        <w:rPr>
          <w:rFonts w:hint="eastAsia" w:ascii="仿宋" w:hAnsi="仿宋" w:eastAsia="仿宋"/>
          <w:b w:val="0"/>
          <w:bCs/>
          <w:color w:val="auto"/>
          <w:sz w:val="28"/>
          <w:szCs w:val="28"/>
          <w:lang w:eastAsia="zh-CN"/>
        </w:rPr>
        <w:t>万元</w:t>
      </w:r>
      <w:r>
        <w:rPr>
          <w:rFonts w:hint="eastAsia" w:ascii="仿宋" w:hAnsi="仿宋" w:eastAsia="仿宋"/>
          <w:b w:val="0"/>
          <w:bCs/>
          <w:color w:val="auto"/>
          <w:sz w:val="28"/>
          <w:szCs w:val="28"/>
        </w:rPr>
        <w:t>等。</w:t>
      </w:r>
    </w:p>
    <w:p>
      <w:pPr>
        <w:keepNext w:val="0"/>
        <w:keepLines w:val="0"/>
        <w:pageBreakBefore w:val="0"/>
        <w:widowControl w:val="0"/>
        <w:kinsoku/>
        <w:wordWrap/>
        <w:overflowPunct/>
        <w:topLinePunct w:val="0"/>
        <w:autoSpaceDE/>
        <w:autoSpaceDN/>
        <w:bidi w:val="0"/>
        <w:adjustRightInd/>
        <w:snapToGrid w:val="0"/>
        <w:spacing w:line="540" w:lineRule="exact"/>
        <w:ind w:left="0" w:firstLine="560" w:firstLineChars="200"/>
        <w:textAlignment w:val="auto"/>
        <w:rPr>
          <w:rFonts w:ascii="仿宋" w:hAnsi="仿宋" w:eastAsia="仿宋"/>
          <w:b w:val="0"/>
          <w:bCs/>
          <w:color w:val="auto"/>
          <w:sz w:val="28"/>
          <w:szCs w:val="28"/>
        </w:rPr>
      </w:pPr>
      <w:r>
        <w:rPr>
          <w:rFonts w:hint="eastAsia" w:ascii="仿宋" w:hAnsi="仿宋" w:eastAsia="仿宋"/>
          <w:b w:val="0"/>
          <w:bCs/>
          <w:color w:val="auto"/>
          <w:sz w:val="28"/>
          <w:szCs w:val="28"/>
        </w:rPr>
        <w:t>（数据来源财决</w:t>
      </w:r>
      <w:r>
        <w:rPr>
          <w:rFonts w:ascii="仿宋" w:hAnsi="仿宋" w:eastAsia="仿宋"/>
          <w:b w:val="0"/>
          <w:bCs/>
          <w:color w:val="auto"/>
          <w:sz w:val="28"/>
          <w:szCs w:val="28"/>
        </w:rPr>
        <w:t>0</w:t>
      </w:r>
      <w:r>
        <w:rPr>
          <w:rFonts w:hint="eastAsia" w:ascii="仿宋" w:hAnsi="仿宋" w:eastAsia="仿宋"/>
          <w:b w:val="0"/>
          <w:bCs/>
          <w:color w:val="auto"/>
          <w:sz w:val="28"/>
          <w:szCs w:val="28"/>
        </w:rPr>
        <w:t>7表，根据本部门实际支出情况罗列全部经济分类科目。）</w:t>
      </w:r>
    </w:p>
    <w:p>
      <w:pPr>
        <w:keepNext w:val="0"/>
        <w:keepLines w:val="0"/>
        <w:pageBreakBefore w:val="0"/>
        <w:widowControl w:val="0"/>
        <w:numPr>
          <w:ilvl w:val="0"/>
          <w:numId w:val="3"/>
        </w:numPr>
        <w:kinsoku/>
        <w:wordWrap/>
        <w:overflowPunct/>
        <w:topLinePunct w:val="0"/>
        <w:bidi w:val="0"/>
        <w:snapToGrid w:val="0"/>
        <w:spacing w:line="540" w:lineRule="exact"/>
        <w:ind w:left="0" w:firstLine="560" w:firstLineChars="200"/>
        <w:textAlignment w:val="auto"/>
        <w:rPr>
          <w:rStyle w:val="29"/>
          <w:rFonts w:hint="eastAsia" w:ascii="黑体" w:hAnsi="黑体" w:eastAsia="黑体"/>
          <w:b w:val="0"/>
          <w:bCs/>
          <w:color w:val="000000" w:themeColor="text1"/>
          <w:sz w:val="28"/>
          <w:szCs w:val="28"/>
          <w:lang w:eastAsia="zh-CN"/>
          <w14:textFill>
            <w14:solidFill>
              <w14:schemeClr w14:val="tx1"/>
            </w14:solidFill>
          </w14:textFill>
        </w:rPr>
      </w:pPr>
      <w:bookmarkStart w:id="42" w:name="_Toc15377215"/>
      <w:bookmarkStart w:id="43" w:name="_Toc19089870"/>
      <w:r>
        <w:rPr>
          <w:rStyle w:val="29"/>
          <w:rFonts w:hint="eastAsia" w:ascii="黑体" w:hAnsi="黑体" w:eastAsia="黑体"/>
          <w:b w:val="0"/>
          <w:bCs/>
          <w:color w:val="000000" w:themeColor="text1"/>
          <w:sz w:val="28"/>
          <w:szCs w:val="28"/>
          <w14:textFill>
            <w14:solidFill>
              <w14:schemeClr w14:val="tx1"/>
            </w14:solidFill>
          </w14:textFill>
        </w:rPr>
        <w:t>“三公”经费财政拨款支出决算</w:t>
      </w:r>
      <w:bookmarkEnd w:id="42"/>
      <w:bookmarkEnd w:id="43"/>
      <w:bookmarkStart w:id="44" w:name="_Toc15377218"/>
      <w:r>
        <w:rPr>
          <w:rStyle w:val="29"/>
          <w:rFonts w:hint="eastAsia" w:ascii="黑体" w:hAnsi="黑体" w:eastAsia="黑体"/>
          <w:b w:val="0"/>
          <w:bCs/>
          <w:color w:val="000000" w:themeColor="text1"/>
          <w:sz w:val="28"/>
          <w:szCs w:val="28"/>
          <w:lang w:eastAsia="zh-CN"/>
          <w14:textFill>
            <w14:solidFill>
              <w14:schemeClr w14:val="tx1"/>
            </w14:solidFill>
          </w14:textFill>
        </w:rPr>
        <w:t>情况说明</w:t>
      </w:r>
    </w:p>
    <w:p>
      <w:pPr>
        <w:spacing w:line="600" w:lineRule="exact"/>
        <w:ind w:firstLine="640"/>
        <w:outlineLvl w:val="2"/>
        <w:rPr>
          <w:rFonts w:ascii="仿宋" w:hAnsi="仿宋" w:eastAsia="仿宋"/>
          <w:b/>
          <w:sz w:val="32"/>
          <w:szCs w:val="32"/>
        </w:rPr>
      </w:pPr>
      <w:bookmarkStart w:id="45" w:name="_Toc15377216"/>
      <w:r>
        <w:rPr>
          <w:rFonts w:hint="eastAsia" w:ascii="仿宋" w:hAnsi="仿宋" w:eastAsia="仿宋"/>
          <w:b/>
          <w:sz w:val="32"/>
          <w:szCs w:val="32"/>
        </w:rPr>
        <w:t>（一）“三公”经费财政拨款支出决算总体情况说明</w:t>
      </w:r>
      <w:bookmarkEnd w:id="45"/>
    </w:p>
    <w:p>
      <w:pPr>
        <w:keepNext w:val="0"/>
        <w:keepLines w:val="0"/>
        <w:pageBreakBefore w:val="0"/>
        <w:widowControl w:val="0"/>
        <w:kinsoku/>
        <w:wordWrap/>
        <w:overflowPunct/>
        <w:topLinePunct w:val="0"/>
        <w:bidi w:val="0"/>
        <w:snapToGrid w:val="0"/>
        <w:spacing w:line="540" w:lineRule="exact"/>
        <w:ind w:left="0" w:firstLine="640" w:firstLineChars="200"/>
        <w:textAlignment w:val="auto"/>
        <w:rPr>
          <w:rFonts w:hint="eastAsia" w:ascii="仿宋" w:hAnsi="仿宋" w:eastAsia="仿宋"/>
          <w:sz w:val="32"/>
          <w:szCs w:val="32"/>
          <w:lang w:eastAsia="zh-CN"/>
        </w:rPr>
      </w:pPr>
      <w:r>
        <w:rPr>
          <w:rFonts w:ascii="仿宋" w:hAnsi="仿宋" w:eastAsia="仿宋"/>
          <w:sz w:val="32"/>
          <w:szCs w:val="32"/>
        </w:rPr>
        <w:t>20</w:t>
      </w:r>
      <w:r>
        <w:rPr>
          <w:rFonts w:hint="eastAsia" w:ascii="仿宋" w:hAnsi="仿宋" w:eastAsia="仿宋"/>
          <w:sz w:val="32"/>
          <w:szCs w:val="32"/>
        </w:rPr>
        <w:t>20年“三公”经费财政拨款支出决算为</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eastAsia="zh-CN"/>
        </w:rPr>
        <w:t>。</w:t>
      </w:r>
    </w:p>
    <w:p>
      <w:pPr>
        <w:spacing w:line="600" w:lineRule="exact"/>
        <w:ind w:firstLine="640"/>
        <w:outlineLvl w:val="2"/>
        <w:rPr>
          <w:rFonts w:ascii="仿宋" w:hAnsi="仿宋" w:eastAsia="仿宋"/>
          <w:b/>
          <w:sz w:val="32"/>
          <w:szCs w:val="32"/>
        </w:rPr>
      </w:pPr>
      <w:bookmarkStart w:id="46" w:name="_Toc15377217"/>
      <w:r>
        <w:rPr>
          <w:rFonts w:hint="eastAsia" w:ascii="仿宋" w:hAnsi="仿宋" w:eastAsia="仿宋"/>
          <w:b/>
          <w:sz w:val="32"/>
          <w:szCs w:val="32"/>
        </w:rPr>
        <w:t>（二）“三公”经费财政拨款支出决算具体情况说明</w:t>
      </w:r>
      <w:bookmarkEnd w:id="46"/>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20年“三公”经费财政拨款支出决算中，因公出国（境）费支出决算0.00万元，占0.00</w:t>
      </w:r>
      <w:r>
        <w:rPr>
          <w:rFonts w:ascii="仿宋" w:hAnsi="仿宋" w:eastAsia="仿宋"/>
          <w:sz w:val="32"/>
          <w:szCs w:val="32"/>
        </w:rPr>
        <w:t>%</w:t>
      </w:r>
      <w:r>
        <w:rPr>
          <w:rFonts w:hint="eastAsia" w:ascii="仿宋" w:hAnsi="仿宋" w:eastAsia="仿宋"/>
          <w:sz w:val="32"/>
          <w:szCs w:val="32"/>
        </w:rPr>
        <w:t>；公务用车购置及运行维护费支出决算0.00万元，占0.00</w:t>
      </w:r>
      <w:r>
        <w:rPr>
          <w:rFonts w:ascii="仿宋" w:hAnsi="仿宋" w:eastAsia="仿宋"/>
          <w:sz w:val="32"/>
          <w:szCs w:val="32"/>
        </w:rPr>
        <w:t>%</w:t>
      </w:r>
      <w:r>
        <w:rPr>
          <w:rFonts w:hint="eastAsia" w:ascii="仿宋" w:hAnsi="仿宋" w:eastAsia="仿宋"/>
          <w:sz w:val="32"/>
          <w:szCs w:val="32"/>
        </w:rPr>
        <w:t>；公务接待费支出决算</w:t>
      </w:r>
      <w:r>
        <w:rPr>
          <w:rFonts w:hint="eastAsia" w:ascii="仿宋" w:hAnsi="仿宋" w:eastAsia="仿宋"/>
          <w:sz w:val="32"/>
          <w:szCs w:val="32"/>
          <w:lang w:val="en-US" w:eastAsia="zh-CN"/>
        </w:rPr>
        <w:t>0</w:t>
      </w:r>
      <w:r>
        <w:rPr>
          <w:rFonts w:hint="eastAsia" w:ascii="仿宋" w:hAnsi="仿宋" w:eastAsia="仿宋"/>
          <w:sz w:val="32"/>
          <w:szCs w:val="32"/>
        </w:rPr>
        <w:t>万元，占100.00</w:t>
      </w:r>
      <w:r>
        <w:rPr>
          <w:rFonts w:ascii="仿宋" w:hAnsi="仿宋" w:eastAsia="仿宋"/>
          <w:sz w:val="32"/>
          <w:szCs w:val="32"/>
        </w:rPr>
        <w:t>%</w:t>
      </w:r>
      <w:r>
        <w:rPr>
          <w:rFonts w:hint="eastAsia" w:ascii="仿宋" w:hAnsi="仿宋" w:eastAsia="仿宋"/>
          <w:sz w:val="32"/>
          <w:szCs w:val="32"/>
        </w:rPr>
        <w:t>。</w:t>
      </w:r>
    </w:p>
    <w:p>
      <w:pPr>
        <w:spacing w:line="600" w:lineRule="exact"/>
        <w:ind w:firstLine="64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0.00万元，</w:t>
      </w:r>
      <w:r>
        <w:rPr>
          <w:rStyle w:val="15"/>
          <w:rFonts w:hint="eastAsia" w:ascii="仿宋" w:hAnsi="仿宋" w:eastAsia="仿宋"/>
          <w:b w:val="0"/>
          <w:bCs/>
          <w:sz w:val="32"/>
          <w:szCs w:val="32"/>
        </w:rPr>
        <w:t>完成预算0.00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全年安排因公出国（境）团组0次，出国（境）0人。</w:t>
      </w:r>
    </w:p>
    <w:p>
      <w:pPr>
        <w:spacing w:line="600" w:lineRule="exact"/>
        <w:ind w:firstLine="640"/>
        <w:rPr>
          <w:rFonts w:ascii="仿宋_GB2312" w:eastAsia="仿宋_GB2312"/>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p>
    <w:p>
      <w:pPr>
        <w:spacing w:line="600" w:lineRule="exact"/>
        <w:ind w:firstLine="640"/>
        <w:rPr>
          <w:rFonts w:ascii="仿宋_GB2312" w:eastAsia="仿宋_GB2312"/>
          <w:sz w:val="32"/>
          <w:szCs w:val="32"/>
        </w:rPr>
      </w:pPr>
      <w:r>
        <w:rPr>
          <w:rFonts w:hint="eastAsia" w:ascii="仿宋_GB2312" w:eastAsia="仿宋_GB2312"/>
          <w:sz w:val="32"/>
          <w:szCs w:val="32"/>
        </w:rPr>
        <w:t>2020年度无公务用车购置及运行维护费开支。</w:t>
      </w:r>
    </w:p>
    <w:p>
      <w:pPr>
        <w:keepNext w:val="0"/>
        <w:keepLines w:val="0"/>
        <w:pageBreakBefore w:val="0"/>
        <w:widowControl w:val="0"/>
        <w:kinsoku/>
        <w:wordWrap/>
        <w:overflowPunct/>
        <w:topLinePunct w:val="0"/>
        <w:bidi w:val="0"/>
        <w:snapToGrid w:val="0"/>
        <w:spacing w:line="540" w:lineRule="exact"/>
        <w:ind w:left="0" w:firstLine="643" w:firstLineChars="200"/>
        <w:textAlignment w:val="auto"/>
        <w:rPr>
          <w:rFonts w:hint="eastAsia" w:ascii="仿宋" w:hAnsi="仿宋" w:eastAsia="仿宋"/>
          <w:sz w:val="32"/>
          <w:szCs w:val="32"/>
          <w:lang w:val="en-US" w:eastAsia="zh-CN"/>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Style w:val="15"/>
          <w:rFonts w:hint="eastAsia" w:ascii="仿宋" w:hAnsi="仿宋" w:eastAsia="仿宋"/>
          <w:b w:val="0"/>
          <w:bCs/>
          <w:sz w:val="32"/>
          <w:szCs w:val="32"/>
        </w:rPr>
        <w:t>。</w:t>
      </w:r>
    </w:p>
    <w:p>
      <w:pPr>
        <w:keepNext w:val="0"/>
        <w:keepLines w:val="0"/>
        <w:pageBreakBefore w:val="0"/>
        <w:widowControl w:val="0"/>
        <w:kinsoku/>
        <w:wordWrap/>
        <w:overflowPunct/>
        <w:topLinePunct w:val="0"/>
        <w:bidi w:val="0"/>
        <w:snapToGrid w:val="0"/>
        <w:spacing w:line="540" w:lineRule="exact"/>
        <w:ind w:left="0" w:firstLine="560" w:firstLineChars="200"/>
        <w:textAlignment w:val="auto"/>
        <w:outlineLvl w:val="1"/>
        <w:rPr>
          <w:rStyle w:val="29"/>
          <w:rFonts w:ascii="黑体" w:hAnsi="黑体" w:eastAsia="黑体"/>
          <w:b w:val="0"/>
          <w:bCs/>
          <w:color w:val="000000" w:themeColor="text1"/>
          <w:sz w:val="28"/>
          <w:szCs w:val="28"/>
          <w14:textFill>
            <w14:solidFill>
              <w14:schemeClr w14:val="tx1"/>
            </w14:solidFill>
          </w14:textFill>
        </w:rPr>
      </w:pPr>
      <w:bookmarkStart w:id="47" w:name="_Toc19089871"/>
      <w:r>
        <w:rPr>
          <w:rFonts w:hint="eastAsia" w:ascii="黑体" w:eastAsia="黑体"/>
          <w:b w:val="0"/>
          <w:bCs/>
          <w:color w:val="000000" w:themeColor="text1"/>
          <w:sz w:val="28"/>
          <w:szCs w:val="28"/>
          <w14:textFill>
            <w14:solidFill>
              <w14:schemeClr w14:val="tx1"/>
            </w14:solidFill>
          </w14:textFill>
        </w:rPr>
        <w:t>八、</w:t>
      </w:r>
      <w:r>
        <w:rPr>
          <w:rStyle w:val="29"/>
          <w:rFonts w:hint="eastAsia" w:ascii="黑体" w:hAnsi="黑体" w:eastAsia="黑体"/>
          <w:b w:val="0"/>
          <w:bCs/>
          <w:color w:val="000000" w:themeColor="text1"/>
          <w:sz w:val="28"/>
          <w:szCs w:val="28"/>
          <w14:textFill>
            <w14:solidFill>
              <w14:schemeClr w14:val="tx1"/>
            </w14:solidFill>
          </w14:textFill>
        </w:rPr>
        <w:t>政府性基金预算支出决算情况说明</w:t>
      </w:r>
      <w:bookmarkEnd w:id="44"/>
      <w:bookmarkEnd w:id="47"/>
    </w:p>
    <w:p>
      <w:pPr>
        <w:spacing w:line="600" w:lineRule="exact"/>
        <w:ind w:firstLine="640"/>
        <w:rPr>
          <w:rFonts w:ascii="仿宋_GB2312" w:eastAsia="仿宋_GB2312"/>
          <w:b w:val="0"/>
          <w:bCs/>
          <w:color w:val="000000" w:themeColor="text1"/>
          <w:sz w:val="28"/>
          <w:szCs w:val="28"/>
          <w14:textFill>
            <w14:solidFill>
              <w14:schemeClr w14:val="tx1"/>
            </w14:solidFill>
          </w14:textFill>
        </w:rPr>
      </w:pPr>
      <w:r>
        <w:rPr>
          <w:rFonts w:ascii="仿宋_GB2312" w:eastAsia="仿宋_GB2312"/>
          <w:b w:val="0"/>
          <w:bCs/>
          <w:color w:val="000000" w:themeColor="text1"/>
          <w:sz w:val="28"/>
          <w:szCs w:val="28"/>
          <w14:textFill>
            <w14:solidFill>
              <w14:schemeClr w14:val="tx1"/>
            </w14:solidFill>
          </w14:textFill>
        </w:rPr>
        <w:t>20</w:t>
      </w:r>
      <w:r>
        <w:rPr>
          <w:rFonts w:hint="eastAsia" w:ascii="仿宋_GB2312" w:eastAsia="仿宋_GB2312"/>
          <w:b w:val="0"/>
          <w:bCs/>
          <w:color w:val="000000" w:themeColor="text1"/>
          <w:sz w:val="28"/>
          <w:szCs w:val="28"/>
          <w:lang w:val="en-US" w:eastAsia="zh-CN"/>
          <w14:textFill>
            <w14:solidFill>
              <w14:schemeClr w14:val="tx1"/>
            </w14:solidFill>
          </w14:textFill>
        </w:rPr>
        <w:t>20</w:t>
      </w:r>
      <w:r>
        <w:rPr>
          <w:rFonts w:hint="eastAsia" w:ascii="仿宋_GB2312" w:eastAsia="仿宋_GB2312"/>
          <w:b w:val="0"/>
          <w:bCs/>
          <w:color w:val="000000" w:themeColor="text1"/>
          <w:sz w:val="28"/>
          <w:szCs w:val="28"/>
          <w14:textFill>
            <w14:solidFill>
              <w14:schemeClr w14:val="tx1"/>
            </w14:solidFill>
          </w14:textFill>
        </w:rPr>
        <w:t>年政府性基金预算拨款支出</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5</w:t>
      </w:r>
      <w:r>
        <w:rPr>
          <w:rFonts w:hint="eastAsia" w:ascii="仿宋_GB2312" w:eastAsia="仿宋_GB2312"/>
          <w:b w:val="0"/>
          <w:bCs/>
          <w:color w:val="000000" w:themeColor="text1"/>
          <w:sz w:val="28"/>
          <w:szCs w:val="28"/>
          <w14:textFill>
            <w14:solidFill>
              <w14:schemeClr w14:val="tx1"/>
            </w14:solidFill>
          </w14:textFill>
        </w:rPr>
        <w:t>万元</w:t>
      </w:r>
      <w:r>
        <w:rPr>
          <w:rFonts w:hint="eastAsia" w:ascii="仿宋_GB2312" w:eastAsia="仿宋_GB2312"/>
          <w:b w:val="0"/>
          <w:bCs/>
          <w:color w:val="000000" w:themeColor="text1"/>
          <w:sz w:val="28"/>
          <w:szCs w:val="28"/>
          <w:lang w:eastAsia="zh-CN"/>
          <w14:textFill>
            <w14:solidFill>
              <w14:schemeClr w14:val="tx1"/>
            </w14:solidFill>
          </w14:textFill>
        </w:rPr>
        <w:t>，</w:t>
      </w:r>
      <w:r>
        <w:rPr>
          <w:rFonts w:hint="eastAsia" w:ascii="仿宋_GB2312" w:eastAsia="仿宋_GB2312"/>
          <w:sz w:val="32"/>
          <w:szCs w:val="32"/>
        </w:rPr>
        <w:t>完成预算100.00%。</w:t>
      </w:r>
    </w:p>
    <w:p>
      <w:pPr>
        <w:keepNext w:val="0"/>
        <w:keepLines w:val="0"/>
        <w:pageBreakBefore w:val="0"/>
        <w:widowControl w:val="0"/>
        <w:numPr>
          <w:ilvl w:val="0"/>
          <w:numId w:val="4"/>
        </w:numPr>
        <w:kinsoku/>
        <w:wordWrap/>
        <w:overflowPunct/>
        <w:topLinePunct w:val="0"/>
        <w:bidi w:val="0"/>
        <w:snapToGrid w:val="0"/>
        <w:spacing w:line="540" w:lineRule="exact"/>
        <w:ind w:left="0" w:firstLine="560" w:firstLineChars="200"/>
        <w:textAlignment w:val="auto"/>
        <w:outlineLvl w:val="1"/>
        <w:rPr>
          <w:rStyle w:val="29"/>
          <w:rFonts w:ascii="黑体" w:hAnsi="黑体" w:eastAsia="黑体"/>
          <w:b w:val="0"/>
          <w:bCs/>
          <w:color w:val="000000" w:themeColor="text1"/>
          <w:sz w:val="28"/>
          <w:szCs w:val="28"/>
          <w14:textFill>
            <w14:solidFill>
              <w14:schemeClr w14:val="tx1"/>
            </w14:solidFill>
          </w14:textFill>
        </w:rPr>
      </w:pPr>
      <w:bookmarkStart w:id="48" w:name="_Toc19089872"/>
      <w:bookmarkStart w:id="49" w:name="_Toc15377219"/>
      <w:r>
        <w:rPr>
          <w:rStyle w:val="29"/>
          <w:rFonts w:hint="eastAsia" w:ascii="黑体" w:hAnsi="黑体" w:eastAsia="黑体"/>
          <w:b w:val="0"/>
          <w:bCs/>
          <w:color w:val="000000" w:themeColor="text1"/>
          <w:sz w:val="28"/>
          <w:szCs w:val="28"/>
          <w14:textFill>
            <w14:solidFill>
              <w14:schemeClr w14:val="tx1"/>
            </w14:solidFill>
          </w14:textFill>
        </w:rPr>
        <w:t>国有资本经营预算支出决算情况说明</w:t>
      </w:r>
      <w:bookmarkEnd w:id="48"/>
      <w:bookmarkEnd w:id="49"/>
    </w:p>
    <w:p>
      <w:pPr>
        <w:keepNext w:val="0"/>
        <w:keepLines w:val="0"/>
        <w:pageBreakBefore w:val="0"/>
        <w:widowControl w:val="0"/>
        <w:kinsoku/>
        <w:wordWrap/>
        <w:overflowPunct/>
        <w:topLinePunct w:val="0"/>
        <w:bidi w:val="0"/>
        <w:snapToGrid w:val="0"/>
        <w:spacing w:line="540" w:lineRule="exact"/>
        <w:ind w:left="0" w:firstLine="560" w:firstLineChars="200"/>
        <w:textAlignment w:val="auto"/>
        <w:rPr>
          <w:rFonts w:ascii="仿宋_GB2312" w:eastAsia="仿宋_GB2312"/>
          <w:b w:val="0"/>
          <w:bCs/>
          <w:color w:val="000000" w:themeColor="text1"/>
          <w:sz w:val="28"/>
          <w:szCs w:val="28"/>
          <w14:textFill>
            <w14:solidFill>
              <w14:schemeClr w14:val="tx1"/>
            </w14:solidFill>
          </w14:textFill>
        </w:rPr>
      </w:pPr>
      <w:r>
        <w:rPr>
          <w:rFonts w:ascii="仿宋_GB2312" w:eastAsia="仿宋_GB2312"/>
          <w:b w:val="0"/>
          <w:bCs/>
          <w:color w:val="000000" w:themeColor="text1"/>
          <w:sz w:val="28"/>
          <w:szCs w:val="28"/>
          <w14:textFill>
            <w14:solidFill>
              <w14:schemeClr w14:val="tx1"/>
            </w14:solidFill>
          </w14:textFill>
        </w:rPr>
        <w:t>20</w:t>
      </w:r>
      <w:r>
        <w:rPr>
          <w:rFonts w:hint="eastAsia" w:ascii="仿宋_GB2312" w:eastAsia="仿宋_GB2312"/>
          <w:b w:val="0"/>
          <w:bCs/>
          <w:color w:val="000000" w:themeColor="text1"/>
          <w:sz w:val="28"/>
          <w:szCs w:val="28"/>
          <w:lang w:val="en-US" w:eastAsia="zh-CN"/>
          <w14:textFill>
            <w14:solidFill>
              <w14:schemeClr w14:val="tx1"/>
            </w14:solidFill>
          </w14:textFill>
        </w:rPr>
        <w:t>20</w:t>
      </w:r>
      <w:r>
        <w:rPr>
          <w:rFonts w:hint="eastAsia" w:ascii="仿宋_GB2312" w:eastAsia="仿宋_GB2312"/>
          <w:b w:val="0"/>
          <w:bCs/>
          <w:color w:val="000000" w:themeColor="text1"/>
          <w:sz w:val="28"/>
          <w:szCs w:val="28"/>
          <w14:textFill>
            <w14:solidFill>
              <w14:schemeClr w14:val="tx1"/>
            </w14:solidFill>
          </w14:textFill>
        </w:rPr>
        <w:t>年国有资本经营预算拨款支出0.00万元。</w:t>
      </w:r>
    </w:p>
    <w:p>
      <w:pPr>
        <w:keepNext w:val="0"/>
        <w:keepLines w:val="0"/>
        <w:pageBreakBefore w:val="0"/>
        <w:widowControl w:val="0"/>
        <w:kinsoku/>
        <w:wordWrap/>
        <w:overflowPunct/>
        <w:topLinePunct w:val="0"/>
        <w:autoSpaceDE w:val="0"/>
        <w:autoSpaceDN w:val="0"/>
        <w:bidi w:val="0"/>
        <w:adjustRightInd w:val="0"/>
        <w:snapToGrid w:val="0"/>
        <w:spacing w:line="540" w:lineRule="exact"/>
        <w:ind w:left="0" w:firstLine="560" w:firstLineChars="200"/>
        <w:jc w:val="left"/>
        <w:textAlignment w:val="auto"/>
        <w:outlineLvl w:val="2"/>
        <w:rPr>
          <w:rFonts w:ascii="仿宋" w:hAnsi="仿宋" w:eastAsia="仿宋"/>
          <w:b w:val="0"/>
          <w:bCs/>
          <w:color w:val="000000" w:themeColor="text1"/>
          <w:sz w:val="28"/>
          <w:szCs w:val="28"/>
          <w14:textFill>
            <w14:solidFill>
              <w14:schemeClr w14:val="tx1"/>
            </w14:solidFill>
          </w14:textFill>
        </w:rPr>
      </w:pPr>
      <w:bookmarkStart w:id="50" w:name="_Toc19089873"/>
      <w:r>
        <w:rPr>
          <w:rStyle w:val="29"/>
          <w:rFonts w:hint="eastAsia" w:ascii="黑体" w:hAnsi="黑体" w:eastAsia="黑体"/>
          <w:b w:val="0"/>
          <w:bCs/>
          <w:color w:val="000000" w:themeColor="text1"/>
          <w:sz w:val="28"/>
          <w:szCs w:val="28"/>
          <w:lang w:eastAsia="zh-CN"/>
          <w14:textFill>
            <w14:solidFill>
              <w14:schemeClr w14:val="tx1"/>
            </w14:solidFill>
          </w14:textFill>
        </w:rPr>
        <w:t>十、</w:t>
      </w:r>
      <w:r>
        <w:rPr>
          <w:rFonts w:hint="eastAsia" w:ascii="黑体" w:hAnsi="黑体" w:eastAsia="黑体" w:cs="黑体"/>
          <w:b w:val="0"/>
          <w:bCs/>
          <w:color w:val="000000" w:themeColor="text1"/>
          <w:sz w:val="28"/>
          <w:szCs w:val="28"/>
          <w14:textFill>
            <w14:solidFill>
              <w14:schemeClr w14:val="tx1"/>
            </w14:solidFill>
          </w14:textFill>
        </w:rPr>
        <w:t>预算绩效管理情况。</w:t>
      </w:r>
    </w:p>
    <w:p>
      <w:pPr>
        <w:keepNext w:val="0"/>
        <w:keepLines w:val="0"/>
        <w:pageBreakBefore w:val="0"/>
        <w:widowControl w:val="0"/>
        <w:kinsoku/>
        <w:wordWrap/>
        <w:overflowPunct/>
        <w:topLinePunct w:val="0"/>
        <w:autoSpaceDE w:val="0"/>
        <w:autoSpaceDN w:val="0"/>
        <w:bidi w:val="0"/>
        <w:adjustRightInd w:val="0"/>
        <w:snapToGrid w:val="0"/>
        <w:spacing w:line="540" w:lineRule="exact"/>
        <w:ind w:left="0" w:firstLine="562" w:firstLineChars="200"/>
        <w:jc w:val="left"/>
        <w:textAlignment w:val="auto"/>
        <w:rPr>
          <w:rFonts w:hint="eastAsia" w:ascii="仿宋_GB2312" w:eastAsia="仿宋_GB2312"/>
          <w:b/>
          <w:bCs w:val="0"/>
          <w:color w:val="000000" w:themeColor="text1"/>
          <w:sz w:val="28"/>
          <w:szCs w:val="28"/>
          <w14:textFill>
            <w14:solidFill>
              <w14:schemeClr w14:val="tx1"/>
            </w14:solidFill>
          </w14:textFill>
        </w:rPr>
      </w:pPr>
      <w:r>
        <w:rPr>
          <w:rFonts w:hint="eastAsia" w:ascii="仿宋_GB2312" w:eastAsia="仿宋_GB2312"/>
          <w:b/>
          <w:bCs w:val="0"/>
          <w:color w:val="000000" w:themeColor="text1"/>
          <w:sz w:val="28"/>
          <w:szCs w:val="28"/>
          <w14:textFill>
            <w14:solidFill>
              <w14:schemeClr w14:val="tx1"/>
            </w14:solidFill>
          </w14:textFill>
        </w:rPr>
        <w:t>1.项目绩效目标完成情况。</w:t>
      </w:r>
    </w:p>
    <w:p>
      <w:pPr>
        <w:keepNext w:val="0"/>
        <w:keepLines w:val="0"/>
        <w:pageBreakBefore w:val="0"/>
        <w:widowControl w:val="0"/>
        <w:kinsoku/>
        <w:wordWrap/>
        <w:overflowPunct/>
        <w:topLinePunct w:val="0"/>
        <w:bidi w:val="0"/>
        <w:snapToGrid w:val="0"/>
        <w:spacing w:line="540" w:lineRule="exact"/>
        <w:ind w:left="0" w:firstLine="560" w:firstLineChars="200"/>
        <w:textAlignment w:val="auto"/>
        <w:rPr>
          <w:rFonts w:hint="eastAsia" w:ascii="仿宋_GB2312" w:hAnsi="宋体" w:eastAsia="仿宋_GB2312" w:cs="仿宋_GB2312"/>
          <w:b w:val="0"/>
          <w:bCs/>
          <w:color w:val="auto"/>
          <w:sz w:val="28"/>
          <w:szCs w:val="28"/>
        </w:rPr>
      </w:pPr>
      <w:r>
        <w:rPr>
          <w:rFonts w:hint="eastAsia" w:ascii="仿宋_GB2312" w:hAnsi="宋体" w:eastAsia="仿宋_GB2312" w:cs="仿宋_GB2312"/>
          <w:b w:val="0"/>
          <w:bCs/>
          <w:color w:val="auto"/>
          <w:sz w:val="28"/>
          <w:szCs w:val="28"/>
        </w:rPr>
        <w:t xml:space="preserve"> 本部门在2020年度部门决算中反映“</w:t>
      </w:r>
      <w:r>
        <w:rPr>
          <w:rFonts w:hint="eastAsia" w:ascii="仿宋_GB2312" w:hAnsi="宋体" w:eastAsia="仿宋_GB2312" w:cs="仿宋_GB2312"/>
          <w:b w:val="0"/>
          <w:bCs/>
          <w:color w:val="auto"/>
          <w:sz w:val="28"/>
          <w:szCs w:val="28"/>
          <w:lang w:eastAsia="zh-CN"/>
        </w:rPr>
        <w:t>教育支出</w:t>
      </w:r>
      <w:r>
        <w:rPr>
          <w:rFonts w:hint="eastAsia" w:ascii="仿宋_GB2312" w:hAnsi="宋体" w:eastAsia="仿宋_GB2312" w:cs="仿宋_GB2312"/>
          <w:b w:val="0"/>
          <w:bCs/>
          <w:color w:val="auto"/>
          <w:sz w:val="28"/>
          <w:szCs w:val="28"/>
        </w:rPr>
        <w:t>””社会保障和就业支出”“卫生健康支出”等</w:t>
      </w:r>
      <w:r>
        <w:rPr>
          <w:rFonts w:hint="eastAsia" w:ascii="仿宋_GB2312" w:hAnsi="宋体" w:eastAsia="仿宋_GB2312" w:cs="仿宋_GB2312"/>
          <w:b w:val="0"/>
          <w:bCs/>
          <w:color w:val="auto"/>
          <w:sz w:val="28"/>
          <w:szCs w:val="28"/>
          <w:lang w:val="en-US" w:eastAsia="zh-CN"/>
        </w:rPr>
        <w:t>3</w:t>
      </w:r>
      <w:r>
        <w:rPr>
          <w:rFonts w:hint="eastAsia" w:ascii="仿宋_GB2312" w:hAnsi="宋体" w:eastAsia="仿宋_GB2312" w:cs="仿宋_GB2312"/>
          <w:b w:val="0"/>
          <w:bCs/>
          <w:color w:val="auto"/>
          <w:sz w:val="28"/>
          <w:szCs w:val="28"/>
        </w:rPr>
        <w:t>个项目绩效目标实际完成情况。</w:t>
      </w:r>
    </w:p>
    <w:p>
      <w:pPr>
        <w:keepNext w:val="0"/>
        <w:keepLines w:val="0"/>
        <w:pageBreakBefore w:val="0"/>
        <w:widowControl w:val="0"/>
        <w:kinsoku/>
        <w:wordWrap/>
        <w:overflowPunct/>
        <w:topLinePunct w:val="0"/>
        <w:bidi w:val="0"/>
        <w:snapToGrid w:val="0"/>
        <w:spacing w:line="540" w:lineRule="exact"/>
        <w:ind w:left="0" w:firstLine="560" w:firstLineChars="200"/>
        <w:textAlignment w:val="auto"/>
        <w:rPr>
          <w:rFonts w:hint="eastAsia" w:ascii="仿宋_GB2312" w:hAnsi="宋体" w:eastAsia="仿宋_GB2312" w:cs="仿宋_GB2312"/>
          <w:b w:val="0"/>
          <w:bCs/>
          <w:color w:val="auto"/>
          <w:sz w:val="28"/>
          <w:szCs w:val="28"/>
          <w:lang w:eastAsia="zh-CN"/>
        </w:rPr>
      </w:pPr>
      <w:r>
        <w:rPr>
          <w:rFonts w:hint="eastAsia" w:ascii="仿宋_GB2312" w:hAnsi="宋体" w:eastAsia="仿宋_GB2312" w:cs="仿宋_GB2312"/>
          <w:b w:val="0"/>
          <w:bCs/>
          <w:color w:val="auto"/>
          <w:sz w:val="28"/>
          <w:szCs w:val="28"/>
          <w:lang w:eastAsia="zh-CN"/>
        </w:rPr>
        <w:t>教育支出</w:t>
      </w:r>
      <w:r>
        <w:rPr>
          <w:rFonts w:hint="eastAsia" w:ascii="仿宋_GB2312" w:hAnsi="宋体" w:eastAsia="仿宋_GB2312" w:cs="仿宋_GB2312"/>
          <w:b w:val="0"/>
          <w:bCs/>
          <w:color w:val="auto"/>
          <w:sz w:val="28"/>
          <w:szCs w:val="28"/>
        </w:rPr>
        <w:t>项目绩效目标完成情况综述。项目全年预算数1626.71万元，执行数为1626.71万元，完成预算的</w:t>
      </w:r>
      <w:r>
        <w:rPr>
          <w:rFonts w:hint="eastAsia" w:ascii="仿宋_GB2312" w:hAnsi="宋体" w:eastAsia="仿宋_GB2312" w:cs="仿宋_GB2312"/>
          <w:b w:val="0"/>
          <w:bCs/>
          <w:color w:val="auto"/>
          <w:sz w:val="28"/>
          <w:szCs w:val="28"/>
          <w:lang w:val="en-US" w:eastAsia="zh-CN"/>
        </w:rPr>
        <w:t>100</w:t>
      </w:r>
      <w:r>
        <w:rPr>
          <w:rFonts w:hint="eastAsia" w:ascii="仿宋_GB2312" w:hAnsi="宋体" w:eastAsia="仿宋_GB2312" w:cs="仿宋_GB2312"/>
          <w:b w:val="0"/>
          <w:bCs/>
          <w:color w:val="auto"/>
          <w:sz w:val="28"/>
          <w:szCs w:val="28"/>
        </w:rPr>
        <w:t>%。通过项目实施，保障</w:t>
      </w:r>
      <w:r>
        <w:rPr>
          <w:rFonts w:hint="eastAsia" w:ascii="仿宋_GB2312" w:hAnsi="宋体" w:eastAsia="仿宋_GB2312" w:cs="仿宋_GB2312"/>
          <w:b w:val="0"/>
          <w:bCs/>
          <w:color w:val="auto"/>
          <w:sz w:val="28"/>
          <w:szCs w:val="28"/>
          <w:lang w:eastAsia="zh-CN"/>
        </w:rPr>
        <w:t>了教育教学的正常开展，改善了办学条件，提高了办学质量和效益。</w:t>
      </w:r>
    </w:p>
    <w:p>
      <w:pPr>
        <w:keepNext w:val="0"/>
        <w:keepLines w:val="0"/>
        <w:pageBreakBefore w:val="0"/>
        <w:widowControl w:val="0"/>
        <w:kinsoku/>
        <w:wordWrap/>
        <w:overflowPunct/>
        <w:topLinePunct w:val="0"/>
        <w:bidi w:val="0"/>
        <w:snapToGrid w:val="0"/>
        <w:spacing w:line="540" w:lineRule="exact"/>
        <w:ind w:left="0" w:firstLine="560" w:firstLineChars="200"/>
        <w:textAlignment w:val="auto"/>
        <w:rPr>
          <w:rFonts w:hint="eastAsia" w:ascii="仿宋_GB2312" w:hAnsi="宋体" w:eastAsia="仿宋_GB2312" w:cs="仿宋_GB2312"/>
          <w:b w:val="0"/>
          <w:bCs/>
          <w:color w:val="auto"/>
          <w:sz w:val="28"/>
          <w:szCs w:val="28"/>
          <w:lang w:eastAsia="zh-CN"/>
        </w:rPr>
      </w:pPr>
      <w:r>
        <w:rPr>
          <w:rFonts w:hint="eastAsia" w:ascii="仿宋_GB2312" w:hAnsi="宋体" w:eastAsia="仿宋_GB2312" w:cs="仿宋_GB2312"/>
          <w:b w:val="0"/>
          <w:bCs/>
          <w:color w:val="auto"/>
          <w:sz w:val="28"/>
          <w:szCs w:val="28"/>
        </w:rPr>
        <w:t>社会保障和就业支出项目绩效目标完成情况综述。项目全年预算数154.79万元，执行数为154.79万元，完成预算的</w:t>
      </w:r>
      <w:r>
        <w:rPr>
          <w:rFonts w:hint="eastAsia" w:ascii="仿宋_GB2312" w:hAnsi="宋体" w:eastAsia="仿宋_GB2312" w:cs="仿宋_GB2312"/>
          <w:b w:val="0"/>
          <w:bCs/>
          <w:color w:val="auto"/>
          <w:sz w:val="28"/>
          <w:szCs w:val="28"/>
          <w:lang w:val="en-US" w:eastAsia="zh-CN"/>
        </w:rPr>
        <w:t>100</w:t>
      </w:r>
      <w:r>
        <w:rPr>
          <w:rFonts w:hint="eastAsia" w:ascii="仿宋_GB2312" w:hAnsi="宋体" w:eastAsia="仿宋_GB2312" w:cs="仿宋_GB2312"/>
          <w:b w:val="0"/>
          <w:bCs/>
          <w:color w:val="auto"/>
          <w:sz w:val="28"/>
          <w:szCs w:val="28"/>
        </w:rPr>
        <w:t>%。通过项目实施，保障</w:t>
      </w:r>
      <w:r>
        <w:rPr>
          <w:rFonts w:hint="eastAsia" w:ascii="仿宋_GB2312" w:hAnsi="宋体" w:eastAsia="仿宋_GB2312" w:cs="仿宋_GB2312"/>
          <w:b w:val="0"/>
          <w:bCs/>
          <w:color w:val="auto"/>
          <w:sz w:val="28"/>
          <w:szCs w:val="28"/>
          <w:lang w:eastAsia="zh-CN"/>
        </w:rPr>
        <w:t>了教职工的权益，提高了教职工工作的积极性。</w:t>
      </w:r>
    </w:p>
    <w:p>
      <w:pPr>
        <w:keepNext w:val="0"/>
        <w:keepLines w:val="0"/>
        <w:pageBreakBefore w:val="0"/>
        <w:widowControl w:val="0"/>
        <w:kinsoku/>
        <w:wordWrap/>
        <w:overflowPunct/>
        <w:topLinePunct w:val="0"/>
        <w:bidi w:val="0"/>
        <w:snapToGrid w:val="0"/>
        <w:spacing w:line="540" w:lineRule="exact"/>
        <w:ind w:left="0" w:firstLine="560" w:firstLineChars="200"/>
        <w:textAlignment w:val="auto"/>
        <w:rPr>
          <w:rFonts w:hint="eastAsia" w:ascii="仿宋_GB2312" w:hAnsi="宋体" w:eastAsia="仿宋_GB2312" w:cs="仿宋_GB2312"/>
          <w:b w:val="0"/>
          <w:bCs/>
          <w:color w:val="auto"/>
          <w:sz w:val="28"/>
          <w:szCs w:val="28"/>
          <w:lang w:eastAsia="zh-CN"/>
        </w:rPr>
      </w:pPr>
      <w:r>
        <w:rPr>
          <w:rFonts w:hint="eastAsia" w:ascii="仿宋_GB2312" w:hAnsi="宋体" w:eastAsia="仿宋_GB2312" w:cs="仿宋_GB2312"/>
          <w:b w:val="0"/>
          <w:bCs/>
          <w:color w:val="auto"/>
          <w:sz w:val="28"/>
          <w:szCs w:val="28"/>
        </w:rPr>
        <w:t>卫生健康支出项目绩效目标完成情况综述。项目全年预算数60.65万元，执行数为60.65万元，完成预算的</w:t>
      </w:r>
      <w:r>
        <w:rPr>
          <w:rFonts w:hint="eastAsia" w:ascii="仿宋_GB2312" w:hAnsi="宋体" w:eastAsia="仿宋_GB2312" w:cs="仿宋_GB2312"/>
          <w:b w:val="0"/>
          <w:bCs/>
          <w:color w:val="auto"/>
          <w:sz w:val="28"/>
          <w:szCs w:val="28"/>
          <w:lang w:val="en-US" w:eastAsia="zh-CN"/>
        </w:rPr>
        <w:t>100</w:t>
      </w:r>
      <w:r>
        <w:rPr>
          <w:rFonts w:hint="eastAsia" w:ascii="仿宋_GB2312" w:hAnsi="宋体" w:eastAsia="仿宋_GB2312" w:cs="仿宋_GB2312"/>
          <w:b w:val="0"/>
          <w:bCs/>
          <w:color w:val="auto"/>
          <w:sz w:val="28"/>
          <w:szCs w:val="28"/>
        </w:rPr>
        <w:t>%。通过项目实施，保障</w:t>
      </w:r>
      <w:r>
        <w:rPr>
          <w:rFonts w:hint="eastAsia" w:ascii="仿宋_GB2312" w:hAnsi="宋体" w:eastAsia="仿宋_GB2312" w:cs="仿宋_GB2312"/>
          <w:b w:val="0"/>
          <w:bCs/>
          <w:color w:val="auto"/>
          <w:sz w:val="28"/>
          <w:szCs w:val="28"/>
          <w:lang w:eastAsia="zh-CN"/>
        </w:rPr>
        <w:t>了教职工的权益。</w:t>
      </w:r>
    </w:p>
    <w:p>
      <w:pPr>
        <w:keepNext w:val="0"/>
        <w:keepLines w:val="0"/>
        <w:pageBreakBefore w:val="0"/>
        <w:widowControl w:val="0"/>
        <w:numPr>
          <w:ilvl w:val="0"/>
          <w:numId w:val="0"/>
        </w:numPr>
        <w:kinsoku/>
        <w:wordWrap/>
        <w:overflowPunct/>
        <w:topLinePunct w:val="0"/>
        <w:bidi w:val="0"/>
        <w:snapToGrid w:val="0"/>
        <w:spacing w:line="540" w:lineRule="exact"/>
        <w:ind w:left="0" w:firstLine="560" w:firstLineChars="200"/>
        <w:textAlignment w:val="auto"/>
        <w:rPr>
          <w:rFonts w:ascii="华文仿宋" w:hAnsi="华文仿宋" w:eastAsia="华文仿宋"/>
          <w:b w:val="0"/>
          <w:bCs/>
          <w:color w:val="auto"/>
          <w:sz w:val="28"/>
          <w:szCs w:val="28"/>
        </w:rPr>
      </w:pPr>
      <w:r>
        <w:rPr>
          <w:rFonts w:hint="eastAsia" w:ascii="仿宋_GB2312" w:eastAsia="仿宋_GB2312"/>
          <w:b w:val="0"/>
          <w:bCs/>
          <w:color w:val="auto"/>
          <w:sz w:val="28"/>
          <w:szCs w:val="28"/>
        </w:rPr>
        <w:t>存在的问题：</w:t>
      </w:r>
      <w:r>
        <w:rPr>
          <w:rFonts w:hint="eastAsia" w:ascii="仿宋_GB2312" w:hAnsi="宋体" w:eastAsia="仿宋_GB2312" w:cs="仿宋_GB2312"/>
          <w:b w:val="0"/>
          <w:bCs/>
          <w:color w:val="auto"/>
          <w:sz w:val="28"/>
          <w:szCs w:val="28"/>
        </w:rPr>
        <w:t>一是绩效评价管理工作制度建设有待进一步加强，绩效管理缺乏系统性；二是</w:t>
      </w:r>
      <w:r>
        <w:rPr>
          <w:rFonts w:hint="eastAsia" w:ascii="华文仿宋" w:hAnsi="华文仿宋" w:eastAsia="华文仿宋"/>
          <w:b w:val="0"/>
          <w:bCs/>
          <w:color w:val="auto"/>
          <w:sz w:val="28"/>
          <w:szCs w:val="28"/>
        </w:rPr>
        <w:t>缺乏绩效评价专业人才，系统现有评价工作人员的知识体系和业务技能还需进一步提高，以适应绩效评价工作相关要求。</w:t>
      </w:r>
    </w:p>
    <w:p>
      <w:pPr>
        <w:keepNext w:val="0"/>
        <w:keepLines w:val="0"/>
        <w:pageBreakBefore w:val="0"/>
        <w:widowControl w:val="0"/>
        <w:kinsoku/>
        <w:wordWrap/>
        <w:overflowPunct/>
        <w:topLinePunct w:val="0"/>
        <w:bidi w:val="0"/>
        <w:snapToGrid w:val="0"/>
        <w:spacing w:line="540" w:lineRule="exact"/>
        <w:ind w:left="0" w:firstLine="560" w:firstLineChars="200"/>
        <w:textAlignment w:val="auto"/>
        <w:rPr>
          <w:rFonts w:hint="eastAsia" w:ascii="华文仿宋" w:hAnsi="华文仿宋" w:eastAsia="华文仿宋"/>
          <w:b w:val="0"/>
          <w:bCs/>
          <w:color w:val="auto"/>
          <w:sz w:val="28"/>
          <w:szCs w:val="28"/>
        </w:rPr>
      </w:pPr>
      <w:r>
        <w:rPr>
          <w:rFonts w:hint="eastAsia" w:ascii="仿宋_GB2312" w:eastAsia="仿宋_GB2312"/>
          <w:b w:val="0"/>
          <w:bCs/>
          <w:color w:val="auto"/>
          <w:sz w:val="28"/>
          <w:szCs w:val="28"/>
        </w:rPr>
        <w:t>下一步改进措施：</w:t>
      </w:r>
      <w:r>
        <w:rPr>
          <w:rStyle w:val="15"/>
          <w:rFonts w:hint="eastAsia" w:ascii="仿宋_GB2312" w:hAnsi="宋体" w:eastAsia="仿宋_GB2312" w:cs="仿宋_GB2312"/>
          <w:b w:val="0"/>
          <w:bCs/>
          <w:color w:val="auto"/>
          <w:sz w:val="28"/>
          <w:szCs w:val="28"/>
        </w:rPr>
        <w:t>一是</w:t>
      </w:r>
      <w:r>
        <w:rPr>
          <w:rFonts w:hint="eastAsia" w:ascii="仿宋_GB2312" w:hAnsi="宋体" w:eastAsia="仿宋_GB2312" w:cs="仿宋_GB2312"/>
          <w:b w:val="0"/>
          <w:bCs/>
          <w:color w:val="auto"/>
          <w:sz w:val="28"/>
          <w:szCs w:val="28"/>
        </w:rPr>
        <w:t>进一步加强绩效评价管理制度建设；二是建立有效的绩效管理体系；</w:t>
      </w:r>
      <w:r>
        <w:rPr>
          <w:rStyle w:val="15"/>
          <w:rFonts w:hint="eastAsia" w:ascii="仿宋_GB2312" w:hAnsi="宋体" w:eastAsia="仿宋_GB2312" w:cs="仿宋_GB2312"/>
          <w:b w:val="0"/>
          <w:bCs/>
          <w:color w:val="auto"/>
          <w:sz w:val="28"/>
          <w:szCs w:val="28"/>
        </w:rPr>
        <w:t>三是</w:t>
      </w:r>
      <w:r>
        <w:rPr>
          <w:rFonts w:hint="eastAsia" w:ascii="仿宋_GB2312" w:hAnsi="宋体" w:eastAsia="仿宋_GB2312" w:cs="仿宋_GB2312"/>
          <w:b w:val="0"/>
          <w:bCs/>
          <w:color w:val="auto"/>
          <w:sz w:val="28"/>
          <w:szCs w:val="28"/>
        </w:rPr>
        <w:t>强化绩效管理数据分析，强化绩效管理数据运用；四是强化绩效评价专业技能的培训；</w:t>
      </w:r>
      <w:r>
        <w:rPr>
          <w:rFonts w:hint="eastAsia" w:ascii="华文仿宋" w:hAnsi="华文仿宋" w:eastAsia="华文仿宋"/>
          <w:b w:val="0"/>
          <w:bCs/>
          <w:color w:val="auto"/>
          <w:sz w:val="28"/>
          <w:szCs w:val="28"/>
        </w:rPr>
        <w:t>五是探索与预算编制相结合的财政绩效管理，奖绩效评价逐步从事后评价延伸至事前、事中评价。</w:t>
      </w:r>
    </w:p>
    <w:p>
      <w:pPr>
        <w:keepNext w:val="0"/>
        <w:keepLines w:val="0"/>
        <w:pageBreakBefore w:val="0"/>
        <w:widowControl w:val="0"/>
        <w:kinsoku/>
        <w:wordWrap/>
        <w:overflowPunct/>
        <w:topLinePunct w:val="0"/>
        <w:bidi w:val="0"/>
        <w:snapToGrid w:val="0"/>
        <w:spacing w:line="540" w:lineRule="exact"/>
        <w:ind w:left="0" w:firstLine="562" w:firstLineChars="200"/>
        <w:textAlignment w:val="auto"/>
        <w:rPr>
          <w:rFonts w:ascii="仿宋" w:hAnsi="仿宋" w:eastAsia="仿宋" w:cs="仿宋_GB2312"/>
          <w:b/>
          <w:bCs w:val="0"/>
          <w:color w:val="auto"/>
          <w:sz w:val="28"/>
          <w:szCs w:val="28"/>
        </w:rPr>
      </w:pPr>
      <w:r>
        <w:rPr>
          <w:rFonts w:hint="eastAsia" w:ascii="仿宋" w:hAnsi="仿宋" w:eastAsia="仿宋" w:cs="楷体_GB2312"/>
          <w:b/>
          <w:bCs w:val="0"/>
          <w:color w:val="auto"/>
          <w:sz w:val="28"/>
          <w:szCs w:val="28"/>
          <w:lang w:val="en-US" w:eastAsia="zh-CN"/>
        </w:rPr>
        <w:t>2.</w:t>
      </w:r>
      <w:r>
        <w:rPr>
          <w:rFonts w:hint="eastAsia" w:ascii="仿宋" w:hAnsi="仿宋" w:eastAsia="仿宋" w:cs="楷体_GB2312"/>
          <w:b/>
          <w:bCs w:val="0"/>
          <w:color w:val="auto"/>
          <w:sz w:val="28"/>
          <w:szCs w:val="28"/>
        </w:rPr>
        <w:t>部门绩效评价结果。</w:t>
      </w:r>
    </w:p>
    <w:p>
      <w:pPr>
        <w:keepNext w:val="0"/>
        <w:keepLines w:val="0"/>
        <w:pageBreakBefore w:val="0"/>
        <w:widowControl w:val="0"/>
        <w:kinsoku/>
        <w:wordWrap/>
        <w:overflowPunct/>
        <w:topLinePunct w:val="0"/>
        <w:bidi w:val="0"/>
        <w:snapToGrid w:val="0"/>
        <w:spacing w:line="580" w:lineRule="exact"/>
        <w:ind w:left="0" w:firstLine="560" w:firstLineChars="200"/>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本部门按要求对</w:t>
      </w:r>
      <w:r>
        <w:rPr>
          <w:rFonts w:ascii="仿宋_GB2312" w:hAnsi="仿宋_GB2312" w:eastAsia="仿宋_GB2312" w:cs="仿宋_GB2312"/>
          <w:b w:val="0"/>
          <w:bCs/>
          <w:sz w:val="28"/>
          <w:szCs w:val="28"/>
        </w:rPr>
        <w:t>2020</w:t>
      </w:r>
      <w:r>
        <w:rPr>
          <w:rFonts w:hint="eastAsia" w:ascii="仿宋_GB2312" w:hAnsi="仿宋_GB2312" w:eastAsia="仿宋_GB2312" w:cs="仿宋_GB2312"/>
          <w:b w:val="0"/>
          <w:bCs/>
          <w:sz w:val="28"/>
          <w:szCs w:val="28"/>
        </w:rPr>
        <w:t>年部门整体支出绩效评价情况开展自评，《</w:t>
      </w:r>
      <w:r>
        <w:rPr>
          <w:rFonts w:hint="eastAsia" w:ascii="仿宋_GB2312" w:hAnsi="仿宋_GB2312" w:eastAsia="仿宋_GB2312" w:cs="仿宋_GB2312"/>
          <w:b w:val="0"/>
          <w:bCs/>
          <w:sz w:val="28"/>
          <w:szCs w:val="28"/>
          <w:lang w:eastAsia="zh-CN"/>
        </w:rPr>
        <w:t>广元市利州区七一宝轮小学</w:t>
      </w:r>
      <w:r>
        <w:rPr>
          <w:rFonts w:ascii="仿宋_GB2312" w:hAnsi="仿宋_GB2312" w:eastAsia="仿宋_GB2312" w:cs="仿宋_GB2312"/>
          <w:b w:val="0"/>
          <w:bCs/>
          <w:sz w:val="28"/>
          <w:szCs w:val="28"/>
        </w:rPr>
        <w:t>2020</w:t>
      </w:r>
      <w:r>
        <w:rPr>
          <w:rFonts w:hint="eastAsia" w:ascii="仿宋_GB2312" w:hAnsi="仿宋_GB2312" w:eastAsia="仿宋_GB2312" w:cs="仿宋_GB2312"/>
          <w:b w:val="0"/>
          <w:bCs/>
          <w:sz w:val="28"/>
          <w:szCs w:val="28"/>
        </w:rPr>
        <w:t>年部门整体支出绩效评价报告》见附件（附件</w:t>
      </w:r>
      <w:r>
        <w:rPr>
          <w:rFonts w:ascii="仿宋_GB2312" w:hAnsi="仿宋_GB2312" w:eastAsia="仿宋_GB2312" w:cs="仿宋_GB2312"/>
          <w:b w:val="0"/>
          <w:bCs/>
          <w:sz w:val="28"/>
          <w:szCs w:val="28"/>
        </w:rPr>
        <w:t>1</w:t>
      </w:r>
      <w:r>
        <w:rPr>
          <w:rFonts w:hint="eastAsia" w:ascii="仿宋_GB2312" w:hAnsi="仿宋_GB2312" w:eastAsia="仿宋_GB2312" w:cs="仿宋_GB2312"/>
          <w:b w:val="0"/>
          <w:bCs/>
          <w:sz w:val="28"/>
          <w:szCs w:val="28"/>
        </w:rPr>
        <w:t>）。</w:t>
      </w:r>
    </w:p>
    <w:p>
      <w:pPr>
        <w:keepNext w:val="0"/>
        <w:keepLines w:val="0"/>
        <w:pageBreakBefore w:val="0"/>
        <w:widowControl w:val="0"/>
        <w:kinsoku/>
        <w:wordWrap/>
        <w:overflowPunct/>
        <w:topLinePunct w:val="0"/>
        <w:bidi w:val="0"/>
        <w:snapToGrid w:val="0"/>
        <w:spacing w:line="580" w:lineRule="exact"/>
        <w:ind w:left="0" w:firstLine="560" w:firstLineChars="200"/>
        <w:textAlignment w:val="auto"/>
        <w:rPr>
          <w:rFonts w:ascii="仿宋_GB2312" w:hAnsi="仿宋_GB2312" w:eastAsia="仿宋_GB2312" w:cs="仿宋_GB2312"/>
          <w:b w:val="0"/>
          <w:bCs/>
          <w:sz w:val="28"/>
          <w:szCs w:val="28"/>
          <w:highlight w:val="yellow"/>
        </w:rPr>
      </w:pPr>
    </w:p>
    <w:p>
      <w:pPr>
        <w:rPr>
          <w:rFonts w:hint="eastAsia" w:ascii="宋体" w:hAnsi="宋体" w:cs="宋体"/>
          <w:b/>
          <w:bCs/>
          <w:color w:val="000000"/>
          <w:kern w:val="0"/>
          <w:sz w:val="36"/>
          <w:szCs w:val="36"/>
          <w:lang w:bidi="ar"/>
        </w:rPr>
      </w:pPr>
      <w:r>
        <w:rPr>
          <w:rFonts w:hint="eastAsia" w:ascii="宋体" w:hAnsi="宋体" w:cs="宋体"/>
          <w:b/>
          <w:bCs/>
          <w:color w:val="000000"/>
          <w:kern w:val="0"/>
          <w:sz w:val="36"/>
          <w:szCs w:val="36"/>
          <w:lang w:bidi="ar"/>
        </w:rPr>
        <w:br w:type="page"/>
      </w:r>
    </w:p>
    <w:p>
      <w:pPr>
        <w:jc w:val="center"/>
        <w:rPr>
          <w:rFonts w:hint="eastAsia" w:ascii="方正小标宋简体" w:hAnsi="方正小标宋简体" w:eastAsia="方正小标宋简体" w:cs="方正小标宋简体"/>
          <w:b w:val="0"/>
          <w:bCs w:val="0"/>
          <w:color w:val="000000"/>
          <w:kern w:val="0"/>
          <w:sz w:val="40"/>
          <w:szCs w:val="40"/>
          <w:lang w:bidi="ar"/>
        </w:rPr>
      </w:pPr>
      <w:r>
        <w:rPr>
          <w:rFonts w:hint="eastAsia" w:ascii="方正小标宋简体" w:hAnsi="方正小标宋简体" w:eastAsia="方正小标宋简体" w:cs="方正小标宋简体"/>
          <w:b w:val="0"/>
          <w:bCs w:val="0"/>
          <w:color w:val="000000"/>
          <w:kern w:val="0"/>
          <w:sz w:val="40"/>
          <w:szCs w:val="40"/>
          <w:lang w:bidi="ar"/>
        </w:rPr>
        <w:t>项目绩效目标完成情况表</w:t>
      </w:r>
    </w:p>
    <w:p>
      <w:pPr>
        <w:jc w:val="center"/>
        <w:rPr>
          <w:rFonts w:hint="eastAsia" w:ascii="宋体" w:hAnsi="宋体" w:cs="宋体"/>
          <w:b/>
          <w:bCs/>
          <w:color w:val="000000"/>
          <w:kern w:val="0"/>
          <w:sz w:val="36"/>
          <w:szCs w:val="36"/>
          <w:lang w:bidi="ar"/>
        </w:rPr>
      </w:pPr>
      <w:r>
        <w:rPr>
          <w:rFonts w:hint="eastAsia" w:ascii="楷体" w:hAnsi="楷体" w:eastAsia="楷体" w:cs="楷体"/>
          <w:color w:val="000000"/>
          <w:kern w:val="0"/>
          <w:sz w:val="28"/>
          <w:szCs w:val="28"/>
          <w:lang w:bidi="ar"/>
        </w:rPr>
        <w:t>(2020年度)</w:t>
      </w:r>
    </w:p>
    <w:tbl>
      <w:tblPr>
        <w:tblStyle w:val="13"/>
        <w:tblW w:w="9319" w:type="dxa"/>
        <w:jc w:val="center"/>
        <w:tblLayout w:type="fixed"/>
        <w:tblCellMar>
          <w:top w:w="0" w:type="dxa"/>
          <w:left w:w="0" w:type="dxa"/>
          <w:bottom w:w="0" w:type="dxa"/>
          <w:right w:w="0" w:type="dxa"/>
        </w:tblCellMar>
      </w:tblPr>
      <w:tblGrid>
        <w:gridCol w:w="729"/>
        <w:gridCol w:w="913"/>
        <w:gridCol w:w="960"/>
        <w:gridCol w:w="2237"/>
        <w:gridCol w:w="2239"/>
        <w:gridCol w:w="2241"/>
      </w:tblGrid>
      <w:tr>
        <w:tblPrEx>
          <w:tblCellMar>
            <w:top w:w="0" w:type="dxa"/>
            <w:left w:w="0" w:type="dxa"/>
            <w:bottom w:w="0" w:type="dxa"/>
            <w:right w:w="0" w:type="dxa"/>
          </w:tblCellMar>
        </w:tblPrEx>
        <w:trPr>
          <w:trHeight w:val="345" w:hRule="atLeast"/>
          <w:jc w:val="center"/>
        </w:trPr>
        <w:tc>
          <w:tcPr>
            <w:tcW w:w="260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项目名称</w:t>
            </w:r>
          </w:p>
        </w:tc>
        <w:tc>
          <w:tcPr>
            <w:tcW w:w="671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sz w:val="22"/>
                <w:szCs w:val="22"/>
                <w:highlight w:val="none"/>
                <w:lang w:eastAsia="zh-CN"/>
              </w:rPr>
              <w:t>教育支出</w:t>
            </w:r>
          </w:p>
        </w:tc>
      </w:tr>
      <w:tr>
        <w:tblPrEx>
          <w:tblCellMar>
            <w:top w:w="0" w:type="dxa"/>
            <w:left w:w="0" w:type="dxa"/>
            <w:bottom w:w="0" w:type="dxa"/>
            <w:right w:w="0" w:type="dxa"/>
          </w:tblCellMar>
        </w:tblPrEx>
        <w:trPr>
          <w:trHeight w:val="345" w:hRule="atLeast"/>
          <w:jc w:val="center"/>
        </w:trPr>
        <w:tc>
          <w:tcPr>
            <w:tcW w:w="260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预算单位</w:t>
            </w:r>
          </w:p>
        </w:tc>
        <w:tc>
          <w:tcPr>
            <w:tcW w:w="671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eastAsia="zh-CN"/>
              </w:rPr>
              <w:t>广元市利州区七一宝轮小学</w:t>
            </w:r>
          </w:p>
        </w:tc>
      </w:tr>
      <w:tr>
        <w:tblPrEx>
          <w:tblCellMar>
            <w:top w:w="0" w:type="dxa"/>
            <w:left w:w="0" w:type="dxa"/>
            <w:bottom w:w="0" w:type="dxa"/>
            <w:right w:w="0" w:type="dxa"/>
          </w:tblCellMar>
        </w:tblPrEx>
        <w:trPr>
          <w:trHeight w:val="345" w:hRule="atLeast"/>
          <w:jc w:val="center"/>
        </w:trPr>
        <w:tc>
          <w:tcPr>
            <w:tcW w:w="72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预算执行情况(万元)</w:t>
            </w:r>
          </w:p>
        </w:tc>
        <w:tc>
          <w:tcPr>
            <w:tcW w:w="187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预算数:</w:t>
            </w:r>
          </w:p>
        </w:tc>
        <w:tc>
          <w:tcPr>
            <w:tcW w:w="2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1626.71万元</w:t>
            </w:r>
          </w:p>
        </w:tc>
        <w:tc>
          <w:tcPr>
            <w:tcW w:w="22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执行数:</w:t>
            </w:r>
          </w:p>
        </w:tc>
        <w:tc>
          <w:tcPr>
            <w:tcW w:w="22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1626.71万元</w:t>
            </w:r>
          </w:p>
        </w:tc>
      </w:tr>
      <w:tr>
        <w:tblPrEx>
          <w:tblCellMar>
            <w:top w:w="0" w:type="dxa"/>
            <w:left w:w="0" w:type="dxa"/>
            <w:bottom w:w="0" w:type="dxa"/>
            <w:right w:w="0" w:type="dxa"/>
          </w:tblCellMar>
        </w:tblPrEx>
        <w:trPr>
          <w:trHeight w:val="345"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2"/>
                <w:szCs w:val="22"/>
              </w:rPr>
            </w:pPr>
          </w:p>
        </w:tc>
        <w:tc>
          <w:tcPr>
            <w:tcW w:w="187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其中-财政拨款:</w:t>
            </w:r>
          </w:p>
        </w:tc>
        <w:tc>
          <w:tcPr>
            <w:tcW w:w="2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1626.71万元</w:t>
            </w:r>
          </w:p>
        </w:tc>
        <w:tc>
          <w:tcPr>
            <w:tcW w:w="22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其中-财政拨款:</w:t>
            </w:r>
          </w:p>
        </w:tc>
        <w:tc>
          <w:tcPr>
            <w:tcW w:w="22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1626.71万元</w:t>
            </w:r>
          </w:p>
        </w:tc>
      </w:tr>
      <w:tr>
        <w:tblPrEx>
          <w:tblCellMar>
            <w:top w:w="0" w:type="dxa"/>
            <w:left w:w="0" w:type="dxa"/>
            <w:bottom w:w="0" w:type="dxa"/>
            <w:right w:w="0" w:type="dxa"/>
          </w:tblCellMar>
        </w:tblPrEx>
        <w:trPr>
          <w:trHeight w:val="591"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2"/>
                <w:szCs w:val="22"/>
              </w:rPr>
            </w:pPr>
          </w:p>
        </w:tc>
        <w:tc>
          <w:tcPr>
            <w:tcW w:w="187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其它资金:</w:t>
            </w:r>
          </w:p>
        </w:tc>
        <w:tc>
          <w:tcPr>
            <w:tcW w:w="2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p>
        </w:tc>
        <w:tc>
          <w:tcPr>
            <w:tcW w:w="22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其它资金:</w:t>
            </w:r>
          </w:p>
        </w:tc>
        <w:tc>
          <w:tcPr>
            <w:tcW w:w="22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2"/>
                <w:szCs w:val="22"/>
              </w:rPr>
            </w:pPr>
          </w:p>
        </w:tc>
      </w:tr>
      <w:tr>
        <w:tblPrEx>
          <w:tblCellMar>
            <w:top w:w="0" w:type="dxa"/>
            <w:left w:w="0" w:type="dxa"/>
            <w:bottom w:w="0" w:type="dxa"/>
            <w:right w:w="0" w:type="dxa"/>
          </w:tblCellMar>
        </w:tblPrEx>
        <w:trPr>
          <w:trHeight w:val="345" w:hRule="atLeast"/>
          <w:jc w:val="center"/>
        </w:trPr>
        <w:tc>
          <w:tcPr>
            <w:tcW w:w="72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年度目标完成情况</w:t>
            </w:r>
          </w:p>
        </w:tc>
        <w:tc>
          <w:tcPr>
            <w:tcW w:w="41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预期目标</w:t>
            </w:r>
          </w:p>
        </w:tc>
        <w:tc>
          <w:tcPr>
            <w:tcW w:w="44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实际完成目标</w:t>
            </w:r>
          </w:p>
        </w:tc>
      </w:tr>
      <w:tr>
        <w:tblPrEx>
          <w:tblCellMar>
            <w:top w:w="0" w:type="dxa"/>
            <w:left w:w="0" w:type="dxa"/>
            <w:bottom w:w="0" w:type="dxa"/>
            <w:right w:w="0" w:type="dxa"/>
          </w:tblCellMar>
        </w:tblPrEx>
        <w:trPr>
          <w:trHeight w:val="665"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2"/>
                <w:szCs w:val="22"/>
              </w:rPr>
            </w:pPr>
          </w:p>
        </w:tc>
        <w:tc>
          <w:tcPr>
            <w:tcW w:w="41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sz w:val="22"/>
                <w:szCs w:val="22"/>
                <w:highlight w:val="none"/>
              </w:rPr>
              <w:t>保障</w:t>
            </w:r>
            <w:r>
              <w:rPr>
                <w:rFonts w:hint="eastAsia" w:ascii="宋体" w:hAnsi="宋体" w:eastAsia="宋体" w:cs="宋体"/>
                <w:sz w:val="22"/>
                <w:szCs w:val="22"/>
                <w:highlight w:val="none"/>
                <w:lang w:eastAsia="zh-CN"/>
              </w:rPr>
              <w:t>、教育教学的正常开展，改善办学条件，提高办学质量和效益</w:t>
            </w:r>
          </w:p>
        </w:tc>
        <w:tc>
          <w:tcPr>
            <w:tcW w:w="44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auto"/>
                <w:sz w:val="22"/>
                <w:szCs w:val="22"/>
                <w:highlight w:val="none"/>
              </w:rPr>
              <w:t>保障</w:t>
            </w:r>
            <w:r>
              <w:rPr>
                <w:rFonts w:hint="eastAsia" w:ascii="宋体" w:hAnsi="宋体" w:eastAsia="宋体" w:cs="宋体"/>
                <w:color w:val="auto"/>
                <w:sz w:val="22"/>
                <w:szCs w:val="22"/>
                <w:highlight w:val="none"/>
                <w:lang w:eastAsia="zh-CN"/>
              </w:rPr>
              <w:t>了教育教学的正常开展，改善了办学条件，提高了办学质量和效益</w:t>
            </w:r>
          </w:p>
        </w:tc>
      </w:tr>
      <w:tr>
        <w:tblPrEx>
          <w:tblCellMar>
            <w:top w:w="0" w:type="dxa"/>
            <w:left w:w="0" w:type="dxa"/>
            <w:bottom w:w="0" w:type="dxa"/>
            <w:right w:w="0" w:type="dxa"/>
          </w:tblCellMar>
        </w:tblPrEx>
        <w:trPr>
          <w:trHeight w:val="665" w:hRule="atLeast"/>
          <w:jc w:val="center"/>
        </w:trPr>
        <w:tc>
          <w:tcPr>
            <w:tcW w:w="72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绩效指标完成情况</w:t>
            </w:r>
          </w:p>
        </w:tc>
        <w:tc>
          <w:tcPr>
            <w:tcW w:w="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一级指标</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二级指标</w:t>
            </w:r>
          </w:p>
        </w:tc>
        <w:tc>
          <w:tcPr>
            <w:tcW w:w="2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三级指标</w:t>
            </w:r>
          </w:p>
        </w:tc>
        <w:tc>
          <w:tcPr>
            <w:tcW w:w="22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预期指标值(包含数字及文字描述)</w:t>
            </w:r>
          </w:p>
        </w:tc>
        <w:tc>
          <w:tcPr>
            <w:tcW w:w="22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实际完成指标值(包含数字及文字描述)</w:t>
            </w:r>
          </w:p>
        </w:tc>
      </w:tr>
      <w:tr>
        <w:tblPrEx>
          <w:tblCellMar>
            <w:top w:w="0" w:type="dxa"/>
            <w:left w:w="0" w:type="dxa"/>
            <w:bottom w:w="0" w:type="dxa"/>
            <w:right w:w="0" w:type="dxa"/>
          </w:tblCellMar>
        </w:tblPrEx>
        <w:trPr>
          <w:trHeight w:val="1305" w:hRule="atLeast"/>
          <w:jc w:val="center"/>
        </w:trPr>
        <w:tc>
          <w:tcPr>
            <w:tcW w:w="729"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p>
        </w:tc>
        <w:tc>
          <w:tcPr>
            <w:tcW w:w="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项目完成指标</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数量指标</w:t>
            </w:r>
          </w:p>
        </w:tc>
        <w:tc>
          <w:tcPr>
            <w:tcW w:w="2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人员及工作基本支出运行正常</w:t>
            </w:r>
          </w:p>
        </w:tc>
        <w:tc>
          <w:tcPr>
            <w:tcW w:w="22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保障</w:t>
            </w:r>
            <w:r>
              <w:rPr>
                <w:rFonts w:hint="eastAsia" w:ascii="宋体" w:hAnsi="宋体" w:eastAsia="宋体" w:cs="宋体"/>
                <w:color w:val="000000"/>
                <w:sz w:val="22"/>
                <w:szCs w:val="22"/>
                <w:lang w:eastAsia="zh-CN"/>
              </w:rPr>
              <w:t>全校</w:t>
            </w:r>
            <w:r>
              <w:rPr>
                <w:rFonts w:hint="eastAsia" w:ascii="宋体" w:hAnsi="宋体" w:eastAsia="宋体" w:cs="宋体"/>
                <w:color w:val="000000"/>
                <w:sz w:val="22"/>
                <w:szCs w:val="22"/>
                <w:lang w:val="en-US" w:eastAsia="zh-CN"/>
              </w:rPr>
              <w:t>2700余名师生工作、学习、生活</w:t>
            </w:r>
            <w:r>
              <w:rPr>
                <w:rFonts w:hint="eastAsia" w:ascii="宋体" w:hAnsi="宋体" w:eastAsia="宋体" w:cs="宋体"/>
                <w:color w:val="000000"/>
                <w:sz w:val="22"/>
                <w:szCs w:val="22"/>
              </w:rPr>
              <w:t>正常运转</w:t>
            </w:r>
          </w:p>
        </w:tc>
        <w:tc>
          <w:tcPr>
            <w:tcW w:w="22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eastAsia" w:ascii="宋体" w:hAnsi="宋体" w:eastAsia="宋体" w:cs="宋体"/>
                <w:color w:val="000000"/>
                <w:sz w:val="22"/>
                <w:szCs w:val="22"/>
              </w:rPr>
            </w:pPr>
            <w:r>
              <w:rPr>
                <w:rFonts w:hint="eastAsia" w:ascii="宋体" w:hAnsi="宋体" w:eastAsia="宋体" w:cs="宋体"/>
                <w:sz w:val="22"/>
                <w:szCs w:val="22"/>
                <w:highlight w:val="none"/>
              </w:rPr>
              <w:t>项目全年预算数</w:t>
            </w:r>
            <w:r>
              <w:rPr>
                <w:rFonts w:hint="eastAsia" w:ascii="宋体" w:hAnsi="宋体" w:eastAsia="宋体" w:cs="宋体"/>
                <w:color w:val="auto"/>
                <w:sz w:val="22"/>
                <w:szCs w:val="22"/>
                <w:lang w:val="en-US" w:eastAsia="zh-CN"/>
              </w:rPr>
              <w:t>1570.74</w:t>
            </w:r>
            <w:r>
              <w:rPr>
                <w:rFonts w:hint="eastAsia" w:ascii="宋体" w:hAnsi="宋体" w:eastAsia="宋体" w:cs="宋体"/>
                <w:sz w:val="22"/>
                <w:szCs w:val="22"/>
                <w:highlight w:val="none"/>
              </w:rPr>
              <w:t>万元，执行数为</w:t>
            </w:r>
            <w:r>
              <w:rPr>
                <w:rFonts w:hint="eastAsia" w:ascii="宋体" w:hAnsi="宋体" w:eastAsia="宋体" w:cs="宋体"/>
                <w:color w:val="auto"/>
                <w:sz w:val="22"/>
                <w:szCs w:val="22"/>
                <w:lang w:val="en-US" w:eastAsia="zh-CN"/>
              </w:rPr>
              <w:t>1570.74</w:t>
            </w:r>
            <w:r>
              <w:rPr>
                <w:rFonts w:hint="eastAsia" w:ascii="宋体" w:hAnsi="宋体" w:eastAsia="宋体" w:cs="宋体"/>
                <w:sz w:val="22"/>
                <w:szCs w:val="22"/>
                <w:highlight w:val="none"/>
              </w:rPr>
              <w:t>万元，完成预算的</w:t>
            </w:r>
            <w:r>
              <w:rPr>
                <w:rFonts w:hint="eastAsia" w:ascii="宋体" w:hAnsi="宋体" w:eastAsia="宋体" w:cs="宋体"/>
                <w:sz w:val="22"/>
                <w:szCs w:val="22"/>
                <w:highlight w:val="none"/>
                <w:lang w:val="en-US" w:eastAsia="zh-CN"/>
              </w:rPr>
              <w:t>100</w:t>
            </w:r>
            <w:r>
              <w:rPr>
                <w:rFonts w:hint="eastAsia" w:ascii="宋体" w:hAnsi="宋体" w:eastAsia="宋体" w:cs="宋体"/>
                <w:sz w:val="22"/>
                <w:szCs w:val="22"/>
                <w:highlight w:val="none"/>
              </w:rPr>
              <w:t>%</w:t>
            </w:r>
          </w:p>
        </w:tc>
      </w:tr>
      <w:tr>
        <w:tblPrEx>
          <w:tblCellMar>
            <w:top w:w="0" w:type="dxa"/>
            <w:left w:w="0" w:type="dxa"/>
            <w:bottom w:w="0" w:type="dxa"/>
            <w:right w:w="0" w:type="dxa"/>
          </w:tblCellMar>
        </w:tblPrEx>
        <w:trPr>
          <w:trHeight w:val="1305" w:hRule="atLeast"/>
          <w:jc w:val="center"/>
        </w:trPr>
        <w:tc>
          <w:tcPr>
            <w:tcW w:w="729"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p>
        </w:tc>
        <w:tc>
          <w:tcPr>
            <w:tcW w:w="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项目完成指标</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数量指标</w:t>
            </w:r>
          </w:p>
        </w:tc>
        <w:tc>
          <w:tcPr>
            <w:tcW w:w="2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日常公用支出</w:t>
            </w:r>
          </w:p>
        </w:tc>
        <w:tc>
          <w:tcPr>
            <w:tcW w:w="22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保障</w:t>
            </w:r>
            <w:r>
              <w:rPr>
                <w:rFonts w:hint="eastAsia" w:ascii="宋体" w:hAnsi="宋体" w:eastAsia="宋体" w:cs="宋体"/>
                <w:color w:val="000000"/>
                <w:sz w:val="22"/>
                <w:szCs w:val="22"/>
                <w:lang w:eastAsia="zh-CN"/>
              </w:rPr>
              <w:t>全校</w:t>
            </w:r>
            <w:r>
              <w:rPr>
                <w:rFonts w:hint="eastAsia" w:ascii="宋体" w:hAnsi="宋体" w:eastAsia="宋体" w:cs="宋体"/>
                <w:color w:val="000000"/>
                <w:sz w:val="22"/>
                <w:szCs w:val="22"/>
                <w:lang w:val="en-US" w:eastAsia="zh-CN"/>
              </w:rPr>
              <w:t>2700余名师生工作、学习、生活</w:t>
            </w:r>
            <w:r>
              <w:rPr>
                <w:rFonts w:hint="eastAsia" w:ascii="宋体" w:hAnsi="宋体" w:eastAsia="宋体" w:cs="宋体"/>
                <w:color w:val="000000"/>
                <w:sz w:val="22"/>
                <w:szCs w:val="22"/>
              </w:rPr>
              <w:t>正常运转</w:t>
            </w:r>
          </w:p>
        </w:tc>
        <w:tc>
          <w:tcPr>
            <w:tcW w:w="22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eastAsia" w:ascii="宋体" w:hAnsi="宋体" w:eastAsia="宋体" w:cs="宋体"/>
                <w:color w:val="000000"/>
                <w:sz w:val="22"/>
                <w:szCs w:val="22"/>
              </w:rPr>
            </w:pPr>
            <w:r>
              <w:rPr>
                <w:rFonts w:hint="eastAsia" w:ascii="宋体" w:hAnsi="宋体" w:eastAsia="宋体" w:cs="宋体"/>
                <w:sz w:val="22"/>
                <w:szCs w:val="22"/>
                <w:highlight w:val="none"/>
              </w:rPr>
              <w:t>项目全年预算数</w:t>
            </w:r>
            <w:r>
              <w:rPr>
                <w:rFonts w:hint="eastAsia" w:ascii="宋体" w:hAnsi="宋体" w:eastAsia="宋体" w:cs="宋体"/>
                <w:color w:val="auto"/>
                <w:sz w:val="22"/>
                <w:szCs w:val="22"/>
                <w:lang w:val="en-US" w:eastAsia="zh-CN"/>
              </w:rPr>
              <w:t>185.71</w:t>
            </w:r>
            <w:r>
              <w:rPr>
                <w:rFonts w:hint="eastAsia" w:ascii="宋体" w:hAnsi="宋体" w:eastAsia="宋体" w:cs="宋体"/>
                <w:sz w:val="22"/>
                <w:szCs w:val="22"/>
                <w:highlight w:val="none"/>
              </w:rPr>
              <w:t>万元，执行数为</w:t>
            </w:r>
            <w:r>
              <w:rPr>
                <w:rFonts w:hint="eastAsia" w:ascii="宋体" w:hAnsi="宋体" w:eastAsia="宋体" w:cs="宋体"/>
                <w:color w:val="auto"/>
                <w:sz w:val="22"/>
                <w:szCs w:val="22"/>
                <w:lang w:val="en-US" w:eastAsia="zh-CN"/>
              </w:rPr>
              <w:t>185.71</w:t>
            </w:r>
            <w:r>
              <w:rPr>
                <w:rFonts w:hint="eastAsia" w:ascii="宋体" w:hAnsi="宋体" w:eastAsia="宋体" w:cs="宋体"/>
                <w:sz w:val="22"/>
                <w:szCs w:val="22"/>
                <w:highlight w:val="none"/>
              </w:rPr>
              <w:t>万元，完成预算的</w:t>
            </w:r>
            <w:r>
              <w:rPr>
                <w:rFonts w:hint="eastAsia" w:ascii="宋体" w:hAnsi="宋体" w:eastAsia="宋体" w:cs="宋体"/>
                <w:sz w:val="22"/>
                <w:szCs w:val="22"/>
                <w:highlight w:val="none"/>
                <w:lang w:val="en-US" w:eastAsia="zh-CN"/>
              </w:rPr>
              <w:t>100</w:t>
            </w:r>
            <w:r>
              <w:rPr>
                <w:rFonts w:hint="eastAsia" w:ascii="宋体" w:hAnsi="宋体" w:eastAsia="宋体" w:cs="宋体"/>
                <w:sz w:val="22"/>
                <w:szCs w:val="22"/>
                <w:highlight w:val="none"/>
              </w:rPr>
              <w:t>%</w:t>
            </w:r>
          </w:p>
        </w:tc>
      </w:tr>
      <w:tr>
        <w:tblPrEx>
          <w:tblCellMar>
            <w:top w:w="0" w:type="dxa"/>
            <w:left w:w="0" w:type="dxa"/>
            <w:bottom w:w="0" w:type="dxa"/>
            <w:right w:w="0" w:type="dxa"/>
          </w:tblCellMar>
        </w:tblPrEx>
        <w:trPr>
          <w:trHeight w:val="665" w:hRule="atLeast"/>
          <w:jc w:val="center"/>
        </w:trPr>
        <w:tc>
          <w:tcPr>
            <w:tcW w:w="729"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p>
        </w:tc>
        <w:tc>
          <w:tcPr>
            <w:tcW w:w="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项目完成指标</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p>
        </w:tc>
        <w:tc>
          <w:tcPr>
            <w:tcW w:w="2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p>
        </w:tc>
        <w:tc>
          <w:tcPr>
            <w:tcW w:w="22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p>
        </w:tc>
        <w:tc>
          <w:tcPr>
            <w:tcW w:w="22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p>
        </w:tc>
      </w:tr>
      <w:tr>
        <w:tblPrEx>
          <w:tblCellMar>
            <w:top w:w="0" w:type="dxa"/>
            <w:left w:w="0" w:type="dxa"/>
            <w:bottom w:w="0" w:type="dxa"/>
            <w:right w:w="0" w:type="dxa"/>
          </w:tblCellMar>
        </w:tblPrEx>
        <w:trPr>
          <w:trHeight w:val="665" w:hRule="atLeast"/>
          <w:jc w:val="center"/>
        </w:trPr>
        <w:tc>
          <w:tcPr>
            <w:tcW w:w="729"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p>
        </w:tc>
        <w:tc>
          <w:tcPr>
            <w:tcW w:w="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项目完成指标</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p>
        </w:tc>
        <w:tc>
          <w:tcPr>
            <w:tcW w:w="2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p>
        </w:tc>
        <w:tc>
          <w:tcPr>
            <w:tcW w:w="22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p>
        </w:tc>
        <w:tc>
          <w:tcPr>
            <w:tcW w:w="22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p>
        </w:tc>
      </w:tr>
      <w:tr>
        <w:tblPrEx>
          <w:tblCellMar>
            <w:top w:w="0" w:type="dxa"/>
            <w:left w:w="0" w:type="dxa"/>
            <w:bottom w:w="0" w:type="dxa"/>
            <w:right w:w="0" w:type="dxa"/>
          </w:tblCellMar>
        </w:tblPrEx>
        <w:trPr>
          <w:trHeight w:val="665" w:hRule="atLeast"/>
          <w:jc w:val="center"/>
        </w:trPr>
        <w:tc>
          <w:tcPr>
            <w:tcW w:w="729"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p>
        </w:tc>
        <w:tc>
          <w:tcPr>
            <w:tcW w:w="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项目完成指标</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p>
        </w:tc>
        <w:tc>
          <w:tcPr>
            <w:tcW w:w="2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p>
        </w:tc>
        <w:tc>
          <w:tcPr>
            <w:tcW w:w="22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p>
        </w:tc>
        <w:tc>
          <w:tcPr>
            <w:tcW w:w="22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p>
        </w:tc>
      </w:tr>
      <w:tr>
        <w:tblPrEx>
          <w:tblCellMar>
            <w:top w:w="0" w:type="dxa"/>
            <w:left w:w="0" w:type="dxa"/>
            <w:bottom w:w="0" w:type="dxa"/>
            <w:right w:w="0" w:type="dxa"/>
          </w:tblCellMar>
        </w:tblPrEx>
        <w:trPr>
          <w:trHeight w:val="436" w:hRule="atLeast"/>
          <w:jc w:val="center"/>
        </w:trPr>
        <w:tc>
          <w:tcPr>
            <w:tcW w:w="729"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p>
        </w:tc>
        <w:tc>
          <w:tcPr>
            <w:tcW w:w="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p>
        </w:tc>
        <w:tc>
          <w:tcPr>
            <w:tcW w:w="2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p>
        </w:tc>
        <w:tc>
          <w:tcPr>
            <w:tcW w:w="22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p>
        </w:tc>
        <w:tc>
          <w:tcPr>
            <w:tcW w:w="22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p>
        </w:tc>
      </w:tr>
      <w:tr>
        <w:tblPrEx>
          <w:tblCellMar>
            <w:top w:w="0" w:type="dxa"/>
            <w:left w:w="0" w:type="dxa"/>
            <w:bottom w:w="0" w:type="dxa"/>
            <w:right w:w="0" w:type="dxa"/>
          </w:tblCellMar>
        </w:tblPrEx>
        <w:trPr>
          <w:trHeight w:val="436" w:hRule="atLeast"/>
          <w:jc w:val="center"/>
        </w:trPr>
        <w:tc>
          <w:tcPr>
            <w:tcW w:w="729"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p>
        </w:tc>
        <w:tc>
          <w:tcPr>
            <w:tcW w:w="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效益指标</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p>
        </w:tc>
        <w:tc>
          <w:tcPr>
            <w:tcW w:w="2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p>
        </w:tc>
        <w:tc>
          <w:tcPr>
            <w:tcW w:w="22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p>
        </w:tc>
        <w:tc>
          <w:tcPr>
            <w:tcW w:w="22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p>
        </w:tc>
      </w:tr>
      <w:tr>
        <w:tblPrEx>
          <w:tblCellMar>
            <w:top w:w="0" w:type="dxa"/>
            <w:left w:w="0" w:type="dxa"/>
            <w:bottom w:w="0" w:type="dxa"/>
            <w:right w:w="0" w:type="dxa"/>
          </w:tblCellMar>
        </w:tblPrEx>
        <w:trPr>
          <w:trHeight w:val="533" w:hRule="atLeast"/>
          <w:jc w:val="center"/>
        </w:trPr>
        <w:tc>
          <w:tcPr>
            <w:tcW w:w="729"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p>
        </w:tc>
        <w:tc>
          <w:tcPr>
            <w:tcW w:w="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效益指标</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p>
        </w:tc>
        <w:tc>
          <w:tcPr>
            <w:tcW w:w="2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p>
        </w:tc>
        <w:tc>
          <w:tcPr>
            <w:tcW w:w="22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p>
        </w:tc>
        <w:tc>
          <w:tcPr>
            <w:tcW w:w="22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p>
        </w:tc>
      </w:tr>
      <w:tr>
        <w:tblPrEx>
          <w:tblCellMar>
            <w:top w:w="0" w:type="dxa"/>
            <w:left w:w="0" w:type="dxa"/>
            <w:bottom w:w="0" w:type="dxa"/>
            <w:right w:w="0" w:type="dxa"/>
          </w:tblCellMar>
        </w:tblPrEx>
        <w:trPr>
          <w:trHeight w:val="533" w:hRule="atLeast"/>
          <w:jc w:val="center"/>
        </w:trPr>
        <w:tc>
          <w:tcPr>
            <w:tcW w:w="729"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p>
        </w:tc>
        <w:tc>
          <w:tcPr>
            <w:tcW w:w="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p>
        </w:tc>
        <w:tc>
          <w:tcPr>
            <w:tcW w:w="2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p>
        </w:tc>
        <w:tc>
          <w:tcPr>
            <w:tcW w:w="22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p>
        </w:tc>
        <w:tc>
          <w:tcPr>
            <w:tcW w:w="22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p>
        </w:tc>
      </w:tr>
      <w:tr>
        <w:tblPrEx>
          <w:tblCellMar>
            <w:top w:w="0" w:type="dxa"/>
            <w:left w:w="0" w:type="dxa"/>
            <w:bottom w:w="0" w:type="dxa"/>
            <w:right w:w="0" w:type="dxa"/>
          </w:tblCellMar>
        </w:tblPrEx>
        <w:trPr>
          <w:trHeight w:val="675" w:hRule="atLeast"/>
          <w:jc w:val="center"/>
        </w:trPr>
        <w:tc>
          <w:tcPr>
            <w:tcW w:w="72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p>
        </w:tc>
        <w:tc>
          <w:tcPr>
            <w:tcW w:w="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满意度指标</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p>
        </w:tc>
        <w:tc>
          <w:tcPr>
            <w:tcW w:w="22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p>
        </w:tc>
        <w:tc>
          <w:tcPr>
            <w:tcW w:w="22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p>
        </w:tc>
        <w:tc>
          <w:tcPr>
            <w:tcW w:w="22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p>
        </w:tc>
      </w:tr>
    </w:tbl>
    <w:p>
      <w:pPr>
        <w:spacing w:line="580" w:lineRule="exact"/>
        <w:ind w:left="630"/>
        <w:rPr>
          <w:rFonts w:ascii="仿宋_GB2312" w:hAnsi="仿宋_GB2312" w:eastAsia="仿宋_GB2312" w:cs="仿宋_GB2312"/>
          <w:sz w:val="32"/>
          <w:szCs w:val="32"/>
        </w:rPr>
      </w:pPr>
    </w:p>
    <w:p>
      <w:pPr>
        <w:keepNext w:val="0"/>
        <w:keepLines w:val="0"/>
        <w:pageBreakBefore w:val="0"/>
        <w:widowControl w:val="0"/>
        <w:kinsoku/>
        <w:wordWrap/>
        <w:overflowPunct/>
        <w:topLinePunct w:val="0"/>
        <w:bidi w:val="0"/>
        <w:snapToGrid w:val="0"/>
        <w:spacing w:line="540" w:lineRule="exact"/>
        <w:ind w:left="0" w:firstLine="560" w:firstLineChars="200"/>
        <w:textAlignment w:val="auto"/>
        <w:outlineLvl w:val="1"/>
        <w:rPr>
          <w:rStyle w:val="29"/>
          <w:rFonts w:ascii="黑体" w:hAnsi="黑体" w:eastAsia="黑体"/>
          <w:b w:val="0"/>
          <w:bCs/>
          <w:color w:val="000000" w:themeColor="text1"/>
          <w:sz w:val="28"/>
          <w:szCs w:val="28"/>
          <w14:textFill>
            <w14:solidFill>
              <w14:schemeClr w14:val="tx1"/>
            </w14:solidFill>
          </w14:textFill>
        </w:rPr>
      </w:pPr>
      <w:r>
        <w:rPr>
          <w:rStyle w:val="29"/>
          <w:rFonts w:hint="eastAsia" w:ascii="黑体" w:hAnsi="黑体" w:eastAsia="黑体"/>
          <w:b w:val="0"/>
          <w:bCs/>
          <w:color w:val="000000" w:themeColor="text1"/>
          <w:sz w:val="28"/>
          <w:szCs w:val="28"/>
          <w:lang w:eastAsia="zh-CN"/>
          <w14:textFill>
            <w14:solidFill>
              <w14:schemeClr w14:val="tx1"/>
            </w14:solidFill>
          </w14:textFill>
        </w:rPr>
        <w:t>十一、</w:t>
      </w:r>
      <w:r>
        <w:rPr>
          <w:rStyle w:val="29"/>
          <w:rFonts w:hint="eastAsia" w:ascii="黑体" w:hAnsi="黑体" w:eastAsia="黑体"/>
          <w:b w:val="0"/>
          <w:bCs/>
          <w:color w:val="000000" w:themeColor="text1"/>
          <w:sz w:val="28"/>
          <w:szCs w:val="28"/>
          <w14:textFill>
            <w14:solidFill>
              <w14:schemeClr w14:val="tx1"/>
            </w14:solidFill>
          </w14:textFill>
        </w:rPr>
        <w:t>其他重要事项的情况说明</w:t>
      </w:r>
    </w:p>
    <w:p>
      <w:pPr>
        <w:keepNext w:val="0"/>
        <w:keepLines w:val="0"/>
        <w:pageBreakBefore w:val="0"/>
        <w:widowControl w:val="0"/>
        <w:kinsoku/>
        <w:wordWrap/>
        <w:overflowPunct/>
        <w:topLinePunct w:val="0"/>
        <w:bidi w:val="0"/>
        <w:snapToGrid w:val="0"/>
        <w:spacing w:line="540" w:lineRule="exact"/>
        <w:ind w:left="0" w:firstLine="560" w:firstLineChars="200"/>
        <w:textAlignment w:val="auto"/>
        <w:outlineLvl w:val="2"/>
        <w:rPr>
          <w:rFonts w:ascii="仿宋" w:hAnsi="仿宋" w:eastAsia="仿宋"/>
          <w:b w:val="0"/>
          <w:bCs/>
          <w:color w:val="000000" w:themeColor="text1"/>
          <w:sz w:val="28"/>
          <w:szCs w:val="28"/>
          <w14:textFill>
            <w14:solidFill>
              <w14:schemeClr w14:val="tx1"/>
            </w14:solidFill>
          </w14:textFill>
        </w:rPr>
      </w:pPr>
      <w:bookmarkStart w:id="51" w:name="_Toc15377222"/>
      <w:r>
        <w:rPr>
          <w:rFonts w:hint="eastAsia" w:ascii="仿宋" w:hAnsi="仿宋" w:eastAsia="仿宋"/>
          <w:b w:val="0"/>
          <w:bCs/>
          <w:color w:val="000000" w:themeColor="text1"/>
          <w:sz w:val="28"/>
          <w:szCs w:val="28"/>
          <w14:textFill>
            <w14:solidFill>
              <w14:schemeClr w14:val="tx1"/>
            </w14:solidFill>
          </w14:textFill>
        </w:rPr>
        <w:t>（一）机关运行经费支出情况</w:t>
      </w:r>
      <w:bookmarkEnd w:id="51"/>
    </w:p>
    <w:p>
      <w:pPr>
        <w:keepNext w:val="0"/>
        <w:keepLines w:val="0"/>
        <w:pageBreakBefore w:val="0"/>
        <w:widowControl w:val="0"/>
        <w:kinsoku/>
        <w:wordWrap/>
        <w:overflowPunct/>
        <w:topLinePunct w:val="0"/>
        <w:bidi w:val="0"/>
        <w:snapToGrid w:val="0"/>
        <w:spacing w:line="540" w:lineRule="exact"/>
        <w:ind w:left="0" w:firstLine="560" w:firstLineChars="200"/>
        <w:textAlignment w:val="auto"/>
        <w:rPr>
          <w:rFonts w:hint="eastAsia" w:ascii="仿宋_GB2312" w:eastAsia="仿宋_GB2312"/>
          <w:b w:val="0"/>
          <w:bCs/>
          <w:color w:val="000000" w:themeColor="text1"/>
          <w:sz w:val="28"/>
          <w:szCs w:val="28"/>
          <w:lang w:val="en-US" w:eastAsia="zh-CN"/>
          <w14:textFill>
            <w14:solidFill>
              <w14:schemeClr w14:val="tx1"/>
            </w14:solidFill>
          </w14:textFill>
        </w:rPr>
      </w:pPr>
      <w:r>
        <w:rPr>
          <w:rFonts w:ascii="仿宋_GB2312" w:eastAsia="仿宋_GB2312"/>
          <w:b w:val="0"/>
          <w:bCs/>
          <w:color w:val="000000" w:themeColor="text1"/>
          <w:sz w:val="28"/>
          <w:szCs w:val="28"/>
          <w14:textFill>
            <w14:solidFill>
              <w14:schemeClr w14:val="tx1"/>
            </w14:solidFill>
          </w14:textFill>
        </w:rPr>
        <w:t>2020</w:t>
      </w:r>
      <w:r>
        <w:rPr>
          <w:rFonts w:hint="eastAsia" w:ascii="仿宋_GB2312" w:eastAsia="仿宋_GB2312"/>
          <w:b w:val="0"/>
          <w:bCs/>
          <w:color w:val="000000" w:themeColor="text1"/>
          <w:sz w:val="28"/>
          <w:szCs w:val="28"/>
          <w14:textFill>
            <w14:solidFill>
              <w14:schemeClr w14:val="tx1"/>
            </w14:solidFill>
          </w14:textFill>
        </w:rPr>
        <w:t>年，机关运行经费支出</w:t>
      </w:r>
      <w:r>
        <w:rPr>
          <w:rFonts w:hint="eastAsia" w:ascii="仿宋_GB2312" w:eastAsia="仿宋_GB2312"/>
          <w:b w:val="0"/>
          <w:bCs/>
          <w:color w:val="000000" w:themeColor="text1"/>
          <w:sz w:val="28"/>
          <w:szCs w:val="28"/>
          <w:lang w:val="en-US" w:eastAsia="zh-CN"/>
          <w14:textFill>
            <w14:solidFill>
              <w14:schemeClr w14:val="tx1"/>
            </w14:solidFill>
          </w14:textFill>
        </w:rPr>
        <w:t>0</w:t>
      </w:r>
      <w:r>
        <w:rPr>
          <w:rFonts w:hint="eastAsia" w:ascii="仿宋_GB2312" w:eastAsia="仿宋_GB2312"/>
          <w:b w:val="0"/>
          <w:bCs/>
          <w:color w:val="000000" w:themeColor="text1"/>
          <w:sz w:val="28"/>
          <w:szCs w:val="28"/>
          <w14:textFill>
            <w14:solidFill>
              <w14:schemeClr w14:val="tx1"/>
            </w14:solidFill>
          </w14:textFill>
        </w:rPr>
        <w:t>万元</w:t>
      </w:r>
      <w:r>
        <w:rPr>
          <w:rFonts w:hint="eastAsia" w:ascii="仿宋_GB2312" w:eastAsia="仿宋_GB2312"/>
          <w:b w:val="0"/>
          <w:bCs/>
          <w:color w:val="000000" w:themeColor="text1"/>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bidi w:val="0"/>
        <w:snapToGrid w:val="0"/>
        <w:spacing w:line="540" w:lineRule="exact"/>
        <w:ind w:left="0" w:firstLine="560" w:firstLineChars="200"/>
        <w:textAlignment w:val="auto"/>
        <w:rPr>
          <w:rFonts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（注：数据来源于财决附</w:t>
      </w:r>
      <w:r>
        <w:rPr>
          <w:rFonts w:ascii="仿宋" w:hAnsi="仿宋" w:eastAsia="仿宋"/>
          <w:b w:val="0"/>
          <w:bCs/>
          <w:color w:val="000000" w:themeColor="text1"/>
          <w:sz w:val="28"/>
          <w:szCs w:val="28"/>
          <w14:textFill>
            <w14:solidFill>
              <w14:schemeClr w14:val="tx1"/>
            </w14:solidFill>
          </w14:textFill>
        </w:rPr>
        <w:t>03</w:t>
      </w:r>
      <w:r>
        <w:rPr>
          <w:rFonts w:hint="eastAsia" w:ascii="仿宋" w:hAnsi="仿宋" w:eastAsia="仿宋"/>
          <w:b w:val="0"/>
          <w:bCs/>
          <w:color w:val="000000" w:themeColor="text1"/>
          <w:sz w:val="28"/>
          <w:szCs w:val="28"/>
          <w14:textFill>
            <w14:solidFill>
              <w14:schemeClr w14:val="tx1"/>
            </w14:solidFill>
          </w14:textFill>
        </w:rPr>
        <w:t>表）</w:t>
      </w:r>
    </w:p>
    <w:p>
      <w:pPr>
        <w:keepNext w:val="0"/>
        <w:keepLines w:val="0"/>
        <w:pageBreakBefore w:val="0"/>
        <w:widowControl w:val="0"/>
        <w:kinsoku/>
        <w:wordWrap/>
        <w:overflowPunct/>
        <w:topLinePunct w:val="0"/>
        <w:autoSpaceDE w:val="0"/>
        <w:autoSpaceDN w:val="0"/>
        <w:bidi w:val="0"/>
        <w:adjustRightInd w:val="0"/>
        <w:snapToGrid w:val="0"/>
        <w:spacing w:line="540" w:lineRule="exact"/>
        <w:ind w:left="0" w:firstLine="560" w:firstLineChars="200"/>
        <w:jc w:val="left"/>
        <w:textAlignment w:val="auto"/>
        <w:outlineLvl w:val="2"/>
        <w:rPr>
          <w:rFonts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（二）政府采购支出情况</w:t>
      </w:r>
    </w:p>
    <w:p>
      <w:pPr>
        <w:keepNext w:val="0"/>
        <w:keepLines w:val="0"/>
        <w:pageBreakBefore w:val="0"/>
        <w:widowControl w:val="0"/>
        <w:kinsoku/>
        <w:wordWrap/>
        <w:overflowPunct/>
        <w:topLinePunct w:val="0"/>
        <w:bidi w:val="0"/>
        <w:snapToGrid w:val="0"/>
        <w:spacing w:line="540" w:lineRule="exact"/>
        <w:ind w:left="0" w:firstLine="560" w:firstLineChars="200"/>
        <w:textAlignment w:val="auto"/>
        <w:rPr>
          <w:rFonts w:ascii="仿宋_GB2312" w:eastAsia="仿宋_GB2312"/>
          <w:b w:val="0"/>
          <w:bCs/>
          <w:color w:val="000000" w:themeColor="text1"/>
          <w:sz w:val="28"/>
          <w:szCs w:val="28"/>
          <w14:textFill>
            <w14:solidFill>
              <w14:schemeClr w14:val="tx1"/>
            </w14:solidFill>
          </w14:textFill>
        </w:rPr>
      </w:pPr>
      <w:r>
        <w:rPr>
          <w:rFonts w:ascii="仿宋_GB2312" w:eastAsia="仿宋_GB2312"/>
          <w:b w:val="0"/>
          <w:bCs/>
          <w:color w:val="000000" w:themeColor="text1"/>
          <w:sz w:val="28"/>
          <w:szCs w:val="28"/>
          <w14:textFill>
            <w14:solidFill>
              <w14:schemeClr w14:val="tx1"/>
            </w14:solidFill>
          </w14:textFill>
        </w:rPr>
        <w:t>2020</w:t>
      </w:r>
      <w:r>
        <w:rPr>
          <w:rFonts w:hint="eastAsia" w:ascii="仿宋_GB2312" w:eastAsia="仿宋_GB2312"/>
          <w:b w:val="0"/>
          <w:bCs/>
          <w:color w:val="000000" w:themeColor="text1"/>
          <w:sz w:val="28"/>
          <w:szCs w:val="28"/>
          <w14:textFill>
            <w14:solidFill>
              <w14:schemeClr w14:val="tx1"/>
            </w14:solidFill>
          </w14:textFill>
        </w:rPr>
        <w:t>年，政府采购支出总额</w:t>
      </w:r>
      <w:r>
        <w:rPr>
          <w:rFonts w:hint="eastAsia" w:ascii="仿宋_GB2312" w:eastAsia="仿宋_GB2312"/>
          <w:b w:val="0"/>
          <w:bCs/>
          <w:color w:val="000000" w:themeColor="text1"/>
          <w:sz w:val="28"/>
          <w:szCs w:val="28"/>
          <w:lang w:val="en-US" w:eastAsia="zh-CN"/>
          <w14:textFill>
            <w14:solidFill>
              <w14:schemeClr w14:val="tx1"/>
            </w14:solidFill>
          </w14:textFill>
        </w:rPr>
        <w:t>0</w:t>
      </w:r>
      <w:r>
        <w:rPr>
          <w:rFonts w:hint="eastAsia" w:ascii="仿宋_GB2312" w:eastAsia="仿宋_GB2312"/>
          <w:b w:val="0"/>
          <w:bCs/>
          <w:color w:val="000000" w:themeColor="text1"/>
          <w:sz w:val="28"/>
          <w:szCs w:val="28"/>
          <w14:textFill>
            <w14:solidFill>
              <w14:schemeClr w14:val="tx1"/>
            </w14:solidFill>
          </w14:textFill>
        </w:rPr>
        <w:t>万元。</w:t>
      </w:r>
    </w:p>
    <w:p>
      <w:pPr>
        <w:keepNext w:val="0"/>
        <w:keepLines w:val="0"/>
        <w:pageBreakBefore w:val="0"/>
        <w:widowControl w:val="0"/>
        <w:kinsoku/>
        <w:wordWrap/>
        <w:overflowPunct/>
        <w:topLinePunct w:val="0"/>
        <w:bidi w:val="0"/>
        <w:snapToGrid w:val="0"/>
        <w:spacing w:line="540" w:lineRule="exact"/>
        <w:ind w:left="0" w:firstLine="560" w:firstLineChars="200"/>
        <w:textAlignment w:val="auto"/>
        <w:rPr>
          <w:rFonts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（注：数据来源于财决附</w:t>
      </w:r>
      <w:r>
        <w:rPr>
          <w:rFonts w:ascii="仿宋" w:hAnsi="仿宋" w:eastAsia="仿宋"/>
          <w:b w:val="0"/>
          <w:bCs/>
          <w:color w:val="000000" w:themeColor="text1"/>
          <w:sz w:val="28"/>
          <w:szCs w:val="28"/>
          <w14:textFill>
            <w14:solidFill>
              <w14:schemeClr w14:val="tx1"/>
            </w14:solidFill>
          </w14:textFill>
        </w:rPr>
        <w:t>03</w:t>
      </w:r>
      <w:r>
        <w:rPr>
          <w:rFonts w:hint="eastAsia" w:ascii="仿宋" w:hAnsi="仿宋" w:eastAsia="仿宋"/>
          <w:b w:val="0"/>
          <w:bCs/>
          <w:color w:val="000000" w:themeColor="text1"/>
          <w:sz w:val="28"/>
          <w:szCs w:val="28"/>
          <w14:textFill>
            <w14:solidFill>
              <w14:schemeClr w14:val="tx1"/>
            </w14:solidFill>
          </w14:textFill>
        </w:rPr>
        <w:t>表）</w:t>
      </w:r>
    </w:p>
    <w:p>
      <w:pPr>
        <w:keepNext w:val="0"/>
        <w:keepLines w:val="0"/>
        <w:pageBreakBefore w:val="0"/>
        <w:widowControl w:val="0"/>
        <w:kinsoku/>
        <w:wordWrap/>
        <w:overflowPunct/>
        <w:topLinePunct w:val="0"/>
        <w:autoSpaceDE w:val="0"/>
        <w:autoSpaceDN w:val="0"/>
        <w:bidi w:val="0"/>
        <w:adjustRightInd w:val="0"/>
        <w:snapToGrid w:val="0"/>
        <w:spacing w:line="540" w:lineRule="exact"/>
        <w:ind w:left="0" w:firstLine="560" w:firstLineChars="200"/>
        <w:jc w:val="left"/>
        <w:textAlignment w:val="auto"/>
        <w:outlineLvl w:val="2"/>
        <w:rPr>
          <w:rFonts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（三）国有资产占有使用情况</w:t>
      </w:r>
    </w:p>
    <w:p>
      <w:pPr>
        <w:keepNext w:val="0"/>
        <w:keepLines w:val="0"/>
        <w:pageBreakBefore w:val="0"/>
        <w:widowControl w:val="0"/>
        <w:kinsoku/>
        <w:wordWrap/>
        <w:overflowPunct/>
        <w:topLinePunct w:val="0"/>
        <w:autoSpaceDE w:val="0"/>
        <w:autoSpaceDN w:val="0"/>
        <w:bidi w:val="0"/>
        <w:adjustRightInd w:val="0"/>
        <w:snapToGrid w:val="0"/>
        <w:spacing w:line="540" w:lineRule="exact"/>
        <w:ind w:left="0" w:firstLine="560" w:firstLineChars="200"/>
        <w:jc w:val="left"/>
        <w:textAlignment w:val="auto"/>
        <w:rPr>
          <w:rFonts w:ascii="仿宋" w:hAnsi="仿宋" w:eastAsia="仿宋"/>
          <w:b w:val="0"/>
          <w:bCs/>
          <w:color w:val="000000" w:themeColor="text1"/>
          <w:sz w:val="28"/>
          <w:szCs w:val="28"/>
          <w14:textFill>
            <w14:solidFill>
              <w14:schemeClr w14:val="tx1"/>
            </w14:solidFill>
          </w14:textFill>
        </w:rPr>
      </w:pPr>
      <w:r>
        <w:rPr>
          <w:rFonts w:hint="eastAsia" w:ascii="仿宋_GB2312" w:eastAsia="仿宋_GB2312"/>
          <w:b w:val="0"/>
          <w:bCs/>
          <w:color w:val="000000" w:themeColor="text1"/>
          <w:sz w:val="28"/>
          <w:szCs w:val="28"/>
          <w14:textFill>
            <w14:solidFill>
              <w14:schemeClr w14:val="tx1"/>
            </w14:solidFill>
          </w14:textFill>
        </w:rPr>
        <w:t>截至</w:t>
      </w:r>
      <w:r>
        <w:rPr>
          <w:rFonts w:ascii="仿宋_GB2312" w:eastAsia="仿宋_GB2312"/>
          <w:b w:val="0"/>
          <w:bCs/>
          <w:color w:val="000000" w:themeColor="text1"/>
          <w:sz w:val="28"/>
          <w:szCs w:val="28"/>
          <w14:textFill>
            <w14:solidFill>
              <w14:schemeClr w14:val="tx1"/>
            </w14:solidFill>
          </w14:textFill>
        </w:rPr>
        <w:t>2020</w:t>
      </w:r>
      <w:r>
        <w:rPr>
          <w:rFonts w:hint="eastAsia" w:ascii="仿宋_GB2312" w:eastAsia="仿宋_GB2312"/>
          <w:b w:val="0"/>
          <w:bCs/>
          <w:color w:val="000000" w:themeColor="text1"/>
          <w:sz w:val="28"/>
          <w:szCs w:val="28"/>
          <w14:textFill>
            <w14:solidFill>
              <w14:schemeClr w14:val="tx1"/>
            </w14:solidFill>
          </w14:textFill>
        </w:rPr>
        <w:t>年</w:t>
      </w:r>
      <w:r>
        <w:rPr>
          <w:rFonts w:ascii="仿宋_GB2312" w:eastAsia="仿宋_GB2312"/>
          <w:b w:val="0"/>
          <w:bCs/>
          <w:color w:val="000000" w:themeColor="text1"/>
          <w:sz w:val="28"/>
          <w:szCs w:val="28"/>
          <w14:textFill>
            <w14:solidFill>
              <w14:schemeClr w14:val="tx1"/>
            </w14:solidFill>
          </w14:textFill>
        </w:rPr>
        <w:t>12</w:t>
      </w:r>
      <w:r>
        <w:rPr>
          <w:rFonts w:hint="eastAsia" w:ascii="仿宋_GB2312" w:eastAsia="仿宋_GB2312"/>
          <w:b w:val="0"/>
          <w:bCs/>
          <w:color w:val="000000" w:themeColor="text1"/>
          <w:sz w:val="28"/>
          <w:szCs w:val="28"/>
          <w14:textFill>
            <w14:solidFill>
              <w14:schemeClr w14:val="tx1"/>
            </w14:solidFill>
          </w14:textFill>
        </w:rPr>
        <w:t>月</w:t>
      </w:r>
      <w:r>
        <w:rPr>
          <w:rFonts w:ascii="仿宋_GB2312" w:eastAsia="仿宋_GB2312"/>
          <w:b w:val="0"/>
          <w:bCs/>
          <w:color w:val="000000" w:themeColor="text1"/>
          <w:sz w:val="28"/>
          <w:szCs w:val="28"/>
          <w14:textFill>
            <w14:solidFill>
              <w14:schemeClr w14:val="tx1"/>
            </w14:solidFill>
          </w14:textFill>
        </w:rPr>
        <w:t>31</w:t>
      </w:r>
      <w:r>
        <w:rPr>
          <w:rFonts w:hint="eastAsia" w:ascii="仿宋_GB2312" w:eastAsia="仿宋_GB2312"/>
          <w:b w:val="0"/>
          <w:bCs/>
          <w:color w:val="000000" w:themeColor="text1"/>
          <w:sz w:val="28"/>
          <w:szCs w:val="28"/>
          <w14:textFill>
            <w14:solidFill>
              <w14:schemeClr w14:val="tx1"/>
            </w14:solidFill>
          </w14:textFill>
        </w:rPr>
        <w:t>日，共有车辆</w:t>
      </w:r>
      <w:r>
        <w:rPr>
          <w:rFonts w:hint="eastAsia" w:ascii="仿宋_GB2312" w:eastAsia="仿宋_GB2312"/>
          <w:b w:val="0"/>
          <w:bCs/>
          <w:color w:val="000000" w:themeColor="text1"/>
          <w:sz w:val="28"/>
          <w:szCs w:val="28"/>
          <w:lang w:val="en-US" w:eastAsia="zh-CN"/>
          <w14:textFill>
            <w14:solidFill>
              <w14:schemeClr w14:val="tx1"/>
            </w14:solidFill>
          </w14:textFill>
        </w:rPr>
        <w:t>0</w:t>
      </w:r>
      <w:r>
        <w:rPr>
          <w:rFonts w:hint="eastAsia" w:ascii="仿宋_GB2312" w:eastAsia="仿宋_GB2312"/>
          <w:b w:val="0"/>
          <w:bCs/>
          <w:color w:val="000000" w:themeColor="text1"/>
          <w:sz w:val="28"/>
          <w:szCs w:val="28"/>
          <w14:textFill>
            <w14:solidFill>
              <w14:schemeClr w14:val="tx1"/>
            </w14:solidFill>
          </w14:textFill>
        </w:rPr>
        <w:t>辆</w:t>
      </w:r>
      <w:r>
        <w:rPr>
          <w:rFonts w:hint="eastAsia" w:ascii="仿宋_GB2312" w:eastAsia="仿宋_GB2312"/>
          <w:b w:val="0"/>
          <w:bCs/>
          <w:color w:val="000000" w:themeColor="text1"/>
          <w:sz w:val="28"/>
          <w:szCs w:val="28"/>
          <w:lang w:eastAsia="zh-CN"/>
          <w14:textFill>
            <w14:solidFill>
              <w14:schemeClr w14:val="tx1"/>
            </w14:solidFill>
          </w14:textFill>
        </w:rPr>
        <w:t>，</w:t>
      </w:r>
      <w:r>
        <w:rPr>
          <w:rFonts w:hint="eastAsia" w:ascii="仿宋_GB2312" w:eastAsia="仿宋_GB2312"/>
          <w:b w:val="0"/>
          <w:bCs/>
          <w:color w:val="000000" w:themeColor="text1"/>
          <w:sz w:val="28"/>
          <w:szCs w:val="28"/>
          <w14:textFill>
            <w14:solidFill>
              <w14:schemeClr w14:val="tx1"/>
            </w14:solidFill>
          </w14:textFill>
        </w:rPr>
        <w:t>单价</w:t>
      </w:r>
      <w:r>
        <w:rPr>
          <w:rFonts w:ascii="仿宋_GB2312" w:eastAsia="仿宋_GB2312"/>
          <w:b w:val="0"/>
          <w:bCs/>
          <w:color w:val="000000" w:themeColor="text1"/>
          <w:sz w:val="28"/>
          <w:szCs w:val="28"/>
          <w14:textFill>
            <w14:solidFill>
              <w14:schemeClr w14:val="tx1"/>
            </w14:solidFill>
          </w14:textFill>
        </w:rPr>
        <w:t>50</w:t>
      </w:r>
      <w:r>
        <w:rPr>
          <w:rFonts w:hint="eastAsia" w:ascii="仿宋_GB2312" w:eastAsia="仿宋_GB2312"/>
          <w:b w:val="0"/>
          <w:bCs/>
          <w:color w:val="000000" w:themeColor="text1"/>
          <w:sz w:val="28"/>
          <w:szCs w:val="28"/>
          <w14:textFill>
            <w14:solidFill>
              <w14:schemeClr w14:val="tx1"/>
            </w14:solidFill>
          </w14:textFill>
        </w:rPr>
        <w:t>万元以上通用设备</w:t>
      </w:r>
      <w:r>
        <w:rPr>
          <w:rFonts w:hint="eastAsia" w:ascii="仿宋_GB2312" w:eastAsia="仿宋_GB2312"/>
          <w:b w:val="0"/>
          <w:bCs/>
          <w:color w:val="000000" w:themeColor="text1"/>
          <w:sz w:val="28"/>
          <w:szCs w:val="28"/>
          <w:lang w:val="en-US" w:eastAsia="zh-CN"/>
          <w14:textFill>
            <w14:solidFill>
              <w14:schemeClr w14:val="tx1"/>
            </w14:solidFill>
          </w14:textFill>
        </w:rPr>
        <w:t>,0</w:t>
      </w:r>
      <w:r>
        <w:rPr>
          <w:rFonts w:hint="eastAsia" w:ascii="仿宋_GB2312" w:eastAsia="仿宋_GB2312"/>
          <w:b w:val="0"/>
          <w:bCs/>
          <w:color w:val="000000" w:themeColor="text1"/>
          <w:sz w:val="28"/>
          <w:szCs w:val="28"/>
          <w14:textFill>
            <w14:solidFill>
              <w14:schemeClr w14:val="tx1"/>
            </w14:solidFill>
          </w14:textFill>
        </w:rPr>
        <w:t>台（套），单价</w:t>
      </w:r>
      <w:r>
        <w:rPr>
          <w:rFonts w:ascii="仿宋_GB2312" w:eastAsia="仿宋_GB2312"/>
          <w:b w:val="0"/>
          <w:bCs/>
          <w:color w:val="000000" w:themeColor="text1"/>
          <w:sz w:val="28"/>
          <w:szCs w:val="28"/>
          <w14:textFill>
            <w14:solidFill>
              <w14:schemeClr w14:val="tx1"/>
            </w14:solidFill>
          </w14:textFill>
        </w:rPr>
        <w:t>100</w:t>
      </w:r>
      <w:r>
        <w:rPr>
          <w:rFonts w:hint="eastAsia" w:ascii="仿宋_GB2312" w:eastAsia="仿宋_GB2312"/>
          <w:b w:val="0"/>
          <w:bCs/>
          <w:color w:val="000000" w:themeColor="text1"/>
          <w:sz w:val="28"/>
          <w:szCs w:val="28"/>
          <w14:textFill>
            <w14:solidFill>
              <w14:schemeClr w14:val="tx1"/>
            </w14:solidFill>
          </w14:textFill>
        </w:rPr>
        <w:t>万元以上专用设备</w:t>
      </w:r>
      <w:r>
        <w:rPr>
          <w:rFonts w:hint="eastAsia" w:ascii="仿宋_GB2312" w:eastAsia="仿宋_GB2312"/>
          <w:b w:val="0"/>
          <w:bCs/>
          <w:color w:val="000000" w:themeColor="text1"/>
          <w:sz w:val="28"/>
          <w:szCs w:val="28"/>
          <w:lang w:val="en-US" w:eastAsia="zh-CN"/>
          <w14:textFill>
            <w14:solidFill>
              <w14:schemeClr w14:val="tx1"/>
            </w14:solidFill>
          </w14:textFill>
        </w:rPr>
        <w:t>0</w:t>
      </w:r>
      <w:r>
        <w:rPr>
          <w:rFonts w:hint="eastAsia" w:ascii="仿宋_GB2312" w:eastAsia="仿宋_GB2312"/>
          <w:b w:val="0"/>
          <w:bCs/>
          <w:color w:val="000000" w:themeColor="text1"/>
          <w:sz w:val="28"/>
          <w:szCs w:val="28"/>
          <w14:textFill>
            <w14:solidFill>
              <w14:schemeClr w14:val="tx1"/>
            </w14:solidFill>
          </w14:textFill>
        </w:rPr>
        <w:t>台（套）。</w:t>
      </w:r>
      <w:r>
        <w:rPr>
          <w:rFonts w:hint="eastAsia" w:ascii="仿宋" w:hAnsi="仿宋" w:eastAsia="仿宋"/>
          <w:b w:val="0"/>
          <w:bCs/>
          <w:color w:val="000000" w:themeColor="text1"/>
          <w:sz w:val="28"/>
          <w:szCs w:val="28"/>
          <w14:textFill>
            <w14:solidFill>
              <w14:schemeClr w14:val="tx1"/>
            </w14:solidFill>
          </w14:textFill>
        </w:rPr>
        <w:t>（注：数据来源财决附</w:t>
      </w:r>
      <w:r>
        <w:rPr>
          <w:rFonts w:ascii="仿宋" w:hAnsi="仿宋" w:eastAsia="仿宋"/>
          <w:b w:val="0"/>
          <w:bCs/>
          <w:color w:val="000000" w:themeColor="text1"/>
          <w:sz w:val="28"/>
          <w:szCs w:val="28"/>
          <w14:textFill>
            <w14:solidFill>
              <w14:schemeClr w14:val="tx1"/>
            </w14:solidFill>
          </w14:textFill>
        </w:rPr>
        <w:t>03</w:t>
      </w:r>
      <w:r>
        <w:rPr>
          <w:rFonts w:hint="eastAsia" w:ascii="仿宋" w:hAnsi="仿宋" w:eastAsia="仿宋"/>
          <w:b w:val="0"/>
          <w:bCs/>
          <w:color w:val="000000" w:themeColor="text1"/>
          <w:sz w:val="28"/>
          <w:szCs w:val="28"/>
          <w14:textFill>
            <w14:solidFill>
              <w14:schemeClr w14:val="tx1"/>
            </w14:solidFill>
          </w14:textFill>
        </w:rPr>
        <w:t>表，按部门决算报表填</w:t>
      </w:r>
      <w:bookmarkStart w:id="75" w:name="_GoBack"/>
      <w:bookmarkEnd w:id="75"/>
      <w:r>
        <w:rPr>
          <w:rFonts w:hint="eastAsia" w:ascii="仿宋" w:hAnsi="仿宋" w:eastAsia="仿宋"/>
          <w:b w:val="0"/>
          <w:bCs/>
          <w:color w:val="000000" w:themeColor="text1"/>
          <w:sz w:val="28"/>
          <w:szCs w:val="28"/>
          <w14:textFill>
            <w14:solidFill>
              <w14:schemeClr w14:val="tx1"/>
            </w14:solidFill>
          </w14:textFill>
        </w:rPr>
        <w:t>报数据罗列车辆情况。）</w:t>
      </w:r>
    </w:p>
    <w:bookmarkEnd w:id="50"/>
    <w:p>
      <w:pPr>
        <w:rPr>
          <w:rFonts w:hint="eastAsia" w:ascii="黑体" w:hAnsi="黑体" w:eastAsia="黑体"/>
          <w:b/>
          <w:color w:val="auto"/>
          <w:sz w:val="44"/>
          <w:szCs w:val="44"/>
        </w:rPr>
      </w:pPr>
      <w:bookmarkStart w:id="52" w:name="_Toc15377225"/>
      <w:bookmarkStart w:id="53" w:name="_Toc19089875"/>
      <w:r>
        <w:rPr>
          <w:rFonts w:hint="eastAsia" w:ascii="黑体" w:hAnsi="黑体" w:eastAsia="黑体"/>
          <w:b/>
          <w:color w:val="auto"/>
          <w:sz w:val="44"/>
          <w:szCs w:val="44"/>
        </w:rPr>
        <w:br w:type="page"/>
      </w:r>
    </w:p>
    <w:bookmarkEnd w:id="52"/>
    <w:bookmarkEnd w:id="53"/>
    <w:p>
      <w:pPr>
        <w:numPr>
          <w:ilvl w:val="0"/>
          <w:numId w:val="5"/>
        </w:numPr>
        <w:spacing w:line="600" w:lineRule="exact"/>
        <w:ind w:left="0" w:leftChars="0" w:firstLine="0" w:firstLineChars="0"/>
        <w:jc w:val="center"/>
        <w:outlineLvl w:val="0"/>
        <w:rPr>
          <w:rStyle w:val="28"/>
          <w:rFonts w:hint="eastAsia" w:ascii="方正小标宋简体" w:hAnsi="方正小标宋简体" w:eastAsia="方正小标宋简体" w:cs="方正小标宋简体"/>
          <w:b w:val="0"/>
        </w:rPr>
      </w:pPr>
      <w:bookmarkStart w:id="54" w:name="_Toc15396613"/>
      <w:bookmarkStart w:id="55" w:name="_Toc19089876"/>
      <w:bookmarkStart w:id="56" w:name="_Toc15377226"/>
      <w:r>
        <w:rPr>
          <w:rFonts w:hint="eastAsia" w:ascii="方正小标宋简体" w:hAnsi="方正小标宋简体" w:eastAsia="方正小标宋简体" w:cs="方正小标宋简体"/>
          <w:color w:val="000000"/>
          <w:sz w:val="44"/>
          <w:szCs w:val="44"/>
        </w:rPr>
        <w:t>名</w:t>
      </w:r>
      <w:r>
        <w:rPr>
          <w:rStyle w:val="28"/>
          <w:rFonts w:hint="eastAsia" w:ascii="方正小标宋简体" w:hAnsi="方正小标宋简体" w:eastAsia="方正小标宋简体" w:cs="方正小标宋简体"/>
          <w:b w:val="0"/>
        </w:rPr>
        <w:t>词解释</w:t>
      </w:r>
      <w:bookmarkEnd w:id="54"/>
    </w:p>
    <w:p>
      <w:pPr>
        <w:spacing w:line="600" w:lineRule="exact"/>
        <w:jc w:val="left"/>
        <w:rPr>
          <w:rFonts w:ascii="宋体"/>
          <w:b/>
          <w:color w:val="000000"/>
          <w:sz w:val="44"/>
          <w:szCs w:val="44"/>
        </w:rPr>
      </w:pPr>
    </w:p>
    <w:p>
      <w:pPr>
        <w:pStyle w:val="26"/>
        <w:keepNext w:val="0"/>
        <w:keepLines w:val="0"/>
        <w:pageBreakBefore w:val="0"/>
        <w:widowControl w:val="0"/>
        <w:kinsoku/>
        <w:wordWrap/>
        <w:overflowPunct/>
        <w:topLinePunct w:val="0"/>
        <w:bidi w:val="0"/>
        <w:snapToGrid w:val="0"/>
        <w:spacing w:line="560" w:lineRule="exact"/>
        <w:ind w:firstLine="560" w:firstLineChars="200"/>
        <w:jc w:val="left"/>
        <w:textAlignment w:val="auto"/>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财政拨款收入：指单位从同级财政部门取得的财政预算资金。</w:t>
      </w:r>
    </w:p>
    <w:p>
      <w:pPr>
        <w:pStyle w:val="26"/>
        <w:keepNext w:val="0"/>
        <w:keepLines w:val="0"/>
        <w:pageBreakBefore w:val="0"/>
        <w:widowControl w:val="0"/>
        <w:kinsoku/>
        <w:wordWrap/>
        <w:overflowPunct/>
        <w:topLinePunct w:val="0"/>
        <w:bidi w:val="0"/>
        <w:snapToGrid w:val="0"/>
        <w:spacing w:line="560" w:lineRule="exact"/>
        <w:ind w:firstLine="560" w:firstLineChars="200"/>
        <w:jc w:val="left"/>
        <w:textAlignment w:val="auto"/>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事业收入：指事业单位开展专业业务活动及辅助活动取得的收入。如…（二级预算单位事业收入情况）等。</w:t>
      </w:r>
    </w:p>
    <w:p>
      <w:pPr>
        <w:pStyle w:val="26"/>
        <w:keepNext w:val="0"/>
        <w:keepLines w:val="0"/>
        <w:pageBreakBefore w:val="0"/>
        <w:widowControl w:val="0"/>
        <w:kinsoku/>
        <w:wordWrap/>
        <w:overflowPunct/>
        <w:topLinePunct w:val="0"/>
        <w:bidi w:val="0"/>
        <w:snapToGrid w:val="0"/>
        <w:spacing w:line="560" w:lineRule="exact"/>
        <w:ind w:firstLine="560" w:firstLineChars="200"/>
        <w:jc w:val="left"/>
        <w:textAlignment w:val="auto"/>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经营收入：指事业单位在专业业务活动及其辅助活动之外开展非独立核算经营活动取得的收入。如…（二级预算单位经营收入情况）等。</w:t>
      </w:r>
    </w:p>
    <w:p>
      <w:pPr>
        <w:pStyle w:val="26"/>
        <w:keepNext w:val="0"/>
        <w:keepLines w:val="0"/>
        <w:pageBreakBefore w:val="0"/>
        <w:widowControl w:val="0"/>
        <w:kinsoku/>
        <w:wordWrap/>
        <w:overflowPunct/>
        <w:topLinePunct w:val="0"/>
        <w:bidi w:val="0"/>
        <w:snapToGrid w:val="0"/>
        <w:spacing w:line="560" w:lineRule="exact"/>
        <w:ind w:firstLine="560" w:firstLineChars="200"/>
        <w:jc w:val="left"/>
        <w:textAlignment w:val="auto"/>
        <w:rPr>
          <w:rFonts w:ascii="仿宋_GB2312" w:eastAsia="仿宋_GB2312"/>
          <w:sz w:val="28"/>
          <w:szCs w:val="28"/>
        </w:rPr>
      </w:pPr>
      <w:r>
        <w:rPr>
          <w:rFonts w:ascii="仿宋_GB2312" w:eastAsia="仿宋_GB2312"/>
          <w:sz w:val="28"/>
          <w:szCs w:val="28"/>
        </w:rPr>
        <w:t>4.</w:t>
      </w:r>
      <w:r>
        <w:rPr>
          <w:rFonts w:hint="eastAsia" w:ascii="仿宋_GB2312" w:eastAsia="仿宋_GB2312"/>
          <w:sz w:val="28"/>
          <w:szCs w:val="28"/>
        </w:rPr>
        <w:t>其他收入：指单位取得的除上述收入以外的各项收入。主要是…（收入类型）等。</w:t>
      </w:r>
    </w:p>
    <w:p>
      <w:pPr>
        <w:pStyle w:val="26"/>
        <w:keepNext w:val="0"/>
        <w:keepLines w:val="0"/>
        <w:pageBreakBefore w:val="0"/>
        <w:widowControl w:val="0"/>
        <w:kinsoku/>
        <w:wordWrap/>
        <w:overflowPunct/>
        <w:topLinePunct w:val="0"/>
        <w:bidi w:val="0"/>
        <w:snapToGrid w:val="0"/>
        <w:spacing w:line="560" w:lineRule="exact"/>
        <w:ind w:firstLine="560" w:firstLineChars="200"/>
        <w:jc w:val="left"/>
        <w:textAlignment w:val="auto"/>
        <w:rPr>
          <w:rFonts w:ascii="仿宋_GB2312" w:eastAsia="仿宋_GB2312"/>
          <w:sz w:val="28"/>
          <w:szCs w:val="28"/>
        </w:rPr>
      </w:pPr>
      <w:r>
        <w:rPr>
          <w:rFonts w:ascii="仿宋_GB2312" w:eastAsia="仿宋_GB2312"/>
          <w:sz w:val="28"/>
          <w:szCs w:val="28"/>
        </w:rPr>
        <w:t>5.</w:t>
      </w:r>
      <w:r>
        <w:rPr>
          <w:rFonts w:hint="eastAsia" w:ascii="仿宋_GB2312" w:eastAsia="仿宋_GB2312"/>
          <w:sz w:val="28"/>
          <w:szCs w:val="28"/>
        </w:rPr>
        <w:t>使用非财政拨款结余：指事业单位使用以前年度积累的非财政拨款结余弥补当年收支差额的金额。</w:t>
      </w:r>
    </w:p>
    <w:p>
      <w:pPr>
        <w:pStyle w:val="26"/>
        <w:keepNext w:val="0"/>
        <w:keepLines w:val="0"/>
        <w:pageBreakBefore w:val="0"/>
        <w:widowControl w:val="0"/>
        <w:kinsoku/>
        <w:wordWrap/>
        <w:overflowPunct/>
        <w:topLinePunct w:val="0"/>
        <w:bidi w:val="0"/>
        <w:snapToGrid w:val="0"/>
        <w:spacing w:line="560" w:lineRule="exact"/>
        <w:ind w:firstLine="560" w:firstLineChars="200"/>
        <w:jc w:val="left"/>
        <w:textAlignment w:val="auto"/>
        <w:rPr>
          <w:rFonts w:ascii="仿宋_GB2312" w:eastAsia="仿宋_GB2312"/>
          <w:sz w:val="28"/>
          <w:szCs w:val="28"/>
        </w:rPr>
      </w:pPr>
      <w:r>
        <w:rPr>
          <w:rFonts w:ascii="仿宋_GB2312" w:eastAsia="仿宋_GB2312"/>
          <w:sz w:val="28"/>
          <w:szCs w:val="28"/>
        </w:rPr>
        <w:t>6.</w:t>
      </w:r>
      <w:r>
        <w:rPr>
          <w:rFonts w:hint="eastAsia" w:ascii="仿宋_GB2312" w:eastAsia="仿宋_GB2312"/>
          <w:sz w:val="28"/>
          <w:szCs w:val="28"/>
        </w:rPr>
        <w:t>年初结转和结余：指以前年度尚未完成、结转到本年按有关规定继续使用的资金。</w:t>
      </w:r>
    </w:p>
    <w:p>
      <w:pPr>
        <w:pStyle w:val="26"/>
        <w:keepNext w:val="0"/>
        <w:keepLines w:val="0"/>
        <w:pageBreakBefore w:val="0"/>
        <w:widowControl w:val="0"/>
        <w:kinsoku/>
        <w:wordWrap/>
        <w:overflowPunct/>
        <w:topLinePunct w:val="0"/>
        <w:bidi w:val="0"/>
        <w:snapToGrid w:val="0"/>
        <w:spacing w:line="560" w:lineRule="exact"/>
        <w:ind w:firstLine="560" w:firstLineChars="200"/>
        <w:jc w:val="left"/>
        <w:textAlignment w:val="auto"/>
        <w:rPr>
          <w:rFonts w:ascii="仿宋_GB2312" w:eastAsia="仿宋_GB2312"/>
          <w:sz w:val="28"/>
          <w:szCs w:val="28"/>
        </w:rPr>
      </w:pPr>
      <w:r>
        <w:rPr>
          <w:rFonts w:ascii="仿宋_GB2312" w:eastAsia="仿宋_GB2312"/>
          <w:sz w:val="28"/>
          <w:szCs w:val="28"/>
        </w:rPr>
        <w:t>7.</w:t>
      </w:r>
      <w:r>
        <w:rPr>
          <w:rFonts w:hint="eastAsia" w:ascii="仿宋_GB2312" w:eastAsia="仿宋_GB2312"/>
          <w:sz w:val="28"/>
          <w:szCs w:val="28"/>
        </w:rPr>
        <w:t>结余分配：指事业单位按照会计制度规定缴纳的所得税、提取的专用结余以及转入非财政拨款结余的金额等。</w:t>
      </w:r>
    </w:p>
    <w:p>
      <w:pPr>
        <w:pStyle w:val="26"/>
        <w:keepNext w:val="0"/>
        <w:keepLines w:val="0"/>
        <w:pageBreakBefore w:val="0"/>
        <w:widowControl w:val="0"/>
        <w:kinsoku/>
        <w:wordWrap/>
        <w:overflowPunct/>
        <w:topLinePunct w:val="0"/>
        <w:bidi w:val="0"/>
        <w:snapToGrid w:val="0"/>
        <w:spacing w:line="560" w:lineRule="exact"/>
        <w:ind w:firstLine="560" w:firstLineChars="200"/>
        <w:jc w:val="left"/>
        <w:textAlignment w:val="auto"/>
        <w:rPr>
          <w:rFonts w:ascii="仿宋_GB2312" w:eastAsia="仿宋_GB2312"/>
          <w:sz w:val="28"/>
          <w:szCs w:val="28"/>
        </w:rPr>
      </w:pPr>
      <w:r>
        <w:rPr>
          <w:rFonts w:ascii="仿宋_GB2312" w:eastAsia="仿宋_GB2312"/>
          <w:sz w:val="28"/>
          <w:szCs w:val="28"/>
        </w:rPr>
        <w:t>8</w:t>
      </w:r>
      <w:r>
        <w:rPr>
          <w:rFonts w:hint="eastAsia" w:ascii="仿宋_GB2312" w:eastAsia="仿宋_GB2312"/>
          <w:sz w:val="28"/>
          <w:szCs w:val="28"/>
          <w:lang w:eastAsia="zh-CN"/>
        </w:rPr>
        <w:t>.</w:t>
      </w:r>
      <w:r>
        <w:rPr>
          <w:rFonts w:hint="eastAsia" w:ascii="仿宋_GB2312" w:eastAsia="仿宋_GB2312"/>
          <w:sz w:val="28"/>
          <w:szCs w:val="28"/>
        </w:rPr>
        <w:t>年末结转和结余：指单位按有关规定结转到下年或以后年度继续使用的资金。</w:t>
      </w:r>
    </w:p>
    <w:p>
      <w:pPr>
        <w:keepNext w:val="0"/>
        <w:keepLines w:val="0"/>
        <w:pageBreakBefore w:val="0"/>
        <w:widowControl w:val="0"/>
        <w:kinsoku/>
        <w:wordWrap/>
        <w:overflowPunct/>
        <w:topLinePunct w:val="0"/>
        <w:bidi w:val="0"/>
        <w:snapToGrid w:val="0"/>
        <w:spacing w:line="560" w:lineRule="exact"/>
        <w:ind w:firstLine="560" w:firstLineChars="200"/>
        <w:jc w:val="left"/>
        <w:textAlignment w:val="auto"/>
        <w:rPr>
          <w:rFonts w:ascii="仿宋_GB2312" w:eastAsia="仿宋_GB2312"/>
          <w:color w:val="000000"/>
          <w:sz w:val="28"/>
          <w:szCs w:val="28"/>
        </w:rPr>
      </w:pPr>
      <w:r>
        <w:rPr>
          <w:rFonts w:ascii="仿宋_GB2312" w:eastAsia="仿宋_GB2312"/>
          <w:color w:val="000000"/>
          <w:sz w:val="28"/>
          <w:szCs w:val="28"/>
        </w:rPr>
        <w:t>9.</w:t>
      </w:r>
      <w:r>
        <w:rPr>
          <w:rFonts w:hint="eastAsia" w:ascii="仿宋_GB2312" w:eastAsia="仿宋_GB2312"/>
          <w:color w:val="000000"/>
          <w:sz w:val="28"/>
          <w:szCs w:val="28"/>
        </w:rPr>
        <w:t>一般公共服务（类）…（款）…（项）：指……。</w:t>
      </w:r>
    </w:p>
    <w:p>
      <w:pPr>
        <w:keepNext w:val="0"/>
        <w:keepLines w:val="0"/>
        <w:pageBreakBefore w:val="0"/>
        <w:widowControl w:val="0"/>
        <w:kinsoku/>
        <w:wordWrap/>
        <w:overflowPunct/>
        <w:topLinePunct w:val="0"/>
        <w:bidi w:val="0"/>
        <w:snapToGrid w:val="0"/>
        <w:spacing w:line="560" w:lineRule="exact"/>
        <w:ind w:firstLine="560" w:firstLineChars="200"/>
        <w:jc w:val="left"/>
        <w:textAlignment w:val="auto"/>
        <w:rPr>
          <w:rFonts w:ascii="仿宋_GB2312" w:eastAsia="仿宋_GB2312"/>
          <w:color w:val="000000"/>
          <w:sz w:val="28"/>
          <w:szCs w:val="28"/>
        </w:rPr>
      </w:pPr>
      <w:r>
        <w:rPr>
          <w:rFonts w:ascii="仿宋_GB2312" w:eastAsia="仿宋_GB2312"/>
          <w:color w:val="000000"/>
          <w:sz w:val="28"/>
          <w:szCs w:val="28"/>
        </w:rPr>
        <w:t>10.</w:t>
      </w:r>
      <w:r>
        <w:rPr>
          <w:rFonts w:hint="eastAsia" w:ascii="仿宋_GB2312" w:eastAsia="仿宋_GB2312"/>
          <w:color w:val="000000"/>
          <w:sz w:val="28"/>
          <w:szCs w:val="28"/>
        </w:rPr>
        <w:t>外交（类）…（款）…（项）：指……。</w:t>
      </w:r>
    </w:p>
    <w:p>
      <w:pPr>
        <w:keepNext w:val="0"/>
        <w:keepLines w:val="0"/>
        <w:pageBreakBefore w:val="0"/>
        <w:widowControl w:val="0"/>
        <w:kinsoku/>
        <w:wordWrap/>
        <w:overflowPunct/>
        <w:topLinePunct w:val="0"/>
        <w:bidi w:val="0"/>
        <w:snapToGrid w:val="0"/>
        <w:spacing w:line="560" w:lineRule="exact"/>
        <w:ind w:firstLine="560" w:firstLineChars="200"/>
        <w:jc w:val="left"/>
        <w:textAlignment w:val="auto"/>
        <w:rPr>
          <w:rFonts w:ascii="仿宋_GB2312" w:eastAsia="仿宋_GB2312"/>
          <w:color w:val="000000"/>
          <w:sz w:val="28"/>
          <w:szCs w:val="28"/>
        </w:rPr>
      </w:pPr>
      <w:r>
        <w:rPr>
          <w:rFonts w:ascii="仿宋_GB2312" w:eastAsia="仿宋_GB2312"/>
          <w:color w:val="000000"/>
          <w:sz w:val="28"/>
          <w:szCs w:val="28"/>
        </w:rPr>
        <w:t>11.</w:t>
      </w:r>
      <w:r>
        <w:rPr>
          <w:rFonts w:hint="eastAsia" w:ascii="仿宋_GB2312" w:eastAsia="仿宋_GB2312"/>
          <w:color w:val="000000"/>
          <w:sz w:val="28"/>
          <w:szCs w:val="28"/>
        </w:rPr>
        <w:t>公共安全（类）…（款）…（项）：指……。</w:t>
      </w:r>
    </w:p>
    <w:p>
      <w:pPr>
        <w:keepNext w:val="0"/>
        <w:keepLines w:val="0"/>
        <w:pageBreakBefore w:val="0"/>
        <w:widowControl w:val="0"/>
        <w:kinsoku/>
        <w:wordWrap/>
        <w:overflowPunct/>
        <w:topLinePunct w:val="0"/>
        <w:bidi w:val="0"/>
        <w:snapToGrid w:val="0"/>
        <w:spacing w:line="560" w:lineRule="exact"/>
        <w:ind w:firstLine="560" w:firstLineChars="200"/>
        <w:jc w:val="left"/>
        <w:textAlignment w:val="auto"/>
        <w:rPr>
          <w:rFonts w:ascii="仿宋_GB2312" w:eastAsia="仿宋_GB2312"/>
          <w:color w:val="000000"/>
          <w:sz w:val="28"/>
          <w:szCs w:val="28"/>
        </w:rPr>
      </w:pPr>
      <w:r>
        <w:rPr>
          <w:rFonts w:ascii="仿宋_GB2312" w:eastAsia="仿宋_GB2312"/>
          <w:color w:val="000000"/>
          <w:sz w:val="28"/>
          <w:szCs w:val="28"/>
        </w:rPr>
        <w:t>12.</w:t>
      </w:r>
      <w:r>
        <w:rPr>
          <w:rFonts w:hint="eastAsia" w:ascii="仿宋_GB2312" w:eastAsia="仿宋_GB2312"/>
          <w:color w:val="000000"/>
          <w:sz w:val="28"/>
          <w:szCs w:val="28"/>
        </w:rPr>
        <w:t>教育（类）…（款）…（项）：指……。</w:t>
      </w:r>
    </w:p>
    <w:p>
      <w:pPr>
        <w:keepNext w:val="0"/>
        <w:keepLines w:val="0"/>
        <w:pageBreakBefore w:val="0"/>
        <w:widowControl w:val="0"/>
        <w:kinsoku/>
        <w:wordWrap/>
        <w:overflowPunct/>
        <w:topLinePunct w:val="0"/>
        <w:bidi w:val="0"/>
        <w:snapToGrid w:val="0"/>
        <w:spacing w:line="560" w:lineRule="exact"/>
        <w:ind w:firstLine="560" w:firstLineChars="200"/>
        <w:jc w:val="left"/>
        <w:textAlignment w:val="auto"/>
        <w:rPr>
          <w:rFonts w:ascii="仿宋_GB2312" w:eastAsia="仿宋_GB2312"/>
          <w:color w:val="000000"/>
          <w:sz w:val="28"/>
          <w:szCs w:val="28"/>
        </w:rPr>
      </w:pPr>
      <w:r>
        <w:rPr>
          <w:rFonts w:ascii="仿宋_GB2312" w:eastAsia="仿宋_GB2312"/>
          <w:color w:val="000000"/>
          <w:sz w:val="28"/>
          <w:szCs w:val="28"/>
        </w:rPr>
        <w:t>13.</w:t>
      </w:r>
      <w:r>
        <w:rPr>
          <w:rFonts w:hint="eastAsia" w:ascii="仿宋_GB2312" w:eastAsia="仿宋_GB2312"/>
          <w:color w:val="000000"/>
          <w:sz w:val="28"/>
          <w:szCs w:val="28"/>
        </w:rPr>
        <w:t>科学技术（类）…（款）…（项）：指……。</w:t>
      </w:r>
    </w:p>
    <w:p>
      <w:pPr>
        <w:keepNext w:val="0"/>
        <w:keepLines w:val="0"/>
        <w:pageBreakBefore w:val="0"/>
        <w:widowControl w:val="0"/>
        <w:kinsoku/>
        <w:wordWrap/>
        <w:overflowPunct/>
        <w:topLinePunct w:val="0"/>
        <w:bidi w:val="0"/>
        <w:snapToGrid w:val="0"/>
        <w:spacing w:line="560" w:lineRule="exact"/>
        <w:ind w:firstLine="560" w:firstLineChars="200"/>
        <w:jc w:val="left"/>
        <w:textAlignment w:val="auto"/>
        <w:rPr>
          <w:rFonts w:ascii="仿宋_GB2312" w:eastAsia="仿宋_GB2312"/>
          <w:color w:val="000000"/>
          <w:sz w:val="28"/>
          <w:szCs w:val="28"/>
        </w:rPr>
      </w:pPr>
      <w:r>
        <w:rPr>
          <w:rFonts w:ascii="仿宋_GB2312" w:eastAsia="仿宋_GB2312"/>
          <w:color w:val="000000"/>
          <w:sz w:val="28"/>
          <w:szCs w:val="28"/>
        </w:rPr>
        <w:t>14.</w:t>
      </w:r>
      <w:r>
        <w:rPr>
          <w:rFonts w:hint="eastAsia" w:ascii="仿宋_GB2312" w:eastAsia="仿宋_GB2312"/>
          <w:color w:val="000000"/>
          <w:sz w:val="28"/>
          <w:szCs w:val="28"/>
        </w:rPr>
        <w:t>文化体育与传媒（类）…（款）…（项）：指……。</w:t>
      </w:r>
    </w:p>
    <w:p>
      <w:pPr>
        <w:keepNext w:val="0"/>
        <w:keepLines w:val="0"/>
        <w:pageBreakBefore w:val="0"/>
        <w:widowControl w:val="0"/>
        <w:kinsoku/>
        <w:wordWrap/>
        <w:overflowPunct/>
        <w:topLinePunct w:val="0"/>
        <w:bidi w:val="0"/>
        <w:snapToGrid w:val="0"/>
        <w:spacing w:line="560" w:lineRule="exact"/>
        <w:ind w:firstLine="560" w:firstLineChars="200"/>
        <w:jc w:val="left"/>
        <w:textAlignment w:val="auto"/>
        <w:rPr>
          <w:rFonts w:ascii="仿宋_GB2312" w:eastAsia="仿宋_GB2312"/>
          <w:color w:val="000000"/>
          <w:sz w:val="28"/>
          <w:szCs w:val="28"/>
        </w:rPr>
      </w:pPr>
      <w:r>
        <w:rPr>
          <w:rFonts w:ascii="仿宋_GB2312" w:eastAsia="仿宋_GB2312"/>
          <w:color w:val="000000"/>
          <w:sz w:val="28"/>
          <w:szCs w:val="28"/>
        </w:rPr>
        <w:t>15.</w:t>
      </w:r>
      <w:r>
        <w:rPr>
          <w:rFonts w:hint="eastAsia" w:ascii="仿宋_GB2312" w:eastAsia="仿宋_GB2312"/>
          <w:color w:val="000000"/>
          <w:sz w:val="28"/>
          <w:szCs w:val="28"/>
        </w:rPr>
        <w:t>社会保障和就业（类）…（款）…（项）：指……。</w:t>
      </w:r>
    </w:p>
    <w:p>
      <w:pPr>
        <w:keepNext w:val="0"/>
        <w:keepLines w:val="0"/>
        <w:pageBreakBefore w:val="0"/>
        <w:widowControl w:val="0"/>
        <w:kinsoku/>
        <w:wordWrap/>
        <w:overflowPunct/>
        <w:topLinePunct w:val="0"/>
        <w:bidi w:val="0"/>
        <w:snapToGrid w:val="0"/>
        <w:spacing w:line="560" w:lineRule="exact"/>
        <w:ind w:firstLine="560" w:firstLineChars="200"/>
        <w:jc w:val="left"/>
        <w:textAlignment w:val="auto"/>
        <w:rPr>
          <w:rFonts w:ascii="仿宋_GB2312" w:eastAsia="仿宋_GB2312"/>
          <w:color w:val="000000"/>
          <w:sz w:val="28"/>
          <w:szCs w:val="28"/>
        </w:rPr>
      </w:pPr>
      <w:r>
        <w:rPr>
          <w:rFonts w:ascii="仿宋_GB2312" w:eastAsia="仿宋_GB2312"/>
          <w:color w:val="000000"/>
          <w:sz w:val="28"/>
          <w:szCs w:val="28"/>
        </w:rPr>
        <w:t>16.</w:t>
      </w:r>
      <w:r>
        <w:rPr>
          <w:rFonts w:hint="eastAsia" w:ascii="仿宋_GB2312" w:eastAsia="仿宋_GB2312"/>
          <w:color w:val="000000"/>
          <w:sz w:val="28"/>
          <w:szCs w:val="28"/>
        </w:rPr>
        <w:t>医疗卫生与计划生育（类）…（款）…（项）：指……。</w:t>
      </w:r>
    </w:p>
    <w:p>
      <w:pPr>
        <w:keepNext w:val="0"/>
        <w:keepLines w:val="0"/>
        <w:pageBreakBefore w:val="0"/>
        <w:widowControl w:val="0"/>
        <w:kinsoku/>
        <w:wordWrap/>
        <w:overflowPunct/>
        <w:topLinePunct w:val="0"/>
        <w:bidi w:val="0"/>
        <w:snapToGrid w:val="0"/>
        <w:spacing w:line="560" w:lineRule="exact"/>
        <w:ind w:firstLine="560" w:firstLineChars="200"/>
        <w:jc w:val="left"/>
        <w:textAlignment w:val="auto"/>
        <w:rPr>
          <w:rFonts w:ascii="仿宋_GB2312" w:eastAsia="仿宋_GB2312"/>
          <w:color w:val="000000"/>
          <w:sz w:val="28"/>
          <w:szCs w:val="28"/>
        </w:rPr>
      </w:pPr>
      <w:r>
        <w:rPr>
          <w:rFonts w:ascii="仿宋_GB2312" w:eastAsia="仿宋_GB2312"/>
          <w:color w:val="000000"/>
          <w:sz w:val="28"/>
          <w:szCs w:val="28"/>
        </w:rPr>
        <w:t>17.</w:t>
      </w:r>
      <w:r>
        <w:rPr>
          <w:rFonts w:hint="eastAsia" w:ascii="仿宋_GB2312" w:eastAsia="仿宋_GB2312"/>
          <w:color w:val="000000"/>
          <w:sz w:val="28"/>
          <w:szCs w:val="28"/>
        </w:rPr>
        <w:t>节能环保（类）…（款）…（项）：指……。</w:t>
      </w:r>
    </w:p>
    <w:p>
      <w:pPr>
        <w:keepNext w:val="0"/>
        <w:keepLines w:val="0"/>
        <w:pageBreakBefore w:val="0"/>
        <w:widowControl w:val="0"/>
        <w:kinsoku/>
        <w:wordWrap/>
        <w:overflowPunct/>
        <w:topLinePunct w:val="0"/>
        <w:bidi w:val="0"/>
        <w:snapToGrid w:val="0"/>
        <w:spacing w:line="560" w:lineRule="exact"/>
        <w:ind w:firstLine="560" w:firstLineChars="200"/>
        <w:jc w:val="left"/>
        <w:textAlignment w:val="auto"/>
        <w:rPr>
          <w:rFonts w:ascii="仿宋_GB2312" w:eastAsia="仿宋_GB2312"/>
          <w:color w:val="000000"/>
          <w:sz w:val="28"/>
          <w:szCs w:val="28"/>
        </w:rPr>
      </w:pPr>
      <w:r>
        <w:rPr>
          <w:rFonts w:ascii="仿宋_GB2312" w:eastAsia="仿宋_GB2312"/>
          <w:color w:val="000000"/>
          <w:sz w:val="28"/>
          <w:szCs w:val="28"/>
        </w:rPr>
        <w:t>18.</w:t>
      </w:r>
      <w:r>
        <w:rPr>
          <w:rFonts w:hint="eastAsia" w:ascii="仿宋_GB2312" w:eastAsia="仿宋_GB2312"/>
          <w:color w:val="000000"/>
          <w:sz w:val="28"/>
          <w:szCs w:val="28"/>
        </w:rPr>
        <w:t>城乡社区（类）…（款）…（项）：指……。</w:t>
      </w:r>
    </w:p>
    <w:p>
      <w:pPr>
        <w:keepNext w:val="0"/>
        <w:keepLines w:val="0"/>
        <w:pageBreakBefore w:val="0"/>
        <w:widowControl w:val="0"/>
        <w:kinsoku/>
        <w:wordWrap/>
        <w:overflowPunct/>
        <w:topLinePunct w:val="0"/>
        <w:bidi w:val="0"/>
        <w:snapToGrid w:val="0"/>
        <w:spacing w:line="560" w:lineRule="exact"/>
        <w:ind w:firstLine="560" w:firstLineChars="200"/>
        <w:jc w:val="left"/>
        <w:textAlignment w:val="auto"/>
        <w:rPr>
          <w:rFonts w:ascii="仿宋_GB2312" w:eastAsia="仿宋_GB2312"/>
          <w:color w:val="000000"/>
          <w:sz w:val="28"/>
          <w:szCs w:val="28"/>
        </w:rPr>
      </w:pPr>
      <w:r>
        <w:rPr>
          <w:rFonts w:ascii="仿宋_GB2312" w:eastAsia="仿宋_GB2312"/>
          <w:color w:val="000000"/>
          <w:sz w:val="28"/>
          <w:szCs w:val="28"/>
        </w:rPr>
        <w:t>19.</w:t>
      </w:r>
      <w:r>
        <w:rPr>
          <w:rFonts w:hint="eastAsia" w:ascii="仿宋_GB2312" w:eastAsia="仿宋_GB2312"/>
          <w:color w:val="000000"/>
          <w:sz w:val="28"/>
          <w:szCs w:val="28"/>
        </w:rPr>
        <w:t>农林水（类）…（款）…（项）：指……。</w:t>
      </w:r>
    </w:p>
    <w:p>
      <w:pPr>
        <w:keepNext w:val="0"/>
        <w:keepLines w:val="0"/>
        <w:pageBreakBefore w:val="0"/>
        <w:widowControl w:val="0"/>
        <w:kinsoku/>
        <w:wordWrap/>
        <w:overflowPunct/>
        <w:topLinePunct w:val="0"/>
        <w:bidi w:val="0"/>
        <w:snapToGrid w:val="0"/>
        <w:spacing w:line="560" w:lineRule="exact"/>
        <w:ind w:firstLine="560" w:firstLineChars="200"/>
        <w:jc w:val="left"/>
        <w:textAlignment w:val="auto"/>
        <w:rPr>
          <w:rFonts w:ascii="仿宋_GB2312" w:eastAsia="仿宋_GB2312"/>
          <w:color w:val="000000"/>
          <w:sz w:val="28"/>
          <w:szCs w:val="28"/>
        </w:rPr>
      </w:pPr>
      <w:r>
        <w:rPr>
          <w:rFonts w:ascii="仿宋_GB2312" w:eastAsia="仿宋_GB2312"/>
          <w:color w:val="000000"/>
          <w:sz w:val="28"/>
          <w:szCs w:val="28"/>
        </w:rPr>
        <w:t>20.</w:t>
      </w:r>
      <w:r>
        <w:rPr>
          <w:rFonts w:hint="eastAsia" w:ascii="仿宋_GB2312" w:eastAsia="仿宋_GB2312"/>
          <w:color w:val="000000"/>
          <w:sz w:val="28"/>
          <w:szCs w:val="28"/>
        </w:rPr>
        <w:t>交通运输（类）…（款）…（项）：指……。</w:t>
      </w:r>
    </w:p>
    <w:p>
      <w:pPr>
        <w:keepNext w:val="0"/>
        <w:keepLines w:val="0"/>
        <w:pageBreakBefore w:val="0"/>
        <w:widowControl w:val="0"/>
        <w:kinsoku/>
        <w:wordWrap/>
        <w:overflowPunct/>
        <w:topLinePunct w:val="0"/>
        <w:bidi w:val="0"/>
        <w:snapToGrid w:val="0"/>
        <w:spacing w:line="560" w:lineRule="exact"/>
        <w:ind w:firstLine="560" w:firstLineChars="200"/>
        <w:jc w:val="left"/>
        <w:textAlignment w:val="auto"/>
        <w:rPr>
          <w:rFonts w:ascii="仿宋_GB2312" w:eastAsia="仿宋_GB2312"/>
          <w:color w:val="000000"/>
          <w:sz w:val="28"/>
          <w:szCs w:val="28"/>
        </w:rPr>
      </w:pPr>
      <w:r>
        <w:rPr>
          <w:rFonts w:ascii="仿宋_GB2312" w:eastAsia="仿宋_GB2312"/>
          <w:color w:val="000000"/>
          <w:sz w:val="28"/>
          <w:szCs w:val="28"/>
        </w:rPr>
        <w:t>21.</w:t>
      </w:r>
      <w:r>
        <w:rPr>
          <w:rFonts w:hint="eastAsia" w:ascii="仿宋_GB2312" w:eastAsia="仿宋_GB2312"/>
          <w:color w:val="000000"/>
          <w:sz w:val="28"/>
          <w:szCs w:val="28"/>
        </w:rPr>
        <w:t>资源勘探信息等（类）…（款）…（项）：指……。</w:t>
      </w:r>
    </w:p>
    <w:p>
      <w:pPr>
        <w:keepNext w:val="0"/>
        <w:keepLines w:val="0"/>
        <w:pageBreakBefore w:val="0"/>
        <w:widowControl w:val="0"/>
        <w:kinsoku/>
        <w:wordWrap/>
        <w:overflowPunct/>
        <w:topLinePunct w:val="0"/>
        <w:bidi w:val="0"/>
        <w:snapToGrid w:val="0"/>
        <w:spacing w:line="560" w:lineRule="exact"/>
        <w:ind w:firstLine="560" w:firstLineChars="200"/>
        <w:jc w:val="left"/>
        <w:textAlignment w:val="auto"/>
        <w:rPr>
          <w:rFonts w:ascii="仿宋_GB2312" w:eastAsia="仿宋_GB2312"/>
          <w:color w:val="000000"/>
          <w:sz w:val="28"/>
          <w:szCs w:val="28"/>
        </w:rPr>
      </w:pPr>
      <w:r>
        <w:rPr>
          <w:rFonts w:ascii="仿宋_GB2312" w:eastAsia="仿宋_GB2312"/>
          <w:color w:val="000000"/>
          <w:sz w:val="28"/>
          <w:szCs w:val="28"/>
        </w:rPr>
        <w:t>22.</w:t>
      </w:r>
      <w:r>
        <w:rPr>
          <w:rFonts w:hint="eastAsia" w:ascii="仿宋_GB2312" w:eastAsia="仿宋_GB2312"/>
          <w:color w:val="000000"/>
          <w:sz w:val="28"/>
          <w:szCs w:val="28"/>
        </w:rPr>
        <w:t>商业服务业（类）…（款）…（项）：指……。</w:t>
      </w:r>
    </w:p>
    <w:p>
      <w:pPr>
        <w:keepNext w:val="0"/>
        <w:keepLines w:val="0"/>
        <w:pageBreakBefore w:val="0"/>
        <w:widowControl w:val="0"/>
        <w:kinsoku/>
        <w:wordWrap/>
        <w:overflowPunct/>
        <w:topLinePunct w:val="0"/>
        <w:bidi w:val="0"/>
        <w:snapToGrid w:val="0"/>
        <w:spacing w:line="560" w:lineRule="exact"/>
        <w:ind w:firstLine="560" w:firstLineChars="200"/>
        <w:jc w:val="left"/>
        <w:textAlignment w:val="auto"/>
        <w:rPr>
          <w:rFonts w:ascii="仿宋_GB2312" w:eastAsia="仿宋_GB2312"/>
          <w:color w:val="000000"/>
          <w:sz w:val="28"/>
          <w:szCs w:val="28"/>
        </w:rPr>
      </w:pPr>
      <w:r>
        <w:rPr>
          <w:rFonts w:ascii="仿宋_GB2312" w:eastAsia="仿宋_GB2312"/>
          <w:color w:val="000000"/>
          <w:sz w:val="28"/>
          <w:szCs w:val="28"/>
        </w:rPr>
        <w:t>23.</w:t>
      </w:r>
      <w:r>
        <w:rPr>
          <w:rFonts w:hint="eastAsia" w:ascii="仿宋_GB2312" w:eastAsia="仿宋_GB2312"/>
          <w:color w:val="000000"/>
          <w:sz w:val="28"/>
          <w:szCs w:val="28"/>
        </w:rPr>
        <w:t>金融（类）…（款）…（项）：指……。</w:t>
      </w:r>
    </w:p>
    <w:p>
      <w:pPr>
        <w:keepNext w:val="0"/>
        <w:keepLines w:val="0"/>
        <w:pageBreakBefore w:val="0"/>
        <w:widowControl w:val="0"/>
        <w:kinsoku/>
        <w:wordWrap/>
        <w:overflowPunct/>
        <w:topLinePunct w:val="0"/>
        <w:bidi w:val="0"/>
        <w:snapToGrid w:val="0"/>
        <w:spacing w:line="560" w:lineRule="exact"/>
        <w:ind w:firstLine="560" w:firstLineChars="200"/>
        <w:jc w:val="left"/>
        <w:textAlignment w:val="auto"/>
        <w:rPr>
          <w:rFonts w:ascii="仿宋_GB2312" w:eastAsia="仿宋_GB2312"/>
          <w:color w:val="000000"/>
          <w:sz w:val="28"/>
          <w:szCs w:val="28"/>
        </w:rPr>
      </w:pPr>
      <w:r>
        <w:rPr>
          <w:rFonts w:ascii="仿宋_GB2312" w:eastAsia="仿宋_GB2312"/>
          <w:color w:val="000000"/>
          <w:sz w:val="28"/>
          <w:szCs w:val="28"/>
        </w:rPr>
        <w:t>24.</w:t>
      </w:r>
      <w:r>
        <w:rPr>
          <w:rFonts w:hint="eastAsia" w:ascii="仿宋_GB2312" w:eastAsia="仿宋_GB2312"/>
          <w:color w:val="000000"/>
          <w:sz w:val="28"/>
          <w:szCs w:val="28"/>
        </w:rPr>
        <w:t>国土海洋气象等（类）…（款）…（项）：指……。</w:t>
      </w:r>
    </w:p>
    <w:p>
      <w:pPr>
        <w:keepNext w:val="0"/>
        <w:keepLines w:val="0"/>
        <w:pageBreakBefore w:val="0"/>
        <w:widowControl w:val="0"/>
        <w:kinsoku/>
        <w:wordWrap/>
        <w:overflowPunct/>
        <w:topLinePunct w:val="0"/>
        <w:bidi w:val="0"/>
        <w:snapToGrid w:val="0"/>
        <w:spacing w:line="560" w:lineRule="exact"/>
        <w:ind w:firstLine="560" w:firstLineChars="200"/>
        <w:jc w:val="left"/>
        <w:textAlignment w:val="auto"/>
        <w:rPr>
          <w:rFonts w:ascii="仿宋_GB2312" w:eastAsia="仿宋_GB2312"/>
          <w:color w:val="000000"/>
          <w:sz w:val="28"/>
          <w:szCs w:val="28"/>
        </w:rPr>
      </w:pPr>
      <w:r>
        <w:rPr>
          <w:rFonts w:ascii="仿宋_GB2312" w:eastAsia="仿宋_GB2312"/>
          <w:color w:val="000000"/>
          <w:sz w:val="28"/>
          <w:szCs w:val="28"/>
        </w:rPr>
        <w:t>25.</w:t>
      </w:r>
      <w:r>
        <w:rPr>
          <w:rFonts w:hint="eastAsia" w:ascii="仿宋_GB2312" w:eastAsia="仿宋_GB2312"/>
          <w:color w:val="000000"/>
          <w:sz w:val="28"/>
          <w:szCs w:val="28"/>
        </w:rPr>
        <w:t>住房保障（类）…（款）…（项）：指……。</w:t>
      </w:r>
    </w:p>
    <w:p>
      <w:pPr>
        <w:keepNext w:val="0"/>
        <w:keepLines w:val="0"/>
        <w:pageBreakBefore w:val="0"/>
        <w:widowControl w:val="0"/>
        <w:kinsoku/>
        <w:wordWrap/>
        <w:overflowPunct/>
        <w:topLinePunct w:val="0"/>
        <w:bidi w:val="0"/>
        <w:snapToGrid w:val="0"/>
        <w:spacing w:line="560" w:lineRule="exact"/>
        <w:ind w:firstLine="560" w:firstLineChars="200"/>
        <w:jc w:val="left"/>
        <w:textAlignment w:val="auto"/>
        <w:rPr>
          <w:rFonts w:ascii="仿宋_GB2312" w:eastAsia="仿宋_GB2312"/>
          <w:color w:val="000000"/>
          <w:sz w:val="28"/>
          <w:szCs w:val="28"/>
        </w:rPr>
      </w:pPr>
      <w:r>
        <w:rPr>
          <w:rFonts w:ascii="仿宋_GB2312" w:eastAsia="仿宋_GB2312"/>
          <w:color w:val="000000"/>
          <w:sz w:val="28"/>
          <w:szCs w:val="28"/>
        </w:rPr>
        <w:t>26.</w:t>
      </w:r>
      <w:r>
        <w:rPr>
          <w:rFonts w:hint="eastAsia" w:ascii="仿宋_GB2312" w:eastAsia="仿宋_GB2312"/>
          <w:color w:val="000000"/>
          <w:sz w:val="28"/>
          <w:szCs w:val="28"/>
        </w:rPr>
        <w:t>粮油物资储备（类）…（款）…（项）：指……。</w:t>
      </w:r>
    </w:p>
    <w:p>
      <w:pPr>
        <w:keepNext w:val="0"/>
        <w:keepLines w:val="0"/>
        <w:pageBreakBefore w:val="0"/>
        <w:widowControl w:val="0"/>
        <w:kinsoku/>
        <w:wordWrap/>
        <w:overflowPunct/>
        <w:topLinePunct w:val="0"/>
        <w:bidi w:val="0"/>
        <w:snapToGrid w:val="0"/>
        <w:spacing w:line="560" w:lineRule="exact"/>
        <w:ind w:firstLine="560" w:firstLineChars="200"/>
        <w:jc w:val="left"/>
        <w:textAlignment w:val="auto"/>
        <w:rPr>
          <w:rFonts w:ascii="仿宋_GB2312" w:eastAsia="仿宋_GB2312"/>
          <w:color w:val="000000"/>
          <w:sz w:val="28"/>
          <w:szCs w:val="28"/>
        </w:rPr>
      </w:pPr>
      <w:r>
        <w:rPr>
          <w:rFonts w:hint="eastAsia" w:ascii="仿宋_GB2312" w:eastAsia="仿宋_GB2312"/>
          <w:color w:val="000000"/>
          <w:sz w:val="28"/>
          <w:szCs w:val="28"/>
        </w:rPr>
        <w:t>……</w:t>
      </w:r>
    </w:p>
    <w:p>
      <w:pPr>
        <w:keepNext w:val="0"/>
        <w:keepLines w:val="0"/>
        <w:pageBreakBefore w:val="0"/>
        <w:widowControl w:val="0"/>
        <w:kinsoku/>
        <w:wordWrap/>
        <w:overflowPunct/>
        <w:topLinePunct w:val="0"/>
        <w:bidi w:val="0"/>
        <w:snapToGrid w:val="0"/>
        <w:spacing w:line="560" w:lineRule="exact"/>
        <w:ind w:firstLine="560" w:firstLineChars="200"/>
        <w:jc w:val="left"/>
        <w:textAlignment w:val="auto"/>
        <w:rPr>
          <w:rFonts w:ascii="仿宋_GB2312" w:eastAsia="仿宋_GB2312"/>
          <w:color w:val="000000"/>
          <w:sz w:val="28"/>
          <w:szCs w:val="28"/>
        </w:rPr>
      </w:pPr>
      <w:r>
        <w:rPr>
          <w:rFonts w:hint="eastAsia" w:ascii="仿宋_GB2312" w:eastAsia="仿宋_GB2312"/>
          <w:color w:val="000000"/>
          <w:sz w:val="28"/>
          <w:szCs w:val="28"/>
        </w:rPr>
        <w:t>……</w:t>
      </w:r>
    </w:p>
    <w:p>
      <w:pPr>
        <w:keepNext w:val="0"/>
        <w:keepLines w:val="0"/>
        <w:pageBreakBefore w:val="0"/>
        <w:widowControl w:val="0"/>
        <w:kinsoku/>
        <w:wordWrap/>
        <w:overflowPunct/>
        <w:topLinePunct w:val="0"/>
        <w:bidi w:val="0"/>
        <w:snapToGrid w:val="0"/>
        <w:spacing w:line="560" w:lineRule="exact"/>
        <w:ind w:firstLine="560" w:firstLineChars="200"/>
        <w:jc w:val="left"/>
        <w:textAlignment w:val="auto"/>
        <w:rPr>
          <w:rFonts w:ascii="仿宋_GB2312" w:eastAsia="仿宋_GB2312"/>
          <w:color w:val="000000"/>
          <w:sz w:val="28"/>
          <w:szCs w:val="28"/>
        </w:rPr>
      </w:pPr>
      <w:r>
        <w:rPr>
          <w:rFonts w:hint="eastAsia" w:ascii="仿宋_GB2312" w:eastAsia="仿宋_GB2312"/>
          <w:color w:val="000000"/>
          <w:sz w:val="28"/>
          <w:szCs w:val="28"/>
        </w:rPr>
        <w:t>……</w:t>
      </w:r>
    </w:p>
    <w:p>
      <w:pPr>
        <w:keepNext w:val="0"/>
        <w:keepLines w:val="0"/>
        <w:pageBreakBefore w:val="0"/>
        <w:widowControl w:val="0"/>
        <w:kinsoku/>
        <w:wordWrap/>
        <w:overflowPunct/>
        <w:topLinePunct w:val="0"/>
        <w:bidi w:val="0"/>
        <w:snapToGrid w:val="0"/>
        <w:spacing w:line="560" w:lineRule="exact"/>
        <w:ind w:firstLine="562" w:firstLineChars="200"/>
        <w:jc w:val="left"/>
        <w:textAlignment w:val="auto"/>
        <w:rPr>
          <w:rFonts w:ascii="仿宋" w:hAnsi="仿宋" w:eastAsia="仿宋"/>
          <w:b/>
          <w:color w:val="000000"/>
          <w:sz w:val="28"/>
          <w:szCs w:val="28"/>
        </w:rPr>
      </w:pPr>
      <w:r>
        <w:rPr>
          <w:rFonts w:hint="eastAsia" w:ascii="仿宋" w:hAnsi="仿宋" w:eastAsia="仿宋"/>
          <w:b/>
          <w:color w:val="000000"/>
          <w:sz w:val="28"/>
          <w:szCs w:val="28"/>
        </w:rPr>
        <w:t>（解释本部门决算报表中全部功能分类科目至项级，请参照《</w:t>
      </w:r>
      <w:r>
        <w:rPr>
          <w:rFonts w:ascii="仿宋" w:hAnsi="仿宋" w:eastAsia="仿宋"/>
          <w:b/>
          <w:color w:val="000000"/>
          <w:sz w:val="28"/>
          <w:szCs w:val="28"/>
        </w:rPr>
        <w:t>2020</w:t>
      </w:r>
      <w:r>
        <w:rPr>
          <w:rFonts w:hint="eastAsia" w:ascii="仿宋" w:hAnsi="仿宋" w:eastAsia="仿宋"/>
          <w:b/>
          <w:color w:val="000000"/>
          <w:sz w:val="28"/>
          <w:szCs w:val="28"/>
        </w:rPr>
        <w:t>年政府收支分类科目》增减内容。）</w:t>
      </w:r>
    </w:p>
    <w:p>
      <w:pPr>
        <w:keepNext w:val="0"/>
        <w:keepLines w:val="0"/>
        <w:pageBreakBefore w:val="0"/>
        <w:widowControl w:val="0"/>
        <w:kinsoku/>
        <w:wordWrap/>
        <w:overflowPunct/>
        <w:topLinePunct w:val="0"/>
        <w:bidi w:val="0"/>
        <w:snapToGrid w:val="0"/>
        <w:spacing w:line="560" w:lineRule="exact"/>
        <w:ind w:firstLine="560" w:firstLineChars="200"/>
        <w:jc w:val="left"/>
        <w:textAlignment w:val="auto"/>
        <w:rPr>
          <w:rFonts w:ascii="仿宋_GB2312" w:eastAsia="仿宋_GB2312"/>
          <w:color w:val="000000"/>
          <w:sz w:val="28"/>
          <w:szCs w:val="28"/>
        </w:rPr>
      </w:pPr>
      <w:r>
        <w:rPr>
          <w:rFonts w:ascii="仿宋_GB2312" w:eastAsia="仿宋_GB2312"/>
          <w:color w:val="000000"/>
          <w:sz w:val="28"/>
          <w:szCs w:val="28"/>
        </w:rPr>
        <w:t>27.</w:t>
      </w:r>
      <w:r>
        <w:rPr>
          <w:rFonts w:hint="eastAsia" w:ascii="仿宋_GB2312" w:eastAsia="仿宋_GB2312"/>
          <w:color w:val="000000"/>
          <w:sz w:val="28"/>
          <w:szCs w:val="28"/>
        </w:rPr>
        <w:t>基本支出：指为保障机构正常运转、完成日常工作任务而发生的人员支出和公用支出。</w:t>
      </w:r>
    </w:p>
    <w:p>
      <w:pPr>
        <w:keepNext w:val="0"/>
        <w:keepLines w:val="0"/>
        <w:pageBreakBefore w:val="0"/>
        <w:widowControl w:val="0"/>
        <w:kinsoku/>
        <w:wordWrap/>
        <w:overflowPunct/>
        <w:topLinePunct w:val="0"/>
        <w:bidi w:val="0"/>
        <w:snapToGrid w:val="0"/>
        <w:spacing w:line="560" w:lineRule="exact"/>
        <w:ind w:firstLine="560" w:firstLineChars="200"/>
        <w:jc w:val="left"/>
        <w:textAlignment w:val="auto"/>
        <w:rPr>
          <w:rFonts w:ascii="仿宋_GB2312" w:eastAsia="仿宋_GB2312"/>
          <w:color w:val="000000"/>
          <w:sz w:val="28"/>
          <w:szCs w:val="28"/>
        </w:rPr>
      </w:pPr>
      <w:r>
        <w:rPr>
          <w:rFonts w:ascii="仿宋_GB2312" w:eastAsia="仿宋_GB2312"/>
          <w:color w:val="000000"/>
          <w:sz w:val="28"/>
          <w:szCs w:val="28"/>
        </w:rPr>
        <w:t>28.</w:t>
      </w:r>
      <w:r>
        <w:rPr>
          <w:rFonts w:hint="eastAsia" w:ascii="仿宋_GB2312" w:eastAsia="仿宋_GB2312"/>
          <w:color w:val="000000"/>
          <w:sz w:val="28"/>
          <w:szCs w:val="28"/>
        </w:rPr>
        <w:t>项目支出：指在基本支出之外为完成特定行政任务和事业发展目标所发生的支出。</w:t>
      </w:r>
    </w:p>
    <w:p>
      <w:pPr>
        <w:keepNext w:val="0"/>
        <w:keepLines w:val="0"/>
        <w:pageBreakBefore w:val="0"/>
        <w:widowControl w:val="0"/>
        <w:kinsoku/>
        <w:wordWrap/>
        <w:overflowPunct/>
        <w:topLinePunct w:val="0"/>
        <w:bidi w:val="0"/>
        <w:snapToGrid w:val="0"/>
        <w:spacing w:line="560" w:lineRule="exact"/>
        <w:ind w:firstLine="560" w:firstLineChars="200"/>
        <w:jc w:val="left"/>
        <w:textAlignment w:val="auto"/>
        <w:rPr>
          <w:rFonts w:ascii="仿宋_GB2312" w:eastAsia="仿宋_GB2312"/>
          <w:color w:val="000000"/>
          <w:sz w:val="28"/>
          <w:szCs w:val="28"/>
        </w:rPr>
      </w:pPr>
      <w:r>
        <w:rPr>
          <w:rFonts w:ascii="仿宋_GB2312" w:eastAsia="仿宋_GB2312"/>
          <w:color w:val="000000"/>
          <w:sz w:val="28"/>
          <w:szCs w:val="28"/>
        </w:rPr>
        <w:t>29.</w:t>
      </w:r>
      <w:r>
        <w:rPr>
          <w:rFonts w:hint="eastAsia" w:ascii="仿宋_GB2312" w:eastAsia="仿宋_GB2312"/>
          <w:color w:val="000000"/>
          <w:sz w:val="28"/>
          <w:szCs w:val="28"/>
        </w:rPr>
        <w:t>经营支出：指事业单位在专业业务活动及其辅助活动之外开展非独立核算经营活动发生的支出。</w:t>
      </w:r>
    </w:p>
    <w:p>
      <w:pPr>
        <w:pStyle w:val="26"/>
        <w:keepNext w:val="0"/>
        <w:keepLines w:val="0"/>
        <w:pageBreakBefore w:val="0"/>
        <w:widowControl w:val="0"/>
        <w:kinsoku/>
        <w:wordWrap/>
        <w:overflowPunct/>
        <w:topLinePunct w:val="0"/>
        <w:bidi w:val="0"/>
        <w:snapToGrid w:val="0"/>
        <w:spacing w:line="560" w:lineRule="exact"/>
        <w:ind w:firstLine="560" w:firstLineChars="200"/>
        <w:jc w:val="left"/>
        <w:textAlignment w:val="auto"/>
        <w:rPr>
          <w:rFonts w:ascii="仿宋_GB2312" w:eastAsia="仿宋_GB2312"/>
          <w:sz w:val="28"/>
          <w:szCs w:val="28"/>
        </w:rPr>
      </w:pPr>
      <w:r>
        <w:rPr>
          <w:rFonts w:ascii="仿宋_GB2312" w:eastAsia="仿宋_GB2312"/>
          <w:sz w:val="28"/>
          <w:szCs w:val="28"/>
        </w:rPr>
        <w:t>30.</w:t>
      </w:r>
      <w:r>
        <w:rPr>
          <w:rFonts w:hint="eastAsia" w:ascii="仿宋_GB2312" w:eastAsia="仿宋_GB2312"/>
          <w:sz w:val="28"/>
          <w:szCs w:val="28"/>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keepNext w:val="0"/>
        <w:keepLines w:val="0"/>
        <w:pageBreakBefore w:val="0"/>
        <w:widowControl w:val="0"/>
        <w:kinsoku/>
        <w:wordWrap/>
        <w:overflowPunct/>
        <w:topLinePunct w:val="0"/>
        <w:bidi w:val="0"/>
        <w:snapToGrid w:val="0"/>
        <w:spacing w:line="560" w:lineRule="exact"/>
        <w:ind w:firstLine="560" w:firstLineChars="200"/>
        <w:jc w:val="left"/>
        <w:textAlignment w:val="auto"/>
        <w:rPr>
          <w:rFonts w:ascii="仿宋_GB2312" w:eastAsia="仿宋_GB2312"/>
          <w:sz w:val="28"/>
          <w:szCs w:val="28"/>
        </w:rPr>
      </w:pPr>
      <w:r>
        <w:rPr>
          <w:rFonts w:ascii="仿宋_GB2312" w:eastAsia="仿宋_GB2312"/>
          <w:sz w:val="28"/>
          <w:szCs w:val="28"/>
        </w:rPr>
        <w:t>31.</w:t>
      </w:r>
      <w:r>
        <w:rPr>
          <w:rFonts w:hint="eastAsia" w:ascii="仿宋_GB2312" w:eastAsia="仿宋_GB2312"/>
          <w:sz w:val="28"/>
          <w:szCs w:val="28"/>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6"/>
        <w:keepNext w:val="0"/>
        <w:keepLines w:val="0"/>
        <w:pageBreakBefore w:val="0"/>
        <w:widowControl w:val="0"/>
        <w:kinsoku/>
        <w:wordWrap/>
        <w:overflowPunct/>
        <w:topLinePunct w:val="0"/>
        <w:bidi w:val="0"/>
        <w:snapToGrid w:val="0"/>
        <w:spacing w:line="560" w:lineRule="exact"/>
        <w:ind w:firstLine="560" w:firstLineChars="200"/>
        <w:jc w:val="left"/>
        <w:textAlignment w:val="auto"/>
        <w:rPr>
          <w:rFonts w:ascii="仿宋_GB2312" w:eastAsia="仿宋_GB2312"/>
          <w:sz w:val="28"/>
          <w:szCs w:val="28"/>
        </w:rPr>
      </w:pPr>
      <w:r>
        <w:rPr>
          <w:rFonts w:ascii="仿宋_GB2312" w:eastAsia="仿宋_GB2312"/>
          <w:sz w:val="28"/>
          <w:szCs w:val="28"/>
        </w:rPr>
        <w:t>32.</w:t>
      </w:r>
      <w:r>
        <w:rPr>
          <w:rFonts w:hint="eastAsia" w:ascii="仿宋_GB2312" w:eastAsia="仿宋_GB2312"/>
          <w:sz w:val="28"/>
          <w:szCs w:val="28"/>
        </w:rPr>
        <w:t>……。</w:t>
      </w:r>
    </w:p>
    <w:p>
      <w:pPr>
        <w:pStyle w:val="26"/>
        <w:keepNext w:val="0"/>
        <w:keepLines w:val="0"/>
        <w:pageBreakBefore w:val="0"/>
        <w:widowControl w:val="0"/>
        <w:kinsoku/>
        <w:wordWrap/>
        <w:overflowPunct/>
        <w:topLinePunct w:val="0"/>
        <w:bidi w:val="0"/>
        <w:snapToGrid w:val="0"/>
        <w:spacing w:line="560" w:lineRule="exact"/>
        <w:ind w:firstLine="560" w:firstLineChars="200"/>
        <w:jc w:val="left"/>
        <w:textAlignment w:val="auto"/>
        <w:rPr>
          <w:rFonts w:ascii="仿宋_GB2312" w:eastAsia="仿宋_GB2312" w:cs="黑体"/>
          <w:sz w:val="28"/>
          <w:szCs w:val="28"/>
        </w:rPr>
      </w:pPr>
    </w:p>
    <w:p>
      <w:pPr>
        <w:keepNext w:val="0"/>
        <w:keepLines w:val="0"/>
        <w:pageBreakBefore w:val="0"/>
        <w:widowControl w:val="0"/>
        <w:kinsoku/>
        <w:wordWrap/>
        <w:overflowPunct/>
        <w:topLinePunct w:val="0"/>
        <w:bidi w:val="0"/>
        <w:snapToGrid w:val="0"/>
        <w:spacing w:line="560" w:lineRule="exact"/>
        <w:ind w:firstLine="562" w:firstLineChars="200"/>
        <w:jc w:val="left"/>
        <w:textAlignment w:val="auto"/>
        <w:rPr>
          <w:rFonts w:ascii="仿宋" w:hAnsi="仿宋" w:eastAsia="仿宋"/>
          <w:b/>
          <w:color w:val="000000"/>
          <w:sz w:val="28"/>
          <w:szCs w:val="28"/>
        </w:rPr>
      </w:pPr>
      <w:r>
        <w:rPr>
          <w:rFonts w:hint="eastAsia" w:ascii="仿宋" w:hAnsi="仿宋" w:eastAsia="仿宋"/>
          <w:b/>
          <w:color w:val="000000"/>
          <w:sz w:val="28"/>
          <w:szCs w:val="28"/>
        </w:rPr>
        <w:t>（名词解释部分请根据各部门实际列支情况罗列，并根据本部门职责职能增减名词解释内容。）</w:t>
      </w:r>
    </w:p>
    <w:p>
      <w:pPr>
        <w:spacing w:line="600" w:lineRule="exact"/>
        <w:jc w:val="center"/>
        <w:outlineLvl w:val="0"/>
        <w:rPr>
          <w:rFonts w:ascii="黑体" w:hAnsi="黑体" w:eastAsia="黑体"/>
          <w:color w:val="auto"/>
          <w:sz w:val="44"/>
          <w:szCs w:val="44"/>
        </w:rPr>
      </w:pPr>
    </w:p>
    <w:p>
      <w:pPr>
        <w:spacing w:line="600" w:lineRule="exact"/>
        <w:jc w:val="center"/>
        <w:outlineLvl w:val="0"/>
        <w:rPr>
          <w:rFonts w:hint="eastAsia" w:ascii="黑体" w:hAnsi="黑体" w:eastAsia="黑体"/>
          <w:color w:val="auto"/>
          <w:sz w:val="44"/>
          <w:szCs w:val="44"/>
        </w:rPr>
      </w:pPr>
    </w:p>
    <w:p>
      <w:pPr>
        <w:spacing w:line="600" w:lineRule="exact"/>
        <w:jc w:val="center"/>
        <w:outlineLvl w:val="0"/>
        <w:rPr>
          <w:rFonts w:hint="eastAsia" w:ascii="黑体" w:hAnsi="黑体" w:eastAsia="黑体"/>
          <w:color w:val="auto"/>
          <w:sz w:val="44"/>
          <w:szCs w:val="44"/>
        </w:rPr>
      </w:pPr>
    </w:p>
    <w:p>
      <w:pPr>
        <w:spacing w:line="600" w:lineRule="exact"/>
        <w:jc w:val="center"/>
        <w:outlineLvl w:val="0"/>
        <w:rPr>
          <w:rFonts w:hint="eastAsia" w:ascii="黑体" w:hAnsi="黑体" w:eastAsia="黑体"/>
          <w:color w:val="auto"/>
          <w:sz w:val="44"/>
          <w:szCs w:val="44"/>
        </w:rPr>
      </w:pPr>
    </w:p>
    <w:p>
      <w:pPr>
        <w:rPr>
          <w:rFonts w:hint="eastAsia" w:ascii="黑体" w:hAnsi="黑体" w:eastAsia="黑体"/>
          <w:color w:val="auto"/>
          <w:sz w:val="44"/>
          <w:szCs w:val="44"/>
        </w:rPr>
      </w:pPr>
      <w:r>
        <w:rPr>
          <w:rFonts w:hint="eastAsia" w:ascii="黑体" w:hAnsi="黑体" w:eastAsia="黑体"/>
          <w:color w:val="auto"/>
          <w:sz w:val="44"/>
          <w:szCs w:val="44"/>
        </w:rPr>
        <w:br w:type="page"/>
      </w:r>
    </w:p>
    <w:p>
      <w:pPr>
        <w:spacing w:line="600" w:lineRule="exact"/>
        <w:jc w:val="center"/>
        <w:outlineLvl w:val="0"/>
        <w:rPr>
          <w:rStyle w:val="28"/>
          <w:rFonts w:hint="eastAsia" w:ascii="方正小标宋简体" w:hAnsi="方正小标宋简体" w:eastAsia="方正小标宋简体" w:cs="方正小标宋简体"/>
          <w:b w:val="0"/>
          <w:color w:val="auto"/>
        </w:rPr>
      </w:pPr>
      <w:r>
        <w:rPr>
          <w:rFonts w:hint="eastAsia" w:ascii="方正小标宋简体" w:hAnsi="方正小标宋简体" w:eastAsia="方正小标宋简体" w:cs="方正小标宋简体"/>
          <w:color w:val="auto"/>
          <w:sz w:val="44"/>
          <w:szCs w:val="44"/>
        </w:rPr>
        <w:t>第</w:t>
      </w:r>
      <w:r>
        <w:rPr>
          <w:rStyle w:val="28"/>
          <w:rFonts w:hint="eastAsia" w:ascii="方正小标宋简体" w:hAnsi="方正小标宋简体" w:eastAsia="方正小标宋简体" w:cs="方正小标宋简体"/>
          <w:b w:val="0"/>
          <w:color w:val="auto"/>
        </w:rPr>
        <w:t>四部分 附件</w:t>
      </w:r>
      <w:bookmarkEnd w:id="55"/>
    </w:p>
    <w:p>
      <w:pPr>
        <w:widowControl/>
        <w:jc w:val="left"/>
        <w:rPr>
          <w:rFonts w:hint="eastAsia" w:ascii="仿宋" w:hAnsi="仿宋" w:eastAsia="仿宋"/>
          <w:color w:val="auto"/>
          <w:kern w:val="44"/>
          <w:sz w:val="32"/>
          <w:szCs w:val="32"/>
          <w:lang w:val="en-US" w:eastAsia="zh-CN"/>
        </w:rPr>
      </w:pPr>
      <w:bookmarkStart w:id="57" w:name="_Toc19089877"/>
      <w:r>
        <w:rPr>
          <w:rFonts w:hint="eastAsia" w:ascii="仿宋" w:hAnsi="仿宋" w:eastAsia="仿宋"/>
          <w:color w:val="auto"/>
          <w:kern w:val="44"/>
          <w:sz w:val="32"/>
          <w:szCs w:val="32"/>
        </w:rPr>
        <w:t>附件</w:t>
      </w:r>
      <w:bookmarkEnd w:id="57"/>
      <w:r>
        <w:rPr>
          <w:rFonts w:hint="eastAsia" w:ascii="仿宋" w:hAnsi="仿宋" w:eastAsia="仿宋"/>
          <w:color w:val="auto"/>
          <w:kern w:val="44"/>
          <w:sz w:val="32"/>
          <w:szCs w:val="32"/>
          <w:lang w:val="en-US" w:eastAsia="zh-CN"/>
        </w:rPr>
        <w:t>1</w:t>
      </w:r>
    </w:p>
    <w:p>
      <w:pPr>
        <w:spacing w:line="600" w:lineRule="exact"/>
        <w:jc w:val="center"/>
        <w:rPr>
          <w:rFonts w:hint="eastAsia" w:ascii="黑体" w:hAnsi="黑体" w:eastAsia="黑体" w:cs="黑体"/>
          <w:color w:val="000000"/>
          <w:kern w:val="0"/>
          <w:sz w:val="40"/>
          <w:szCs w:val="40"/>
          <w:lang w:eastAsia="zh-CN"/>
        </w:rPr>
      </w:pPr>
      <w:bookmarkStart w:id="58" w:name="_Toc19089878"/>
      <w:bookmarkStart w:id="59" w:name="_Toc15396616"/>
      <w:r>
        <w:rPr>
          <w:rFonts w:hint="eastAsia" w:ascii="黑体" w:hAnsi="黑体" w:eastAsia="黑体" w:cs="黑体"/>
          <w:color w:val="000000"/>
          <w:kern w:val="0"/>
          <w:sz w:val="40"/>
          <w:szCs w:val="40"/>
        </w:rPr>
        <w:t>广元市利州区</w:t>
      </w:r>
      <w:r>
        <w:rPr>
          <w:rFonts w:hint="eastAsia" w:ascii="黑体" w:hAnsi="黑体" w:eastAsia="黑体" w:cs="黑体"/>
          <w:color w:val="000000"/>
          <w:kern w:val="0"/>
          <w:sz w:val="40"/>
          <w:szCs w:val="40"/>
          <w:lang w:eastAsia="zh-CN"/>
        </w:rPr>
        <w:t>七一宝轮小学</w:t>
      </w:r>
    </w:p>
    <w:p>
      <w:pPr>
        <w:spacing w:line="600" w:lineRule="exact"/>
        <w:jc w:val="center"/>
        <w:rPr>
          <w:rFonts w:hint="eastAsia" w:ascii="黑体" w:hAnsi="黑体" w:eastAsia="黑体" w:cs="黑体"/>
          <w:color w:val="000000"/>
          <w:kern w:val="0"/>
          <w:sz w:val="40"/>
          <w:szCs w:val="40"/>
        </w:rPr>
      </w:pPr>
      <w:r>
        <w:rPr>
          <w:rFonts w:hint="eastAsia" w:ascii="黑体" w:hAnsi="黑体" w:eastAsia="黑体" w:cs="黑体"/>
          <w:color w:val="000000"/>
          <w:kern w:val="0"/>
          <w:sz w:val="40"/>
          <w:szCs w:val="40"/>
        </w:rPr>
        <w:t>20</w:t>
      </w:r>
      <w:r>
        <w:rPr>
          <w:rFonts w:hint="eastAsia" w:ascii="黑体" w:hAnsi="黑体" w:eastAsia="黑体" w:cs="黑体"/>
          <w:color w:val="000000"/>
          <w:kern w:val="0"/>
          <w:sz w:val="40"/>
          <w:szCs w:val="40"/>
          <w:lang w:val="en-US" w:eastAsia="zh-CN"/>
        </w:rPr>
        <w:t>20</w:t>
      </w:r>
      <w:r>
        <w:rPr>
          <w:rFonts w:hint="eastAsia" w:ascii="黑体" w:hAnsi="黑体" w:eastAsia="黑体" w:cs="黑体"/>
          <w:color w:val="000000"/>
          <w:kern w:val="0"/>
          <w:sz w:val="40"/>
          <w:szCs w:val="40"/>
        </w:rPr>
        <w:t>年部门整体支出</w:t>
      </w:r>
      <w:bookmarkEnd w:id="58"/>
      <w:bookmarkStart w:id="60" w:name="_Toc19089879"/>
      <w:r>
        <w:rPr>
          <w:rFonts w:hint="eastAsia" w:ascii="黑体" w:hAnsi="黑体" w:eastAsia="黑体" w:cs="黑体"/>
          <w:color w:val="000000"/>
          <w:kern w:val="0"/>
          <w:sz w:val="40"/>
          <w:szCs w:val="40"/>
        </w:rPr>
        <w:t>绩效评价报告</w:t>
      </w:r>
      <w:bookmarkEnd w:id="59"/>
      <w:bookmarkEnd w:id="60"/>
    </w:p>
    <w:p>
      <w:pPr>
        <w:spacing w:line="580" w:lineRule="exact"/>
        <w:ind w:firstLine="640" w:firstLineChars="200"/>
        <w:rPr>
          <w:rFonts w:hint="eastAsia" w:ascii="黑体" w:hAnsi="黑体" w:eastAsia="黑体" w:cs="黑体"/>
          <w:color w:val="auto"/>
          <w:sz w:val="32"/>
          <w:szCs w:val="32"/>
        </w:rPr>
      </w:pPr>
    </w:p>
    <w:p>
      <w:pPr>
        <w:keepNext w:val="0"/>
        <w:keepLines w:val="0"/>
        <w:pageBreakBefore w:val="0"/>
        <w:widowControl w:val="0"/>
        <w:kinsoku/>
        <w:overflowPunct/>
        <w:topLinePunct w:val="0"/>
        <w:autoSpaceDE/>
        <w:autoSpaceDN/>
        <w:bidi w:val="0"/>
        <w:snapToGrid w:val="0"/>
        <w:spacing w:line="540" w:lineRule="exact"/>
        <w:ind w:left="0" w:firstLine="560" w:firstLineChars="200"/>
        <w:jc w:val="both"/>
        <w:textAlignment w:val="auto"/>
        <w:rPr>
          <w:rFonts w:ascii="黑体" w:hAnsi="黑体" w:eastAsia="黑体" w:cs="黑体"/>
          <w:color w:val="auto"/>
          <w:sz w:val="28"/>
          <w:szCs w:val="28"/>
        </w:rPr>
      </w:pPr>
      <w:r>
        <w:rPr>
          <w:rFonts w:hint="eastAsia" w:ascii="黑体" w:hAnsi="黑体" w:eastAsia="黑体" w:cs="黑体"/>
          <w:color w:val="auto"/>
          <w:sz w:val="28"/>
          <w:szCs w:val="28"/>
        </w:rPr>
        <w:t>一、部门（单位）概况</w:t>
      </w:r>
    </w:p>
    <w:p>
      <w:pPr>
        <w:keepNext w:val="0"/>
        <w:keepLines w:val="0"/>
        <w:pageBreakBefore w:val="0"/>
        <w:widowControl w:val="0"/>
        <w:kinsoku/>
        <w:overflowPunct/>
        <w:topLinePunct w:val="0"/>
        <w:autoSpaceDE/>
        <w:autoSpaceDN/>
        <w:bidi w:val="0"/>
        <w:snapToGrid w:val="0"/>
        <w:spacing w:line="540" w:lineRule="exact"/>
        <w:ind w:left="0" w:firstLine="560" w:firstLineChars="200"/>
        <w:jc w:val="both"/>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（一）机构组成</w:t>
      </w:r>
    </w:p>
    <w:p>
      <w:pPr>
        <w:pStyle w:val="5"/>
        <w:keepNext w:val="0"/>
        <w:keepLines w:val="0"/>
        <w:pageBreakBefore w:val="0"/>
        <w:widowControl w:val="0"/>
        <w:kinsoku/>
        <w:overflowPunct/>
        <w:topLinePunct w:val="0"/>
        <w:autoSpaceDE/>
        <w:autoSpaceDN/>
        <w:bidi w:val="0"/>
        <w:adjustRightInd w:val="0"/>
        <w:snapToGrid w:val="0"/>
        <w:spacing w:beforeLines="0" w:line="540" w:lineRule="exact"/>
        <w:ind w:left="0" w:firstLine="560" w:firstLineChars="200"/>
        <w:jc w:val="both"/>
        <w:textAlignment w:val="auto"/>
        <w:rPr>
          <w:rFonts w:hint="eastAsia" w:ascii="仿宋" w:hAnsi="仿宋" w:eastAsia="仿宋" w:cs="仿宋_GB2312"/>
          <w:color w:val="auto"/>
          <w:sz w:val="28"/>
          <w:szCs w:val="28"/>
          <w:lang w:eastAsia="zh-CN"/>
        </w:rPr>
      </w:pPr>
      <w:r>
        <w:rPr>
          <w:rFonts w:hint="eastAsia" w:ascii="仿宋" w:hAnsi="仿宋" w:eastAsia="仿宋" w:cs="仿宋_GB2312"/>
          <w:color w:val="auto"/>
          <w:sz w:val="28"/>
          <w:szCs w:val="28"/>
        </w:rPr>
        <w:t>广元市利州区</w:t>
      </w:r>
      <w:r>
        <w:rPr>
          <w:rFonts w:hint="eastAsia" w:ascii="仿宋" w:hAnsi="仿宋" w:eastAsia="仿宋" w:cs="仿宋_GB2312"/>
          <w:color w:val="auto"/>
          <w:sz w:val="28"/>
          <w:szCs w:val="28"/>
          <w:lang w:eastAsia="zh-CN"/>
        </w:rPr>
        <w:t>七一宝轮小学</w:t>
      </w:r>
      <w:r>
        <w:rPr>
          <w:rFonts w:hint="eastAsia" w:ascii="仿宋" w:hAnsi="仿宋" w:eastAsia="仿宋" w:cs="仿宋_GB2312"/>
          <w:color w:val="auto"/>
          <w:sz w:val="28"/>
          <w:szCs w:val="28"/>
        </w:rPr>
        <w:t>下</w:t>
      </w:r>
      <w:r>
        <w:rPr>
          <w:rFonts w:hint="eastAsia"/>
          <w:color w:val="000000"/>
          <w:sz w:val="28"/>
          <w:szCs w:val="28"/>
        </w:rPr>
        <w:t>下辖村小1所</w:t>
      </w:r>
      <w:r>
        <w:rPr>
          <w:rFonts w:hint="eastAsia"/>
          <w:color w:val="000000"/>
          <w:sz w:val="28"/>
          <w:szCs w:val="28"/>
          <w:lang w:eastAsia="zh-CN"/>
        </w:rPr>
        <w:t>（</w:t>
      </w:r>
      <w:r>
        <w:rPr>
          <w:rFonts w:hint="eastAsia"/>
          <w:color w:val="000000"/>
          <w:sz w:val="28"/>
          <w:szCs w:val="28"/>
          <w:lang w:val="en-US" w:eastAsia="zh-CN"/>
        </w:rPr>
        <w:t>2020年秋季停办</w:t>
      </w:r>
      <w:r>
        <w:rPr>
          <w:rFonts w:hint="eastAsia"/>
          <w:color w:val="000000"/>
          <w:sz w:val="28"/>
          <w:szCs w:val="28"/>
          <w:lang w:eastAsia="zh-CN"/>
        </w:rPr>
        <w:t>）</w:t>
      </w:r>
      <w:r>
        <w:rPr>
          <w:rFonts w:hint="eastAsia"/>
          <w:color w:val="000000"/>
          <w:sz w:val="28"/>
          <w:szCs w:val="28"/>
        </w:rPr>
        <w:t>，</w:t>
      </w:r>
      <w:r>
        <w:rPr>
          <w:rFonts w:hint="eastAsia" w:hAnsi="Microsoft YaHei UI"/>
          <w:color w:val="333333"/>
          <w:spacing w:val="6"/>
          <w:sz w:val="28"/>
          <w:szCs w:val="28"/>
        </w:rPr>
        <w:t>内设部门5个（办公室、工会、教务处、总务处、德育处）。</w:t>
      </w:r>
    </w:p>
    <w:p>
      <w:pPr>
        <w:keepNext w:val="0"/>
        <w:keepLines w:val="0"/>
        <w:pageBreakBefore w:val="0"/>
        <w:widowControl w:val="0"/>
        <w:kinsoku/>
        <w:overflowPunct/>
        <w:topLinePunct w:val="0"/>
        <w:autoSpaceDE/>
        <w:autoSpaceDN/>
        <w:bidi w:val="0"/>
        <w:snapToGrid w:val="0"/>
        <w:spacing w:line="540" w:lineRule="exact"/>
        <w:ind w:left="0" w:firstLine="560" w:firstLineChars="200"/>
        <w:jc w:val="both"/>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（二）机构职能</w:t>
      </w:r>
    </w:p>
    <w:p>
      <w:pPr>
        <w:keepNext w:val="0"/>
        <w:keepLines w:val="0"/>
        <w:pageBreakBefore w:val="0"/>
        <w:widowControl w:val="0"/>
        <w:kinsoku/>
        <w:overflowPunct/>
        <w:topLinePunct w:val="0"/>
        <w:autoSpaceDE/>
        <w:autoSpaceDN/>
        <w:bidi w:val="0"/>
        <w:snapToGrid w:val="0"/>
        <w:spacing w:line="540" w:lineRule="exact"/>
        <w:ind w:left="0" w:firstLine="560" w:firstLineChars="200"/>
        <w:jc w:val="both"/>
        <w:textAlignment w:val="auto"/>
        <w:rPr>
          <w:rFonts w:hint="eastAsia" w:ascii="仿宋" w:hAnsi="仿宋" w:eastAsia="仿宋" w:cs="仿宋_GB2312"/>
          <w:color w:val="auto"/>
          <w:sz w:val="28"/>
          <w:szCs w:val="28"/>
        </w:rPr>
      </w:pPr>
      <w:r>
        <w:rPr>
          <w:rFonts w:hint="eastAsia" w:ascii="仿宋" w:hAnsi="仿宋" w:eastAsia="仿宋" w:cs="仿宋_GB2312"/>
          <w:color w:val="auto"/>
          <w:sz w:val="28"/>
          <w:szCs w:val="28"/>
        </w:rPr>
        <w:t>1．贯彻执行党和国家关于教育改革和发展的各项方针、政策，拟订</w:t>
      </w:r>
      <w:r>
        <w:rPr>
          <w:rFonts w:hint="eastAsia" w:ascii="仿宋" w:hAnsi="仿宋" w:eastAsia="仿宋" w:cs="仿宋_GB2312"/>
          <w:color w:val="auto"/>
          <w:sz w:val="28"/>
          <w:szCs w:val="28"/>
          <w:lang w:eastAsia="zh-CN"/>
        </w:rPr>
        <w:t>全校</w:t>
      </w:r>
      <w:r>
        <w:rPr>
          <w:rFonts w:hint="eastAsia" w:ascii="仿宋" w:hAnsi="仿宋" w:eastAsia="仿宋" w:cs="仿宋_GB2312"/>
          <w:color w:val="auto"/>
          <w:sz w:val="28"/>
          <w:szCs w:val="28"/>
        </w:rPr>
        <w:t>教育事业发展规划和有关教育的规范性文件并组织实施；指导协调学校</w:t>
      </w:r>
      <w:r>
        <w:rPr>
          <w:rFonts w:hint="eastAsia" w:ascii="仿宋" w:hAnsi="仿宋" w:eastAsia="仿宋" w:cs="仿宋_GB2312"/>
          <w:color w:val="auto"/>
          <w:sz w:val="28"/>
          <w:szCs w:val="28"/>
          <w:lang w:eastAsia="zh-CN"/>
        </w:rPr>
        <w:t>各部门</w:t>
      </w:r>
      <w:r>
        <w:rPr>
          <w:rFonts w:hint="eastAsia" w:ascii="仿宋" w:hAnsi="仿宋" w:eastAsia="仿宋" w:cs="仿宋_GB2312"/>
          <w:color w:val="auto"/>
          <w:sz w:val="28"/>
          <w:szCs w:val="28"/>
        </w:rPr>
        <w:t>的教育、教学体制改革。</w:t>
      </w:r>
    </w:p>
    <w:p>
      <w:pPr>
        <w:keepNext w:val="0"/>
        <w:keepLines w:val="0"/>
        <w:pageBreakBefore w:val="0"/>
        <w:widowControl w:val="0"/>
        <w:kinsoku/>
        <w:overflowPunct/>
        <w:topLinePunct w:val="0"/>
        <w:autoSpaceDE/>
        <w:autoSpaceDN/>
        <w:bidi w:val="0"/>
        <w:snapToGrid w:val="0"/>
        <w:spacing w:line="540" w:lineRule="exact"/>
        <w:ind w:left="0" w:firstLine="560" w:firstLineChars="200"/>
        <w:jc w:val="both"/>
        <w:textAlignment w:val="auto"/>
        <w:rPr>
          <w:rFonts w:hint="eastAsia" w:ascii="仿宋" w:hAnsi="仿宋" w:eastAsia="仿宋" w:cs="仿宋_GB2312"/>
          <w:color w:val="auto"/>
          <w:sz w:val="28"/>
          <w:szCs w:val="28"/>
        </w:rPr>
      </w:pPr>
      <w:r>
        <w:rPr>
          <w:rFonts w:hint="eastAsia" w:ascii="仿宋" w:hAnsi="仿宋" w:eastAsia="仿宋" w:cs="仿宋_GB2312"/>
          <w:color w:val="auto"/>
          <w:sz w:val="28"/>
          <w:szCs w:val="28"/>
        </w:rPr>
        <w:t>2．负责</w:t>
      </w:r>
      <w:r>
        <w:rPr>
          <w:rFonts w:hint="eastAsia" w:ascii="仿宋" w:hAnsi="仿宋" w:eastAsia="仿宋" w:cs="仿宋_GB2312"/>
          <w:color w:val="auto"/>
          <w:sz w:val="28"/>
          <w:szCs w:val="28"/>
          <w:lang w:eastAsia="zh-CN"/>
        </w:rPr>
        <w:t>学校</w:t>
      </w:r>
      <w:r>
        <w:rPr>
          <w:rFonts w:hint="eastAsia" w:ascii="仿宋" w:hAnsi="仿宋" w:eastAsia="仿宋" w:cs="仿宋_GB2312"/>
          <w:color w:val="auto"/>
          <w:sz w:val="28"/>
          <w:szCs w:val="28"/>
        </w:rPr>
        <w:t>教育经费的统筹管理，参与拟订筹措</w:t>
      </w:r>
      <w:r>
        <w:rPr>
          <w:rFonts w:hint="eastAsia" w:ascii="仿宋" w:hAnsi="仿宋" w:eastAsia="仿宋" w:cs="仿宋_GB2312"/>
          <w:color w:val="auto"/>
          <w:sz w:val="28"/>
          <w:szCs w:val="28"/>
          <w:lang w:eastAsia="zh-CN"/>
        </w:rPr>
        <w:t>学校</w:t>
      </w:r>
      <w:r>
        <w:rPr>
          <w:rFonts w:hint="eastAsia" w:ascii="仿宋" w:hAnsi="仿宋" w:eastAsia="仿宋" w:cs="仿宋_GB2312"/>
          <w:color w:val="auto"/>
          <w:sz w:val="28"/>
          <w:szCs w:val="28"/>
        </w:rPr>
        <w:t>经费</w:t>
      </w:r>
      <w:r>
        <w:rPr>
          <w:rFonts w:hint="eastAsia" w:ascii="仿宋" w:hAnsi="仿宋" w:eastAsia="仿宋" w:cs="仿宋_GB2312"/>
          <w:color w:val="auto"/>
          <w:sz w:val="28"/>
          <w:szCs w:val="28"/>
          <w:lang w:eastAsia="zh-CN"/>
        </w:rPr>
        <w:t>、学校</w:t>
      </w:r>
      <w:r>
        <w:rPr>
          <w:rFonts w:hint="eastAsia" w:ascii="仿宋" w:hAnsi="仿宋" w:eastAsia="仿宋" w:cs="仿宋_GB2312"/>
          <w:color w:val="auto"/>
          <w:sz w:val="28"/>
          <w:szCs w:val="28"/>
        </w:rPr>
        <w:t>拨款、</w:t>
      </w:r>
      <w:r>
        <w:rPr>
          <w:rFonts w:hint="eastAsia" w:ascii="仿宋" w:hAnsi="仿宋" w:eastAsia="仿宋" w:cs="仿宋_GB2312"/>
          <w:color w:val="auto"/>
          <w:sz w:val="28"/>
          <w:szCs w:val="28"/>
          <w:lang w:eastAsia="zh-CN"/>
        </w:rPr>
        <w:t>学校</w:t>
      </w:r>
      <w:r>
        <w:rPr>
          <w:rFonts w:hint="eastAsia" w:ascii="仿宋" w:hAnsi="仿宋" w:eastAsia="仿宋" w:cs="仿宋_GB2312"/>
          <w:color w:val="auto"/>
          <w:sz w:val="28"/>
          <w:szCs w:val="28"/>
        </w:rPr>
        <w:t>基建投资办法和方案；监督</w:t>
      </w:r>
      <w:r>
        <w:rPr>
          <w:rFonts w:hint="eastAsia" w:ascii="仿宋" w:hAnsi="仿宋" w:eastAsia="仿宋" w:cs="仿宋_GB2312"/>
          <w:color w:val="auto"/>
          <w:sz w:val="28"/>
          <w:szCs w:val="28"/>
          <w:lang w:eastAsia="zh-CN"/>
        </w:rPr>
        <w:t>学校</w:t>
      </w:r>
      <w:r>
        <w:rPr>
          <w:rFonts w:hint="eastAsia" w:ascii="仿宋" w:hAnsi="仿宋" w:eastAsia="仿宋" w:cs="仿宋_GB2312"/>
          <w:color w:val="auto"/>
          <w:sz w:val="28"/>
          <w:szCs w:val="28"/>
        </w:rPr>
        <w:t>经费的筹措和使用；宣传贯彻执行国家和省市有关学生资助工作方针和政策，统筹管理</w:t>
      </w:r>
      <w:r>
        <w:rPr>
          <w:rFonts w:hint="eastAsia" w:ascii="仿宋" w:hAnsi="仿宋" w:eastAsia="仿宋" w:cs="仿宋_GB2312"/>
          <w:color w:val="auto"/>
          <w:sz w:val="28"/>
          <w:szCs w:val="28"/>
          <w:lang w:eastAsia="zh-CN"/>
        </w:rPr>
        <w:t>学校</w:t>
      </w:r>
      <w:r>
        <w:rPr>
          <w:rFonts w:hint="eastAsia" w:ascii="仿宋" w:hAnsi="仿宋" w:eastAsia="仿宋" w:cs="仿宋_GB2312"/>
          <w:color w:val="auto"/>
          <w:sz w:val="28"/>
          <w:szCs w:val="28"/>
        </w:rPr>
        <w:t>贫困家庭学生资助工作。</w:t>
      </w:r>
    </w:p>
    <w:p>
      <w:pPr>
        <w:keepNext w:val="0"/>
        <w:keepLines w:val="0"/>
        <w:pageBreakBefore w:val="0"/>
        <w:widowControl w:val="0"/>
        <w:kinsoku/>
        <w:overflowPunct/>
        <w:topLinePunct w:val="0"/>
        <w:autoSpaceDE/>
        <w:autoSpaceDN/>
        <w:bidi w:val="0"/>
        <w:snapToGrid w:val="0"/>
        <w:spacing w:line="540" w:lineRule="exact"/>
        <w:ind w:left="0" w:firstLine="560" w:firstLineChars="200"/>
        <w:jc w:val="both"/>
        <w:textAlignment w:val="auto"/>
        <w:rPr>
          <w:rFonts w:hint="eastAsia" w:ascii="仿宋" w:hAnsi="仿宋" w:eastAsia="仿宋" w:cs="仿宋_GB2312"/>
          <w:color w:val="auto"/>
          <w:sz w:val="28"/>
          <w:szCs w:val="28"/>
        </w:rPr>
      </w:pPr>
      <w:r>
        <w:rPr>
          <w:rFonts w:hint="eastAsia" w:ascii="仿宋" w:hAnsi="仿宋" w:eastAsia="仿宋" w:cs="仿宋_GB2312"/>
          <w:color w:val="auto"/>
          <w:sz w:val="28"/>
          <w:szCs w:val="28"/>
        </w:rPr>
        <w:t>3．负责推进义务教育均衡发展和促进教育公平，负责义务教育的宏观指导与协调；指导</w:t>
      </w:r>
      <w:r>
        <w:rPr>
          <w:rFonts w:hint="eastAsia" w:ascii="仿宋" w:hAnsi="仿宋" w:eastAsia="仿宋" w:cs="仿宋_GB2312"/>
          <w:color w:val="auto"/>
          <w:sz w:val="28"/>
          <w:szCs w:val="28"/>
          <w:lang w:eastAsia="zh-CN"/>
        </w:rPr>
        <w:t>学校</w:t>
      </w:r>
      <w:r>
        <w:rPr>
          <w:rFonts w:hint="eastAsia" w:ascii="仿宋" w:hAnsi="仿宋" w:eastAsia="仿宋" w:cs="仿宋_GB2312"/>
          <w:color w:val="auto"/>
          <w:sz w:val="28"/>
          <w:szCs w:val="28"/>
        </w:rPr>
        <w:t>全面实施素质教育；督促检查</w:t>
      </w:r>
      <w:r>
        <w:rPr>
          <w:rFonts w:hint="eastAsia" w:ascii="仿宋" w:hAnsi="仿宋" w:eastAsia="仿宋" w:cs="仿宋_GB2312"/>
          <w:color w:val="auto"/>
          <w:sz w:val="28"/>
          <w:szCs w:val="28"/>
          <w:lang w:eastAsia="zh-CN"/>
        </w:rPr>
        <w:t>学校</w:t>
      </w:r>
      <w:r>
        <w:rPr>
          <w:rFonts w:hint="eastAsia" w:ascii="仿宋" w:hAnsi="仿宋" w:eastAsia="仿宋" w:cs="仿宋_GB2312"/>
          <w:color w:val="auto"/>
          <w:sz w:val="28"/>
          <w:szCs w:val="28"/>
        </w:rPr>
        <w:t>各类学校的办学标准、教学基本要求、教学基本条件的落实情况。</w:t>
      </w:r>
    </w:p>
    <w:p>
      <w:pPr>
        <w:keepNext w:val="0"/>
        <w:keepLines w:val="0"/>
        <w:pageBreakBefore w:val="0"/>
        <w:widowControl w:val="0"/>
        <w:kinsoku/>
        <w:overflowPunct/>
        <w:topLinePunct w:val="0"/>
        <w:autoSpaceDE/>
        <w:autoSpaceDN/>
        <w:bidi w:val="0"/>
        <w:snapToGrid w:val="0"/>
        <w:spacing w:line="540" w:lineRule="exact"/>
        <w:ind w:left="0" w:firstLine="560" w:firstLineChars="200"/>
        <w:jc w:val="both"/>
        <w:textAlignment w:val="auto"/>
        <w:rPr>
          <w:rFonts w:hint="eastAsia" w:ascii="仿宋" w:hAnsi="仿宋" w:eastAsia="仿宋" w:cs="仿宋_GB2312"/>
          <w:color w:val="auto"/>
          <w:sz w:val="28"/>
          <w:szCs w:val="28"/>
        </w:rPr>
      </w:pPr>
      <w:r>
        <w:rPr>
          <w:rFonts w:hint="eastAsia" w:ascii="仿宋" w:hAnsi="仿宋" w:eastAsia="仿宋" w:cs="仿宋_GB2312"/>
          <w:color w:val="auto"/>
          <w:sz w:val="28"/>
          <w:szCs w:val="28"/>
          <w:lang w:val="en-US" w:eastAsia="zh-CN"/>
        </w:rPr>
        <w:t>4.</w:t>
      </w:r>
      <w:r>
        <w:rPr>
          <w:rFonts w:hint="eastAsia" w:ascii="仿宋" w:hAnsi="仿宋" w:eastAsia="仿宋" w:cs="仿宋_GB2312"/>
          <w:color w:val="auto"/>
          <w:sz w:val="28"/>
          <w:szCs w:val="28"/>
        </w:rPr>
        <w:t>促进基础教育发展，教育学生成长为德学兼备、思想端正的学生，让学生获得基本的基础知识，尽可能培养其自学能力。</w:t>
      </w:r>
    </w:p>
    <w:p>
      <w:pPr>
        <w:keepNext w:val="0"/>
        <w:keepLines w:val="0"/>
        <w:pageBreakBefore w:val="0"/>
        <w:widowControl w:val="0"/>
        <w:kinsoku/>
        <w:overflowPunct/>
        <w:topLinePunct w:val="0"/>
        <w:autoSpaceDE/>
        <w:autoSpaceDN/>
        <w:bidi w:val="0"/>
        <w:snapToGrid w:val="0"/>
        <w:spacing w:line="540" w:lineRule="exact"/>
        <w:ind w:left="0" w:firstLine="560" w:firstLineChars="200"/>
        <w:jc w:val="both"/>
        <w:textAlignment w:val="auto"/>
        <w:rPr>
          <w:rFonts w:ascii="仿宋" w:hAnsi="仿宋" w:eastAsia="仿宋" w:cs="仿宋_GB2312"/>
          <w:color w:val="auto"/>
          <w:sz w:val="28"/>
          <w:szCs w:val="28"/>
        </w:rPr>
      </w:pPr>
      <w:r>
        <w:rPr>
          <w:rFonts w:ascii="仿宋" w:hAnsi="仿宋" w:eastAsia="仿宋" w:cs="仿宋_GB2312"/>
          <w:color w:val="auto"/>
          <w:sz w:val="28"/>
          <w:szCs w:val="28"/>
        </w:rPr>
        <w:t>（三）人员概况</w:t>
      </w:r>
    </w:p>
    <w:p>
      <w:pPr>
        <w:pStyle w:val="5"/>
        <w:keepNext w:val="0"/>
        <w:keepLines w:val="0"/>
        <w:pageBreakBefore w:val="0"/>
        <w:widowControl w:val="0"/>
        <w:kinsoku/>
        <w:overflowPunct/>
        <w:topLinePunct w:val="0"/>
        <w:autoSpaceDE/>
        <w:autoSpaceDN/>
        <w:bidi w:val="0"/>
        <w:adjustRightInd w:val="0"/>
        <w:snapToGrid w:val="0"/>
        <w:spacing w:beforeLines="0" w:line="540" w:lineRule="exact"/>
        <w:ind w:left="0" w:firstLine="560" w:firstLineChars="200"/>
        <w:jc w:val="both"/>
        <w:textAlignment w:val="auto"/>
        <w:rPr>
          <w:rFonts w:ascii="仿宋" w:hAnsi="仿宋" w:eastAsia="仿宋"/>
          <w:sz w:val="28"/>
          <w:szCs w:val="28"/>
        </w:rPr>
      </w:pPr>
      <w:r>
        <w:rPr>
          <w:rFonts w:hint="eastAsia" w:ascii="仿宋" w:hAnsi="仿宋" w:eastAsia="仿宋" w:cs="仿宋_GB2312"/>
          <w:color w:val="auto"/>
          <w:sz w:val="28"/>
          <w:szCs w:val="28"/>
        </w:rPr>
        <w:t>广元市利州区</w:t>
      </w:r>
      <w:r>
        <w:rPr>
          <w:rFonts w:hint="eastAsia" w:ascii="仿宋" w:hAnsi="仿宋" w:eastAsia="仿宋" w:cs="仿宋_GB2312"/>
          <w:color w:val="auto"/>
          <w:sz w:val="28"/>
          <w:szCs w:val="28"/>
          <w:lang w:eastAsia="zh-CN"/>
        </w:rPr>
        <w:t>七一宝轮小学</w:t>
      </w:r>
      <w:r>
        <w:rPr>
          <w:rFonts w:hint="eastAsia" w:hAnsi="Microsoft YaHei UI"/>
          <w:color w:val="333333"/>
          <w:spacing w:val="6"/>
          <w:kern w:val="2"/>
          <w:sz w:val="28"/>
          <w:szCs w:val="28"/>
        </w:rPr>
        <w:t>正式在职教职工年初10</w:t>
      </w:r>
      <w:r>
        <w:rPr>
          <w:rFonts w:hint="eastAsia" w:hAnsi="Microsoft YaHei UI"/>
          <w:color w:val="333333"/>
          <w:spacing w:val="6"/>
          <w:kern w:val="2"/>
          <w:sz w:val="28"/>
          <w:szCs w:val="28"/>
          <w:lang w:eastAsia="zh-CN"/>
        </w:rPr>
        <w:t>9</w:t>
      </w:r>
      <w:r>
        <w:rPr>
          <w:rFonts w:hint="eastAsia" w:hAnsi="Microsoft YaHei UI"/>
          <w:color w:val="333333"/>
          <w:spacing w:val="6"/>
          <w:kern w:val="2"/>
          <w:sz w:val="28"/>
          <w:szCs w:val="28"/>
        </w:rPr>
        <w:t>人，年末</w:t>
      </w:r>
      <w:r>
        <w:rPr>
          <w:rFonts w:hint="eastAsia" w:hAnsi="Microsoft YaHei UI"/>
          <w:color w:val="333333"/>
          <w:spacing w:val="6"/>
          <w:kern w:val="2"/>
          <w:sz w:val="28"/>
          <w:szCs w:val="28"/>
          <w:lang w:eastAsia="zh-CN"/>
        </w:rPr>
        <w:t>111</w:t>
      </w:r>
      <w:r>
        <w:rPr>
          <w:rFonts w:hint="eastAsia" w:hAnsi="Microsoft YaHei UI"/>
          <w:color w:val="333333"/>
          <w:spacing w:val="6"/>
          <w:kern w:val="2"/>
          <w:sz w:val="28"/>
          <w:szCs w:val="28"/>
        </w:rPr>
        <w:t>人（其中：本年退休</w:t>
      </w:r>
      <w:r>
        <w:rPr>
          <w:rFonts w:hint="eastAsia" w:hAnsi="Microsoft YaHei UI"/>
          <w:color w:val="333333"/>
          <w:spacing w:val="6"/>
          <w:kern w:val="2"/>
          <w:sz w:val="28"/>
          <w:szCs w:val="28"/>
          <w:lang w:eastAsia="zh-CN"/>
        </w:rPr>
        <w:t>2</w:t>
      </w:r>
      <w:r>
        <w:rPr>
          <w:rFonts w:hint="eastAsia" w:hAnsi="Microsoft YaHei UI"/>
          <w:color w:val="333333"/>
          <w:spacing w:val="6"/>
          <w:kern w:val="2"/>
          <w:sz w:val="28"/>
          <w:szCs w:val="28"/>
        </w:rPr>
        <w:t>人，新聘特岗2人，公招2人），借入人员8人，临聘、返聘教职工22人（其中临聘教师岗3人，返聘教师2人，工人岗15人），安保人员5人，借出人员4人，遗嘱7人，民师退养人员1人，退休教师71人。教学班45个，在校学生2550人。</w:t>
      </w:r>
    </w:p>
    <w:p>
      <w:pPr>
        <w:keepNext w:val="0"/>
        <w:keepLines w:val="0"/>
        <w:pageBreakBefore w:val="0"/>
        <w:widowControl w:val="0"/>
        <w:kinsoku/>
        <w:overflowPunct/>
        <w:topLinePunct w:val="0"/>
        <w:autoSpaceDE/>
        <w:autoSpaceDN/>
        <w:bidi w:val="0"/>
        <w:snapToGrid w:val="0"/>
        <w:spacing w:line="540" w:lineRule="exact"/>
        <w:ind w:left="0" w:firstLine="560" w:firstLineChars="200"/>
        <w:jc w:val="both"/>
        <w:textAlignment w:val="auto"/>
        <w:rPr>
          <w:rFonts w:ascii="黑体" w:hAnsi="黑体" w:eastAsia="黑体" w:cs="黑体"/>
          <w:color w:val="auto"/>
          <w:sz w:val="28"/>
          <w:szCs w:val="28"/>
        </w:rPr>
      </w:pPr>
      <w:r>
        <w:rPr>
          <w:rFonts w:ascii="黑体" w:hAnsi="黑体" w:eastAsia="黑体" w:cs="黑体"/>
          <w:color w:val="auto"/>
          <w:sz w:val="28"/>
          <w:szCs w:val="28"/>
        </w:rPr>
        <w:t>二、部门财政资金收支情况</w:t>
      </w:r>
    </w:p>
    <w:p>
      <w:pPr>
        <w:keepNext w:val="0"/>
        <w:keepLines w:val="0"/>
        <w:pageBreakBefore w:val="0"/>
        <w:widowControl w:val="0"/>
        <w:kinsoku/>
        <w:overflowPunct/>
        <w:topLinePunct w:val="0"/>
        <w:autoSpaceDE/>
        <w:autoSpaceDN/>
        <w:bidi w:val="0"/>
        <w:snapToGrid w:val="0"/>
        <w:spacing w:line="540" w:lineRule="exact"/>
        <w:ind w:left="0" w:firstLine="560" w:firstLineChars="200"/>
        <w:jc w:val="both"/>
        <w:textAlignment w:val="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（一）</w:t>
      </w:r>
      <w:r>
        <w:rPr>
          <w:rFonts w:hint="eastAsia" w:ascii="楷体" w:hAnsi="楷体" w:eastAsia="楷体" w:cs="楷体"/>
          <w:color w:val="auto"/>
          <w:sz w:val="28"/>
          <w:szCs w:val="28"/>
        </w:rPr>
        <w:t>部门财政资金收入情况</w:t>
      </w:r>
    </w:p>
    <w:p>
      <w:pPr>
        <w:keepNext w:val="0"/>
        <w:keepLines w:val="0"/>
        <w:pageBreakBefore w:val="0"/>
        <w:widowControl w:val="0"/>
        <w:suppressLineNumbers w:val="0"/>
        <w:kinsoku/>
        <w:overflowPunct/>
        <w:topLinePunct w:val="0"/>
        <w:autoSpaceDE/>
        <w:autoSpaceDN/>
        <w:bidi w:val="0"/>
        <w:snapToGrid w:val="0"/>
        <w:spacing w:beforeAutospacing="0" w:after="0" w:afterAutospacing="0" w:line="540" w:lineRule="exact"/>
        <w:ind w:left="0" w:right="0" w:firstLine="560" w:firstLineChars="200"/>
        <w:jc w:val="both"/>
        <w:textAlignment w:val="auto"/>
        <w:rPr>
          <w:rFonts w:hint="default" w:ascii="仿宋" w:hAnsi="仿宋" w:eastAsia="仿宋" w:cs="仿宋"/>
          <w:color w:val="000000"/>
          <w:kern w:val="2"/>
          <w:sz w:val="28"/>
          <w:szCs w:val="28"/>
          <w:lang w:val="en-US" w:eastAsia="zh-CN" w:bidi="ar"/>
        </w:rPr>
      </w:pPr>
      <w:r>
        <w:rPr>
          <w:rFonts w:hint="eastAsia" w:ascii="仿宋" w:hAnsi="仿宋" w:eastAsia="仿宋" w:cs="仿宋"/>
          <w:color w:val="000000"/>
          <w:kern w:val="2"/>
          <w:sz w:val="28"/>
          <w:szCs w:val="28"/>
          <w:lang w:val="en-US" w:eastAsia="zh-CN" w:bidi="ar"/>
        </w:rPr>
        <w:t>2020年度收入总计2010.23万元。与2019年收入总计2039.34万元相比，收入总计各减少29.11万元，下降1.44%。主要变动原因：2019年结转了2018年度博改专项（运动场维修改造）资金100万元。</w:t>
      </w:r>
    </w:p>
    <w:p>
      <w:pPr>
        <w:keepNext w:val="0"/>
        <w:keepLines w:val="0"/>
        <w:pageBreakBefore w:val="0"/>
        <w:widowControl w:val="0"/>
        <w:kinsoku/>
        <w:overflowPunct/>
        <w:topLinePunct w:val="0"/>
        <w:autoSpaceDE/>
        <w:autoSpaceDN/>
        <w:bidi w:val="0"/>
        <w:snapToGrid w:val="0"/>
        <w:spacing w:line="540" w:lineRule="exact"/>
        <w:ind w:left="0" w:firstLine="560" w:firstLineChars="200"/>
        <w:jc w:val="both"/>
        <w:textAlignment w:val="auto"/>
        <w:rPr>
          <w:rFonts w:ascii="黑体" w:hAnsi="黑体" w:eastAsia="黑体" w:cs="黑体"/>
          <w:color w:val="auto"/>
          <w:sz w:val="28"/>
          <w:szCs w:val="28"/>
        </w:rPr>
      </w:pPr>
      <w:r>
        <w:rPr>
          <w:rFonts w:ascii="黑体" w:hAnsi="黑体" w:eastAsia="黑体" w:cs="黑体"/>
          <w:color w:val="auto"/>
          <w:sz w:val="28"/>
          <w:szCs w:val="28"/>
        </w:rPr>
        <w:t>三、部门整体预算绩效管理情况（根据适用指标体系进行调整）</w:t>
      </w:r>
    </w:p>
    <w:p>
      <w:pPr>
        <w:keepNext w:val="0"/>
        <w:keepLines w:val="0"/>
        <w:pageBreakBefore w:val="0"/>
        <w:widowControl w:val="0"/>
        <w:kinsoku/>
        <w:overflowPunct/>
        <w:topLinePunct w:val="0"/>
        <w:autoSpaceDE/>
        <w:autoSpaceDN/>
        <w:bidi w:val="0"/>
        <w:snapToGrid w:val="0"/>
        <w:spacing w:line="540" w:lineRule="exact"/>
        <w:ind w:left="0" w:firstLine="560" w:firstLineChars="200"/>
        <w:jc w:val="both"/>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（一）部门预算管理</w:t>
      </w:r>
    </w:p>
    <w:p>
      <w:pPr>
        <w:keepNext w:val="0"/>
        <w:keepLines w:val="0"/>
        <w:pageBreakBefore w:val="0"/>
        <w:widowControl w:val="0"/>
        <w:kinsoku/>
        <w:overflowPunct/>
        <w:topLinePunct w:val="0"/>
        <w:autoSpaceDE/>
        <w:autoSpaceDN/>
        <w:bidi w:val="0"/>
        <w:snapToGrid w:val="0"/>
        <w:spacing w:line="540" w:lineRule="exact"/>
        <w:ind w:left="0" w:firstLine="560" w:firstLineChars="200"/>
        <w:jc w:val="both"/>
        <w:textAlignment w:val="auto"/>
        <w:rPr>
          <w:rFonts w:ascii="仿宋" w:hAnsi="仿宋" w:eastAsia="仿宋" w:cs="仿宋_GB2312"/>
          <w:color w:val="auto"/>
          <w:sz w:val="28"/>
          <w:szCs w:val="28"/>
        </w:rPr>
      </w:pPr>
      <w:r>
        <w:rPr>
          <w:rFonts w:hint="eastAsia" w:ascii="仿宋" w:hAnsi="仿宋" w:eastAsia="仿宋" w:cs="仿宋_GB2312"/>
          <w:color w:val="auto"/>
          <w:sz w:val="28"/>
          <w:szCs w:val="28"/>
        </w:rPr>
        <w:t>1.</w:t>
      </w:r>
      <w:r>
        <w:rPr>
          <w:rFonts w:ascii="仿宋" w:hAnsi="仿宋" w:eastAsia="仿宋" w:cs="仿宋_GB2312"/>
          <w:color w:val="auto"/>
          <w:sz w:val="28"/>
          <w:szCs w:val="28"/>
        </w:rPr>
        <w:t>部门绩效目标制定</w:t>
      </w:r>
    </w:p>
    <w:p>
      <w:pPr>
        <w:keepNext w:val="0"/>
        <w:keepLines w:val="0"/>
        <w:pageBreakBefore w:val="0"/>
        <w:widowControl w:val="0"/>
        <w:kinsoku/>
        <w:overflowPunct/>
        <w:topLinePunct w:val="0"/>
        <w:autoSpaceDE/>
        <w:autoSpaceDN/>
        <w:bidi w:val="0"/>
        <w:snapToGrid w:val="0"/>
        <w:spacing w:line="540" w:lineRule="exact"/>
        <w:ind w:left="0" w:firstLine="560" w:firstLineChars="200"/>
        <w:jc w:val="both"/>
        <w:textAlignment w:val="auto"/>
        <w:rPr>
          <w:rFonts w:ascii="仿宋" w:hAnsi="仿宋" w:eastAsia="仿宋" w:cs="仿宋_GB2312"/>
          <w:color w:val="auto"/>
          <w:sz w:val="28"/>
          <w:szCs w:val="28"/>
        </w:rPr>
      </w:pPr>
      <w:r>
        <w:rPr>
          <w:rFonts w:hint="eastAsia" w:ascii="仿宋" w:hAnsi="仿宋" w:eastAsia="仿宋" w:cs="仿宋_GB2312"/>
          <w:color w:val="auto"/>
          <w:sz w:val="28"/>
          <w:szCs w:val="28"/>
        </w:rPr>
        <w:t>（1）部门绩效目标充分考虑到各项资金的使用内容、范围、方向和预期效果，符合国民经济和社会发展规划，符合部门职能及事业发展规划。</w:t>
      </w:r>
    </w:p>
    <w:p>
      <w:pPr>
        <w:keepNext w:val="0"/>
        <w:keepLines w:val="0"/>
        <w:pageBreakBefore w:val="0"/>
        <w:widowControl w:val="0"/>
        <w:kinsoku/>
        <w:overflowPunct/>
        <w:topLinePunct w:val="0"/>
        <w:autoSpaceDE/>
        <w:autoSpaceDN/>
        <w:bidi w:val="0"/>
        <w:snapToGrid w:val="0"/>
        <w:spacing w:line="540" w:lineRule="exact"/>
        <w:ind w:left="0" w:firstLine="560" w:firstLineChars="200"/>
        <w:jc w:val="both"/>
        <w:textAlignment w:val="auto"/>
        <w:rPr>
          <w:rFonts w:ascii="仿宋" w:hAnsi="仿宋" w:eastAsia="仿宋" w:cs="仿宋_GB2312"/>
          <w:color w:val="auto"/>
          <w:sz w:val="28"/>
          <w:szCs w:val="28"/>
        </w:rPr>
      </w:pPr>
      <w:r>
        <w:rPr>
          <w:rFonts w:hint="eastAsia" w:ascii="仿宋" w:hAnsi="仿宋" w:eastAsia="仿宋" w:cs="仿宋_GB2312"/>
          <w:color w:val="auto"/>
          <w:sz w:val="28"/>
          <w:szCs w:val="28"/>
        </w:rPr>
        <w:t>（2）部门绩效目标从数量、质量、成本、时效以及经济效益、社会效益、生态效益、可持续影响、满意度等方面进行了细化和定量表述，具有可衡量性。</w:t>
      </w:r>
    </w:p>
    <w:p>
      <w:pPr>
        <w:keepNext w:val="0"/>
        <w:keepLines w:val="0"/>
        <w:pageBreakBefore w:val="0"/>
        <w:widowControl w:val="0"/>
        <w:kinsoku/>
        <w:overflowPunct/>
        <w:topLinePunct w:val="0"/>
        <w:autoSpaceDE/>
        <w:autoSpaceDN/>
        <w:bidi w:val="0"/>
        <w:snapToGrid w:val="0"/>
        <w:spacing w:line="540" w:lineRule="exact"/>
        <w:ind w:left="0" w:firstLine="560" w:firstLineChars="200"/>
        <w:jc w:val="both"/>
        <w:textAlignment w:val="auto"/>
        <w:rPr>
          <w:rFonts w:ascii="仿宋" w:hAnsi="仿宋" w:eastAsia="仿宋" w:cs="仿宋_GB2312"/>
          <w:color w:val="auto"/>
          <w:sz w:val="28"/>
          <w:szCs w:val="28"/>
        </w:rPr>
      </w:pPr>
      <w:r>
        <w:rPr>
          <w:rFonts w:hint="eastAsia" w:ascii="仿宋" w:hAnsi="仿宋" w:eastAsia="仿宋" w:cs="仿宋_GB2312"/>
          <w:color w:val="auto"/>
          <w:sz w:val="28"/>
          <w:szCs w:val="28"/>
        </w:rPr>
        <w:t>（3）绩效目标的设定经过了调查研究和科学论证，符合客观实际，能够在一定期限内如期实现。</w:t>
      </w:r>
    </w:p>
    <w:p>
      <w:pPr>
        <w:keepNext w:val="0"/>
        <w:keepLines w:val="0"/>
        <w:pageBreakBefore w:val="0"/>
        <w:widowControl w:val="0"/>
        <w:kinsoku/>
        <w:overflowPunct/>
        <w:topLinePunct w:val="0"/>
        <w:autoSpaceDE/>
        <w:autoSpaceDN/>
        <w:bidi w:val="0"/>
        <w:snapToGrid w:val="0"/>
        <w:spacing w:line="540" w:lineRule="exact"/>
        <w:ind w:left="0" w:firstLine="560" w:firstLineChars="200"/>
        <w:jc w:val="both"/>
        <w:textAlignment w:val="auto"/>
        <w:rPr>
          <w:rFonts w:ascii="仿宋" w:hAnsi="仿宋" w:eastAsia="仿宋" w:cs="仿宋_GB2312"/>
          <w:color w:val="auto"/>
          <w:sz w:val="28"/>
          <w:szCs w:val="28"/>
        </w:rPr>
      </w:pPr>
      <w:r>
        <w:rPr>
          <w:rFonts w:hint="eastAsia" w:ascii="仿宋" w:hAnsi="仿宋" w:eastAsia="仿宋" w:cs="仿宋_GB2312"/>
          <w:color w:val="auto"/>
          <w:sz w:val="28"/>
          <w:szCs w:val="28"/>
        </w:rPr>
        <w:t>（4）绩效目标相关指标设定与预算安排金额相对应，未超预算安排资金。</w:t>
      </w:r>
    </w:p>
    <w:p>
      <w:pPr>
        <w:keepNext w:val="0"/>
        <w:keepLines w:val="0"/>
        <w:pageBreakBefore w:val="0"/>
        <w:widowControl w:val="0"/>
        <w:kinsoku/>
        <w:overflowPunct/>
        <w:topLinePunct w:val="0"/>
        <w:autoSpaceDE/>
        <w:autoSpaceDN/>
        <w:bidi w:val="0"/>
        <w:snapToGrid w:val="0"/>
        <w:spacing w:line="540" w:lineRule="exact"/>
        <w:ind w:left="0" w:firstLine="560" w:firstLineChars="200"/>
        <w:jc w:val="both"/>
        <w:textAlignment w:val="auto"/>
        <w:rPr>
          <w:rFonts w:ascii="仿宋" w:hAnsi="仿宋" w:eastAsia="仿宋" w:cs="仿宋_GB2312"/>
          <w:color w:val="auto"/>
          <w:sz w:val="28"/>
          <w:szCs w:val="28"/>
        </w:rPr>
      </w:pPr>
      <w:r>
        <w:rPr>
          <w:rFonts w:hint="eastAsia" w:ascii="仿宋" w:hAnsi="仿宋" w:eastAsia="仿宋" w:cs="仿宋_GB2312"/>
          <w:color w:val="auto"/>
          <w:sz w:val="28"/>
          <w:szCs w:val="28"/>
        </w:rPr>
        <w:t>2.</w:t>
      </w:r>
      <w:r>
        <w:rPr>
          <w:rFonts w:ascii="仿宋" w:hAnsi="仿宋" w:eastAsia="仿宋" w:cs="仿宋_GB2312"/>
          <w:color w:val="auto"/>
          <w:sz w:val="28"/>
          <w:szCs w:val="28"/>
        </w:rPr>
        <w:t>预算编制</w:t>
      </w:r>
      <w:r>
        <w:rPr>
          <w:rFonts w:hint="eastAsia" w:ascii="仿宋" w:hAnsi="仿宋" w:eastAsia="仿宋" w:cs="仿宋_GB2312"/>
          <w:color w:val="auto"/>
          <w:sz w:val="28"/>
          <w:szCs w:val="28"/>
        </w:rPr>
        <w:t>和执行</w:t>
      </w:r>
    </w:p>
    <w:p>
      <w:pPr>
        <w:keepNext w:val="0"/>
        <w:keepLines w:val="0"/>
        <w:pageBreakBefore w:val="0"/>
        <w:widowControl w:val="0"/>
        <w:kinsoku/>
        <w:overflowPunct/>
        <w:topLinePunct w:val="0"/>
        <w:autoSpaceDE/>
        <w:autoSpaceDN/>
        <w:bidi w:val="0"/>
        <w:snapToGrid w:val="0"/>
        <w:spacing w:line="540" w:lineRule="exact"/>
        <w:ind w:left="0" w:firstLine="560" w:firstLineChars="200"/>
        <w:jc w:val="both"/>
        <w:textAlignment w:val="auto"/>
        <w:rPr>
          <w:rFonts w:ascii="仿宋" w:hAnsi="仿宋" w:eastAsia="仿宋" w:cs="仿宋_GB2312"/>
          <w:color w:val="auto"/>
          <w:sz w:val="28"/>
          <w:szCs w:val="28"/>
        </w:rPr>
      </w:pPr>
      <w:r>
        <w:rPr>
          <w:rFonts w:hint="eastAsia" w:ascii="仿宋" w:hAnsi="仿宋" w:eastAsia="仿宋" w:cs="仿宋_GB2312"/>
          <w:color w:val="auto"/>
          <w:sz w:val="28"/>
          <w:szCs w:val="28"/>
        </w:rPr>
        <w:t>（1）部门预算报送时间严格按照财政部门预算编制要求的时间及时报送部门预算。预算编制完整、准确，基础信息和科目使用准确。</w:t>
      </w:r>
    </w:p>
    <w:p>
      <w:pPr>
        <w:keepNext w:val="0"/>
        <w:keepLines w:val="0"/>
        <w:pageBreakBefore w:val="0"/>
        <w:widowControl w:val="0"/>
        <w:kinsoku/>
        <w:overflowPunct/>
        <w:topLinePunct w:val="0"/>
        <w:autoSpaceDE/>
        <w:autoSpaceDN/>
        <w:bidi w:val="0"/>
        <w:snapToGrid w:val="0"/>
        <w:spacing w:line="540" w:lineRule="exact"/>
        <w:ind w:left="0" w:firstLine="560" w:firstLineChars="200"/>
        <w:jc w:val="both"/>
        <w:textAlignment w:val="auto"/>
        <w:rPr>
          <w:rFonts w:ascii="仿宋" w:hAnsi="仿宋" w:eastAsia="仿宋" w:cs="仿宋_GB2312"/>
          <w:color w:val="auto"/>
          <w:sz w:val="28"/>
          <w:szCs w:val="28"/>
        </w:rPr>
      </w:pPr>
      <w:r>
        <w:rPr>
          <w:rFonts w:hint="eastAsia" w:ascii="仿宋" w:hAnsi="仿宋" w:eastAsia="仿宋" w:cs="仿宋_GB2312"/>
          <w:color w:val="auto"/>
          <w:sz w:val="28"/>
          <w:szCs w:val="28"/>
        </w:rPr>
        <w:t>（2）严格执行预算，执行中一般不调整预算项目。年度预算收支平衡，人员支出按时间表进度执行，无挪用情况，完成部门经济和社会事业发展职能职责。</w:t>
      </w:r>
    </w:p>
    <w:p>
      <w:pPr>
        <w:keepNext w:val="0"/>
        <w:keepLines w:val="0"/>
        <w:pageBreakBefore w:val="0"/>
        <w:widowControl w:val="0"/>
        <w:kinsoku/>
        <w:overflowPunct/>
        <w:topLinePunct w:val="0"/>
        <w:autoSpaceDE/>
        <w:autoSpaceDN/>
        <w:bidi w:val="0"/>
        <w:snapToGrid w:val="0"/>
        <w:spacing w:line="540" w:lineRule="exact"/>
        <w:ind w:left="0" w:firstLine="560" w:firstLineChars="200"/>
        <w:jc w:val="both"/>
        <w:textAlignment w:val="auto"/>
        <w:rPr>
          <w:rFonts w:ascii="仿宋" w:hAnsi="仿宋" w:eastAsia="仿宋" w:cs="仿宋_GB2312"/>
          <w:color w:val="auto"/>
          <w:sz w:val="28"/>
          <w:szCs w:val="28"/>
        </w:rPr>
      </w:pPr>
      <w:r>
        <w:rPr>
          <w:rFonts w:hint="eastAsia" w:ascii="仿宋" w:hAnsi="仿宋" w:eastAsia="仿宋" w:cs="仿宋_GB2312"/>
          <w:color w:val="auto"/>
          <w:sz w:val="28"/>
          <w:szCs w:val="28"/>
        </w:rPr>
        <w:t>（3）基本支出主要用于日常工作运转开支，包括人员的工资福利支出、一般商品和服务支出、对个人和家庭的补助支出、对企事业单位的补贴及其他资本性支出。人员经费的开支主要是按照区组织和人事部门审批执行，公用经费按照厉行节约的原则规范资金使用流程，尤其是“三公”经费严格控制在预算指标内。接待费的报销必须附有接待公函、接待申报单、接待明细及公务卡支出小票。</w:t>
      </w:r>
    </w:p>
    <w:p>
      <w:pPr>
        <w:keepNext w:val="0"/>
        <w:keepLines w:val="0"/>
        <w:pageBreakBefore w:val="0"/>
        <w:widowControl w:val="0"/>
        <w:kinsoku/>
        <w:overflowPunct/>
        <w:topLinePunct w:val="0"/>
        <w:autoSpaceDE/>
        <w:autoSpaceDN/>
        <w:bidi w:val="0"/>
        <w:snapToGrid w:val="0"/>
        <w:spacing w:line="540" w:lineRule="exact"/>
        <w:ind w:left="0" w:firstLine="560" w:firstLineChars="200"/>
        <w:jc w:val="both"/>
        <w:textAlignment w:val="auto"/>
        <w:rPr>
          <w:rFonts w:ascii="仿宋" w:hAnsi="仿宋" w:eastAsia="仿宋" w:cs="仿宋_GB2312"/>
          <w:color w:val="auto"/>
          <w:sz w:val="28"/>
          <w:szCs w:val="28"/>
        </w:rPr>
      </w:pPr>
      <w:r>
        <w:rPr>
          <w:rFonts w:hint="eastAsia" w:ascii="仿宋" w:hAnsi="仿宋" w:eastAsia="仿宋" w:cs="仿宋_GB2312"/>
          <w:color w:val="auto"/>
          <w:sz w:val="28"/>
          <w:szCs w:val="28"/>
        </w:rPr>
        <w:t>（4）按时送部门决算，决算数据真实准确、帐表一致，部门决算编制人员与供养人员系统一致。</w:t>
      </w:r>
    </w:p>
    <w:p>
      <w:pPr>
        <w:keepNext w:val="0"/>
        <w:keepLines w:val="0"/>
        <w:pageBreakBefore w:val="0"/>
        <w:widowControl w:val="0"/>
        <w:kinsoku/>
        <w:overflowPunct/>
        <w:topLinePunct w:val="0"/>
        <w:autoSpaceDE/>
        <w:autoSpaceDN/>
        <w:bidi w:val="0"/>
        <w:snapToGrid w:val="0"/>
        <w:spacing w:line="540" w:lineRule="exact"/>
        <w:ind w:left="0" w:firstLine="560" w:firstLineChars="200"/>
        <w:jc w:val="both"/>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（二）专项预算管理。</w:t>
      </w:r>
    </w:p>
    <w:p>
      <w:pPr>
        <w:keepNext w:val="0"/>
        <w:keepLines w:val="0"/>
        <w:pageBreakBefore w:val="0"/>
        <w:widowControl w:val="0"/>
        <w:kinsoku/>
        <w:overflowPunct/>
        <w:topLinePunct w:val="0"/>
        <w:autoSpaceDE/>
        <w:autoSpaceDN/>
        <w:bidi w:val="0"/>
        <w:snapToGrid w:val="0"/>
        <w:spacing w:line="540" w:lineRule="exact"/>
        <w:ind w:left="0" w:firstLine="560" w:firstLineChars="200"/>
        <w:jc w:val="both"/>
        <w:textAlignment w:val="auto"/>
        <w:rPr>
          <w:rFonts w:ascii="仿宋" w:hAnsi="仿宋" w:eastAsia="仿宋" w:cs="仿宋_GB2312"/>
          <w:color w:val="auto"/>
          <w:sz w:val="28"/>
          <w:szCs w:val="28"/>
        </w:rPr>
      </w:pPr>
      <w:r>
        <w:rPr>
          <w:rFonts w:hint="eastAsia" w:ascii="仿宋" w:hAnsi="仿宋" w:eastAsia="仿宋" w:cs="仿宋_GB2312"/>
          <w:color w:val="auto"/>
          <w:sz w:val="28"/>
          <w:szCs w:val="28"/>
        </w:rPr>
        <w:t>1.专项预算编制情况</w:t>
      </w:r>
    </w:p>
    <w:p>
      <w:pPr>
        <w:keepNext w:val="0"/>
        <w:keepLines w:val="0"/>
        <w:pageBreakBefore w:val="0"/>
        <w:widowControl w:val="0"/>
        <w:kinsoku/>
        <w:overflowPunct/>
        <w:topLinePunct w:val="0"/>
        <w:autoSpaceDE/>
        <w:autoSpaceDN/>
        <w:bidi w:val="0"/>
        <w:snapToGrid w:val="0"/>
        <w:spacing w:line="540" w:lineRule="exact"/>
        <w:ind w:left="0" w:firstLine="560" w:firstLineChars="200"/>
        <w:jc w:val="both"/>
        <w:textAlignment w:val="auto"/>
        <w:rPr>
          <w:rFonts w:hint="eastAsia" w:ascii="仿宋" w:hAnsi="仿宋" w:eastAsia="仿宋" w:cs="仿宋_GB2312"/>
          <w:color w:val="auto"/>
          <w:sz w:val="28"/>
          <w:szCs w:val="28"/>
        </w:rPr>
      </w:pPr>
      <w:r>
        <w:rPr>
          <w:rFonts w:hint="eastAsia" w:ascii="仿宋" w:hAnsi="仿宋" w:eastAsia="仿宋" w:cs="仿宋_GB2312"/>
          <w:color w:val="auto"/>
          <w:sz w:val="28"/>
          <w:szCs w:val="28"/>
        </w:rPr>
        <w:t>各项专项预算的编制严格按照程序。</w:t>
      </w:r>
    </w:p>
    <w:p>
      <w:pPr>
        <w:keepNext w:val="0"/>
        <w:keepLines w:val="0"/>
        <w:pageBreakBefore w:val="0"/>
        <w:widowControl w:val="0"/>
        <w:kinsoku/>
        <w:overflowPunct/>
        <w:topLinePunct w:val="0"/>
        <w:autoSpaceDE/>
        <w:autoSpaceDN/>
        <w:bidi w:val="0"/>
        <w:snapToGrid w:val="0"/>
        <w:spacing w:line="540" w:lineRule="exact"/>
        <w:ind w:left="0" w:firstLine="560" w:firstLineChars="200"/>
        <w:jc w:val="both"/>
        <w:textAlignment w:val="auto"/>
        <w:rPr>
          <w:rFonts w:ascii="仿宋" w:hAnsi="仿宋" w:eastAsia="仿宋" w:cs="仿宋_GB2312"/>
          <w:color w:val="auto"/>
          <w:sz w:val="28"/>
          <w:szCs w:val="28"/>
        </w:rPr>
      </w:pPr>
      <w:r>
        <w:rPr>
          <w:rFonts w:hint="eastAsia" w:ascii="仿宋" w:hAnsi="仿宋" w:eastAsia="仿宋" w:cs="仿宋_GB2312"/>
          <w:color w:val="auto"/>
          <w:sz w:val="28"/>
          <w:szCs w:val="28"/>
        </w:rPr>
        <w:t>2.专项预算执行</w:t>
      </w:r>
    </w:p>
    <w:p>
      <w:pPr>
        <w:keepNext w:val="0"/>
        <w:keepLines w:val="0"/>
        <w:pageBreakBefore w:val="0"/>
        <w:widowControl w:val="0"/>
        <w:kinsoku/>
        <w:overflowPunct/>
        <w:topLinePunct w:val="0"/>
        <w:autoSpaceDE/>
        <w:autoSpaceDN/>
        <w:bidi w:val="0"/>
        <w:snapToGrid w:val="0"/>
        <w:spacing w:line="540" w:lineRule="exact"/>
        <w:ind w:left="0" w:firstLine="560" w:firstLineChars="200"/>
        <w:jc w:val="both"/>
        <w:textAlignment w:val="auto"/>
        <w:rPr>
          <w:rFonts w:ascii="仿宋" w:hAnsi="仿宋" w:eastAsia="仿宋" w:cs="仿宋_GB2312"/>
          <w:color w:val="auto"/>
          <w:sz w:val="28"/>
          <w:szCs w:val="28"/>
        </w:rPr>
      </w:pPr>
      <w:r>
        <w:rPr>
          <w:rFonts w:hint="eastAsia" w:ascii="仿宋" w:hAnsi="仿宋" w:eastAsia="仿宋" w:cs="仿宋_GB2312"/>
          <w:color w:val="auto"/>
          <w:sz w:val="28"/>
          <w:szCs w:val="28"/>
        </w:rPr>
        <w:t>对于上级或区本级下达的各类专项预算支出，严格按照预算批复的开支范围和标准执行，不准擅自调项、扩项、缩项，更不准拆借、挪用、挤占和随意扣压；资金拨付动向，按不同专项资金的要求执行，不准任意改变；</w:t>
      </w:r>
    </w:p>
    <w:p>
      <w:pPr>
        <w:keepNext w:val="0"/>
        <w:keepLines w:val="0"/>
        <w:pageBreakBefore w:val="0"/>
        <w:widowControl w:val="0"/>
        <w:kinsoku/>
        <w:overflowPunct/>
        <w:topLinePunct w:val="0"/>
        <w:autoSpaceDE/>
        <w:autoSpaceDN/>
        <w:bidi w:val="0"/>
        <w:snapToGrid w:val="0"/>
        <w:spacing w:line="540" w:lineRule="exact"/>
        <w:ind w:left="0" w:firstLine="560" w:firstLineChars="200"/>
        <w:jc w:val="both"/>
        <w:textAlignment w:val="auto"/>
        <w:rPr>
          <w:rFonts w:ascii="黑体" w:hAnsi="黑体" w:eastAsia="黑体" w:cs="黑体"/>
          <w:color w:val="auto"/>
          <w:sz w:val="28"/>
          <w:szCs w:val="28"/>
        </w:rPr>
      </w:pPr>
      <w:r>
        <w:rPr>
          <w:rFonts w:ascii="黑体" w:hAnsi="黑体" w:eastAsia="黑体" w:cs="黑体"/>
          <w:color w:val="auto"/>
          <w:sz w:val="28"/>
          <w:szCs w:val="28"/>
        </w:rPr>
        <w:t>四、评价结论及建议</w:t>
      </w:r>
    </w:p>
    <w:p>
      <w:pPr>
        <w:keepNext w:val="0"/>
        <w:keepLines w:val="0"/>
        <w:pageBreakBefore w:val="0"/>
        <w:widowControl w:val="0"/>
        <w:kinsoku/>
        <w:overflowPunct/>
        <w:topLinePunct w:val="0"/>
        <w:autoSpaceDE/>
        <w:autoSpaceDN/>
        <w:bidi w:val="0"/>
        <w:snapToGrid w:val="0"/>
        <w:spacing w:line="540" w:lineRule="exact"/>
        <w:ind w:left="0" w:firstLine="560" w:firstLineChars="200"/>
        <w:jc w:val="both"/>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（一）评价结论</w:t>
      </w:r>
    </w:p>
    <w:p>
      <w:pPr>
        <w:keepNext w:val="0"/>
        <w:keepLines w:val="0"/>
        <w:pageBreakBefore w:val="0"/>
        <w:widowControl w:val="0"/>
        <w:kinsoku/>
        <w:overflowPunct/>
        <w:topLinePunct w:val="0"/>
        <w:autoSpaceDE/>
        <w:autoSpaceDN/>
        <w:bidi w:val="0"/>
        <w:snapToGrid w:val="0"/>
        <w:spacing w:line="540" w:lineRule="exact"/>
        <w:ind w:left="0" w:firstLine="560" w:firstLineChars="200"/>
        <w:jc w:val="both"/>
        <w:textAlignment w:val="auto"/>
        <w:rPr>
          <w:rFonts w:ascii="仿宋" w:hAnsi="仿宋" w:eastAsia="仿宋" w:cs="仿宋_GB2312"/>
          <w:color w:val="auto"/>
          <w:sz w:val="28"/>
          <w:szCs w:val="28"/>
        </w:rPr>
      </w:pPr>
      <w:r>
        <w:rPr>
          <w:rFonts w:hint="eastAsia" w:ascii="仿宋" w:hAnsi="仿宋" w:eastAsia="仿宋" w:cs="仿宋_GB2312"/>
          <w:color w:val="auto"/>
          <w:sz w:val="28"/>
          <w:szCs w:val="28"/>
        </w:rPr>
        <w:t>从总体上看，部门整体绩效目标依据充分，整体绩效目标与部门履职相符，基本支出预算编制合理，项目支出预算准确；组织管理机构健全，规章制度完善，资金使用规范合理；预算执行、预算管理、资产管理、职责履行绩效评价目标实现较为理想，达到预期目的。部门整体绩效评价得分97.3分。</w:t>
      </w:r>
    </w:p>
    <w:p>
      <w:pPr>
        <w:keepNext w:val="0"/>
        <w:keepLines w:val="0"/>
        <w:pageBreakBefore w:val="0"/>
        <w:widowControl w:val="0"/>
        <w:kinsoku/>
        <w:overflowPunct/>
        <w:topLinePunct w:val="0"/>
        <w:autoSpaceDE/>
        <w:autoSpaceDN/>
        <w:bidi w:val="0"/>
        <w:snapToGrid w:val="0"/>
        <w:spacing w:line="540" w:lineRule="exact"/>
        <w:ind w:left="0" w:firstLine="560" w:firstLineChars="200"/>
        <w:jc w:val="both"/>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（二）存在问题</w:t>
      </w:r>
    </w:p>
    <w:p>
      <w:pPr>
        <w:keepNext w:val="0"/>
        <w:keepLines w:val="0"/>
        <w:pageBreakBefore w:val="0"/>
        <w:widowControl w:val="0"/>
        <w:kinsoku/>
        <w:overflowPunct/>
        <w:topLinePunct w:val="0"/>
        <w:autoSpaceDE/>
        <w:autoSpaceDN/>
        <w:bidi w:val="0"/>
        <w:snapToGrid w:val="0"/>
        <w:spacing w:line="540" w:lineRule="exact"/>
        <w:ind w:left="0" w:firstLine="560" w:firstLineChars="200"/>
        <w:jc w:val="both"/>
        <w:textAlignment w:val="auto"/>
        <w:rPr>
          <w:rFonts w:ascii="仿宋" w:hAnsi="仿宋" w:eastAsia="仿宋" w:cs="仿宋_GB2312"/>
          <w:color w:val="auto"/>
          <w:sz w:val="28"/>
          <w:szCs w:val="28"/>
        </w:rPr>
      </w:pPr>
      <w:r>
        <w:rPr>
          <w:rFonts w:hint="eastAsia" w:ascii="仿宋" w:hAnsi="仿宋" w:eastAsia="仿宋" w:cs="仿宋_GB2312"/>
          <w:color w:val="auto"/>
          <w:sz w:val="28"/>
          <w:szCs w:val="28"/>
        </w:rPr>
        <w:t>预算追加经费数额大，下达时间比较晚，个别大项目资金执行时间比较长，造成预算执行率偏差。</w:t>
      </w:r>
    </w:p>
    <w:p>
      <w:pPr>
        <w:keepNext w:val="0"/>
        <w:keepLines w:val="0"/>
        <w:pageBreakBefore w:val="0"/>
        <w:widowControl w:val="0"/>
        <w:kinsoku/>
        <w:overflowPunct/>
        <w:topLinePunct w:val="0"/>
        <w:autoSpaceDE/>
        <w:autoSpaceDN/>
        <w:bidi w:val="0"/>
        <w:snapToGrid w:val="0"/>
        <w:spacing w:line="540" w:lineRule="exact"/>
        <w:ind w:left="0" w:firstLine="560" w:firstLineChars="200"/>
        <w:jc w:val="both"/>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（三）改进建议</w:t>
      </w:r>
    </w:p>
    <w:p>
      <w:pPr>
        <w:keepNext w:val="0"/>
        <w:keepLines w:val="0"/>
        <w:pageBreakBefore w:val="0"/>
        <w:widowControl w:val="0"/>
        <w:kinsoku/>
        <w:overflowPunct/>
        <w:topLinePunct w:val="0"/>
        <w:autoSpaceDE/>
        <w:autoSpaceDN/>
        <w:bidi w:val="0"/>
        <w:snapToGrid w:val="0"/>
        <w:spacing w:line="540" w:lineRule="exact"/>
        <w:ind w:left="0" w:firstLine="560" w:firstLineChars="200"/>
        <w:jc w:val="both"/>
        <w:textAlignment w:val="auto"/>
        <w:rPr>
          <w:rFonts w:ascii="仿宋" w:hAnsi="仿宋" w:eastAsia="仿宋" w:cs="仿宋_GB2312"/>
          <w:color w:val="auto"/>
          <w:sz w:val="28"/>
          <w:szCs w:val="28"/>
        </w:rPr>
      </w:pPr>
      <w:r>
        <w:rPr>
          <w:rFonts w:hint="eastAsia" w:ascii="仿宋" w:hAnsi="仿宋" w:eastAsia="仿宋" w:cs="仿宋_GB2312"/>
          <w:color w:val="auto"/>
          <w:sz w:val="28"/>
          <w:szCs w:val="28"/>
        </w:rPr>
        <w:t>1.进一步完善各类项目支出的支出标准，严格按项目和进度执行预算，增强预算的约束力和严肃性。</w:t>
      </w:r>
    </w:p>
    <w:p>
      <w:pPr>
        <w:keepNext w:val="0"/>
        <w:keepLines w:val="0"/>
        <w:pageBreakBefore w:val="0"/>
        <w:widowControl w:val="0"/>
        <w:kinsoku/>
        <w:overflowPunct/>
        <w:topLinePunct w:val="0"/>
        <w:autoSpaceDE/>
        <w:autoSpaceDN/>
        <w:bidi w:val="0"/>
        <w:snapToGrid w:val="0"/>
        <w:spacing w:line="540" w:lineRule="exact"/>
        <w:ind w:left="0" w:firstLine="560" w:firstLineChars="200"/>
        <w:jc w:val="both"/>
        <w:textAlignment w:val="auto"/>
        <w:rPr>
          <w:rFonts w:ascii="仿宋" w:hAnsi="仿宋" w:eastAsia="仿宋" w:cs="仿宋_GB2312"/>
          <w:color w:val="auto"/>
          <w:sz w:val="28"/>
          <w:szCs w:val="28"/>
        </w:rPr>
      </w:pPr>
      <w:r>
        <w:rPr>
          <w:rFonts w:hint="eastAsia" w:ascii="仿宋" w:hAnsi="仿宋" w:eastAsia="仿宋" w:cs="仿宋_GB2312"/>
          <w:color w:val="auto"/>
          <w:sz w:val="28"/>
          <w:szCs w:val="28"/>
        </w:rPr>
        <w:t>2.落实预算执行分析，及时了解预算执行差异，合理调整、纠正预算执行偏差，切实提高部门预算收支管理水平。</w:t>
      </w: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br w:type="page"/>
      </w: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w:t>
      </w:r>
      <w:r>
        <w:rPr>
          <w:rFonts w:ascii="黑体" w:hAnsi="黑体" w:eastAsia="黑体" w:cs="黑体"/>
          <w:sz w:val="32"/>
          <w:szCs w:val="32"/>
        </w:rPr>
        <w:t>2</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hint="eastAsia" w:ascii="黑体" w:hAnsi="黑体" w:eastAsia="黑体" w:cs="黑体"/>
          <w:color w:val="000000"/>
          <w:kern w:val="0"/>
          <w:sz w:val="40"/>
          <w:szCs w:val="40"/>
          <w:lang w:eastAsia="zh-CN"/>
        </w:rPr>
      </w:pPr>
      <w:r>
        <w:rPr>
          <w:rFonts w:hint="eastAsia" w:ascii="黑体" w:hAnsi="黑体" w:eastAsia="黑体" w:cs="黑体"/>
          <w:color w:val="000000"/>
          <w:kern w:val="0"/>
          <w:sz w:val="40"/>
          <w:szCs w:val="40"/>
          <w:lang w:eastAsia="zh-CN"/>
        </w:rPr>
        <w:t>广元市利州区七一宝轮小学</w:t>
      </w:r>
    </w:p>
    <w:p>
      <w:pPr>
        <w:spacing w:line="600" w:lineRule="exact"/>
        <w:jc w:val="center"/>
        <w:rPr>
          <w:rFonts w:hint="eastAsia" w:ascii="黑体" w:hAnsi="黑体" w:eastAsia="黑体" w:cs="黑体"/>
          <w:color w:val="000000"/>
          <w:kern w:val="0"/>
          <w:sz w:val="40"/>
          <w:szCs w:val="40"/>
          <w:lang w:val="zh-CN"/>
        </w:rPr>
      </w:pPr>
      <w:r>
        <w:rPr>
          <w:rFonts w:hint="eastAsia" w:ascii="黑体" w:hAnsi="黑体" w:eastAsia="黑体" w:cs="黑体"/>
          <w:color w:val="000000"/>
          <w:kern w:val="0"/>
          <w:sz w:val="40"/>
          <w:szCs w:val="40"/>
          <w:lang w:eastAsia="zh-CN"/>
        </w:rPr>
        <w:t>教育支出</w:t>
      </w:r>
      <w:r>
        <w:rPr>
          <w:rFonts w:hint="eastAsia" w:ascii="黑体" w:hAnsi="黑体" w:eastAsia="黑体" w:cs="黑体"/>
          <w:color w:val="000000"/>
          <w:kern w:val="0"/>
          <w:sz w:val="40"/>
          <w:szCs w:val="40"/>
          <w:lang w:val="zh-CN"/>
        </w:rPr>
        <w:t>项目</w:t>
      </w:r>
      <w:r>
        <w:rPr>
          <w:rFonts w:hint="eastAsia" w:ascii="黑体" w:hAnsi="黑体" w:eastAsia="黑体" w:cs="黑体"/>
          <w:color w:val="000000"/>
          <w:kern w:val="0"/>
          <w:sz w:val="40"/>
          <w:szCs w:val="40"/>
        </w:rPr>
        <w:t>2020年</w:t>
      </w:r>
      <w:r>
        <w:rPr>
          <w:rFonts w:hint="eastAsia" w:ascii="黑体" w:hAnsi="黑体" w:eastAsia="黑体" w:cs="黑体"/>
          <w:color w:val="000000"/>
          <w:kern w:val="0"/>
          <w:sz w:val="40"/>
          <w:szCs w:val="40"/>
          <w:lang w:val="zh-CN"/>
        </w:rPr>
        <w:t>绩效评价报告</w:t>
      </w:r>
    </w:p>
    <w:p>
      <w:pPr>
        <w:keepNext w:val="0"/>
        <w:keepLines w:val="0"/>
        <w:pageBreakBefore w:val="0"/>
        <w:widowControl w:val="0"/>
        <w:kinsoku/>
        <w:wordWrap/>
        <w:overflowPunct/>
        <w:topLinePunct w:val="0"/>
        <w:autoSpaceDE/>
        <w:autoSpaceDN/>
        <w:bidi w:val="0"/>
        <w:snapToGrid w:val="0"/>
        <w:spacing w:line="560" w:lineRule="exact"/>
        <w:ind w:left="0" w:leftChars="0" w:firstLine="560" w:firstLineChars="200"/>
        <w:jc w:val="both"/>
        <w:textAlignment w:val="auto"/>
        <w:rPr>
          <w:rFonts w:ascii="宋体"/>
          <w:b w:val="0"/>
          <w:bCs w:val="0"/>
          <w:sz w:val="28"/>
          <w:szCs w:val="28"/>
          <w:lang w:val="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560" w:firstLineChars="200"/>
        <w:jc w:val="both"/>
        <w:textAlignment w:val="auto"/>
        <w:rPr>
          <w:rFonts w:ascii="黑体" w:hAnsi="宋体" w:eastAsia="黑体"/>
          <w:b w:val="0"/>
          <w:bCs w:val="0"/>
          <w:sz w:val="28"/>
          <w:szCs w:val="28"/>
          <w:lang w:val="zh-CN"/>
        </w:rPr>
      </w:pPr>
      <w:r>
        <w:rPr>
          <w:rFonts w:hint="eastAsia" w:ascii="黑体" w:hAnsi="宋体" w:eastAsia="黑体"/>
          <w:b w:val="0"/>
          <w:bCs w:val="0"/>
          <w:sz w:val="28"/>
          <w:szCs w:val="28"/>
        </w:rPr>
        <w:t>一、</w:t>
      </w:r>
      <w:r>
        <w:rPr>
          <w:rFonts w:hint="eastAsia" w:ascii="黑体" w:hAnsi="宋体" w:eastAsia="黑体"/>
          <w:b w:val="0"/>
          <w:bCs w:val="0"/>
          <w:sz w:val="28"/>
          <w:szCs w:val="28"/>
          <w:lang w:val="zh-CN"/>
        </w:rPr>
        <w:t>项目概况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560" w:firstLineChars="200"/>
        <w:jc w:val="both"/>
        <w:textAlignment w:val="auto"/>
        <w:rPr>
          <w:rFonts w:ascii="楷体_GB2312" w:hAnsi="宋体" w:eastAsia="楷体_GB2312"/>
          <w:b w:val="0"/>
          <w:bCs w:val="0"/>
          <w:sz w:val="28"/>
          <w:szCs w:val="28"/>
          <w:lang w:val="zh-CN"/>
        </w:rPr>
      </w:pPr>
      <w:r>
        <w:rPr>
          <w:rFonts w:hint="eastAsia" w:ascii="楷体_GB2312" w:hAnsi="宋体" w:eastAsia="楷体_GB2312"/>
          <w:b w:val="0"/>
          <w:bCs w:val="0"/>
          <w:sz w:val="28"/>
          <w:szCs w:val="28"/>
          <w:lang w:val="zh-CN"/>
        </w:rPr>
        <w:t>（一）项目基本情况。</w:t>
      </w:r>
    </w:p>
    <w:p>
      <w:pPr>
        <w:keepNext w:val="0"/>
        <w:keepLines w:val="0"/>
        <w:pageBreakBefore w:val="0"/>
        <w:widowControl w:val="0"/>
        <w:kinsoku/>
        <w:wordWrap/>
        <w:overflowPunct/>
        <w:topLinePunct w:val="0"/>
        <w:autoSpaceDE/>
        <w:autoSpaceDN/>
        <w:bidi w:val="0"/>
        <w:snapToGrid w:val="0"/>
        <w:spacing w:line="560" w:lineRule="exact"/>
        <w:ind w:left="0" w:leftChars="0" w:firstLine="560" w:firstLineChars="200"/>
        <w:jc w:val="both"/>
        <w:textAlignment w:val="auto"/>
        <w:rPr>
          <w:rFonts w:hint="eastAsia" w:ascii="仿宋_GB2312" w:hAnsi="宋体" w:eastAsia="仿宋_GB2312"/>
          <w:b w:val="0"/>
          <w:bCs w:val="0"/>
          <w:sz w:val="28"/>
          <w:szCs w:val="28"/>
          <w:lang w:val="zh-CN"/>
        </w:rPr>
      </w:pPr>
      <w:r>
        <w:rPr>
          <w:rFonts w:ascii="仿宋_GB2312" w:hAnsi="宋体" w:eastAsia="仿宋_GB2312"/>
          <w:b w:val="0"/>
          <w:bCs w:val="0"/>
          <w:sz w:val="28"/>
          <w:szCs w:val="28"/>
          <w:lang w:val="zh-CN"/>
        </w:rPr>
        <w:t>1</w:t>
      </w:r>
      <w:r>
        <w:rPr>
          <w:rFonts w:hint="eastAsia" w:ascii="仿宋_GB2312" w:hAnsi="宋体" w:eastAsia="仿宋_GB2312"/>
          <w:b w:val="0"/>
          <w:bCs w:val="0"/>
          <w:sz w:val="28"/>
          <w:szCs w:val="28"/>
          <w:lang w:val="zh-CN"/>
        </w:rPr>
        <w:t>．主管部门管理中的职能</w:t>
      </w:r>
    </w:p>
    <w:p>
      <w:pPr>
        <w:pStyle w:val="12"/>
        <w:keepNext w:val="0"/>
        <w:keepLines w:val="0"/>
        <w:pageBreakBefore w:val="0"/>
        <w:widowControl w:val="0"/>
        <w:numPr>
          <w:ilvl w:val="0"/>
          <w:numId w:val="0"/>
        </w:numPr>
        <w:suppressLineNumbers w:val="0"/>
        <w:kinsoku/>
        <w:wordWrap/>
        <w:overflowPunct/>
        <w:topLinePunct w:val="0"/>
        <w:autoSpaceDE/>
        <w:autoSpaceDN/>
        <w:bidi w:val="0"/>
        <w:snapToGrid w:val="0"/>
        <w:spacing w:before="0" w:beforeAutospacing="0" w:after="0" w:afterAutospacing="0" w:line="560" w:lineRule="exact"/>
        <w:ind w:left="0" w:leftChars="0" w:right="0" w:rightChars="0" w:firstLine="560" w:firstLineChars="200"/>
        <w:jc w:val="both"/>
        <w:textAlignment w:val="auto"/>
        <w:rPr>
          <w:rFonts w:hint="eastAsia" w:ascii="仿宋_GB2312" w:hAnsi="宋体" w:eastAsia="仿宋_GB2312"/>
          <w:b w:val="0"/>
          <w:bCs w:val="0"/>
          <w:sz w:val="28"/>
          <w:szCs w:val="28"/>
          <w:lang w:val="zh-CN"/>
        </w:rPr>
      </w:pPr>
      <w:r>
        <w:rPr>
          <w:rFonts w:hint="eastAsia" w:ascii="仿宋_GB2312" w:hAnsi="宋体" w:eastAsia="仿宋_GB2312"/>
          <w:b w:val="0"/>
          <w:bCs w:val="0"/>
          <w:sz w:val="28"/>
          <w:szCs w:val="28"/>
          <w:lang w:val="zh-CN"/>
        </w:rPr>
        <w:t>(</w:t>
      </w:r>
      <w:r>
        <w:rPr>
          <w:rFonts w:hint="eastAsia" w:ascii="仿宋_GB2312" w:hAnsi="宋体" w:eastAsia="仿宋_GB2312"/>
          <w:b w:val="0"/>
          <w:bCs w:val="0"/>
          <w:sz w:val="28"/>
          <w:szCs w:val="28"/>
          <w:lang w:val="en-US" w:eastAsia="zh-CN"/>
        </w:rPr>
        <w:t>1</w:t>
      </w:r>
      <w:r>
        <w:rPr>
          <w:rFonts w:hint="eastAsia" w:ascii="仿宋_GB2312" w:hAnsi="宋体" w:eastAsia="仿宋_GB2312"/>
          <w:b w:val="0"/>
          <w:bCs w:val="0"/>
          <w:sz w:val="28"/>
          <w:szCs w:val="28"/>
          <w:lang w:val="zh-CN"/>
        </w:rPr>
        <w:t>)贯彻执行党和国家关于教育改革和发展的各项方针、政策，拟订全区教育事业发展规划和有关教育的规范性文件并组织实施；指导协调全区学校的教育、教学体制改革。</w:t>
      </w:r>
    </w:p>
    <w:p>
      <w:pPr>
        <w:pStyle w:val="12"/>
        <w:keepNext w:val="0"/>
        <w:keepLines w:val="0"/>
        <w:pageBreakBefore w:val="0"/>
        <w:widowControl w:val="0"/>
        <w:numPr>
          <w:ilvl w:val="0"/>
          <w:numId w:val="0"/>
        </w:numPr>
        <w:suppressLineNumbers w:val="0"/>
        <w:kinsoku/>
        <w:wordWrap/>
        <w:overflowPunct/>
        <w:topLinePunct w:val="0"/>
        <w:autoSpaceDE/>
        <w:autoSpaceDN/>
        <w:bidi w:val="0"/>
        <w:snapToGrid w:val="0"/>
        <w:spacing w:before="0" w:beforeAutospacing="0" w:after="0" w:afterAutospacing="0" w:line="560" w:lineRule="exact"/>
        <w:ind w:left="0" w:leftChars="0" w:right="0" w:rightChars="0" w:firstLine="560" w:firstLineChars="200"/>
        <w:jc w:val="both"/>
        <w:textAlignment w:val="auto"/>
        <w:rPr>
          <w:rFonts w:hint="eastAsia" w:ascii="仿宋_GB2312" w:hAnsi="宋体" w:eastAsia="仿宋_GB2312"/>
          <w:b w:val="0"/>
          <w:bCs w:val="0"/>
          <w:sz w:val="28"/>
          <w:szCs w:val="28"/>
          <w:lang w:val="zh-CN"/>
        </w:rPr>
      </w:pPr>
      <w:r>
        <w:rPr>
          <w:rFonts w:hint="eastAsia" w:ascii="仿宋_GB2312" w:hAnsi="宋体" w:eastAsia="仿宋_GB2312"/>
          <w:b w:val="0"/>
          <w:bCs w:val="0"/>
          <w:sz w:val="28"/>
          <w:szCs w:val="28"/>
          <w:lang w:val="zh-CN"/>
        </w:rPr>
        <w:t>(</w:t>
      </w:r>
      <w:r>
        <w:rPr>
          <w:rFonts w:hint="eastAsia" w:ascii="仿宋_GB2312" w:hAnsi="宋体" w:eastAsia="仿宋_GB2312"/>
          <w:b w:val="0"/>
          <w:bCs w:val="0"/>
          <w:sz w:val="28"/>
          <w:szCs w:val="28"/>
          <w:lang w:val="en-US" w:eastAsia="zh-CN"/>
        </w:rPr>
        <w:t>2</w:t>
      </w:r>
      <w:r>
        <w:rPr>
          <w:rFonts w:hint="eastAsia" w:ascii="仿宋_GB2312" w:hAnsi="宋体" w:eastAsia="仿宋_GB2312"/>
          <w:b w:val="0"/>
          <w:bCs w:val="0"/>
          <w:sz w:val="28"/>
          <w:szCs w:val="28"/>
          <w:lang w:val="zh-CN"/>
        </w:rPr>
        <w:t>)负责教育系统教育经费的统筹管理，参与拟订筹措教育经费、教育拨款、教育基建投资办法和方案；监督教育经费的筹措和使用；宣传贯彻执行国家和省市有关学生资助工作方针和政策，统筹管理全区贫困家庭学生资助工作。</w:t>
      </w:r>
    </w:p>
    <w:p>
      <w:pPr>
        <w:pStyle w:val="12"/>
        <w:keepNext w:val="0"/>
        <w:keepLines w:val="0"/>
        <w:pageBreakBefore w:val="0"/>
        <w:widowControl w:val="0"/>
        <w:numPr>
          <w:ilvl w:val="0"/>
          <w:numId w:val="0"/>
        </w:numPr>
        <w:suppressLineNumbers w:val="0"/>
        <w:kinsoku/>
        <w:wordWrap/>
        <w:overflowPunct/>
        <w:topLinePunct w:val="0"/>
        <w:autoSpaceDE/>
        <w:autoSpaceDN/>
        <w:bidi w:val="0"/>
        <w:snapToGrid w:val="0"/>
        <w:spacing w:before="0" w:beforeAutospacing="0" w:after="0" w:afterAutospacing="0" w:line="560" w:lineRule="exact"/>
        <w:ind w:left="0" w:leftChars="0" w:right="0" w:rightChars="0" w:firstLine="560" w:firstLineChars="200"/>
        <w:jc w:val="both"/>
        <w:textAlignment w:val="auto"/>
        <w:rPr>
          <w:rFonts w:hint="eastAsia" w:ascii="仿宋_GB2312" w:hAnsi="宋体" w:eastAsia="仿宋_GB2312"/>
          <w:b w:val="0"/>
          <w:bCs w:val="0"/>
          <w:sz w:val="28"/>
          <w:szCs w:val="28"/>
          <w:lang w:val="zh-CN"/>
        </w:rPr>
      </w:pPr>
      <w:r>
        <w:rPr>
          <w:rFonts w:hint="eastAsia" w:ascii="仿宋_GB2312" w:hAnsi="宋体" w:eastAsia="仿宋_GB2312"/>
          <w:b w:val="0"/>
          <w:bCs w:val="0"/>
          <w:sz w:val="28"/>
          <w:szCs w:val="28"/>
          <w:lang w:val="zh-CN"/>
        </w:rPr>
        <w:t>(</w:t>
      </w:r>
      <w:r>
        <w:rPr>
          <w:rFonts w:hint="eastAsia" w:ascii="仿宋_GB2312" w:hAnsi="宋体" w:eastAsia="仿宋_GB2312"/>
          <w:b w:val="0"/>
          <w:bCs w:val="0"/>
          <w:sz w:val="28"/>
          <w:szCs w:val="28"/>
          <w:lang w:val="en-US" w:eastAsia="zh-CN"/>
        </w:rPr>
        <w:t>3</w:t>
      </w:r>
      <w:r>
        <w:rPr>
          <w:rFonts w:hint="eastAsia" w:ascii="仿宋_GB2312" w:hAnsi="宋体" w:eastAsia="仿宋_GB2312"/>
          <w:b w:val="0"/>
          <w:bCs w:val="0"/>
          <w:sz w:val="28"/>
          <w:szCs w:val="28"/>
          <w:lang w:val="zh-CN"/>
        </w:rPr>
        <w:t>)负责推进义务教育均衡发展和促进教育公平，负责义务教育的宏观指导与协调；指导普通高中教育、幼儿教育、特殊教育工作，全面实施素质教育；督促检查全区各类学校的办学标准、教学基本要求、教学基本条件的落实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560" w:firstLineChars="200"/>
        <w:jc w:val="both"/>
        <w:textAlignment w:val="auto"/>
        <w:rPr>
          <w:rFonts w:hint="eastAsia" w:ascii="仿宋_GB2312" w:hAnsi="宋体" w:eastAsia="仿宋_GB2312"/>
          <w:b w:val="0"/>
          <w:bCs w:val="0"/>
          <w:sz w:val="28"/>
          <w:szCs w:val="28"/>
          <w:lang w:val="zh-CN"/>
        </w:rPr>
      </w:pPr>
      <w:r>
        <w:rPr>
          <w:rFonts w:ascii="仿宋_GB2312" w:hAnsi="宋体" w:eastAsia="仿宋_GB2312"/>
          <w:b w:val="0"/>
          <w:bCs w:val="0"/>
          <w:sz w:val="28"/>
          <w:szCs w:val="28"/>
          <w:lang w:val="zh-CN"/>
        </w:rPr>
        <w:t>2</w:t>
      </w:r>
      <w:r>
        <w:rPr>
          <w:rFonts w:hint="eastAsia" w:ascii="仿宋_GB2312" w:hAnsi="宋体" w:eastAsia="仿宋_GB2312"/>
          <w:b w:val="0"/>
          <w:bCs w:val="0"/>
          <w:sz w:val="28"/>
          <w:szCs w:val="28"/>
          <w:lang w:val="zh-CN"/>
        </w:rPr>
        <w:t>．项目立项、资金申报的依据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560" w:firstLineChars="200"/>
        <w:jc w:val="both"/>
        <w:textAlignment w:val="auto"/>
        <w:rPr>
          <w:rFonts w:ascii="仿宋_GB2312" w:hAnsi="宋体" w:eastAsia="仿宋_GB2312"/>
          <w:b w:val="0"/>
          <w:bCs w:val="0"/>
          <w:sz w:val="28"/>
          <w:szCs w:val="28"/>
          <w:lang w:val="zh-CN"/>
        </w:rPr>
      </w:pPr>
      <w:r>
        <w:rPr>
          <w:rFonts w:hint="eastAsia" w:ascii="仿宋_GB2312" w:hAnsi="宋体" w:eastAsia="仿宋_GB2312"/>
          <w:b w:val="0"/>
          <w:bCs w:val="0"/>
          <w:sz w:val="28"/>
          <w:szCs w:val="28"/>
          <w:lang w:val="zh-CN"/>
        </w:rPr>
        <w:t>全额拨款事业单位。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560" w:firstLineChars="200"/>
        <w:jc w:val="both"/>
        <w:textAlignment w:val="auto"/>
        <w:rPr>
          <w:rFonts w:hint="eastAsia" w:ascii="仿宋_GB2312" w:hAnsi="宋体" w:eastAsia="仿宋_GB2312"/>
          <w:b w:val="0"/>
          <w:bCs w:val="0"/>
          <w:sz w:val="28"/>
          <w:szCs w:val="28"/>
          <w:lang w:val="zh-CN"/>
        </w:rPr>
      </w:pPr>
      <w:r>
        <w:rPr>
          <w:rFonts w:hint="eastAsia" w:ascii="仿宋_GB2312" w:hAnsi="宋体" w:eastAsia="仿宋_GB2312"/>
          <w:b w:val="0"/>
          <w:bCs w:val="0"/>
          <w:sz w:val="28"/>
          <w:szCs w:val="28"/>
          <w:lang w:val="en-US" w:eastAsia="zh-CN"/>
        </w:rPr>
        <w:t>3.</w:t>
      </w:r>
      <w:r>
        <w:rPr>
          <w:rFonts w:hint="eastAsia" w:ascii="仿宋_GB2312" w:hAnsi="宋体" w:eastAsia="仿宋_GB2312"/>
          <w:b w:val="0"/>
          <w:bCs w:val="0"/>
          <w:sz w:val="28"/>
          <w:szCs w:val="28"/>
          <w:lang w:val="zh-CN"/>
        </w:rPr>
        <w:t>资金管理办法制定情况，资金支持具体项目的条件、范围与支持方式概况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560" w:firstLineChars="200"/>
        <w:jc w:val="both"/>
        <w:textAlignment w:val="auto"/>
        <w:rPr>
          <w:rFonts w:hint="eastAsia" w:ascii="仿宋_GB2312" w:hAnsi="宋体" w:eastAsia="仿宋_GB2312"/>
          <w:b w:val="0"/>
          <w:bCs w:val="0"/>
          <w:sz w:val="28"/>
          <w:szCs w:val="28"/>
          <w:lang w:val="zh-CN"/>
        </w:rPr>
      </w:pPr>
      <w:r>
        <w:rPr>
          <w:rFonts w:hint="eastAsia" w:ascii="仿宋_GB2312" w:hAnsi="宋体" w:eastAsia="仿宋_GB2312"/>
          <w:b w:val="0"/>
          <w:bCs w:val="0"/>
          <w:sz w:val="28"/>
          <w:szCs w:val="28"/>
          <w:lang w:val="zh-CN"/>
        </w:rPr>
        <w:t>根据《中华人民共和国预算法》《中华人民共和国会计法》《政府会计制度》《中小学会计制度》等法律法规，</w:t>
      </w:r>
      <w:r>
        <w:rPr>
          <w:rFonts w:hint="eastAsia" w:ascii="仿宋_GB2312" w:hAnsi="Microsoft YaHei UI" w:eastAsia="仿宋_GB2312" w:cs="Times New Roman"/>
          <w:b w:val="0"/>
          <w:bCs w:val="0"/>
          <w:color w:val="333333"/>
          <w:spacing w:val="6"/>
          <w:kern w:val="2"/>
          <w:sz w:val="28"/>
          <w:szCs w:val="28"/>
        </w:rPr>
        <w:t>严格执行收支两条线、以收定支的财务管理制度，做到收支明晰、合理、合规；严把开支关，精打细算，杜绝浪费</w:t>
      </w:r>
      <w:r>
        <w:rPr>
          <w:rFonts w:hint="eastAsia" w:ascii="仿宋_GB2312" w:hAnsi="宋体" w:eastAsia="仿宋_GB2312"/>
          <w:b w:val="0"/>
          <w:bCs w:val="0"/>
          <w:sz w:val="28"/>
          <w:szCs w:val="28"/>
          <w:lang w:val="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560" w:firstLineChars="200"/>
        <w:jc w:val="both"/>
        <w:textAlignment w:val="auto"/>
        <w:rPr>
          <w:rFonts w:hint="eastAsia" w:ascii="仿宋_GB2312" w:hAnsi="宋体" w:eastAsia="仿宋_GB2312"/>
          <w:b w:val="0"/>
          <w:bCs w:val="0"/>
          <w:sz w:val="28"/>
          <w:szCs w:val="28"/>
          <w:lang w:val="zh-CN"/>
        </w:rPr>
      </w:pPr>
      <w:r>
        <w:rPr>
          <w:rFonts w:hint="eastAsia" w:ascii="仿宋_GB2312" w:hAnsi="宋体" w:eastAsia="仿宋_GB2312"/>
          <w:b w:val="0"/>
          <w:bCs w:val="0"/>
          <w:sz w:val="28"/>
          <w:szCs w:val="28"/>
          <w:lang w:val="en-US" w:eastAsia="zh-CN"/>
        </w:rPr>
        <w:t>4.</w:t>
      </w:r>
      <w:r>
        <w:rPr>
          <w:rFonts w:hint="eastAsia" w:ascii="仿宋_GB2312" w:hAnsi="宋体" w:eastAsia="仿宋_GB2312"/>
          <w:b w:val="0"/>
          <w:bCs w:val="0"/>
          <w:sz w:val="28"/>
          <w:szCs w:val="28"/>
          <w:lang w:val="zh-CN"/>
        </w:rPr>
        <w:t>资金分配的原则及考虑因素</w:t>
      </w:r>
    </w:p>
    <w:p>
      <w:pPr>
        <w:pStyle w:val="12"/>
        <w:keepNext w:val="0"/>
        <w:keepLines w:val="0"/>
        <w:pageBreakBefore w:val="0"/>
        <w:widowControl w:val="0"/>
        <w:numPr>
          <w:ilvl w:val="0"/>
          <w:numId w:val="0"/>
        </w:numPr>
        <w:suppressLineNumbers w:val="0"/>
        <w:kinsoku/>
        <w:wordWrap/>
        <w:overflowPunct/>
        <w:topLinePunct w:val="0"/>
        <w:autoSpaceDE/>
        <w:autoSpaceDN/>
        <w:bidi w:val="0"/>
        <w:snapToGrid w:val="0"/>
        <w:spacing w:before="0" w:beforeAutospacing="0" w:after="0" w:afterAutospacing="0" w:line="560" w:lineRule="exact"/>
        <w:ind w:left="0" w:leftChars="0" w:right="0" w:rightChars="0" w:firstLine="560" w:firstLineChars="200"/>
        <w:jc w:val="both"/>
        <w:textAlignment w:val="auto"/>
        <w:rPr>
          <w:rFonts w:hint="eastAsia" w:ascii="仿宋_GB2312" w:hAnsi="宋体" w:eastAsia="仿宋_GB2312"/>
          <w:b w:val="0"/>
          <w:bCs w:val="0"/>
          <w:sz w:val="28"/>
          <w:szCs w:val="28"/>
          <w:lang w:val="zh-CN"/>
        </w:rPr>
      </w:pPr>
      <w:r>
        <w:rPr>
          <w:rFonts w:hint="eastAsia" w:ascii="仿宋_GB2312" w:hAnsi="宋体" w:eastAsia="仿宋_GB2312"/>
          <w:b w:val="0"/>
          <w:bCs w:val="0"/>
          <w:sz w:val="28"/>
          <w:szCs w:val="28"/>
          <w:lang w:val="zh-CN"/>
        </w:rPr>
        <w:t>严格按照规定的审批程序办理资金的申报、分配和拨付。</w:t>
      </w:r>
    </w:p>
    <w:p>
      <w:pPr>
        <w:pStyle w:val="12"/>
        <w:keepNext w:val="0"/>
        <w:keepLines w:val="0"/>
        <w:pageBreakBefore w:val="0"/>
        <w:widowControl w:val="0"/>
        <w:numPr>
          <w:ilvl w:val="0"/>
          <w:numId w:val="0"/>
        </w:numPr>
        <w:suppressLineNumbers w:val="0"/>
        <w:kinsoku/>
        <w:wordWrap/>
        <w:overflowPunct/>
        <w:topLinePunct w:val="0"/>
        <w:autoSpaceDE/>
        <w:autoSpaceDN/>
        <w:bidi w:val="0"/>
        <w:snapToGrid w:val="0"/>
        <w:spacing w:before="0" w:beforeAutospacing="0" w:after="0" w:afterAutospacing="0" w:line="560" w:lineRule="exact"/>
        <w:ind w:left="0" w:leftChars="0" w:right="0" w:rightChars="0" w:firstLine="560" w:firstLineChars="200"/>
        <w:jc w:val="both"/>
        <w:textAlignment w:val="auto"/>
        <w:rPr>
          <w:rFonts w:ascii="楷体_GB2312" w:hAnsi="宋体" w:eastAsia="楷体_GB2312"/>
          <w:b w:val="0"/>
          <w:bCs w:val="0"/>
          <w:sz w:val="28"/>
          <w:szCs w:val="28"/>
          <w:lang w:val="zh-CN"/>
        </w:rPr>
      </w:pPr>
      <w:r>
        <w:rPr>
          <w:rFonts w:hint="eastAsia" w:ascii="楷体_GB2312" w:hAnsi="宋体" w:eastAsia="楷体_GB2312"/>
          <w:b w:val="0"/>
          <w:bCs w:val="0"/>
          <w:sz w:val="28"/>
          <w:szCs w:val="28"/>
          <w:lang w:val="zh-CN"/>
        </w:rPr>
        <w:t>（二）项目绩效目标。</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560" w:firstLineChars="200"/>
        <w:jc w:val="both"/>
        <w:textAlignment w:val="auto"/>
        <w:rPr>
          <w:rFonts w:ascii="仿宋_GB2312" w:hAnsi="宋体" w:eastAsia="仿宋_GB2312"/>
          <w:b w:val="0"/>
          <w:bCs w:val="0"/>
          <w:sz w:val="28"/>
          <w:szCs w:val="28"/>
          <w:lang w:val="zh-CN"/>
        </w:rPr>
      </w:pPr>
      <w:r>
        <w:rPr>
          <w:rFonts w:ascii="仿宋_GB2312" w:hAnsi="宋体" w:eastAsia="仿宋_GB2312"/>
          <w:b w:val="0"/>
          <w:bCs w:val="0"/>
          <w:sz w:val="28"/>
          <w:szCs w:val="28"/>
          <w:lang w:val="zh-CN"/>
        </w:rPr>
        <w:t>1</w:t>
      </w:r>
      <w:r>
        <w:rPr>
          <w:rFonts w:hint="eastAsia" w:ascii="仿宋_GB2312" w:hAnsi="宋体" w:eastAsia="仿宋_GB2312"/>
          <w:b w:val="0"/>
          <w:bCs w:val="0"/>
          <w:sz w:val="28"/>
          <w:szCs w:val="28"/>
          <w:lang w:val="zh-CN"/>
        </w:rPr>
        <w:t>．项目主要内容</w:t>
      </w:r>
      <w:r>
        <w:rPr>
          <w:rFonts w:hint="eastAsia" w:ascii="仿宋_GB2312" w:hAnsi="宋体" w:eastAsia="仿宋_GB2312"/>
          <w:b w:val="0"/>
          <w:bCs w:val="0"/>
          <w:sz w:val="28"/>
          <w:szCs w:val="28"/>
          <w:lang w:val="en-US" w:eastAsia="zh-CN"/>
        </w:rPr>
        <w:t>:教育支出</w:t>
      </w:r>
      <w:r>
        <w:rPr>
          <w:rFonts w:hint="eastAsia" w:ascii="仿宋_GB2312" w:hAnsi="宋体" w:eastAsia="仿宋_GB2312"/>
          <w:b w:val="0"/>
          <w:bCs w:val="0"/>
          <w:sz w:val="28"/>
          <w:szCs w:val="28"/>
          <w:lang w:val="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560" w:firstLineChars="200"/>
        <w:jc w:val="both"/>
        <w:textAlignment w:val="auto"/>
        <w:rPr>
          <w:rFonts w:hint="eastAsia" w:ascii="仿宋_GB2312" w:hAnsi="宋体" w:eastAsia="仿宋_GB2312"/>
          <w:b w:val="0"/>
          <w:bCs w:val="0"/>
          <w:sz w:val="28"/>
          <w:szCs w:val="28"/>
          <w:lang w:val="zh-CN" w:eastAsia="zh-CN"/>
        </w:rPr>
      </w:pPr>
      <w:r>
        <w:rPr>
          <w:rFonts w:ascii="仿宋_GB2312" w:hAnsi="宋体" w:eastAsia="仿宋_GB2312"/>
          <w:b w:val="0"/>
          <w:bCs w:val="0"/>
          <w:sz w:val="28"/>
          <w:szCs w:val="28"/>
          <w:lang w:val="zh-CN"/>
        </w:rPr>
        <w:t>2</w:t>
      </w:r>
      <w:r>
        <w:rPr>
          <w:rFonts w:hint="eastAsia" w:ascii="仿宋_GB2312" w:hAnsi="宋体" w:eastAsia="仿宋_GB2312"/>
          <w:b w:val="0"/>
          <w:bCs w:val="0"/>
          <w:sz w:val="28"/>
          <w:szCs w:val="28"/>
          <w:lang w:val="zh-CN"/>
        </w:rPr>
        <w:t>．项目应实现的具体绩效目标：保障</w:t>
      </w:r>
      <w:r>
        <w:rPr>
          <w:rFonts w:hint="eastAsia" w:ascii="仿宋_GB2312" w:hAnsi="宋体" w:eastAsia="仿宋_GB2312"/>
          <w:b w:val="0"/>
          <w:bCs w:val="0"/>
          <w:sz w:val="28"/>
          <w:szCs w:val="28"/>
          <w:lang w:val="zh-CN" w:eastAsia="zh-CN"/>
        </w:rPr>
        <w:t>全校</w:t>
      </w:r>
      <w:r>
        <w:rPr>
          <w:rFonts w:hint="eastAsia" w:ascii="仿宋_GB2312" w:hAnsi="宋体" w:eastAsia="仿宋_GB2312"/>
          <w:b w:val="0"/>
          <w:bCs w:val="0"/>
          <w:sz w:val="28"/>
          <w:szCs w:val="28"/>
          <w:lang w:val="en-US" w:eastAsia="zh-CN"/>
        </w:rPr>
        <w:t>2700余名师生工作、学习、生活</w:t>
      </w:r>
      <w:r>
        <w:rPr>
          <w:rFonts w:hint="eastAsia" w:ascii="仿宋_GB2312" w:hAnsi="宋体" w:eastAsia="仿宋_GB2312"/>
          <w:b w:val="0"/>
          <w:bCs w:val="0"/>
          <w:sz w:val="28"/>
          <w:szCs w:val="28"/>
          <w:lang w:val="zh-CN"/>
        </w:rPr>
        <w:t>正常运转，</w:t>
      </w:r>
      <w:r>
        <w:rPr>
          <w:rFonts w:hint="eastAsia" w:ascii="仿宋_GB2312" w:hAnsi="宋体" w:eastAsia="仿宋_GB2312"/>
          <w:b w:val="0"/>
          <w:bCs w:val="0"/>
          <w:sz w:val="28"/>
          <w:szCs w:val="28"/>
          <w:lang w:val="en-US" w:eastAsia="zh-CN"/>
        </w:rPr>
        <w:t>2020年教育支出</w:t>
      </w:r>
      <w:r>
        <w:rPr>
          <w:rFonts w:hint="eastAsia" w:ascii="仿宋_GB2312" w:hAnsi="宋体" w:eastAsia="仿宋_GB2312"/>
          <w:b w:val="0"/>
          <w:bCs w:val="0"/>
          <w:sz w:val="28"/>
          <w:szCs w:val="28"/>
          <w:lang w:val="zh-CN"/>
        </w:rPr>
        <w:t>项目全年预算数1626.71万元，执行数为1626.71万元，完成预算的</w:t>
      </w:r>
      <w:r>
        <w:rPr>
          <w:rFonts w:hint="eastAsia" w:ascii="仿宋_GB2312" w:hAnsi="宋体" w:eastAsia="仿宋_GB2312"/>
          <w:b w:val="0"/>
          <w:bCs w:val="0"/>
          <w:sz w:val="28"/>
          <w:szCs w:val="28"/>
          <w:lang w:val="en-US" w:eastAsia="zh-CN"/>
        </w:rPr>
        <w:t>100</w:t>
      </w:r>
      <w:r>
        <w:rPr>
          <w:rFonts w:hint="eastAsia" w:ascii="仿宋_GB2312" w:hAnsi="宋体" w:eastAsia="仿宋_GB2312"/>
          <w:b w:val="0"/>
          <w:bCs w:val="0"/>
          <w:sz w:val="28"/>
          <w:szCs w:val="28"/>
          <w:lang w:val="zh-CN"/>
        </w:rPr>
        <w:t>%。通过项目实施，保障</w:t>
      </w:r>
      <w:r>
        <w:rPr>
          <w:rFonts w:hint="eastAsia" w:ascii="仿宋_GB2312" w:hAnsi="宋体" w:eastAsia="仿宋_GB2312"/>
          <w:b w:val="0"/>
          <w:bCs w:val="0"/>
          <w:sz w:val="28"/>
          <w:szCs w:val="28"/>
          <w:lang w:val="zh-CN" w:eastAsia="zh-CN"/>
        </w:rPr>
        <w:t>了教育教学的正常开展，改善了办学条件，提高了办学质量和效益。</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560" w:firstLineChars="200"/>
        <w:jc w:val="both"/>
        <w:textAlignment w:val="auto"/>
        <w:rPr>
          <w:rFonts w:ascii="仿宋_GB2312" w:hAnsi="宋体" w:eastAsia="仿宋_GB2312"/>
          <w:b w:val="0"/>
          <w:bCs w:val="0"/>
          <w:sz w:val="28"/>
          <w:szCs w:val="28"/>
          <w:lang w:val="zh-CN"/>
        </w:rPr>
      </w:pPr>
      <w:r>
        <w:rPr>
          <w:rFonts w:ascii="仿宋_GB2312" w:hAnsi="宋体" w:eastAsia="仿宋_GB2312"/>
          <w:b w:val="0"/>
          <w:bCs w:val="0"/>
          <w:sz w:val="28"/>
          <w:szCs w:val="28"/>
          <w:lang w:val="zh-CN"/>
        </w:rPr>
        <w:t>3</w:t>
      </w:r>
      <w:r>
        <w:rPr>
          <w:rFonts w:hint="eastAsia" w:ascii="仿宋_GB2312" w:hAnsi="宋体" w:eastAsia="仿宋_GB2312"/>
          <w:b w:val="0"/>
          <w:bCs w:val="0"/>
          <w:sz w:val="28"/>
          <w:szCs w:val="28"/>
          <w:lang w:val="zh-CN"/>
        </w:rPr>
        <w:t>．申报内容与实际相符，申报目标合理可行。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560" w:firstLineChars="200"/>
        <w:jc w:val="both"/>
        <w:textAlignment w:val="auto"/>
        <w:rPr>
          <w:rFonts w:ascii="楷体_GB2312" w:hAnsi="宋体" w:eastAsia="楷体_GB2312"/>
          <w:b w:val="0"/>
          <w:bCs w:val="0"/>
          <w:sz w:val="28"/>
          <w:szCs w:val="28"/>
          <w:lang w:val="zh-CN"/>
        </w:rPr>
      </w:pPr>
      <w:r>
        <w:rPr>
          <w:rFonts w:hint="eastAsia" w:ascii="楷体_GB2312" w:hAnsi="宋体" w:eastAsia="楷体_GB2312"/>
          <w:b w:val="0"/>
          <w:bCs w:val="0"/>
          <w:sz w:val="28"/>
          <w:szCs w:val="28"/>
          <w:lang w:val="zh-CN"/>
        </w:rPr>
        <w:t>（三）项目自评步骤及方法。</w:t>
      </w:r>
    </w:p>
    <w:p>
      <w:pPr>
        <w:keepNext w:val="0"/>
        <w:keepLines w:val="0"/>
        <w:pageBreakBefore w:val="0"/>
        <w:widowControl w:val="0"/>
        <w:kinsoku/>
        <w:wordWrap/>
        <w:overflowPunct/>
        <w:topLinePunct w:val="0"/>
        <w:autoSpaceDE/>
        <w:autoSpaceDN/>
        <w:bidi w:val="0"/>
        <w:snapToGrid w:val="0"/>
        <w:spacing w:line="560" w:lineRule="exact"/>
        <w:ind w:left="0" w:leftChars="0" w:firstLine="560" w:firstLineChars="200"/>
        <w:jc w:val="both"/>
        <w:textAlignment w:val="auto"/>
        <w:rPr>
          <w:rFonts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根据预算绩效管理要求，本部门（单位）在年初预算编制阶段，组织</w:t>
      </w:r>
      <w:r>
        <w:rPr>
          <w:rFonts w:hint="eastAsia" w:ascii="仿宋_GB2312" w:hAnsi="仿宋_GB2312" w:eastAsia="仿宋_GB2312" w:cs="仿宋_GB2312"/>
          <w:b w:val="0"/>
          <w:bCs w:val="0"/>
          <w:color w:val="auto"/>
          <w:sz w:val="28"/>
          <w:szCs w:val="28"/>
          <w:lang w:eastAsia="zh-CN"/>
        </w:rPr>
        <w:t>对各</w:t>
      </w:r>
      <w:r>
        <w:rPr>
          <w:rFonts w:hint="eastAsia" w:ascii="仿宋_GB2312" w:hAnsi="仿宋_GB2312" w:eastAsia="仿宋_GB2312" w:cs="仿宋_GB2312"/>
          <w:b w:val="0"/>
          <w:bCs w:val="0"/>
          <w:color w:val="auto"/>
          <w:sz w:val="28"/>
          <w:szCs w:val="28"/>
        </w:rPr>
        <w:t>项目开展了预算事前绩效评估。</w:t>
      </w:r>
    </w:p>
    <w:p>
      <w:pPr>
        <w:keepNext w:val="0"/>
        <w:keepLines w:val="0"/>
        <w:pageBreakBefore w:val="0"/>
        <w:widowControl w:val="0"/>
        <w:kinsoku/>
        <w:wordWrap/>
        <w:overflowPunct/>
        <w:topLinePunct w:val="0"/>
        <w:autoSpaceDE/>
        <w:autoSpaceDN/>
        <w:bidi w:val="0"/>
        <w:snapToGrid w:val="0"/>
        <w:spacing w:line="560" w:lineRule="exact"/>
        <w:ind w:left="0" w:leftChars="0" w:firstLine="560" w:firstLineChars="200"/>
        <w:jc w:val="both"/>
        <w:textAlignment w:val="auto"/>
        <w:rPr>
          <w:rFonts w:ascii="仿宋_GB2312" w:hAnsi="宋体" w:eastAsia="仿宋_GB2312"/>
          <w:b w:val="0"/>
          <w:bCs w:val="0"/>
          <w:sz w:val="28"/>
          <w:szCs w:val="28"/>
          <w:lang w:val="zh-CN"/>
        </w:rPr>
      </w:pPr>
      <w:r>
        <w:rPr>
          <w:rFonts w:hint="eastAsia" w:ascii="仿宋_GB2312" w:hAnsi="仿宋_GB2312" w:eastAsia="仿宋_GB2312" w:cs="仿宋_GB2312"/>
          <w:b w:val="0"/>
          <w:bCs w:val="0"/>
          <w:color w:val="auto"/>
          <w:sz w:val="28"/>
          <w:szCs w:val="28"/>
        </w:rPr>
        <w:t>本部门按要求对20</w:t>
      </w:r>
      <w:r>
        <w:rPr>
          <w:rFonts w:hint="eastAsia" w:ascii="仿宋_GB2312" w:hAnsi="仿宋_GB2312" w:eastAsia="仿宋_GB2312" w:cs="仿宋_GB2312"/>
          <w:b w:val="0"/>
          <w:bCs w:val="0"/>
          <w:color w:val="auto"/>
          <w:sz w:val="28"/>
          <w:szCs w:val="28"/>
          <w:lang w:val="en-US" w:eastAsia="zh-CN"/>
        </w:rPr>
        <w:t>20</w:t>
      </w:r>
      <w:r>
        <w:rPr>
          <w:rFonts w:hint="eastAsia" w:ascii="仿宋_GB2312" w:hAnsi="仿宋_GB2312" w:eastAsia="仿宋_GB2312" w:cs="仿宋_GB2312"/>
          <w:b w:val="0"/>
          <w:bCs w:val="0"/>
          <w:color w:val="auto"/>
          <w:sz w:val="28"/>
          <w:szCs w:val="28"/>
        </w:rPr>
        <w:t>年部门整体支出开展绩效自评，从评价情况来看</w:t>
      </w:r>
      <w:r>
        <w:rPr>
          <w:rFonts w:hint="eastAsia" w:ascii="仿宋_GB2312" w:hAnsi="仿宋_GB2312" w:eastAsia="仿宋_GB2312" w:cs="仿宋_GB2312"/>
          <w:b w:val="0"/>
          <w:bCs w:val="0"/>
          <w:color w:val="auto"/>
          <w:sz w:val="28"/>
          <w:szCs w:val="28"/>
          <w:lang w:eastAsia="zh-CN"/>
        </w:rPr>
        <w:t>学校</w:t>
      </w:r>
      <w:r>
        <w:rPr>
          <w:rFonts w:hint="eastAsia" w:ascii="仿宋_GB2312" w:hAnsi="仿宋_GB2312" w:eastAsia="仿宋_GB2312" w:cs="仿宋_GB2312"/>
          <w:b w:val="0"/>
          <w:bCs w:val="0"/>
          <w:color w:val="auto"/>
          <w:sz w:val="28"/>
          <w:szCs w:val="28"/>
        </w:rPr>
        <w:t>整体支出绩效评价自评结果良好，全年基本支出保障了部分的正常运行和日常工作的正常开展，项目支出保障了重点工作的开展，各项支出均达到了预期的绩效管理目标。</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560" w:firstLineChars="200"/>
        <w:jc w:val="both"/>
        <w:textAlignment w:val="auto"/>
        <w:rPr>
          <w:rFonts w:ascii="黑体" w:hAnsi="宋体" w:eastAsia="黑体"/>
          <w:b w:val="0"/>
          <w:bCs w:val="0"/>
          <w:sz w:val="28"/>
          <w:szCs w:val="28"/>
        </w:rPr>
      </w:pPr>
      <w:r>
        <w:rPr>
          <w:rFonts w:hint="eastAsia" w:ascii="黑体" w:hAnsi="宋体" w:eastAsia="黑体"/>
          <w:b w:val="0"/>
          <w:bCs w:val="0"/>
          <w:sz w:val="28"/>
          <w:szCs w:val="28"/>
        </w:rPr>
        <w:t>二、项目资金申报及使用情况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560" w:firstLineChars="200"/>
        <w:jc w:val="both"/>
        <w:textAlignment w:val="auto"/>
        <w:rPr>
          <w:rFonts w:ascii="楷体_GB2312" w:hAnsi="宋体" w:eastAsia="楷体_GB2312"/>
          <w:b w:val="0"/>
          <w:bCs w:val="0"/>
          <w:sz w:val="28"/>
          <w:szCs w:val="28"/>
          <w:lang w:val="zh-CN"/>
        </w:rPr>
      </w:pPr>
      <w:r>
        <w:rPr>
          <w:rFonts w:hint="eastAsia" w:ascii="楷体_GB2312" w:hAnsi="宋体" w:eastAsia="楷体_GB2312"/>
          <w:b w:val="0"/>
          <w:bCs w:val="0"/>
          <w:sz w:val="28"/>
          <w:szCs w:val="28"/>
          <w:lang w:val="zh-CN"/>
        </w:rPr>
        <w:t>（一）项目资金申报及批复情况。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560" w:firstLineChars="200"/>
        <w:jc w:val="both"/>
        <w:textAlignment w:val="auto"/>
        <w:rPr>
          <w:rFonts w:ascii="仿宋_GB2312" w:hAnsi="宋体" w:eastAsia="仿宋_GB2312"/>
          <w:b w:val="0"/>
          <w:bCs w:val="0"/>
          <w:sz w:val="28"/>
          <w:szCs w:val="28"/>
          <w:lang w:val="zh-CN"/>
        </w:rPr>
      </w:pPr>
      <w:r>
        <w:rPr>
          <w:rFonts w:hint="eastAsia" w:ascii="仿宋_GB2312" w:hAnsi="宋体" w:eastAsia="仿宋_GB2312"/>
          <w:b w:val="0"/>
          <w:bCs w:val="0"/>
          <w:sz w:val="28"/>
          <w:szCs w:val="28"/>
          <w:lang w:val="zh-CN"/>
        </w:rPr>
        <w:t>资金申报、批复及预算调整等程序规范。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560" w:firstLineChars="200"/>
        <w:jc w:val="both"/>
        <w:textAlignment w:val="auto"/>
        <w:rPr>
          <w:rFonts w:ascii="仿宋_GB2312" w:hAnsi="宋体" w:eastAsia="仿宋_GB2312"/>
          <w:b w:val="0"/>
          <w:bCs w:val="0"/>
          <w:sz w:val="28"/>
          <w:szCs w:val="28"/>
          <w:lang w:val="zh-CN"/>
        </w:rPr>
      </w:pPr>
      <w:r>
        <w:rPr>
          <w:rFonts w:hint="eastAsia" w:ascii="楷体_GB2312" w:hAnsi="宋体" w:eastAsia="楷体_GB2312"/>
          <w:b w:val="0"/>
          <w:bCs w:val="0"/>
          <w:sz w:val="28"/>
          <w:szCs w:val="28"/>
          <w:lang w:val="zh-CN"/>
        </w:rPr>
        <w:t>（二）资金计划、到位及使用情况（可用表格形式反映）。</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560" w:firstLineChars="200"/>
        <w:jc w:val="both"/>
        <w:textAlignment w:val="auto"/>
        <w:rPr>
          <w:rFonts w:hint="eastAsia" w:ascii="仿宋_GB2312" w:hAnsi="宋体" w:eastAsia="仿宋_GB2312"/>
          <w:b w:val="0"/>
          <w:bCs w:val="0"/>
          <w:sz w:val="28"/>
          <w:szCs w:val="28"/>
          <w:lang w:val="zh-CN"/>
        </w:rPr>
      </w:pPr>
      <w:r>
        <w:rPr>
          <w:rFonts w:hint="eastAsia" w:ascii="仿宋_GB2312" w:hAnsi="宋体" w:eastAsia="仿宋_GB2312"/>
          <w:b w:val="0"/>
          <w:bCs w:val="0"/>
          <w:sz w:val="28"/>
          <w:szCs w:val="28"/>
          <w:lang w:val="zh-CN"/>
        </w:rPr>
        <w:t>1．资金计划。按月申报。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560" w:firstLineChars="200"/>
        <w:jc w:val="both"/>
        <w:textAlignment w:val="auto"/>
        <w:rPr>
          <w:rFonts w:hint="eastAsia" w:ascii="仿宋_GB2312" w:hAnsi="宋体" w:eastAsia="仿宋_GB2312"/>
          <w:b w:val="0"/>
          <w:bCs w:val="0"/>
          <w:sz w:val="28"/>
          <w:szCs w:val="28"/>
          <w:lang w:val="zh-CN"/>
        </w:rPr>
      </w:pPr>
      <w:r>
        <w:rPr>
          <w:rFonts w:hint="eastAsia" w:ascii="仿宋_GB2312" w:hAnsi="宋体" w:eastAsia="仿宋_GB2312"/>
          <w:b w:val="0"/>
          <w:bCs w:val="0"/>
          <w:sz w:val="28"/>
          <w:szCs w:val="28"/>
          <w:lang w:val="zh-CN"/>
        </w:rPr>
        <w:t>2．资金到位。资金到位及时性。</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560" w:firstLineChars="200"/>
        <w:jc w:val="both"/>
        <w:textAlignment w:val="auto"/>
        <w:rPr>
          <w:rFonts w:ascii="仿宋_GB2312" w:hAnsi="宋体" w:eastAsia="仿宋_GB2312"/>
          <w:b w:val="0"/>
          <w:bCs w:val="0"/>
          <w:sz w:val="28"/>
          <w:szCs w:val="28"/>
          <w:lang w:val="zh-CN"/>
        </w:rPr>
      </w:pPr>
      <w:r>
        <w:rPr>
          <w:rFonts w:hint="eastAsia" w:ascii="仿宋_GB2312" w:hAnsi="宋体" w:eastAsia="仿宋_GB2312"/>
          <w:b w:val="0"/>
          <w:bCs w:val="0"/>
          <w:sz w:val="28"/>
          <w:szCs w:val="28"/>
          <w:lang w:val="zh-CN"/>
        </w:rPr>
        <w:t>3．资金使用。资金使用的安全，支付范围、支付标准、支付进度、支付依据等合规合法、与预算相符。</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560" w:firstLineChars="200"/>
        <w:jc w:val="both"/>
        <w:textAlignment w:val="auto"/>
        <w:rPr>
          <w:rFonts w:ascii="楷体_GB2312" w:hAnsi="宋体" w:eastAsia="楷体_GB2312"/>
          <w:b w:val="0"/>
          <w:bCs w:val="0"/>
          <w:sz w:val="28"/>
          <w:szCs w:val="28"/>
          <w:lang w:val="zh-CN"/>
        </w:rPr>
      </w:pPr>
      <w:r>
        <w:rPr>
          <w:rFonts w:hint="eastAsia" w:ascii="楷体_GB2312" w:hAnsi="宋体" w:eastAsia="楷体_GB2312"/>
          <w:b w:val="0"/>
          <w:bCs w:val="0"/>
          <w:sz w:val="28"/>
          <w:szCs w:val="28"/>
          <w:lang w:val="zh-CN"/>
        </w:rPr>
        <w:t>（三）项目财务管理情况。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560" w:firstLineChars="200"/>
        <w:jc w:val="both"/>
        <w:textAlignment w:val="auto"/>
        <w:rPr>
          <w:rFonts w:ascii="仿宋_GB2312" w:hAnsi="宋体" w:eastAsia="仿宋_GB2312"/>
          <w:b w:val="0"/>
          <w:bCs w:val="0"/>
          <w:sz w:val="28"/>
          <w:szCs w:val="28"/>
          <w:lang w:val="zh-CN"/>
        </w:rPr>
      </w:pPr>
      <w:r>
        <w:rPr>
          <w:rFonts w:hint="eastAsia" w:ascii="仿宋_GB2312" w:hAnsi="宋体" w:eastAsia="仿宋_GB2312"/>
          <w:b w:val="0"/>
          <w:bCs w:val="0"/>
          <w:sz w:val="28"/>
          <w:szCs w:val="28"/>
          <w:lang w:val="zh-CN"/>
        </w:rPr>
        <w:t>我单位财务管理制度健全，工作中严格执行财务管理制度，账务处理及时，会计核算规范。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560" w:firstLineChars="200"/>
        <w:jc w:val="both"/>
        <w:textAlignment w:val="auto"/>
        <w:rPr>
          <w:rFonts w:ascii="黑体" w:hAnsi="宋体" w:eastAsia="黑体"/>
          <w:b w:val="0"/>
          <w:bCs w:val="0"/>
          <w:sz w:val="28"/>
          <w:szCs w:val="28"/>
        </w:rPr>
      </w:pPr>
      <w:r>
        <w:rPr>
          <w:rFonts w:hint="eastAsia" w:ascii="黑体" w:hAnsi="宋体" w:eastAsia="黑体"/>
          <w:b w:val="0"/>
          <w:bCs w:val="0"/>
          <w:sz w:val="28"/>
          <w:szCs w:val="28"/>
        </w:rPr>
        <w:t>三、项目实施及管理情况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560" w:firstLineChars="200"/>
        <w:jc w:val="both"/>
        <w:textAlignment w:val="auto"/>
        <w:rPr>
          <w:rFonts w:ascii="楷体_GB2312" w:hAnsi="宋体" w:eastAsia="楷体_GB2312"/>
          <w:b w:val="0"/>
          <w:bCs w:val="0"/>
          <w:sz w:val="28"/>
          <w:szCs w:val="28"/>
          <w:lang w:val="zh-CN"/>
        </w:rPr>
      </w:pPr>
      <w:r>
        <w:rPr>
          <w:rFonts w:hint="eastAsia" w:ascii="楷体_GB2312" w:hAnsi="宋体" w:eastAsia="楷体_GB2312"/>
          <w:b w:val="0"/>
          <w:bCs w:val="0"/>
          <w:sz w:val="28"/>
          <w:szCs w:val="28"/>
          <w:lang w:val="zh-CN"/>
        </w:rPr>
        <w:t>（一）项目组织架构及实施流程。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560" w:firstLineChars="200"/>
        <w:jc w:val="both"/>
        <w:textAlignment w:val="auto"/>
        <w:rPr>
          <w:rFonts w:ascii="仿宋_GB2312" w:hAnsi="宋体" w:eastAsia="仿宋_GB2312"/>
          <w:b w:val="0"/>
          <w:bCs w:val="0"/>
          <w:sz w:val="28"/>
          <w:szCs w:val="28"/>
          <w:lang w:val="zh-CN"/>
        </w:rPr>
      </w:pPr>
      <w:r>
        <w:rPr>
          <w:rFonts w:hint="eastAsia" w:ascii="楷体_GB2312" w:hAnsi="宋体" w:eastAsia="楷体_GB2312"/>
          <w:b w:val="0"/>
          <w:bCs w:val="0"/>
          <w:sz w:val="28"/>
          <w:szCs w:val="28"/>
          <w:lang w:val="zh-CN"/>
        </w:rPr>
        <w:t>（二）项目管理情况。</w:t>
      </w:r>
      <w:r>
        <w:rPr>
          <w:rFonts w:hint="eastAsia" w:ascii="仿宋_GB2312" w:hAnsi="宋体" w:eastAsia="仿宋_GB2312"/>
          <w:b w:val="0"/>
          <w:bCs w:val="0"/>
          <w:sz w:val="28"/>
          <w:szCs w:val="28"/>
          <w:lang w:val="zh-CN"/>
        </w:rPr>
        <w:t>单位严格执行相关法律法规及项目管理制度等规定。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560" w:firstLineChars="200"/>
        <w:jc w:val="both"/>
        <w:textAlignment w:val="auto"/>
        <w:rPr>
          <w:rFonts w:ascii="仿宋_GB2312" w:hAnsi="宋体" w:eastAsia="仿宋_GB2312"/>
          <w:b w:val="0"/>
          <w:bCs w:val="0"/>
          <w:sz w:val="28"/>
          <w:szCs w:val="28"/>
          <w:lang w:val="zh-CN"/>
        </w:rPr>
      </w:pPr>
      <w:r>
        <w:rPr>
          <w:rFonts w:hint="eastAsia" w:ascii="楷体_GB2312" w:hAnsi="宋体" w:eastAsia="楷体_GB2312"/>
          <w:b w:val="0"/>
          <w:bCs w:val="0"/>
          <w:sz w:val="28"/>
          <w:szCs w:val="28"/>
          <w:lang w:val="zh-CN"/>
        </w:rPr>
        <w:t>（三）项目监管情况。</w:t>
      </w:r>
      <w:r>
        <w:rPr>
          <w:rFonts w:hint="eastAsia" w:ascii="仿宋_GB2312" w:hAnsi="宋体" w:eastAsia="仿宋_GB2312"/>
          <w:b w:val="0"/>
          <w:bCs w:val="0"/>
          <w:sz w:val="28"/>
          <w:szCs w:val="28"/>
          <w:lang w:val="zh-CN"/>
        </w:rPr>
        <w:t>项目主管部门加强项目管理效果良好。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560" w:firstLineChars="200"/>
        <w:jc w:val="both"/>
        <w:textAlignment w:val="auto"/>
        <w:rPr>
          <w:rFonts w:ascii="仿宋_GB2312" w:hAnsi="宋体" w:eastAsia="仿宋_GB2312"/>
          <w:b w:val="0"/>
          <w:bCs w:val="0"/>
          <w:sz w:val="28"/>
          <w:szCs w:val="28"/>
          <w:lang w:val="zh-CN"/>
        </w:rPr>
      </w:pPr>
      <w:r>
        <w:rPr>
          <w:rFonts w:hint="eastAsia" w:ascii="黑体" w:hAnsi="宋体" w:eastAsia="黑体"/>
          <w:b w:val="0"/>
          <w:bCs w:val="0"/>
          <w:sz w:val="28"/>
          <w:szCs w:val="28"/>
        </w:rPr>
        <w:t>四、项目绩效情况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560" w:firstLineChars="200"/>
        <w:jc w:val="both"/>
        <w:textAlignment w:val="auto"/>
        <w:rPr>
          <w:rFonts w:ascii="楷体_GB2312" w:hAnsi="宋体" w:eastAsia="楷体_GB2312"/>
          <w:b w:val="0"/>
          <w:bCs w:val="0"/>
          <w:sz w:val="28"/>
          <w:szCs w:val="28"/>
          <w:lang w:val="zh-CN"/>
        </w:rPr>
      </w:pPr>
      <w:r>
        <w:rPr>
          <w:rFonts w:hint="eastAsia" w:ascii="楷体_GB2312" w:hAnsi="宋体" w:eastAsia="楷体_GB2312"/>
          <w:b w:val="0"/>
          <w:bCs w:val="0"/>
          <w:sz w:val="28"/>
          <w:szCs w:val="28"/>
          <w:lang w:val="zh-CN"/>
        </w:rPr>
        <w:t>（一）项目完成情况。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560" w:firstLineChars="200"/>
        <w:jc w:val="both"/>
        <w:textAlignment w:val="auto"/>
        <w:rPr>
          <w:rFonts w:hint="eastAsia" w:ascii="仿宋_GB2312" w:hAnsi="宋体" w:eastAsia="仿宋_GB2312"/>
          <w:b w:val="0"/>
          <w:bCs w:val="0"/>
          <w:sz w:val="28"/>
          <w:szCs w:val="28"/>
          <w:lang w:val="zh-CN"/>
        </w:rPr>
      </w:pPr>
      <w:r>
        <w:rPr>
          <w:rFonts w:hint="eastAsia" w:ascii="仿宋_GB2312" w:hAnsi="宋体" w:eastAsia="仿宋_GB2312"/>
          <w:b w:val="0"/>
          <w:bCs w:val="0"/>
          <w:sz w:val="28"/>
          <w:szCs w:val="28"/>
          <w:lang w:val="en-US" w:eastAsia="zh-CN"/>
        </w:rPr>
        <w:t>2020年教育支出</w:t>
      </w:r>
      <w:r>
        <w:rPr>
          <w:rFonts w:hint="eastAsia" w:ascii="仿宋_GB2312" w:hAnsi="宋体" w:eastAsia="仿宋_GB2312"/>
          <w:b w:val="0"/>
          <w:bCs w:val="0"/>
          <w:sz w:val="28"/>
          <w:szCs w:val="28"/>
          <w:lang w:val="zh-CN"/>
        </w:rPr>
        <w:t>项目全年预算数1626.71万元，执行数为1626.71万元，完成预算的</w:t>
      </w:r>
      <w:r>
        <w:rPr>
          <w:rFonts w:hint="eastAsia" w:ascii="仿宋_GB2312" w:hAnsi="宋体" w:eastAsia="仿宋_GB2312"/>
          <w:b w:val="0"/>
          <w:bCs w:val="0"/>
          <w:sz w:val="28"/>
          <w:szCs w:val="28"/>
          <w:lang w:val="en-US" w:eastAsia="zh-CN"/>
        </w:rPr>
        <w:t>100</w:t>
      </w:r>
      <w:r>
        <w:rPr>
          <w:rFonts w:hint="eastAsia" w:ascii="仿宋_GB2312" w:hAnsi="宋体" w:eastAsia="仿宋_GB2312"/>
          <w:b w:val="0"/>
          <w:bCs w:val="0"/>
          <w:sz w:val="28"/>
          <w:szCs w:val="28"/>
          <w:lang w:val="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560" w:firstLineChars="200"/>
        <w:jc w:val="both"/>
        <w:textAlignment w:val="auto"/>
        <w:rPr>
          <w:rFonts w:ascii="楷体_GB2312" w:hAnsi="宋体" w:eastAsia="楷体_GB2312"/>
          <w:b w:val="0"/>
          <w:bCs w:val="0"/>
          <w:sz w:val="28"/>
          <w:szCs w:val="28"/>
          <w:lang w:val="zh-CN"/>
        </w:rPr>
      </w:pPr>
      <w:r>
        <w:rPr>
          <w:rFonts w:hint="eastAsia" w:ascii="楷体_GB2312" w:hAnsi="宋体" w:eastAsia="楷体_GB2312"/>
          <w:b w:val="0"/>
          <w:bCs w:val="0"/>
          <w:sz w:val="28"/>
          <w:szCs w:val="28"/>
          <w:lang w:val="zh-CN"/>
        </w:rPr>
        <w:t>（二）项目效益情况。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560" w:firstLineChars="200"/>
        <w:jc w:val="both"/>
        <w:textAlignment w:val="auto"/>
        <w:rPr>
          <w:rFonts w:ascii="楷体_GB2312" w:hAnsi="宋体" w:eastAsia="楷体_GB2312"/>
          <w:b w:val="0"/>
          <w:bCs w:val="0"/>
          <w:sz w:val="28"/>
          <w:szCs w:val="28"/>
          <w:lang w:val="zh-CN"/>
        </w:rPr>
      </w:pPr>
      <w:r>
        <w:rPr>
          <w:rFonts w:hint="eastAsia" w:ascii="仿宋_GB2312" w:hAnsi="宋体" w:eastAsia="仿宋_GB2312"/>
          <w:b w:val="0"/>
          <w:bCs w:val="0"/>
          <w:sz w:val="28"/>
          <w:szCs w:val="28"/>
          <w:lang w:val="zh-CN"/>
        </w:rPr>
        <w:t>通过项目实施，保障</w:t>
      </w:r>
      <w:r>
        <w:rPr>
          <w:rFonts w:hint="eastAsia" w:ascii="仿宋_GB2312" w:hAnsi="宋体" w:eastAsia="仿宋_GB2312"/>
          <w:b w:val="0"/>
          <w:bCs w:val="0"/>
          <w:sz w:val="28"/>
          <w:szCs w:val="28"/>
          <w:lang w:val="zh-CN" w:eastAsia="zh-CN"/>
        </w:rPr>
        <w:t>了教育教学的正常开展，改善了办学条件，提高了办学质量和效益</w:t>
      </w:r>
      <w:r>
        <w:rPr>
          <w:rFonts w:hint="eastAsia" w:ascii="仿宋_GB2312" w:hAnsi="宋体" w:eastAsia="仿宋_GB2312"/>
          <w:b w:val="0"/>
          <w:bCs w:val="0"/>
          <w:sz w:val="28"/>
          <w:szCs w:val="28"/>
          <w:lang w:val="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560" w:firstLineChars="200"/>
        <w:jc w:val="both"/>
        <w:textAlignment w:val="auto"/>
        <w:rPr>
          <w:rFonts w:ascii="黑体" w:hAnsi="宋体" w:eastAsia="黑体"/>
          <w:b w:val="0"/>
          <w:bCs w:val="0"/>
          <w:sz w:val="28"/>
          <w:szCs w:val="28"/>
        </w:rPr>
      </w:pPr>
      <w:r>
        <w:rPr>
          <w:rFonts w:hint="eastAsia" w:ascii="黑体" w:hAnsi="宋体" w:eastAsia="黑体"/>
          <w:b w:val="0"/>
          <w:bCs w:val="0"/>
          <w:sz w:val="28"/>
          <w:szCs w:val="28"/>
        </w:rPr>
        <w:t>五、评价结论及建议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560" w:firstLineChars="200"/>
        <w:jc w:val="both"/>
        <w:textAlignment w:val="auto"/>
        <w:rPr>
          <w:rFonts w:ascii="楷体_GB2312" w:hAnsi="宋体" w:eastAsia="楷体_GB2312"/>
          <w:b w:val="0"/>
          <w:bCs w:val="0"/>
          <w:sz w:val="28"/>
          <w:szCs w:val="28"/>
          <w:lang w:val="zh-CN"/>
        </w:rPr>
      </w:pPr>
      <w:r>
        <w:rPr>
          <w:rFonts w:hint="eastAsia" w:ascii="楷体_GB2312" w:hAnsi="宋体" w:eastAsia="楷体_GB2312"/>
          <w:b w:val="0"/>
          <w:bCs w:val="0"/>
          <w:sz w:val="28"/>
          <w:szCs w:val="28"/>
          <w:lang w:val="zh-CN"/>
        </w:rPr>
        <w:t>（一）评价结论。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560" w:firstLineChars="200"/>
        <w:jc w:val="both"/>
        <w:textAlignment w:val="auto"/>
        <w:rPr>
          <w:rFonts w:ascii="仿宋_GB2312" w:hAnsi="宋体" w:eastAsia="仿宋_GB2312"/>
          <w:b w:val="0"/>
          <w:bCs w:val="0"/>
          <w:sz w:val="28"/>
          <w:szCs w:val="28"/>
          <w:bdr w:val="single" w:color="auto" w:sz="4" w:space="0"/>
          <w:lang w:val="zh-CN"/>
        </w:rPr>
      </w:pPr>
      <w:r>
        <w:rPr>
          <w:rFonts w:hint="eastAsia" w:ascii="仿宋_GB2312" w:hAnsi="仿宋_GB2312" w:eastAsia="仿宋_GB2312" w:cs="仿宋_GB2312"/>
          <w:b w:val="0"/>
          <w:bCs w:val="0"/>
          <w:color w:val="auto"/>
          <w:sz w:val="28"/>
          <w:szCs w:val="28"/>
          <w:highlight w:val="none"/>
          <w:lang w:eastAsia="zh-CN"/>
        </w:rPr>
        <w:t>总体良好，</w:t>
      </w:r>
      <w:r>
        <w:rPr>
          <w:rFonts w:hint="eastAsia" w:ascii="仿宋_GB2312" w:hAnsi="仿宋_GB2312" w:eastAsia="仿宋_GB2312" w:cs="仿宋_GB2312"/>
          <w:b w:val="0"/>
          <w:bCs w:val="0"/>
          <w:color w:val="auto"/>
          <w:sz w:val="28"/>
          <w:szCs w:val="28"/>
          <w:highlight w:val="none"/>
        </w:rPr>
        <w:t>保障</w:t>
      </w:r>
      <w:r>
        <w:rPr>
          <w:rFonts w:hint="eastAsia" w:ascii="仿宋_GB2312" w:hAnsi="仿宋_GB2312" w:eastAsia="仿宋_GB2312" w:cs="仿宋_GB2312"/>
          <w:b w:val="0"/>
          <w:bCs w:val="0"/>
          <w:color w:val="auto"/>
          <w:sz w:val="28"/>
          <w:szCs w:val="28"/>
          <w:highlight w:val="none"/>
          <w:lang w:eastAsia="zh-CN"/>
        </w:rPr>
        <w:t>了教育教学的正常开展，改善了办学条件，提高了办学质量和效益，</w:t>
      </w:r>
      <w:r>
        <w:rPr>
          <w:rFonts w:hint="eastAsia" w:ascii="仿宋_GB2312" w:hAnsi="仿宋_GB2312" w:eastAsia="仿宋_GB2312" w:cs="仿宋_GB2312"/>
          <w:b w:val="0"/>
          <w:bCs w:val="0"/>
          <w:color w:val="auto"/>
          <w:sz w:val="28"/>
          <w:szCs w:val="28"/>
        </w:rPr>
        <w:t>各项支出均达到了预期的绩效管理目标。</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560" w:firstLineChars="200"/>
        <w:jc w:val="both"/>
        <w:textAlignment w:val="auto"/>
        <w:rPr>
          <w:rFonts w:ascii="楷体_GB2312" w:hAnsi="宋体" w:eastAsia="楷体_GB2312"/>
          <w:b w:val="0"/>
          <w:bCs w:val="0"/>
          <w:sz w:val="28"/>
          <w:szCs w:val="28"/>
          <w:lang w:val="zh-CN"/>
        </w:rPr>
      </w:pPr>
      <w:r>
        <w:rPr>
          <w:rFonts w:hint="eastAsia" w:ascii="楷体_GB2312" w:hAnsi="宋体" w:eastAsia="楷体_GB2312"/>
          <w:b w:val="0"/>
          <w:bCs w:val="0"/>
          <w:sz w:val="28"/>
          <w:szCs w:val="28"/>
          <w:lang w:val="zh-CN"/>
        </w:rPr>
        <w:t>（二）存在的问题。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560" w:firstLineChars="200"/>
        <w:jc w:val="both"/>
        <w:textAlignment w:val="auto"/>
        <w:rPr>
          <w:rFonts w:ascii="仿宋_GB2312" w:hAnsi="宋体" w:eastAsia="仿宋_GB2312"/>
          <w:b w:val="0"/>
          <w:bCs w:val="0"/>
          <w:sz w:val="28"/>
          <w:szCs w:val="28"/>
          <w:lang w:val="zh-CN"/>
        </w:rPr>
      </w:pPr>
      <w:r>
        <w:rPr>
          <w:rFonts w:hint="eastAsia" w:ascii="仿宋" w:hAnsi="仿宋" w:eastAsia="仿宋" w:cs="仿宋_GB2312"/>
          <w:b w:val="0"/>
          <w:bCs w:val="0"/>
          <w:color w:val="auto"/>
          <w:sz w:val="28"/>
          <w:szCs w:val="28"/>
        </w:rPr>
        <w:t>预算追加经费数额</w:t>
      </w:r>
      <w:r>
        <w:rPr>
          <w:rFonts w:hint="eastAsia" w:ascii="仿宋" w:hAnsi="仿宋" w:eastAsia="仿宋" w:cs="仿宋_GB2312"/>
          <w:b w:val="0"/>
          <w:bCs w:val="0"/>
          <w:color w:val="auto"/>
          <w:sz w:val="28"/>
          <w:szCs w:val="28"/>
          <w:lang w:eastAsia="zh-CN"/>
        </w:rPr>
        <w:t>较</w:t>
      </w:r>
      <w:r>
        <w:rPr>
          <w:rFonts w:hint="eastAsia" w:ascii="仿宋" w:hAnsi="仿宋" w:eastAsia="仿宋" w:cs="仿宋_GB2312"/>
          <w:b w:val="0"/>
          <w:bCs w:val="0"/>
          <w:color w:val="auto"/>
          <w:sz w:val="28"/>
          <w:szCs w:val="28"/>
        </w:rPr>
        <w:t>大，下达时间比较晚，个别项目资金执行时间比较长，造成预算执行率偏差</w:t>
      </w:r>
      <w:r>
        <w:rPr>
          <w:rFonts w:hint="eastAsia" w:ascii="仿宋_GB2312" w:hAnsi="宋体" w:eastAsia="仿宋_GB2312"/>
          <w:b w:val="0"/>
          <w:bCs w:val="0"/>
          <w:sz w:val="28"/>
          <w:szCs w:val="28"/>
          <w:lang w:val="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560" w:firstLineChars="200"/>
        <w:jc w:val="both"/>
        <w:textAlignment w:val="auto"/>
        <w:rPr>
          <w:rFonts w:ascii="楷体_GB2312" w:hAnsi="宋体" w:eastAsia="楷体_GB2312"/>
          <w:b w:val="0"/>
          <w:bCs w:val="0"/>
          <w:sz w:val="28"/>
          <w:szCs w:val="28"/>
          <w:lang w:val="zh-CN"/>
        </w:rPr>
      </w:pPr>
      <w:r>
        <w:rPr>
          <w:rFonts w:hint="eastAsia" w:ascii="楷体_GB2312" w:hAnsi="宋体" w:eastAsia="楷体_GB2312"/>
          <w:b w:val="0"/>
          <w:bCs w:val="0"/>
          <w:sz w:val="28"/>
          <w:szCs w:val="28"/>
          <w:lang w:val="zh-CN"/>
        </w:rPr>
        <w:t>（三）相关建议。</w:t>
      </w:r>
    </w:p>
    <w:p>
      <w:pPr>
        <w:keepNext w:val="0"/>
        <w:keepLines w:val="0"/>
        <w:pageBreakBefore w:val="0"/>
        <w:widowControl w:val="0"/>
        <w:kinsoku/>
        <w:wordWrap/>
        <w:overflowPunct/>
        <w:topLinePunct w:val="0"/>
        <w:autoSpaceDE/>
        <w:autoSpaceDN/>
        <w:bidi w:val="0"/>
        <w:snapToGrid w:val="0"/>
        <w:spacing w:line="560" w:lineRule="exact"/>
        <w:ind w:left="0" w:leftChars="0" w:firstLine="560" w:firstLineChars="200"/>
        <w:jc w:val="both"/>
        <w:textAlignment w:val="auto"/>
        <w:rPr>
          <w:rFonts w:ascii="仿宋" w:hAnsi="仿宋" w:eastAsia="仿宋" w:cs="仿宋_GB2312"/>
          <w:b w:val="0"/>
          <w:bCs w:val="0"/>
          <w:color w:val="auto"/>
          <w:sz w:val="28"/>
          <w:szCs w:val="28"/>
        </w:rPr>
      </w:pPr>
      <w:r>
        <w:rPr>
          <w:rFonts w:hint="eastAsia" w:ascii="仿宋" w:hAnsi="仿宋" w:eastAsia="仿宋" w:cs="仿宋_GB2312"/>
          <w:b w:val="0"/>
          <w:bCs w:val="0"/>
          <w:color w:val="auto"/>
          <w:sz w:val="28"/>
          <w:szCs w:val="28"/>
        </w:rPr>
        <w:t>1.进一步完善各类项目支出的支出标准，严格按项目和进度执行预算，增强预算的约束力和严肃性。</w:t>
      </w:r>
    </w:p>
    <w:p>
      <w:pPr>
        <w:keepNext w:val="0"/>
        <w:keepLines w:val="0"/>
        <w:pageBreakBefore w:val="0"/>
        <w:widowControl w:val="0"/>
        <w:kinsoku/>
        <w:wordWrap/>
        <w:overflowPunct/>
        <w:topLinePunct w:val="0"/>
        <w:autoSpaceDE/>
        <w:autoSpaceDN/>
        <w:bidi w:val="0"/>
        <w:snapToGrid w:val="0"/>
        <w:spacing w:line="560" w:lineRule="exact"/>
        <w:ind w:left="0" w:leftChars="0" w:firstLine="560" w:firstLineChars="200"/>
        <w:jc w:val="both"/>
        <w:textAlignment w:val="auto"/>
        <w:rPr>
          <w:rFonts w:ascii="仿宋_GB2312" w:hAnsi="仿宋_GB2312" w:eastAsia="仿宋_GB2312" w:cs="仿宋_GB2312"/>
          <w:b w:val="0"/>
          <w:bCs w:val="0"/>
          <w:sz w:val="28"/>
          <w:szCs w:val="28"/>
        </w:rPr>
      </w:pPr>
      <w:r>
        <w:rPr>
          <w:rFonts w:hint="eastAsia" w:ascii="仿宋" w:hAnsi="仿宋" w:eastAsia="仿宋" w:cs="仿宋_GB2312"/>
          <w:b w:val="0"/>
          <w:bCs w:val="0"/>
          <w:color w:val="auto"/>
          <w:sz w:val="28"/>
          <w:szCs w:val="28"/>
        </w:rPr>
        <w:t>2.落实预算执行分析，及时了解预算执行差异，合理调整、纠正预算执行偏差，切实提高部门预算收支管理水平。</w:t>
      </w:r>
    </w:p>
    <w:p>
      <w:pPr>
        <w:keepNext w:val="0"/>
        <w:keepLines w:val="0"/>
        <w:pageBreakBefore w:val="0"/>
        <w:widowControl w:val="0"/>
        <w:kinsoku/>
        <w:wordWrap/>
        <w:overflowPunct/>
        <w:topLinePunct w:val="0"/>
        <w:autoSpaceDE/>
        <w:autoSpaceDN/>
        <w:bidi w:val="0"/>
        <w:snapToGrid w:val="0"/>
        <w:spacing w:line="560" w:lineRule="exact"/>
        <w:ind w:left="0" w:leftChars="0" w:firstLine="560" w:firstLineChars="200"/>
        <w:jc w:val="both"/>
        <w:textAlignment w:val="auto"/>
        <w:rPr>
          <w:rFonts w:ascii="仿宋_GB2312" w:hAnsi="仿宋_GB2312" w:eastAsia="仿宋_GB2312" w:cs="仿宋_GB2312"/>
          <w:b w:val="0"/>
          <w:bCs w:val="0"/>
          <w:color w:val="auto"/>
          <w:sz w:val="28"/>
          <w:szCs w:val="28"/>
        </w:rPr>
      </w:pPr>
      <w:r>
        <w:rPr>
          <w:rFonts w:ascii="仿宋_GB2312" w:hAnsi="仿宋_GB2312" w:eastAsia="仿宋_GB2312" w:cs="仿宋_GB2312"/>
          <w:b w:val="0"/>
          <w:bCs w:val="0"/>
          <w:color w:val="auto"/>
          <w:sz w:val="28"/>
          <w:szCs w:val="28"/>
        </w:rPr>
        <w:br w:type="page"/>
      </w:r>
    </w:p>
    <w:p>
      <w:pPr>
        <w:spacing w:line="600" w:lineRule="exact"/>
        <w:jc w:val="center"/>
        <w:outlineLvl w:val="0"/>
        <w:rPr>
          <w:rStyle w:val="28"/>
          <w:rFonts w:hint="eastAsia" w:ascii="方正小标宋简体" w:hAnsi="方正小标宋简体" w:eastAsia="方正小标宋简体" w:cs="方正小标宋简体"/>
          <w:b w:val="0"/>
          <w:color w:val="auto"/>
        </w:rPr>
      </w:pPr>
      <w:bookmarkStart w:id="61" w:name="_Toc19089885"/>
      <w:r>
        <w:rPr>
          <w:rFonts w:hint="eastAsia" w:ascii="方正小标宋简体" w:hAnsi="方正小标宋简体" w:eastAsia="方正小标宋简体" w:cs="方正小标宋简体"/>
          <w:color w:val="auto"/>
          <w:sz w:val="44"/>
          <w:szCs w:val="44"/>
        </w:rPr>
        <w:t>第</w:t>
      </w:r>
      <w:r>
        <w:rPr>
          <w:rStyle w:val="28"/>
          <w:rFonts w:hint="eastAsia" w:ascii="方正小标宋简体" w:hAnsi="方正小标宋简体" w:eastAsia="方正小标宋简体" w:cs="方正小标宋简体"/>
          <w:b w:val="0"/>
          <w:color w:val="auto"/>
        </w:rPr>
        <w:t>五部分 附表</w:t>
      </w:r>
      <w:bookmarkEnd w:id="56"/>
      <w:bookmarkEnd w:id="61"/>
    </w:p>
    <w:p>
      <w:pPr>
        <w:pStyle w:val="3"/>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bookmarkStart w:id="62" w:name="_Toc19089886"/>
    </w:p>
    <w:p>
      <w:pPr>
        <w:pStyle w:val="3"/>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一、收入支出决算总表</w:t>
      </w:r>
      <w:bookmarkEnd w:id="62"/>
    </w:p>
    <w:p>
      <w:pPr>
        <w:pStyle w:val="3"/>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bookmarkStart w:id="63" w:name="_Toc19089887"/>
      <w:r>
        <w:rPr>
          <w:rFonts w:hint="eastAsia" w:ascii="仿宋_GB2312" w:hAnsi="仿宋_GB2312" w:eastAsia="仿宋_GB2312" w:cs="仿宋_GB2312"/>
          <w:b w:val="0"/>
          <w:bCs w:val="0"/>
          <w:color w:val="auto"/>
          <w:kern w:val="2"/>
          <w:sz w:val="28"/>
          <w:szCs w:val="28"/>
          <w:highlight w:val="none"/>
          <w:lang w:val="en-US" w:eastAsia="zh-CN" w:bidi="ar-SA"/>
        </w:rPr>
        <w:t>二、收入总表</w:t>
      </w:r>
      <w:bookmarkEnd w:id="63"/>
    </w:p>
    <w:p>
      <w:pPr>
        <w:pStyle w:val="3"/>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bookmarkStart w:id="64" w:name="_Toc19089888"/>
      <w:r>
        <w:rPr>
          <w:rFonts w:hint="eastAsia" w:ascii="仿宋_GB2312" w:hAnsi="仿宋_GB2312" w:eastAsia="仿宋_GB2312" w:cs="仿宋_GB2312"/>
          <w:b w:val="0"/>
          <w:bCs w:val="0"/>
          <w:color w:val="auto"/>
          <w:kern w:val="2"/>
          <w:sz w:val="28"/>
          <w:szCs w:val="28"/>
          <w:highlight w:val="none"/>
          <w:lang w:val="en-US" w:eastAsia="zh-CN" w:bidi="ar-SA"/>
        </w:rPr>
        <w:t>三、支出总表</w:t>
      </w:r>
      <w:bookmarkEnd w:id="64"/>
    </w:p>
    <w:p>
      <w:pPr>
        <w:pStyle w:val="3"/>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bookmarkStart w:id="65" w:name="_Toc19089889"/>
      <w:r>
        <w:rPr>
          <w:rFonts w:hint="eastAsia" w:ascii="仿宋_GB2312" w:hAnsi="仿宋_GB2312" w:eastAsia="仿宋_GB2312" w:cs="仿宋_GB2312"/>
          <w:b w:val="0"/>
          <w:bCs w:val="0"/>
          <w:color w:val="auto"/>
          <w:kern w:val="2"/>
          <w:sz w:val="28"/>
          <w:szCs w:val="28"/>
          <w:highlight w:val="none"/>
          <w:lang w:val="en-US" w:eastAsia="zh-CN" w:bidi="ar-SA"/>
        </w:rPr>
        <w:t>四、财政拨款收入支出决算总表</w:t>
      </w:r>
      <w:bookmarkEnd w:id="65"/>
    </w:p>
    <w:p>
      <w:pPr>
        <w:pStyle w:val="3"/>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bookmarkStart w:id="66" w:name="_Toc19089890"/>
      <w:r>
        <w:rPr>
          <w:rFonts w:hint="eastAsia" w:ascii="仿宋_GB2312" w:hAnsi="仿宋_GB2312" w:eastAsia="仿宋_GB2312" w:cs="仿宋_GB2312"/>
          <w:b w:val="0"/>
          <w:bCs w:val="0"/>
          <w:color w:val="auto"/>
          <w:kern w:val="2"/>
          <w:sz w:val="28"/>
          <w:szCs w:val="28"/>
          <w:highlight w:val="none"/>
          <w:lang w:val="en-US" w:eastAsia="zh-CN" w:bidi="ar-SA"/>
        </w:rPr>
        <w:t>五、财政拨款支出决算明细表（政府经济分类科目）</w:t>
      </w:r>
      <w:bookmarkEnd w:id="66"/>
    </w:p>
    <w:p>
      <w:pPr>
        <w:pStyle w:val="3"/>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bookmarkStart w:id="67" w:name="_Toc19089891"/>
      <w:r>
        <w:rPr>
          <w:rFonts w:hint="eastAsia" w:ascii="仿宋_GB2312" w:hAnsi="仿宋_GB2312" w:eastAsia="仿宋_GB2312" w:cs="仿宋_GB2312"/>
          <w:b w:val="0"/>
          <w:bCs w:val="0"/>
          <w:color w:val="auto"/>
          <w:kern w:val="2"/>
          <w:sz w:val="28"/>
          <w:szCs w:val="28"/>
          <w:highlight w:val="none"/>
          <w:lang w:val="en-US" w:eastAsia="zh-CN" w:bidi="ar-SA"/>
        </w:rPr>
        <w:t>六、一般公共预算财政拨款支出决算表</w:t>
      </w:r>
      <w:bookmarkEnd w:id="67"/>
    </w:p>
    <w:p>
      <w:pPr>
        <w:pStyle w:val="3"/>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bookmarkStart w:id="68" w:name="_Toc19089892"/>
      <w:r>
        <w:rPr>
          <w:rFonts w:hint="eastAsia" w:ascii="仿宋_GB2312" w:hAnsi="仿宋_GB2312" w:eastAsia="仿宋_GB2312" w:cs="仿宋_GB2312"/>
          <w:b w:val="0"/>
          <w:bCs w:val="0"/>
          <w:color w:val="auto"/>
          <w:kern w:val="2"/>
          <w:sz w:val="28"/>
          <w:szCs w:val="28"/>
          <w:highlight w:val="none"/>
          <w:lang w:val="en-US" w:eastAsia="zh-CN" w:bidi="ar-SA"/>
        </w:rPr>
        <w:t>七、一般公共预算财政拨款支出决算明细表</w:t>
      </w:r>
      <w:bookmarkEnd w:id="68"/>
    </w:p>
    <w:p>
      <w:pPr>
        <w:pStyle w:val="3"/>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bookmarkStart w:id="69" w:name="_Toc19089893"/>
      <w:r>
        <w:rPr>
          <w:rFonts w:hint="eastAsia" w:ascii="仿宋_GB2312" w:hAnsi="仿宋_GB2312" w:eastAsia="仿宋_GB2312" w:cs="仿宋_GB2312"/>
          <w:b w:val="0"/>
          <w:bCs w:val="0"/>
          <w:color w:val="auto"/>
          <w:kern w:val="2"/>
          <w:sz w:val="28"/>
          <w:szCs w:val="28"/>
          <w:highlight w:val="none"/>
          <w:lang w:val="en-US" w:eastAsia="zh-CN" w:bidi="ar-SA"/>
        </w:rPr>
        <w:t>八、一般公共预算财政拨款基本支出决算表</w:t>
      </w:r>
      <w:bookmarkEnd w:id="69"/>
    </w:p>
    <w:p>
      <w:pPr>
        <w:pStyle w:val="3"/>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bookmarkStart w:id="70" w:name="_Toc19089894"/>
      <w:r>
        <w:rPr>
          <w:rFonts w:hint="eastAsia" w:ascii="仿宋_GB2312" w:hAnsi="仿宋_GB2312" w:eastAsia="仿宋_GB2312" w:cs="仿宋_GB2312"/>
          <w:b w:val="0"/>
          <w:bCs w:val="0"/>
          <w:color w:val="auto"/>
          <w:kern w:val="2"/>
          <w:sz w:val="28"/>
          <w:szCs w:val="28"/>
          <w:highlight w:val="none"/>
          <w:lang w:val="en-US" w:eastAsia="zh-CN" w:bidi="ar-SA"/>
        </w:rPr>
        <w:t>九、一般公共预算财政拨款项目支出决算表</w:t>
      </w:r>
      <w:bookmarkEnd w:id="70"/>
    </w:p>
    <w:p>
      <w:pPr>
        <w:pStyle w:val="3"/>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bookmarkStart w:id="71" w:name="_Toc19089895"/>
      <w:r>
        <w:rPr>
          <w:rFonts w:hint="eastAsia" w:ascii="仿宋_GB2312" w:hAnsi="仿宋_GB2312" w:eastAsia="仿宋_GB2312" w:cs="仿宋_GB2312"/>
          <w:b w:val="0"/>
          <w:bCs w:val="0"/>
          <w:color w:val="auto"/>
          <w:kern w:val="2"/>
          <w:sz w:val="28"/>
          <w:szCs w:val="28"/>
          <w:highlight w:val="none"/>
          <w:lang w:val="en-US" w:eastAsia="zh-CN" w:bidi="ar-SA"/>
        </w:rPr>
        <w:t>十、一般公共预算财政拨款“三公”经费支出决算表</w:t>
      </w:r>
      <w:bookmarkEnd w:id="71"/>
    </w:p>
    <w:p>
      <w:pPr>
        <w:pStyle w:val="3"/>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bookmarkStart w:id="72" w:name="_Toc19089896"/>
      <w:r>
        <w:rPr>
          <w:rFonts w:hint="eastAsia" w:ascii="仿宋_GB2312" w:hAnsi="仿宋_GB2312" w:eastAsia="仿宋_GB2312" w:cs="仿宋_GB2312"/>
          <w:b w:val="0"/>
          <w:bCs w:val="0"/>
          <w:color w:val="auto"/>
          <w:kern w:val="2"/>
          <w:sz w:val="28"/>
          <w:szCs w:val="28"/>
          <w:highlight w:val="none"/>
          <w:lang w:val="en-US" w:eastAsia="zh-CN" w:bidi="ar-SA"/>
        </w:rPr>
        <w:t>十一、政府性基金预算财政拨款收入支出决算表</w:t>
      </w:r>
      <w:bookmarkEnd w:id="72"/>
    </w:p>
    <w:p>
      <w:pPr>
        <w:pStyle w:val="3"/>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bookmarkStart w:id="73" w:name="_Toc19089897"/>
      <w:r>
        <w:rPr>
          <w:rFonts w:hint="eastAsia" w:ascii="仿宋_GB2312" w:hAnsi="仿宋_GB2312" w:eastAsia="仿宋_GB2312" w:cs="仿宋_GB2312"/>
          <w:b w:val="0"/>
          <w:bCs w:val="0"/>
          <w:color w:val="auto"/>
          <w:kern w:val="2"/>
          <w:sz w:val="28"/>
          <w:szCs w:val="28"/>
          <w:highlight w:val="none"/>
          <w:lang w:val="en-US" w:eastAsia="zh-CN" w:bidi="ar-SA"/>
        </w:rPr>
        <w:t>十二、政府性基金预算财政拨款“三公”经费支出决算表</w:t>
      </w:r>
      <w:bookmarkEnd w:id="73"/>
    </w:p>
    <w:p>
      <w:pPr>
        <w:pStyle w:val="3"/>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bookmarkStart w:id="74" w:name="_Toc19089898"/>
      <w:r>
        <w:rPr>
          <w:rFonts w:hint="eastAsia" w:ascii="仿宋_GB2312" w:hAnsi="仿宋_GB2312" w:eastAsia="仿宋_GB2312" w:cs="仿宋_GB2312"/>
          <w:b w:val="0"/>
          <w:bCs w:val="0"/>
          <w:color w:val="auto"/>
          <w:kern w:val="2"/>
          <w:sz w:val="28"/>
          <w:szCs w:val="28"/>
          <w:highlight w:val="none"/>
          <w:lang w:val="en-US" w:eastAsia="zh-CN" w:bidi="ar-SA"/>
        </w:rPr>
        <w:t>十三、国有资本经营预算支出决算表</w:t>
      </w:r>
      <w:bookmarkEnd w:id="74"/>
    </w:p>
    <w:sectPr>
      <w:headerReference r:id="rId3" w:type="default"/>
      <w:footerReference r:id="rId4" w:type="default"/>
      <w:pgSz w:w="11906" w:h="16838"/>
      <w:pgMar w:top="1701" w:right="1474" w:bottom="1701" w:left="1587" w:header="851" w:footer="1304" w:gutter="0"/>
      <w:pgNumType w:start="1"/>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10601030101010101"/>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icrosoft YaHei UI">
    <w:altName w:val="微软雅黑"/>
    <w:panose1 w:val="00000000000000000000"/>
    <w:charset w:val="86"/>
    <w:family w:val="swiss"/>
    <w:pitch w:val="default"/>
    <w:sig w:usb0="00000000" w:usb1="00000000"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PAGE   \* MERGEFORMAT</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77</w:t>
        </w:r>
        <w:r>
          <w:rPr>
            <w:rFonts w:hint="eastAsia" w:ascii="宋体" w:hAnsi="宋体" w:eastAsia="宋体" w:cs="宋体"/>
            <w:sz w:val="24"/>
            <w:szCs w:val="24"/>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8D265D"/>
    <w:multiLevelType w:val="singleLevel"/>
    <w:tmpl w:val="9C8D265D"/>
    <w:lvl w:ilvl="0" w:tentative="0">
      <w:start w:val="7"/>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3">
    <w:nsid w:val="09AF2E34"/>
    <w:multiLevelType w:val="singleLevel"/>
    <w:tmpl w:val="09AF2E34"/>
    <w:lvl w:ilvl="0" w:tentative="0">
      <w:start w:val="1"/>
      <w:numFmt w:val="decimal"/>
      <w:suff w:val="space"/>
      <w:lvlText w:val="%1."/>
      <w:lvlJc w:val="left"/>
      <w:pPr>
        <w:ind w:left="200"/>
      </w:p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1NWE5ZTUzNzA5MDg2ODFiZjI0NGRlMDMwNjNhODgifQ=="/>
  </w:docVars>
  <w:rsids>
    <w:rsidRoot w:val="00F1361C"/>
    <w:rsid w:val="000222C6"/>
    <w:rsid w:val="0002549F"/>
    <w:rsid w:val="0006487A"/>
    <w:rsid w:val="00065F8F"/>
    <w:rsid w:val="000768F2"/>
    <w:rsid w:val="0009184B"/>
    <w:rsid w:val="00094044"/>
    <w:rsid w:val="0009593C"/>
    <w:rsid w:val="000B047F"/>
    <w:rsid w:val="000B30C6"/>
    <w:rsid w:val="000B48C7"/>
    <w:rsid w:val="000B5923"/>
    <w:rsid w:val="000B5A48"/>
    <w:rsid w:val="000B6FF3"/>
    <w:rsid w:val="000C3467"/>
    <w:rsid w:val="000C3CA6"/>
    <w:rsid w:val="000D1267"/>
    <w:rsid w:val="000D1D50"/>
    <w:rsid w:val="000D5782"/>
    <w:rsid w:val="000E6613"/>
    <w:rsid w:val="000E7119"/>
    <w:rsid w:val="00114E9B"/>
    <w:rsid w:val="0014729F"/>
    <w:rsid w:val="00157BAB"/>
    <w:rsid w:val="001614F6"/>
    <w:rsid w:val="001654D1"/>
    <w:rsid w:val="0018106D"/>
    <w:rsid w:val="001877A7"/>
    <w:rsid w:val="00191536"/>
    <w:rsid w:val="00196687"/>
    <w:rsid w:val="001B73A2"/>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E1C32"/>
    <w:rsid w:val="002F1818"/>
    <w:rsid w:val="002F567B"/>
    <w:rsid w:val="00303037"/>
    <w:rsid w:val="003216A9"/>
    <w:rsid w:val="00324C77"/>
    <w:rsid w:val="0037013F"/>
    <w:rsid w:val="00380C92"/>
    <w:rsid w:val="003A484F"/>
    <w:rsid w:val="003B0BE0"/>
    <w:rsid w:val="003B0C1B"/>
    <w:rsid w:val="003B0ED3"/>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87D"/>
    <w:rsid w:val="00473F31"/>
    <w:rsid w:val="0048263A"/>
    <w:rsid w:val="00487E5D"/>
    <w:rsid w:val="004A55C6"/>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5F1"/>
    <w:rsid w:val="005D5CED"/>
    <w:rsid w:val="005F1A4C"/>
    <w:rsid w:val="005F4E6B"/>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C2699"/>
    <w:rsid w:val="006F020C"/>
    <w:rsid w:val="007127B7"/>
    <w:rsid w:val="007416B6"/>
    <w:rsid w:val="00746F48"/>
    <w:rsid w:val="0075404D"/>
    <w:rsid w:val="0076182A"/>
    <w:rsid w:val="0076670D"/>
    <w:rsid w:val="00767B7E"/>
    <w:rsid w:val="007770C3"/>
    <w:rsid w:val="00784D24"/>
    <w:rsid w:val="00785FBA"/>
    <w:rsid w:val="00786E4A"/>
    <w:rsid w:val="007875EB"/>
    <w:rsid w:val="0079426B"/>
    <w:rsid w:val="007D312A"/>
    <w:rsid w:val="007D3F19"/>
    <w:rsid w:val="007E23B0"/>
    <w:rsid w:val="007E4CFC"/>
    <w:rsid w:val="007F1991"/>
    <w:rsid w:val="007F2C2F"/>
    <w:rsid w:val="007F55FC"/>
    <w:rsid w:val="007F5665"/>
    <w:rsid w:val="00800112"/>
    <w:rsid w:val="008253BB"/>
    <w:rsid w:val="0083706E"/>
    <w:rsid w:val="008423A5"/>
    <w:rsid w:val="00850625"/>
    <w:rsid w:val="00853718"/>
    <w:rsid w:val="00855221"/>
    <w:rsid w:val="00860645"/>
    <w:rsid w:val="00871F71"/>
    <w:rsid w:val="008770E7"/>
    <w:rsid w:val="00883FD9"/>
    <w:rsid w:val="00885AF4"/>
    <w:rsid w:val="0089274D"/>
    <w:rsid w:val="008939CD"/>
    <w:rsid w:val="008B768C"/>
    <w:rsid w:val="008C4DB1"/>
    <w:rsid w:val="008C4EAF"/>
    <w:rsid w:val="008C5176"/>
    <w:rsid w:val="008C7FD0"/>
    <w:rsid w:val="008D105F"/>
    <w:rsid w:val="008E1DE7"/>
    <w:rsid w:val="008E707C"/>
    <w:rsid w:val="008F4458"/>
    <w:rsid w:val="00900B08"/>
    <w:rsid w:val="00902155"/>
    <w:rsid w:val="00902FA3"/>
    <w:rsid w:val="00920912"/>
    <w:rsid w:val="00923564"/>
    <w:rsid w:val="0092392E"/>
    <w:rsid w:val="009315F9"/>
    <w:rsid w:val="00943E15"/>
    <w:rsid w:val="00946945"/>
    <w:rsid w:val="00951248"/>
    <w:rsid w:val="0095152F"/>
    <w:rsid w:val="00954C49"/>
    <w:rsid w:val="0097099F"/>
    <w:rsid w:val="00971997"/>
    <w:rsid w:val="00971FFC"/>
    <w:rsid w:val="0098660A"/>
    <w:rsid w:val="009931C3"/>
    <w:rsid w:val="009B2C43"/>
    <w:rsid w:val="009B4605"/>
    <w:rsid w:val="009B4EAE"/>
    <w:rsid w:val="009B7573"/>
    <w:rsid w:val="009C22F4"/>
    <w:rsid w:val="009C2E98"/>
    <w:rsid w:val="009D3447"/>
    <w:rsid w:val="009D4711"/>
    <w:rsid w:val="009F1185"/>
    <w:rsid w:val="009F18CD"/>
    <w:rsid w:val="009F2A13"/>
    <w:rsid w:val="00A0499B"/>
    <w:rsid w:val="00A04EB0"/>
    <w:rsid w:val="00A11484"/>
    <w:rsid w:val="00A13CC1"/>
    <w:rsid w:val="00A16847"/>
    <w:rsid w:val="00A237D8"/>
    <w:rsid w:val="00A268C4"/>
    <w:rsid w:val="00A307CD"/>
    <w:rsid w:val="00A40A00"/>
    <w:rsid w:val="00A4142F"/>
    <w:rsid w:val="00A56DF2"/>
    <w:rsid w:val="00A67AB5"/>
    <w:rsid w:val="00A91760"/>
    <w:rsid w:val="00A93B00"/>
    <w:rsid w:val="00A93C21"/>
    <w:rsid w:val="00AA4B2D"/>
    <w:rsid w:val="00AB0CE4"/>
    <w:rsid w:val="00AB434E"/>
    <w:rsid w:val="00AC3C6A"/>
    <w:rsid w:val="00AD482B"/>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87BE9"/>
    <w:rsid w:val="00B944D6"/>
    <w:rsid w:val="00BB4DF0"/>
    <w:rsid w:val="00BC289F"/>
    <w:rsid w:val="00BC5361"/>
    <w:rsid w:val="00BC5460"/>
    <w:rsid w:val="00BC6B50"/>
    <w:rsid w:val="00BD0E25"/>
    <w:rsid w:val="00BF5BD6"/>
    <w:rsid w:val="00C03E31"/>
    <w:rsid w:val="00C33E72"/>
    <w:rsid w:val="00C3445D"/>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65988"/>
    <w:rsid w:val="00D7035F"/>
    <w:rsid w:val="00DA5916"/>
    <w:rsid w:val="00DA65AC"/>
    <w:rsid w:val="00DB1913"/>
    <w:rsid w:val="00DC410D"/>
    <w:rsid w:val="00DC68CA"/>
    <w:rsid w:val="00DC7CBA"/>
    <w:rsid w:val="00DD73B7"/>
    <w:rsid w:val="00DF007D"/>
    <w:rsid w:val="00DF28BC"/>
    <w:rsid w:val="00DF2E67"/>
    <w:rsid w:val="00DF34B9"/>
    <w:rsid w:val="00E01053"/>
    <w:rsid w:val="00E07ACF"/>
    <w:rsid w:val="00E114FD"/>
    <w:rsid w:val="00E331A1"/>
    <w:rsid w:val="00E33202"/>
    <w:rsid w:val="00E336A9"/>
    <w:rsid w:val="00E50624"/>
    <w:rsid w:val="00E568DF"/>
    <w:rsid w:val="00E56E47"/>
    <w:rsid w:val="00E64269"/>
    <w:rsid w:val="00E82267"/>
    <w:rsid w:val="00EA010F"/>
    <w:rsid w:val="00EA1DBA"/>
    <w:rsid w:val="00ED1B63"/>
    <w:rsid w:val="00ED3C1F"/>
    <w:rsid w:val="00ED4085"/>
    <w:rsid w:val="00ED420E"/>
    <w:rsid w:val="00ED7024"/>
    <w:rsid w:val="00EE2F57"/>
    <w:rsid w:val="00EE34D4"/>
    <w:rsid w:val="00EF4C34"/>
    <w:rsid w:val="00EF77C6"/>
    <w:rsid w:val="00F05438"/>
    <w:rsid w:val="00F1361C"/>
    <w:rsid w:val="00F160C7"/>
    <w:rsid w:val="00F222A1"/>
    <w:rsid w:val="00F32E9D"/>
    <w:rsid w:val="00F36D8F"/>
    <w:rsid w:val="00F417B1"/>
    <w:rsid w:val="00F602DF"/>
    <w:rsid w:val="00F81FD9"/>
    <w:rsid w:val="00F841AA"/>
    <w:rsid w:val="00FA23E8"/>
    <w:rsid w:val="00FC0D7B"/>
    <w:rsid w:val="00FD3CC1"/>
    <w:rsid w:val="00FD4A6A"/>
    <w:rsid w:val="00FF1E02"/>
    <w:rsid w:val="00FF30B4"/>
    <w:rsid w:val="01652B6F"/>
    <w:rsid w:val="03832AD6"/>
    <w:rsid w:val="0BE43CCB"/>
    <w:rsid w:val="0C612EF7"/>
    <w:rsid w:val="0D521A5C"/>
    <w:rsid w:val="0E266573"/>
    <w:rsid w:val="10C055FF"/>
    <w:rsid w:val="13E938EC"/>
    <w:rsid w:val="16BB723D"/>
    <w:rsid w:val="1700205F"/>
    <w:rsid w:val="17914BF9"/>
    <w:rsid w:val="19421301"/>
    <w:rsid w:val="19D00186"/>
    <w:rsid w:val="1B7A01D9"/>
    <w:rsid w:val="1BF15163"/>
    <w:rsid w:val="1DC579DE"/>
    <w:rsid w:val="1E147BE1"/>
    <w:rsid w:val="1FC52736"/>
    <w:rsid w:val="228B1181"/>
    <w:rsid w:val="232B0A76"/>
    <w:rsid w:val="240371BF"/>
    <w:rsid w:val="2505509D"/>
    <w:rsid w:val="29AB0DD2"/>
    <w:rsid w:val="29FD04D3"/>
    <w:rsid w:val="301E4765"/>
    <w:rsid w:val="319F7F4E"/>
    <w:rsid w:val="32E6764F"/>
    <w:rsid w:val="36116D3F"/>
    <w:rsid w:val="377E598B"/>
    <w:rsid w:val="39233B37"/>
    <w:rsid w:val="3C653F51"/>
    <w:rsid w:val="3F6B1924"/>
    <w:rsid w:val="409501C5"/>
    <w:rsid w:val="41C82C7C"/>
    <w:rsid w:val="43B7269E"/>
    <w:rsid w:val="44205595"/>
    <w:rsid w:val="48384D73"/>
    <w:rsid w:val="49FD69A7"/>
    <w:rsid w:val="4D607CBA"/>
    <w:rsid w:val="4E233CED"/>
    <w:rsid w:val="4FA26864"/>
    <w:rsid w:val="517A2719"/>
    <w:rsid w:val="53C52CC6"/>
    <w:rsid w:val="56DF14D6"/>
    <w:rsid w:val="58771317"/>
    <w:rsid w:val="5AAD42E4"/>
    <w:rsid w:val="5B0D02F4"/>
    <w:rsid w:val="64823987"/>
    <w:rsid w:val="6590167C"/>
    <w:rsid w:val="66697878"/>
    <w:rsid w:val="67F26643"/>
    <w:rsid w:val="688120B0"/>
    <w:rsid w:val="68A16DCF"/>
    <w:rsid w:val="6AE35F1A"/>
    <w:rsid w:val="704D648C"/>
    <w:rsid w:val="705D620B"/>
    <w:rsid w:val="7083677C"/>
    <w:rsid w:val="70CB0CF7"/>
    <w:rsid w:val="723C47E2"/>
    <w:rsid w:val="7364546C"/>
    <w:rsid w:val="74222310"/>
    <w:rsid w:val="767C3060"/>
    <w:rsid w:val="79EC27DE"/>
    <w:rsid w:val="7C5876A7"/>
    <w:rsid w:val="7CA2451B"/>
    <w:rsid w:val="7E3A19DF"/>
    <w:rsid w:val="7EFD39AE"/>
    <w:rsid w:val="7F622F1C"/>
    <w:rsid w:val="7F6470F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5"/>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31"/>
    <w:semiHidden/>
    <w:unhideWhenUsed/>
    <w:qFormat/>
    <w:uiPriority w:val="99"/>
    <w:rPr>
      <w:sz w:val="18"/>
      <w:szCs w:val="18"/>
    </w:rPr>
  </w:style>
  <w:style w:type="paragraph" w:styleId="8">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rPr>
      <w:rFonts w:ascii="仿宋" w:hAnsi="仿宋" w:eastAsia="仿宋"/>
      <w:sz w:val="32"/>
      <w:szCs w:val="32"/>
    </w:rPr>
  </w:style>
  <w:style w:type="paragraph" w:styleId="12">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5">
    <w:name w:val="Strong"/>
    <w:basedOn w:val="14"/>
    <w:qFormat/>
    <w:uiPriority w:val="0"/>
    <w:rPr>
      <w:b/>
    </w:rPr>
  </w:style>
  <w:style w:type="character" w:styleId="16">
    <w:name w:val="FollowedHyperlink"/>
    <w:basedOn w:val="14"/>
    <w:semiHidden/>
    <w:unhideWhenUsed/>
    <w:qFormat/>
    <w:uiPriority w:val="99"/>
    <w:rPr>
      <w:rFonts w:hint="eastAsia" w:ascii="微软雅黑" w:hAnsi="微软雅黑" w:eastAsia="微软雅黑" w:cs="微软雅黑"/>
      <w:color w:val="222222"/>
      <w:u w:val="none"/>
    </w:rPr>
  </w:style>
  <w:style w:type="character" w:styleId="17">
    <w:name w:val="Emphasis"/>
    <w:basedOn w:val="14"/>
    <w:qFormat/>
    <w:uiPriority w:val="20"/>
  </w:style>
  <w:style w:type="character" w:styleId="18">
    <w:name w:val="Hyperlink"/>
    <w:basedOn w:val="14"/>
    <w:unhideWhenUsed/>
    <w:qFormat/>
    <w:uiPriority w:val="99"/>
    <w:rPr>
      <w:color w:val="0000FF" w:themeColor="hyperlink"/>
      <w:u w:val="single"/>
      <w14:textFill>
        <w14:solidFill>
          <w14:schemeClr w14:val="hlink"/>
        </w14:solidFill>
      </w14:textFill>
    </w:rPr>
  </w:style>
  <w:style w:type="character" w:styleId="19">
    <w:name w:val="HTML Code"/>
    <w:basedOn w:val="14"/>
    <w:semiHidden/>
    <w:unhideWhenUsed/>
    <w:qFormat/>
    <w:uiPriority w:val="99"/>
    <w:rPr>
      <w:rFonts w:ascii="Courier New" w:hAnsi="Courier New"/>
      <w:sz w:val="20"/>
    </w:rPr>
  </w:style>
  <w:style w:type="character" w:customStyle="1" w:styleId="20">
    <w:name w:val="Header Char"/>
    <w:basedOn w:val="14"/>
    <w:semiHidden/>
    <w:qFormat/>
    <w:uiPriority w:val="99"/>
    <w:rPr>
      <w:rFonts w:ascii="Times New Roman" w:hAnsi="Times New Roman"/>
      <w:sz w:val="18"/>
      <w:szCs w:val="18"/>
    </w:rPr>
  </w:style>
  <w:style w:type="character" w:customStyle="1" w:styleId="21">
    <w:name w:val="页眉 Char"/>
    <w:link w:val="9"/>
    <w:semiHidden/>
    <w:qFormat/>
    <w:locked/>
    <w:uiPriority w:val="99"/>
    <w:rPr>
      <w:sz w:val="18"/>
    </w:rPr>
  </w:style>
  <w:style w:type="character" w:customStyle="1" w:styleId="22">
    <w:name w:val="Footer Char"/>
    <w:basedOn w:val="14"/>
    <w:semiHidden/>
    <w:qFormat/>
    <w:uiPriority w:val="99"/>
    <w:rPr>
      <w:rFonts w:ascii="Times New Roman" w:hAnsi="Times New Roman"/>
      <w:sz w:val="18"/>
      <w:szCs w:val="18"/>
    </w:rPr>
  </w:style>
  <w:style w:type="character" w:customStyle="1" w:styleId="23">
    <w:name w:val="页脚 Char"/>
    <w:link w:val="8"/>
    <w:qFormat/>
    <w:locked/>
    <w:uiPriority w:val="99"/>
    <w:rPr>
      <w:sz w:val="18"/>
    </w:rPr>
  </w:style>
  <w:style w:type="character" w:customStyle="1" w:styleId="24">
    <w:name w:val="Body Text Char"/>
    <w:basedOn w:val="14"/>
    <w:semiHidden/>
    <w:qFormat/>
    <w:uiPriority w:val="99"/>
    <w:rPr>
      <w:rFonts w:ascii="Times New Roman" w:hAnsi="Times New Roman"/>
      <w:szCs w:val="24"/>
    </w:rPr>
  </w:style>
  <w:style w:type="character" w:customStyle="1" w:styleId="25">
    <w:name w:val="正文文本 Char"/>
    <w:link w:val="5"/>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4"/>
    <w:link w:val="2"/>
    <w:qFormat/>
    <w:uiPriority w:val="9"/>
    <w:rPr>
      <w:rFonts w:ascii="Times New Roman" w:hAnsi="Times New Roman"/>
      <w:b/>
      <w:bCs/>
      <w:kern w:val="44"/>
      <w:sz w:val="44"/>
      <w:szCs w:val="44"/>
    </w:rPr>
  </w:style>
  <w:style w:type="character" w:customStyle="1" w:styleId="29">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30">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4"/>
    <w:link w:val="7"/>
    <w:semiHidden/>
    <w:qFormat/>
    <w:uiPriority w:val="99"/>
    <w:rPr>
      <w:rFonts w:ascii="Times New Roman" w:hAnsi="Times New Roman"/>
      <w:kern w:val="2"/>
      <w:sz w:val="18"/>
      <w:szCs w:val="18"/>
    </w:rPr>
  </w:style>
  <w:style w:type="character" w:customStyle="1" w:styleId="32">
    <w:name w:val="标题 3 Char"/>
    <w:basedOn w:val="14"/>
    <w:link w:val="4"/>
    <w:qFormat/>
    <w:uiPriority w:val="9"/>
    <w:rPr>
      <w:rFonts w:ascii="Times New Roman" w:hAnsi="Times New Roman"/>
      <w:b/>
      <w:bCs/>
      <w:kern w:val="2"/>
      <w:sz w:val="32"/>
      <w:szCs w:val="32"/>
    </w:rPr>
  </w:style>
  <w:style w:type="character" w:customStyle="1" w:styleId="33">
    <w:name w:val="zwxxgk_bnt5"/>
    <w:basedOn w:val="14"/>
    <w:qFormat/>
    <w:uiPriority w:val="0"/>
  </w:style>
  <w:style w:type="character" w:customStyle="1" w:styleId="34">
    <w:name w:val="zwxxgk_bnt51"/>
    <w:basedOn w:val="14"/>
    <w:qFormat/>
    <w:uiPriority w:val="0"/>
  </w:style>
  <w:style w:type="character" w:customStyle="1" w:styleId="35">
    <w:name w:val="zwxxgk_bnt52"/>
    <w:basedOn w:val="14"/>
    <w:qFormat/>
    <w:uiPriority w:val="0"/>
  </w:style>
  <w:style w:type="character" w:customStyle="1" w:styleId="36">
    <w:name w:val="zwxxgk_bnt53"/>
    <w:basedOn w:val="14"/>
    <w:qFormat/>
    <w:uiPriority w:val="0"/>
  </w:style>
  <w:style w:type="character" w:customStyle="1" w:styleId="37">
    <w:name w:val="zwxxgk_bnt6"/>
    <w:basedOn w:val="14"/>
    <w:qFormat/>
    <w:uiPriority w:val="0"/>
  </w:style>
  <w:style w:type="character" w:customStyle="1" w:styleId="38">
    <w:name w:val="zwxxgk_bnt61"/>
    <w:basedOn w:val="14"/>
    <w:qFormat/>
    <w:uiPriority w:val="0"/>
  </w:style>
  <w:style w:type="character" w:customStyle="1" w:styleId="39">
    <w:name w:val="zwxxgk_bnt62"/>
    <w:basedOn w:val="14"/>
    <w:qFormat/>
    <w:uiPriority w:val="0"/>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381551330884988"/>
          <c:y val="0.0251909997318447"/>
          <c:w val="0.802166349721575"/>
          <c:h val="0.847475195631506"/>
        </c:manualLayout>
      </c:layout>
      <c:barChart>
        <c:barDir val="col"/>
        <c:grouping val="clustered"/>
        <c:varyColors val="0"/>
        <c:ser>
          <c:idx val="0"/>
          <c:order val="0"/>
          <c:tx>
            <c:strRef>
              <c:f>Sheet1!$B$1</c:f>
              <c:strCache>
                <c:ptCount val="1"/>
                <c:pt idx="0">
                  <c:v>总收入</c:v>
                </c:pt>
              </c:strCache>
            </c:strRef>
          </c:tx>
          <c:invertIfNegative val="0"/>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2039.34</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2019年</c:v>
                </c:pt>
                <c:pt idx="1">
                  <c:v>2020年</c:v>
                </c:pt>
              </c:strCache>
            </c:strRef>
          </c:cat>
          <c:val>
            <c:numRef>
              <c:f>Sheet1!$B$2:$B$3</c:f>
              <c:numCache>
                <c:formatCode>General</c:formatCode>
                <c:ptCount val="2"/>
                <c:pt idx="0">
                  <c:v>2039.34</c:v>
                </c:pt>
                <c:pt idx="1">
                  <c:v>2010.23</c:v>
                </c:pt>
              </c:numCache>
            </c:numRef>
          </c:val>
        </c:ser>
        <c:ser>
          <c:idx val="1"/>
          <c:order val="1"/>
          <c:tx>
            <c:strRef>
              <c:f>Sheet1!$C$1</c:f>
              <c:strCache>
                <c:ptCount val="1"/>
                <c:pt idx="0">
                  <c:v>总支出</c:v>
                </c:pt>
              </c:strCache>
            </c:strRef>
          </c:tx>
          <c:invertIfNegative val="0"/>
          <c:dLbls>
            <c:dLbl>
              <c:idx val="0"/>
              <c:layout>
                <c:manualLayout>
                  <c:x val="0.00732511292882432"/>
                  <c:y val="0"/>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1821.56</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2019年</c:v>
                </c:pt>
                <c:pt idx="1">
                  <c:v>2020年</c:v>
                </c:pt>
              </c:strCache>
            </c:strRef>
          </c:cat>
          <c:val>
            <c:numRef>
              <c:f>Sheet1!$C$2:$C$3</c:f>
              <c:numCache>
                <c:formatCode>General</c:formatCode>
                <c:ptCount val="2"/>
                <c:pt idx="0">
                  <c:v>1821.56</c:v>
                </c:pt>
                <c:pt idx="1">
                  <c:v>1869.47</c:v>
                </c:pt>
              </c:numCache>
            </c:numRef>
          </c:val>
        </c:ser>
        <c:dLbls>
          <c:showLegendKey val="0"/>
          <c:showVal val="0"/>
          <c:showCatName val="0"/>
          <c:showSerName val="0"/>
          <c:showPercent val="0"/>
          <c:showBubbleSize val="0"/>
        </c:dLbls>
        <c:gapWidth val="150"/>
        <c:axId val="539953984"/>
        <c:axId val="540276984"/>
      </c:barChart>
      <c:catAx>
        <c:axId val="539953984"/>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40276984"/>
        <c:crosses val="autoZero"/>
        <c:auto val="1"/>
        <c:lblAlgn val="ctr"/>
        <c:lblOffset val="100"/>
        <c:noMultiLvlLbl val="0"/>
      </c:catAx>
      <c:valAx>
        <c:axId val="54027698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3995398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收入额（万元）</c:v>
                </c:pt>
              </c:strCache>
            </c:strRef>
          </c:tx>
          <c:spPr/>
          <c:explosion val="0"/>
          <c:dPt>
            <c:idx val="0"/>
            <c:bubble3D val="0"/>
            <c:spPr>
              <a:solidFill>
                <a:schemeClr val="accent1"/>
              </a:solidFill>
              <a:ln>
                <a:noFill/>
              </a:ln>
              <a:effectLst/>
            </c:spPr>
          </c:dPt>
          <c:dPt>
            <c:idx val="1"/>
            <c:bubble3D val="0"/>
            <c:spPr>
              <a:solidFill>
                <a:schemeClr val="accent3"/>
              </a:solidFill>
              <a:ln>
                <a:noFill/>
              </a:ln>
              <a:effectLst/>
            </c:spPr>
          </c:dPt>
          <c:dPt>
            <c:idx val="2"/>
            <c:bubble3D val="0"/>
            <c:spPr>
              <a:solidFill>
                <a:schemeClr val="accent5"/>
              </a:solidFill>
              <a:ln>
                <a:noFill/>
              </a:ln>
              <a:effectLst/>
            </c:spPr>
          </c:dPt>
          <c:dPt>
            <c:idx val="3"/>
            <c:bubble3D val="0"/>
            <c:spPr>
              <a:solidFill>
                <a:schemeClr val="accent1">
                  <a:lumMod val="60000"/>
                </a:schemeClr>
              </a:solidFill>
              <a:ln>
                <a:noFill/>
              </a:ln>
              <a:effectLst/>
            </c:spPr>
          </c:dPt>
          <c:dPt>
            <c:idx val="4"/>
            <c:bubble3D val="0"/>
            <c:spPr>
              <a:solidFill>
                <a:schemeClr val="accent3">
                  <a:lumMod val="60000"/>
                </a:schemeClr>
              </a:solidFill>
              <a:ln>
                <a:noFill/>
              </a:ln>
              <a:effectLst/>
            </c:spPr>
          </c:dPt>
          <c:dPt>
            <c:idx val="5"/>
            <c:bubble3D val="0"/>
            <c:spPr>
              <a:solidFill>
                <a:schemeClr val="accent5">
                  <a:lumMod val="60000"/>
                </a:schemeClr>
              </a:solidFill>
              <a:ln>
                <a:noFill/>
              </a:ln>
              <a:effectLst/>
            </c:spPr>
          </c:dPt>
          <c:dPt>
            <c:idx val="6"/>
            <c:bubble3D val="0"/>
            <c:spPr>
              <a:solidFill>
                <a:schemeClr val="accent1">
                  <a:lumMod val="80000"/>
                  <a:lumOff val="20000"/>
                </a:schemeClr>
              </a:solidFill>
              <a:ln>
                <a:noFill/>
              </a:ln>
              <a:effectLst/>
            </c:spPr>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1982.91</a:t>
                    </a:r>
                    <a:endParaRPr lang="en-US" altLang="zh-CN"/>
                  </a:p>
                </c:rich>
              </c:tx>
              <c:dLblPos val="bestFit"/>
              <c:showLegendKey val="0"/>
              <c:showVal val="1"/>
              <c:showCatName val="0"/>
              <c:showSerName val="0"/>
              <c:showPercent val="1"/>
              <c:showBubbleSize val="0"/>
              <c:extLst>
                <c:ext xmlns:c15="http://schemas.microsoft.com/office/drawing/2012/chart" uri="{CE6537A1-D6FC-4f65-9D91-7224C49458BB}"/>
              </c:extLst>
            </c:dLbl>
            <c:dLbl>
              <c:idx val="1"/>
              <c:layout>
                <c:manualLayout>
                  <c:x val="-0.201160558945801"/>
                  <c:y val="0.019277507730872"/>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5</a:t>
                    </a:r>
                    <a:endParaRPr lang="en-US" altLang="zh-CN"/>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2"/>
              <c:delete val="1"/>
            </c:dLbl>
            <c:dLbl>
              <c:idx val="3"/>
              <c:delete val="1"/>
            </c:dLbl>
            <c:dLbl>
              <c:idx val="4"/>
              <c:delete val="1"/>
            </c:dLbl>
            <c:dLbl>
              <c:idx val="6"/>
              <c:delete val="1"/>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shade val="95000"/>
                          <a:satMod val="105000"/>
                        </a:schemeClr>
                      </a:solidFill>
                      <a:prstDash val="solid"/>
                      <a:round/>
                    </a:ln>
                    <a:effectLst/>
                  </c:spPr>
                </c15:leaderLines>
              </c:ext>
            </c:extLst>
          </c:dLbls>
          <c:cat>
            <c:strRef>
              <c:f>Sheet1!$A$2:$A$8</c:f>
              <c:strCache>
                <c:ptCount val="7"/>
                <c:pt idx="0">
                  <c:v>一般公共预算财政拨款收入</c:v>
                </c:pt>
                <c:pt idx="1">
                  <c:v>政府性基金预算财政拨款收入</c:v>
                </c:pt>
                <c:pt idx="2">
                  <c:v>国有资本经营预算财政拨款收入</c:v>
                </c:pt>
                <c:pt idx="3">
                  <c:v>事业收入</c:v>
                </c:pt>
                <c:pt idx="4">
                  <c:v>经营收入</c:v>
                </c:pt>
                <c:pt idx="5">
                  <c:v>附属单位上缴收入</c:v>
                </c:pt>
                <c:pt idx="6">
                  <c:v>其它收入</c:v>
                </c:pt>
              </c:strCache>
            </c:strRef>
          </c:cat>
          <c:val>
            <c:numRef>
              <c:f>Sheet1!$B$2:$B$8</c:f>
              <c:numCache>
                <c:formatCode>General</c:formatCode>
                <c:ptCount val="7"/>
                <c:pt idx="0">
                  <c:v>1982.91</c:v>
                </c:pt>
                <c:pt idx="1">
                  <c:v>5</c:v>
                </c:pt>
                <c:pt idx="2">
                  <c:v>0</c:v>
                </c:pt>
                <c:pt idx="3">
                  <c:v>0</c:v>
                </c:pt>
                <c:pt idx="4">
                  <c:v>0</c:v>
                </c:pt>
                <c:pt idx="6">
                  <c:v>22.32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66000481579581"/>
          <c:y val="0.222910216718266"/>
        </c:manualLayout>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支出数（万元）</c:v>
                </c:pt>
              </c:strCache>
            </c:strRef>
          </c:tx>
          <c:explosion val="0"/>
          <c:dPt>
            <c:idx val="0"/>
            <c:bubble3D val="0"/>
          </c:dPt>
          <c:dPt>
            <c:idx val="1"/>
            <c:bubble3D val="0"/>
          </c:dPt>
          <c:dPt>
            <c:idx val="2"/>
            <c:bubble3D val="0"/>
          </c:dPt>
          <c:dPt>
            <c:idx val="3"/>
            <c:bubble3D val="0"/>
          </c:dPt>
          <c:dPt>
            <c:idx val="4"/>
            <c:bubble3D val="0"/>
          </c:dPt>
          <c:dLbls>
            <c:dLbl>
              <c:idx val="0"/>
              <c:layout>
                <c:manualLayout>
                  <c:x val="-0.16982112090352"/>
                  <c:y val="-0.197839958241246"/>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基本支出</a:t>
                    </a:r>
                    <a:r>
                      <a:rPr lang="en-US" altLang="zh-CN"/>
                      <a:t>1778.77</a:t>
                    </a:r>
                    <a:endParaRPr lang="en-US" altLang="zh-CN"/>
                  </a:p>
                  <a:p>
                    <a:pPr defTabSz="914400">
                      <a:defRPr lang="zh-CN" sz="1000" b="0" i="0" u="none" strike="noStrike" kern="1200" baseline="0">
                        <a:solidFill>
                          <a:schemeClr val="tx1"/>
                        </a:solidFill>
                        <a:latin typeface="+mn-lt"/>
                        <a:ea typeface="+mn-ea"/>
                        <a:cs typeface="+mn-cs"/>
                      </a:defRPr>
                    </a:pPr>
                    <a:r>
                      <a:rPr lang="en-US" altLang="zh-CN"/>
                      <a:t>95.15</a:t>
                    </a:r>
                    <a:r>
                      <a:t>%</a:t>
                    </a:r>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102242815315956"/>
                  <c:y val="0.160022450706058"/>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项目支出,</a:t>
                    </a:r>
                    <a:r>
                      <a:rPr lang="en-US" altLang="zh-CN"/>
                      <a:t>90.71</a:t>
                    </a:r>
                    <a:endParaRPr lang="en-US" altLang="zh-CN"/>
                  </a:p>
                  <a:p>
                    <a:pPr defTabSz="914400">
                      <a:defRPr lang="zh-CN" sz="1000" b="0" i="0" u="none" strike="noStrike" kern="1200" baseline="0">
                        <a:solidFill>
                          <a:schemeClr val="tx1"/>
                        </a:solidFill>
                        <a:latin typeface="+mn-lt"/>
                        <a:ea typeface="+mn-ea"/>
                        <a:cs typeface="+mn-cs"/>
                      </a:defRPr>
                    </a:pPr>
                    <a:r>
                      <a:rPr lang="en-US" altLang="zh-CN"/>
                      <a:t>4.85</a:t>
                    </a:r>
                    <a:r>
                      <a:t>%</a:t>
                    </a:r>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2"/>
              <c:layout>
                <c:manualLayout>
                  <c:x val="-0.225138281323621"/>
                  <c:y val="0.0703923673979255"/>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3"/>
              <c:layout>
                <c:manualLayout>
                  <c:x val="0.506853253942267"/>
                  <c:y val="0.0267342843882355"/>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4"/>
              <c:layout>
                <c:manualLayout>
                  <c:x val="-0.223381170708385"/>
                  <c:y val="-0.0651737489425392"/>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1869.47</c:v>
                </c:pt>
                <c:pt idx="1">
                  <c:v>90.71</c:v>
                </c:pt>
                <c:pt idx="2">
                  <c:v>0</c:v>
                </c:pt>
                <c:pt idx="3">
                  <c:v>0</c:v>
                </c:pt>
                <c:pt idx="4">
                  <c:v>0</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财政拨款收入</c:v>
                </c:pt>
              </c:strCache>
            </c:strRef>
          </c:tx>
          <c:invertIfNegative val="0"/>
          <c:dLbls>
            <c:dLbl>
              <c:idx val="0"/>
              <c:layout>
                <c:manualLayout>
                  <c:x val="2.20615181077603e-17"/>
                  <c:y val="0.0165289256198347"/>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1"/>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2019年</c:v>
                </c:pt>
                <c:pt idx="1">
                  <c:v>2020年</c:v>
                </c:pt>
              </c:strCache>
            </c:strRef>
          </c:cat>
          <c:val>
            <c:numRef>
              <c:f>Sheet1!$B$2:$B$3</c:f>
              <c:numCache>
                <c:formatCode>General</c:formatCode>
                <c:ptCount val="2"/>
                <c:pt idx="0">
                  <c:v>1989.08</c:v>
                </c:pt>
                <c:pt idx="1">
                  <c:v>1987.91</c:v>
                </c:pt>
              </c:numCache>
            </c:numRef>
          </c:val>
        </c:ser>
        <c:ser>
          <c:idx val="1"/>
          <c:order val="1"/>
          <c:tx>
            <c:strRef>
              <c:f>Sheet1!$C$1</c:f>
              <c:strCache>
                <c:ptCount val="1"/>
                <c:pt idx="0">
                  <c:v>财政拨款支出</c:v>
                </c:pt>
              </c:strCache>
            </c:strRef>
          </c:tx>
          <c:invertIfNegative val="0"/>
          <c:dLbls>
            <c:dLbl>
              <c:idx val="0"/>
              <c:layout>
                <c:manualLayout>
                  <c:x val="0.0288808664259928"/>
                  <c:y val="0"/>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dLbl>
              <c:idx val="1"/>
              <c:layout>
                <c:manualLayout>
                  <c:x val="0.0192539109506619"/>
                  <c:y val="-0.00826446280991736"/>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1"/>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2019年</c:v>
                </c:pt>
                <c:pt idx="1">
                  <c:v>2020年</c:v>
                </c:pt>
              </c:strCache>
            </c:strRef>
          </c:cat>
          <c:val>
            <c:numRef>
              <c:f>Sheet1!$C$2:$C$3</c:f>
              <c:numCache>
                <c:formatCode>General</c:formatCode>
                <c:ptCount val="2"/>
                <c:pt idx="0">
                  <c:v>1771.29</c:v>
                </c:pt>
                <c:pt idx="1">
                  <c:v>1847.16</c:v>
                </c:pt>
              </c:numCache>
            </c:numRef>
          </c:val>
        </c:ser>
        <c:dLbls>
          <c:showLegendKey val="0"/>
          <c:showVal val="0"/>
          <c:showCatName val="0"/>
          <c:showSerName val="0"/>
          <c:showPercent val="0"/>
          <c:showBubbleSize val="0"/>
        </c:dLbls>
        <c:gapWidth val="150"/>
        <c:axId val="540278552"/>
        <c:axId val="534898144"/>
      </c:barChart>
      <c:catAx>
        <c:axId val="540278552"/>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34898144"/>
        <c:crosses val="autoZero"/>
        <c:auto val="1"/>
        <c:lblAlgn val="ctr"/>
        <c:lblOffset val="100"/>
        <c:noMultiLvlLbl val="0"/>
      </c:catAx>
      <c:valAx>
        <c:axId val="53489814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40278552"/>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5233052764956"/>
          <c:y val="0.0405858267716535"/>
          <c:w val="0.800284188614354"/>
          <c:h val="0.78886209223847"/>
        </c:manualLayout>
      </c:layout>
      <c:barChart>
        <c:barDir val="col"/>
        <c:grouping val="clustered"/>
        <c:varyColors val="0"/>
        <c:ser>
          <c:idx val="0"/>
          <c:order val="0"/>
          <c:tx>
            <c:strRef>
              <c:f>Sheet1!$B$1</c:f>
              <c:strCache>
                <c:ptCount val="1"/>
                <c:pt idx="0">
                  <c:v>一般公共预算财政拨款支出</c:v>
                </c:pt>
              </c:strCache>
            </c:strRef>
          </c:tx>
          <c:invertIfNegative val="0"/>
          <c:dLbls>
            <c:dLbl>
              <c:idx val="0"/>
              <c:layout>
                <c:manualLayout>
                  <c:x val="-0.00766283524904215"/>
                  <c:y val="0.0514705882352941"/>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dLbl>
              <c:idx val="1"/>
              <c:layout>
                <c:manualLayout>
                  <c:x val="0"/>
                  <c:y val="0.205882352941176"/>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spPr>
              <a:noFill/>
              <a:ln w="50800">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1"/>
            <c:showPercent val="0"/>
            <c:showBubbleSize val="0"/>
            <c:showLeaderLines val="0"/>
            <c:extLst>
              <c:ext xmlns:c15="http://schemas.microsoft.com/office/drawing/2012/chart" uri="{CE6537A1-D6FC-4f65-9D91-7224C49458BB}">
                <c15:layout/>
                <c15:showLeaderLines val="0"/>
                <c15:leaderLines/>
              </c:ext>
            </c:extLst>
          </c:dLbls>
          <c:trendline>
            <c:trendlineType val="exp"/>
            <c:dispRSqr val="0"/>
            <c:dispEq val="0"/>
          </c:trendline>
          <c:cat>
            <c:strRef>
              <c:f>Sheet1!$A$2:$A$3</c:f>
              <c:strCache>
                <c:ptCount val="2"/>
                <c:pt idx="0">
                  <c:v>2019年</c:v>
                </c:pt>
                <c:pt idx="1">
                  <c:v>2020年</c:v>
                </c:pt>
              </c:strCache>
            </c:strRef>
          </c:cat>
          <c:val>
            <c:numRef>
              <c:f>Sheet1!$B$2:$B$3</c:f>
              <c:numCache>
                <c:formatCode>General</c:formatCode>
                <c:ptCount val="2"/>
                <c:pt idx="0">
                  <c:v>1766.29</c:v>
                </c:pt>
                <c:pt idx="1">
                  <c:v>1842.16</c:v>
                </c:pt>
              </c:numCache>
            </c:numRef>
          </c:val>
        </c:ser>
        <c:dLbls>
          <c:showLegendKey val="0"/>
          <c:showVal val="0"/>
          <c:showCatName val="0"/>
          <c:showSerName val="0"/>
          <c:showPercent val="0"/>
          <c:showBubbleSize val="0"/>
        </c:dLbls>
        <c:gapWidth val="150"/>
        <c:axId val="534898928"/>
        <c:axId val="534899320"/>
      </c:barChart>
      <c:catAx>
        <c:axId val="534898928"/>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34899320"/>
        <c:crosses val="autoZero"/>
        <c:auto val="1"/>
        <c:lblAlgn val="ctr"/>
        <c:lblOffset val="100"/>
        <c:noMultiLvlLbl val="0"/>
      </c:catAx>
      <c:valAx>
        <c:axId val="53489932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34898928"/>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45101663585952"/>
          <c:y val="0.0221099178774479"/>
        </c:manualLayout>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一般公共预算财政拨款支出（万元）</c:v>
                </c:pt>
              </c:strCache>
            </c:strRef>
          </c:tx>
          <c:explosion val="0"/>
          <c:dPt>
            <c:idx val="0"/>
            <c:bubble3D val="0"/>
          </c:dPt>
          <c:dPt>
            <c:idx val="1"/>
            <c:bubble3D val="0"/>
            <c:explosion val="32"/>
          </c:dPt>
          <c:dPt>
            <c:idx val="2"/>
            <c:bubble3D val="0"/>
          </c:dPt>
          <c:dPt>
            <c:idx val="3"/>
            <c:bubble3D val="0"/>
          </c:dPt>
          <c:dPt>
            <c:idx val="4"/>
            <c:bubble3D val="0"/>
          </c:dPt>
          <c:dPt>
            <c:idx val="5"/>
            <c:bubble3D val="0"/>
          </c:dPt>
          <c:dPt>
            <c:idx val="6"/>
            <c:bubble3D val="0"/>
          </c:dPt>
          <c:dPt>
            <c:idx val="7"/>
            <c:bubble3D val="0"/>
          </c:dPt>
          <c:dLbls>
            <c:dLbl>
              <c:idx val="0"/>
              <c:delete val="1"/>
            </c:dLbl>
            <c:dLbl>
              <c:idx val="1"/>
              <c:layout>
                <c:manualLayout>
                  <c:x val="-0.0628465804066543"/>
                  <c:y val="-0.23360341149297"/>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2"/>
              <c:delete val="1"/>
            </c:dLbl>
            <c:dLbl>
              <c:idx val="3"/>
              <c:layout>
                <c:manualLayout>
                  <c:x val="-0.106962761587261"/>
                  <c:y val="0.0993265198595242"/>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4"/>
              <c:layout>
                <c:manualLayout>
                  <c:x val="-0.2300556659837"/>
                  <c:y val="-0.0548457073001566"/>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卫生健康支出, </a:t>
                    </a:r>
                    <a:r>
                      <a:rPr lang="en-US" altLang="zh-CN"/>
                      <a:t>60.65</a:t>
                    </a:r>
                    <a:r>
                      <a:t>,</a:t>
                    </a:r>
                  </a:p>
                  <a:p>
                    <a:pPr defTabSz="914400">
                      <a:defRPr lang="zh-CN" sz="1000" b="0" i="0" u="none" strike="noStrike" kern="1200" baseline="0">
                        <a:solidFill>
                          <a:schemeClr val="tx1"/>
                        </a:solidFill>
                        <a:latin typeface="+mn-lt"/>
                        <a:ea typeface="+mn-ea"/>
                        <a:cs typeface="+mn-cs"/>
                      </a:defRPr>
                    </a:pPr>
                    <a:r>
                      <a:t> 3.3%</a:t>
                    </a:r>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5"/>
              <c:layout>
                <c:manualLayout>
                  <c:x val="0.0173964454443195"/>
                  <c:y val="0.0302307796938051"/>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6"/>
              <c:layout>
                <c:manualLayout>
                  <c:x val="0.142459866638667"/>
                  <c:y val="0.0604645113928643"/>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7"/>
              <c:layout>
                <c:manualLayout>
                  <c:x val="0.210084373603021"/>
                  <c:y val="0.177484471508778"/>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Sheet1!$A$2:$A$9</c:f>
              <c:strCache>
                <c:ptCount val="8"/>
                <c:pt idx="0">
                  <c:v>一般公共服务支出</c:v>
                </c:pt>
                <c:pt idx="1">
                  <c:v>教育支出</c:v>
                </c:pt>
                <c:pt idx="2">
                  <c:v>科学技术支出</c:v>
                </c:pt>
                <c:pt idx="3">
                  <c:v>社会保障和就业支出</c:v>
                </c:pt>
                <c:pt idx="4">
                  <c:v>卫生健康支出</c:v>
                </c:pt>
                <c:pt idx="5">
                  <c:v>农林水支出</c:v>
                </c:pt>
                <c:pt idx="6">
                  <c:v>住房保障支出</c:v>
                </c:pt>
                <c:pt idx="7">
                  <c:v>其它支出</c:v>
                </c:pt>
              </c:strCache>
            </c:strRef>
          </c:cat>
          <c:val>
            <c:numRef>
              <c:f>Sheet1!$B$2:$B$9</c:f>
              <c:numCache>
                <c:formatCode>General</c:formatCode>
                <c:ptCount val="8"/>
                <c:pt idx="0">
                  <c:v>0</c:v>
                </c:pt>
                <c:pt idx="1">
                  <c:v>1626.71</c:v>
                </c:pt>
                <c:pt idx="2">
                  <c:v>0</c:v>
                </c:pt>
                <c:pt idx="3">
                  <c:v>154.79</c:v>
                </c:pt>
                <c:pt idx="4">
                  <c:v>60.65</c:v>
                </c:pt>
                <c:pt idx="5">
                  <c:v>0</c:v>
                </c:pt>
                <c:pt idx="6">
                  <c:v>0</c:v>
                </c:pt>
                <c:pt idx="7">
                  <c:v>0</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已完成预算额</c:v>
                </c:pt>
              </c:strCache>
            </c:strRef>
          </c:tx>
          <c:invertIfNegative val="0"/>
          <c:dLbls>
            <c:delete val="1"/>
          </c:dLbls>
          <c:cat>
            <c:strRef>
              <c:f>Sheet1!$A$2:$A$29</c:f>
              <c:strCache>
                <c:ptCount val="28"/>
                <c:pt idx="0">
                  <c:v>其他支出（类）其他支出（款）其他支出（项）</c:v>
                </c:pt>
                <c:pt idx="1">
                  <c:v>住房保障支出（类）住房改革支出（款）住房公积金（项）</c:v>
                </c:pt>
                <c:pt idx="2">
                  <c:v>农林水支出（类）扶贫（款）其他扶贫支出（项）</c:v>
                </c:pt>
                <c:pt idx="3">
                  <c:v>医疗卫生与计划生育支出（类）行政事业单位医疗★（款）事业单位医疗★（项）</c:v>
                </c:pt>
                <c:pt idx="4">
                  <c:v>医疗卫生与计划生育支出（类）行政事业单位医疗★（款）行政单位医疗★（项）</c:v>
                </c:pt>
                <c:pt idx="5">
                  <c:v>社会保障和就业支出（类）其它社会保障和就业（款）其它社会保障和就业支出（项）</c:v>
                </c:pt>
                <c:pt idx="6">
                  <c:v>社会保障和就业支出（类）抚恤（款）死亡抚恤（项）</c:v>
                </c:pt>
                <c:pt idx="7">
                  <c:v>社会保障和就业支出（类）行政事业单位离退休（款）机关事业单位职业年金缴费支出★（项）</c:v>
                </c:pt>
                <c:pt idx="8">
                  <c:v>社会保障和就业支出（类）行政事业单位离退休（款）机关事业单位基本养老保险缴费支出★（项）</c:v>
                </c:pt>
                <c:pt idx="9">
                  <c:v>社会保障和就业支出（类）行政事业单位离退休（款）未归口管理的行政单位离退休★（项）</c:v>
                </c:pt>
                <c:pt idx="10">
                  <c:v>文化旅游体育与传媒支出（类）体育（款）体育竞赛（项）</c:v>
                </c:pt>
                <c:pt idx="11">
                  <c:v>教育支出（类）其他教育支出（款）其他教育支出（项）</c:v>
                </c:pt>
                <c:pt idx="12">
                  <c:v>教育支出（类）教育费附加安排的支出（款）其他教育费附加安排的支出（项）</c:v>
                </c:pt>
                <c:pt idx="13">
                  <c:v>教育支出（类）教育费附加安排的支出（款）城市中小学校舍建设（项）</c:v>
                </c:pt>
                <c:pt idx="14">
                  <c:v>教育支出（类）教育费附加安排的支出（款）农村中小学教学设施（项）</c:v>
                </c:pt>
                <c:pt idx="15">
                  <c:v>教育支出（类）教育费附加安排的支出（款）农村中小学校舍建设（项）</c:v>
                </c:pt>
                <c:pt idx="16">
                  <c:v>教育支出（类）特殊教育（款）工读学校教育（项）</c:v>
                </c:pt>
                <c:pt idx="17">
                  <c:v>教育支出（类）特殊教育（款）特殊学校教育（项）</c:v>
                </c:pt>
                <c:pt idx="18">
                  <c:v>教育管理事务（款）职业高中教育（项）高等职业教育（项）</c:v>
                </c:pt>
                <c:pt idx="19">
                  <c:v>教育支出（类）职业教育（款）职业高中教育（项）</c:v>
                </c:pt>
                <c:pt idx="20">
                  <c:v>教育管理事务（款）普通教育（款）其他普通教育支出（项）</c:v>
                </c:pt>
                <c:pt idx="21">
                  <c:v>教育支出（类）普通教育（款）高中教育（项）</c:v>
                </c:pt>
                <c:pt idx="22">
                  <c:v>教育支出（类）普通教育（款）初中教育（项）</c:v>
                </c:pt>
                <c:pt idx="23">
                  <c:v>教育支出（类）普通教育（款）小学教育（项）</c:v>
                </c:pt>
                <c:pt idx="24">
                  <c:v>教育支出（类）普通教育（款）学前教育（项）</c:v>
                </c:pt>
                <c:pt idx="25">
                  <c:v>教育支出（类）教育管理事务（款）其他教育管理事务支出（项）</c:v>
                </c:pt>
                <c:pt idx="26">
                  <c:v>教育支出（类）教育管理事务（款）一般行政管理事务（项）</c:v>
                </c:pt>
                <c:pt idx="27">
                  <c:v>教育支出（类）教育管理事务（款）行政运行（项）</c:v>
                </c:pt>
              </c:strCache>
            </c:strRef>
          </c:cat>
          <c:val>
            <c:numRef>
              <c:f>Sheet1!$B$2:$B$29</c:f>
              <c:numCache>
                <c:formatCode>#,##0.00</c:formatCode>
                <c:ptCount val="28"/>
                <c:pt idx="0">
                  <c:v>0</c:v>
                </c:pt>
                <c:pt idx="1">
                  <c:v>0</c:v>
                </c:pt>
                <c:pt idx="2">
                  <c:v>0</c:v>
                </c:pt>
                <c:pt idx="3">
                  <c:v>60.65</c:v>
                </c:pt>
                <c:pt idx="4">
                  <c:v>0</c:v>
                </c:pt>
                <c:pt idx="5">
                  <c:v>11.56</c:v>
                </c:pt>
                <c:pt idx="6">
                  <c:v>7.03</c:v>
                </c:pt>
                <c:pt idx="7">
                  <c:v>9.23</c:v>
                </c:pt>
                <c:pt idx="8">
                  <c:v>126.97</c:v>
                </c:pt>
                <c:pt idx="9">
                  <c:v>0</c:v>
                </c:pt>
                <c:pt idx="10">
                  <c:v>0</c:v>
                </c:pt>
                <c:pt idx="11">
                  <c:v>0</c:v>
                </c:pt>
                <c:pt idx="12">
                  <c:v>0</c:v>
                </c:pt>
                <c:pt idx="13">
                  <c:v>0</c:v>
                </c:pt>
                <c:pt idx="14">
                  <c:v>0</c:v>
                </c:pt>
                <c:pt idx="15">
                  <c:v>0</c:v>
                </c:pt>
                <c:pt idx="16">
                  <c:v>0</c:v>
                </c:pt>
                <c:pt idx="17">
                  <c:v>0</c:v>
                </c:pt>
                <c:pt idx="18">
                  <c:v>0</c:v>
                </c:pt>
                <c:pt idx="19">
                  <c:v>0</c:v>
                </c:pt>
                <c:pt idx="20">
                  <c:v>2</c:v>
                </c:pt>
                <c:pt idx="21">
                  <c:v>0</c:v>
                </c:pt>
                <c:pt idx="22">
                  <c:v>0</c:v>
                </c:pt>
                <c:pt idx="23">
                  <c:v>1609.15</c:v>
                </c:pt>
                <c:pt idx="24">
                  <c:v>15.57</c:v>
                </c:pt>
                <c:pt idx="25">
                  <c:v>0</c:v>
                </c:pt>
                <c:pt idx="26">
                  <c:v>0</c:v>
                </c:pt>
                <c:pt idx="27">
                  <c:v>0</c:v>
                </c:pt>
              </c:numCache>
            </c:numRef>
          </c:val>
        </c:ser>
        <c:ser>
          <c:idx val="1"/>
          <c:order val="1"/>
          <c:tx>
            <c:strRef>
              <c:f>Sheet1!$C$1</c:f>
              <c:strCache>
                <c:ptCount val="1"/>
                <c:pt idx="0">
                  <c:v>未完成预算额</c:v>
                </c:pt>
              </c:strCache>
            </c:strRef>
          </c:tx>
          <c:invertIfNegative val="0"/>
          <c:dLbls>
            <c:delete val="1"/>
          </c:dLbls>
          <c:cat>
            <c:strRef>
              <c:f>Sheet1!$A$2:$A$29</c:f>
              <c:strCache>
                <c:ptCount val="28"/>
                <c:pt idx="0">
                  <c:v>其他支出（类）其他支出（款）其他支出（项）</c:v>
                </c:pt>
                <c:pt idx="1">
                  <c:v>住房保障支出（类）住房改革支出（款）住房公积金（项）</c:v>
                </c:pt>
                <c:pt idx="2">
                  <c:v>农林水支出（类）扶贫（款）其他扶贫支出（项）</c:v>
                </c:pt>
                <c:pt idx="3">
                  <c:v>医疗卫生与计划生育支出（类）行政事业单位医疗★（款）事业单位医疗★（项）</c:v>
                </c:pt>
                <c:pt idx="4">
                  <c:v>医疗卫生与计划生育支出（类）行政事业单位医疗★（款）行政单位医疗★（项）</c:v>
                </c:pt>
                <c:pt idx="5">
                  <c:v>社会保障和就业支出（类）其它社会保障和就业（款）其它社会保障和就业支出（项）</c:v>
                </c:pt>
                <c:pt idx="6">
                  <c:v>社会保障和就业支出（类）抚恤（款）死亡抚恤（项）</c:v>
                </c:pt>
                <c:pt idx="7">
                  <c:v>社会保障和就业支出（类）行政事业单位离退休（款）机关事业单位职业年金缴费支出★（项）</c:v>
                </c:pt>
                <c:pt idx="8">
                  <c:v>社会保障和就业支出（类）行政事业单位离退休（款）机关事业单位基本养老保险缴费支出★（项）</c:v>
                </c:pt>
                <c:pt idx="9">
                  <c:v>社会保障和就业支出（类）行政事业单位离退休（款）未归口管理的行政单位离退休★（项）</c:v>
                </c:pt>
                <c:pt idx="10">
                  <c:v>文化旅游体育与传媒支出（类）体育（款）体育竞赛（项）</c:v>
                </c:pt>
                <c:pt idx="11">
                  <c:v>教育支出（类）其他教育支出（款）其他教育支出（项）</c:v>
                </c:pt>
                <c:pt idx="12">
                  <c:v>教育支出（类）教育费附加安排的支出（款）其他教育费附加安排的支出（项）</c:v>
                </c:pt>
                <c:pt idx="13">
                  <c:v>教育支出（类）教育费附加安排的支出（款）城市中小学校舍建设（项）</c:v>
                </c:pt>
                <c:pt idx="14">
                  <c:v>教育支出（类）教育费附加安排的支出（款）农村中小学教学设施（项）</c:v>
                </c:pt>
                <c:pt idx="15">
                  <c:v>教育支出（类）教育费附加安排的支出（款）农村中小学校舍建设（项）</c:v>
                </c:pt>
                <c:pt idx="16">
                  <c:v>教育支出（类）特殊教育（款）工读学校教育（项）</c:v>
                </c:pt>
                <c:pt idx="17">
                  <c:v>教育支出（类）特殊教育（款）特殊学校教育（项）</c:v>
                </c:pt>
                <c:pt idx="18">
                  <c:v>教育管理事务（款）职业高中教育（项）高等职业教育（项）</c:v>
                </c:pt>
                <c:pt idx="19">
                  <c:v>教育支出（类）职业教育（款）职业高中教育（项）</c:v>
                </c:pt>
                <c:pt idx="20">
                  <c:v>教育管理事务（款）普通教育（款）其他普通教育支出（项）</c:v>
                </c:pt>
                <c:pt idx="21">
                  <c:v>教育支出（类）普通教育（款）高中教育（项）</c:v>
                </c:pt>
                <c:pt idx="22">
                  <c:v>教育支出（类）普通教育（款）初中教育（项）</c:v>
                </c:pt>
                <c:pt idx="23">
                  <c:v>教育支出（类）普通教育（款）小学教育（项）</c:v>
                </c:pt>
                <c:pt idx="24">
                  <c:v>教育支出（类）普通教育（款）学前教育（项）</c:v>
                </c:pt>
                <c:pt idx="25">
                  <c:v>教育支出（类）教育管理事务（款）其他教育管理事务支出（项）</c:v>
                </c:pt>
                <c:pt idx="26">
                  <c:v>教育支出（类）教育管理事务（款）一般行政管理事务（项）</c:v>
                </c:pt>
                <c:pt idx="27">
                  <c:v>教育支出（类）教育管理事务（款）行政运行（项）</c:v>
                </c:pt>
              </c:strCache>
            </c:strRef>
          </c:cat>
          <c:val>
            <c:numRef>
              <c:f>Sheet1!$C$2:$C$29</c:f>
              <c:numCache>
                <c:formatCode>#,##0.00_ </c:formatCode>
                <c:ptCount val="2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numCache>
            </c:numRef>
          </c:val>
        </c:ser>
        <c:dLbls>
          <c:showLegendKey val="0"/>
          <c:showVal val="0"/>
          <c:showCatName val="0"/>
          <c:showSerName val="0"/>
          <c:showPercent val="0"/>
          <c:showBubbleSize val="0"/>
        </c:dLbls>
        <c:gapWidth val="150"/>
        <c:overlap val="100"/>
        <c:axId val="535956752"/>
        <c:axId val="535957144"/>
      </c:barChart>
      <c:catAx>
        <c:axId val="535956752"/>
        <c:scaling>
          <c:orientation val="minMax"/>
        </c:scaling>
        <c:delete val="0"/>
        <c:axPos val="l"/>
        <c:numFmt formatCode="General" sourceLinked="1"/>
        <c:majorTickMark val="out"/>
        <c:minorTickMark val="none"/>
        <c:tickLblPos val="nextTo"/>
        <c:txPr>
          <a:bodyPr rot="-60000000" spcFirstLastPara="0" vertOverflow="ellipsis" vert="horz" wrap="square" anchor="ctr" anchorCtr="1"/>
          <a:lstStyle/>
          <a:p>
            <a:pPr>
              <a:defRPr lang="zh-CN" sz="700" b="0" i="0" u="none" strike="noStrike" kern="1200" spc="-100" baseline="0">
                <a:solidFill>
                  <a:schemeClr val="tx1"/>
                </a:solidFill>
                <a:latin typeface="+mn-lt"/>
                <a:ea typeface="+mn-ea"/>
                <a:cs typeface="+mn-cs"/>
              </a:defRPr>
            </a:pPr>
          </a:p>
        </c:txPr>
        <c:crossAx val="535957144"/>
        <c:crosses val="autoZero"/>
        <c:auto val="1"/>
        <c:lblAlgn val="l"/>
        <c:lblOffset val="100"/>
        <c:noMultiLvlLbl val="0"/>
      </c:catAx>
      <c:valAx>
        <c:axId val="535957144"/>
        <c:scaling>
          <c:orientation val="minMax"/>
        </c:scaling>
        <c:delete val="0"/>
        <c:axPos val="b"/>
        <c:majorGridlines/>
        <c:minorGridlines/>
        <c:numFmt formatCode="0%"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3595675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B2B98-125E-4EEF-9D10-6E7BACC60BF6}">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84</Pages>
  <Words>6017</Words>
  <Characters>34300</Characters>
  <Lines>285</Lines>
  <Paragraphs>80</Paragraphs>
  <TotalTime>1</TotalTime>
  <ScaleCrop>false</ScaleCrop>
  <LinksUpToDate>false</LinksUpToDate>
  <CharactersWithSpaces>40237</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2019-09-09T00:46:00Z</dcterms:created>
  <dc:creator>张彬茜</dc:creator>
  <cp:lastModifiedBy>水中月</cp:lastModifiedBy>
  <cp:lastPrinted>2020-09-15T08:05:00Z</cp:lastPrinted>
  <dcterms:modified xsi:type="dcterms:W3CDTF">2022-06-16T05:09:06Z</dcterms:modified>
  <dc:title>四川省***</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A31D642F7A7C442497D465EC8DB90018</vt:lpwstr>
  </property>
</Properties>
</file>