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广元市利州区公路运输管理所</w:t>
      </w:r>
    </w:p>
    <w:p>
      <w:pPr>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2019年部门预算情况说明</w:t>
      </w:r>
    </w:p>
    <w:p>
      <w:pPr>
        <w:spacing w:line="700" w:lineRule="exact"/>
        <w:jc w:val="center"/>
        <w:rPr>
          <w:rFonts w:ascii="方正小标宋_GBK" w:hAnsi="方正小标宋_GBK" w:eastAsia="方正小标宋_GBK" w:cs="方正小标宋_GBK"/>
          <w:bCs/>
          <w:sz w:val="44"/>
          <w:szCs w:val="44"/>
        </w:rPr>
      </w:pPr>
    </w:p>
    <w:p>
      <w:pPr>
        <w:numPr>
          <w:ilvl w:val="0"/>
          <w:numId w:val="1"/>
        </w:num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利州区公路运输管理所成立于1985年，由市运管处管理。2009年，根据市编委《关于成品油价格和税费改革涉及交通系统机构编制问题的批复》（广编发〔2009〕90号）等文件精神，利州区运管所纳入参公管理单位，人、财、物由广元市市政府整体移交给利州区。内设办公室、计财股、安全法规股、驾培（含站场建设）股、客运股、货运股、公交股、车技股、稽查大队、12328投诉中心10股室和城郊站、大石站、三堆站、宝轮站4个交管站。</w:t>
      </w:r>
    </w:p>
    <w:p>
      <w:pPr>
        <w:numPr>
          <w:ilvl w:val="0"/>
          <w:numId w:val="1"/>
        </w:numPr>
        <w:spacing w:line="576" w:lineRule="exact"/>
        <w:ind w:firstLine="640" w:firstLineChars="200"/>
        <w:rPr>
          <w:rFonts w:ascii="黑体" w:hAnsi="黑体" w:eastAsia="黑体" w:cs="黑体"/>
          <w:bCs/>
          <w:color w:val="000000"/>
          <w:sz w:val="32"/>
          <w:szCs w:val="32"/>
        </w:rPr>
      </w:pPr>
      <w:r>
        <w:rPr>
          <w:rFonts w:hint="eastAsia" w:ascii="黑体" w:hAnsi="黑体" w:eastAsia="黑体" w:cs="黑体"/>
          <w:sz w:val="32"/>
          <w:szCs w:val="32"/>
        </w:rPr>
        <w:t>主要职能职责</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利州区运管所主要职能职责是贯彻执行国家、省、市有关道路运输行业管理的法律、法规和方针、政策；依法承担全区道路运输行业管理权限内的道路运输行政审批事项；承担道路旅客运输、货物运输、站场运营、汽车出入境运输、机动车维修与综合性能检测、机动车驾驶员培训，以及城市公共交通、出租汽车、汽车租赁、物流市场有关管理、车辆源头超限治理等工作；负责全区道路运输企业、运输市场的监督、管理和指导工作，依法查处道路运输违法经营行为；负责组织重要、紧急物资运输和战备、应急等特种运输工作；指导全区道路运输客货站场建设、安全生产管理工作；承办区委、区政府和上级部门交办的其他任务。</w:t>
      </w:r>
    </w:p>
    <w:p>
      <w:pPr>
        <w:numPr>
          <w:ilvl w:val="0"/>
          <w:numId w:val="1"/>
        </w:num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预算收支情况说明</w:t>
      </w:r>
    </w:p>
    <w:p>
      <w:pPr>
        <w:adjustRightInd w:val="0"/>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广元市利州区公路运输管理所2019年部门预算收入总数579.9万元，较2018年部门预算收入总数620.49万元减少6.54%；2019年部门预算支出总数579.9万元，较2018年部门预算支出总数620.49万元减少6.54%。</w:t>
      </w:r>
    </w:p>
    <w:p>
      <w:pPr>
        <w:adjustRightInd w:val="0"/>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广元市利州区利州区公路运输管理所2019年部门基本支出预算总数498.3万元，其中：人员支出434.33万元，公用支出61.53万元。</w:t>
      </w:r>
    </w:p>
    <w:p>
      <w:pPr>
        <w:adjustRightInd w:val="0"/>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广元市利州区公路运输管理所2019年部门预算安排专项资金81.6万元（明细项目见附表）。</w:t>
      </w:r>
    </w:p>
    <w:p>
      <w:pPr>
        <w:adjustRightInd w:val="0"/>
        <w:spacing w:line="576" w:lineRule="exact"/>
        <w:ind w:left="160" w:leftChars="76" w:firstLine="480" w:firstLineChars="150"/>
        <w:rPr>
          <w:rFonts w:ascii="方正仿宋_GBK" w:hAnsi="方正仿宋_GBK" w:eastAsia="方正仿宋_GBK" w:cs="方正仿宋_GBK"/>
          <w:sz w:val="32"/>
          <w:szCs w:val="32"/>
        </w:rPr>
      </w:pPr>
      <w:r>
        <w:rPr>
          <w:rFonts w:hint="eastAsia" w:ascii="黑体" w:hAnsi="黑体" w:eastAsia="黑体" w:cs="黑体"/>
          <w:sz w:val="32"/>
          <w:szCs w:val="32"/>
        </w:rPr>
        <w:t>四、财政拨款收支预算情况说明</w:t>
      </w:r>
      <w:r>
        <w:rPr>
          <w:rFonts w:hint="eastAsia" w:ascii="黑体" w:hAnsi="黑体" w:eastAsia="黑体" w:cs="黑体"/>
          <w:sz w:val="32"/>
          <w:szCs w:val="32"/>
        </w:rPr>
        <w:br w:type="textWrapping"/>
      </w:r>
      <w:bookmarkStart w:id="0" w:name="_GoBack"/>
      <w:bookmarkEnd w:id="0"/>
      <w:r>
        <w:rPr>
          <w:rFonts w:hint="eastAsia" w:ascii="方正仿宋_GBK" w:hAnsi="方正仿宋_GBK" w:eastAsia="方正仿宋_GBK" w:cs="方正仿宋_GBK"/>
          <w:sz w:val="32"/>
          <w:szCs w:val="32"/>
        </w:rPr>
        <w:t>广元市利州区公路运输管理所2019年部门预算财政拨款收入总数579.9万元，较2018年部门预算财政拨款收入总数620.49万元减少6.54%；2019年部门预算财政拨款支出总数579.9万元，较2018年部门预算财政拨款支出总数620.49万元，减少6.54%。</w:t>
      </w:r>
    </w:p>
    <w:p>
      <w:pPr>
        <w:spacing w:line="576"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方正仿宋_GBK" w:hAnsi="方正仿宋_GBK" w:eastAsia="方正仿宋_GBK" w:cs="方正仿宋_GBK"/>
          <w:sz w:val="32"/>
          <w:szCs w:val="32"/>
        </w:rPr>
        <w:t xml:space="preserve">   </w:t>
      </w:r>
      <w:r>
        <w:rPr>
          <w:rFonts w:hint="eastAsia" w:ascii="楷体_GB2312" w:hAnsi="楷体_GB2312" w:eastAsia="楷体_GB2312" w:cs="楷体_GB2312"/>
          <w:sz w:val="32"/>
          <w:szCs w:val="32"/>
        </w:rPr>
        <w:t>（一）一般公共预算当年拨款规模变化情况</w:t>
      </w:r>
      <w:r>
        <w:rPr>
          <w:rFonts w:hint="eastAsia" w:ascii="楷体_GB2312" w:hAnsi="楷体_GB2312" w:eastAsia="楷体_GB2312" w:cs="楷体_GB2312"/>
          <w:sz w:val="32"/>
          <w:szCs w:val="32"/>
        </w:rPr>
        <w:br w:type="textWrapping"/>
      </w:r>
      <w:r>
        <w:rPr>
          <w:rStyle w:val="6"/>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2019年一般公共预算当年拨款579.9万元，比2018年预算数减少40.59万元，主要原因是人员减少。</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楷体_GB2312" w:hAnsi="楷体_GB2312" w:eastAsia="楷体_GB2312" w:cs="楷体_GB2312"/>
          <w:sz w:val="32"/>
          <w:szCs w:val="32"/>
        </w:rPr>
        <w:t xml:space="preserve">  （二）一般公共预算当年拨款结构情况</w:t>
      </w:r>
      <w:r>
        <w:rPr>
          <w:rFonts w:hint="eastAsia" w:ascii="楷体_GB2312" w:hAnsi="楷体_GB2312" w:eastAsia="楷体_GB2312" w:cs="楷体_GB2312"/>
          <w:sz w:val="32"/>
          <w:szCs w:val="32"/>
        </w:rPr>
        <w:br w:type="textWrapping"/>
      </w:r>
      <w:r>
        <w:rPr>
          <w:rFonts w:hint="eastAsia" w:ascii="方正仿宋_GBK" w:hAnsi="方正仿宋_GBK" w:eastAsia="方正仿宋_GBK" w:cs="方正仿宋_GBK"/>
          <w:sz w:val="32"/>
          <w:szCs w:val="32"/>
        </w:rPr>
        <w:t xml:space="preserve">    一般公共服务支出579.9 万元,占100%；教育支出0万元，占0%；社会保障和就业支出50.72万元，占8.75%；卫生健康支出17.7万元，占3.05%；住房保障支出28.32万元，占4.88%。</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楷体_GB2312" w:hAnsi="楷体_GB2312" w:eastAsia="楷体_GB2312" w:cs="楷体_GB2312"/>
          <w:sz w:val="32"/>
          <w:szCs w:val="32"/>
        </w:rPr>
        <w:t xml:space="preserve"> （三）一般公共预算当年拨款具体使用情况</w:t>
      </w:r>
    </w:p>
    <w:p>
      <w:pPr>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1. 社会保障和就业（类）行政事业单位离退休（款）机关事业单位基本养老保险缴费支出（项）：</w:t>
      </w:r>
      <w:r>
        <w:rPr>
          <w:rFonts w:hint="eastAsia" w:ascii="方正仿宋_GBK" w:hAnsi="方正仿宋_GBK" w:eastAsia="方正仿宋_GBK" w:cs="方正仿宋_GBK"/>
          <w:color w:val="000000"/>
          <w:sz w:val="32"/>
          <w:szCs w:val="32"/>
        </w:rPr>
        <w:t>2019年预算数为49.42万元，主要用于机关单位基本养老保险支出。</w:t>
      </w:r>
    </w:p>
    <w:p>
      <w:pPr>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2. 社会保障和就业（类）财政对其他社会保险基金的补助（款）财政对工伤保险基金的补助（项）：</w:t>
      </w:r>
      <w:r>
        <w:rPr>
          <w:rFonts w:hint="eastAsia" w:ascii="方正仿宋_GBK" w:hAnsi="方正仿宋_GBK" w:eastAsia="方正仿宋_GBK" w:cs="方正仿宋_GBK"/>
          <w:color w:val="000000"/>
          <w:sz w:val="32"/>
          <w:szCs w:val="32"/>
        </w:rPr>
        <w:t>2019年预算数为1.18万元，主要用于职工工伤保险的支出。</w:t>
      </w:r>
    </w:p>
    <w:p>
      <w:pPr>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3.社会保障和就业（类）财政对其他社会保险基金的补助（款）财政对失业保险基金的补助（项）：</w:t>
      </w:r>
      <w:r>
        <w:rPr>
          <w:rFonts w:hint="eastAsia" w:ascii="方正仿宋_GBK" w:hAnsi="方正仿宋_GBK" w:eastAsia="方正仿宋_GBK" w:cs="方正仿宋_GBK"/>
          <w:color w:val="000000"/>
          <w:sz w:val="32"/>
          <w:szCs w:val="32"/>
        </w:rPr>
        <w:t>2019年预算数为0.06万元，主要用于职工失业保险的支出。</w:t>
      </w:r>
    </w:p>
    <w:p>
      <w:pPr>
        <w:widowControl/>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4.社会保障和就业（类）财政对其他社会保险基金的补助（款）财政对生育保险基金的补助（项）：</w:t>
      </w:r>
      <w:r>
        <w:rPr>
          <w:rFonts w:hint="eastAsia" w:ascii="方正仿宋_GBK" w:hAnsi="方正仿宋_GBK" w:eastAsia="方正仿宋_GBK" w:cs="方正仿宋_GBK"/>
          <w:color w:val="000000"/>
          <w:sz w:val="32"/>
          <w:szCs w:val="32"/>
        </w:rPr>
        <w:t>2019年预算数为0.05万元，主要用于职工生育保险的支出。</w:t>
      </w:r>
      <w:r>
        <w:rPr>
          <w:rFonts w:hint="eastAsia" w:ascii="方正仿宋_GBK" w:hAnsi="方正仿宋_GBK" w:eastAsia="方正仿宋_GBK" w:cs="方正仿宋_GBK"/>
          <w:sz w:val="32"/>
          <w:szCs w:val="32"/>
        </w:rPr>
        <w:br w:type="textWrapping"/>
      </w:r>
      <w:r>
        <w:rPr>
          <w:rStyle w:val="6"/>
          <w:rFonts w:hint="eastAsia" w:ascii="方正仿宋_GBK" w:hAnsi="方正仿宋_GBK" w:eastAsia="方正仿宋_GBK" w:cs="方正仿宋_GBK"/>
          <w:color w:val="000000"/>
          <w:sz w:val="32"/>
          <w:szCs w:val="32"/>
        </w:rPr>
        <w:t xml:space="preserve">   </w:t>
      </w:r>
      <w:r>
        <w:rPr>
          <w:rFonts w:hint="eastAsia" w:ascii="楷体_GB2312" w:hAnsi="楷体_GB2312" w:eastAsia="楷体_GB2312" w:cs="楷体_GB2312"/>
          <w:sz w:val="32"/>
          <w:szCs w:val="32"/>
        </w:rPr>
        <w:t xml:space="preserve"> 5.医疗卫生与计划生育（类）医疗保障（款）事业单位医疗（项）:</w:t>
      </w:r>
      <w:r>
        <w:rPr>
          <w:rFonts w:hint="eastAsia" w:ascii="方正仿宋_GBK" w:hAnsi="方正仿宋_GBK" w:eastAsia="方正仿宋_GBK" w:cs="方正仿宋_GBK"/>
          <w:color w:val="000000"/>
          <w:sz w:val="32"/>
          <w:szCs w:val="32"/>
        </w:rPr>
        <w:t>2019年预算数为17.7万元，主要用于职工医疗保险的支出。</w:t>
      </w:r>
    </w:p>
    <w:p>
      <w:pPr>
        <w:widowControl/>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6.农林水支出（类）扶贫（款）其他扶贫支出（项）：</w:t>
      </w:r>
      <w:r>
        <w:rPr>
          <w:rFonts w:hint="eastAsia" w:ascii="方正仿宋_GBK" w:hAnsi="方正仿宋_GBK" w:eastAsia="方正仿宋_GBK" w:cs="方正仿宋_GBK"/>
          <w:color w:val="000000"/>
          <w:sz w:val="32"/>
          <w:szCs w:val="32"/>
        </w:rPr>
        <w:t>2019年预算数为1.5万元，主要用于扶贫支出。</w:t>
      </w:r>
    </w:p>
    <w:p>
      <w:pPr>
        <w:widowControl/>
        <w:spacing w:line="576" w:lineRule="exact"/>
        <w:ind w:firstLine="640" w:firstLineChars="200"/>
        <w:rPr>
          <w:rFonts w:ascii="方正仿宋_GBK" w:hAnsi="方正仿宋_GBK" w:eastAsia="方正仿宋_GBK" w:cs="方正仿宋_GBK"/>
          <w:color w:val="000000"/>
          <w:sz w:val="32"/>
          <w:szCs w:val="32"/>
        </w:rPr>
      </w:pPr>
      <w:r>
        <w:rPr>
          <w:rFonts w:hint="eastAsia" w:ascii="楷体_GB2312" w:hAnsi="楷体_GB2312" w:eastAsia="楷体_GB2312" w:cs="楷体_GB2312"/>
          <w:sz w:val="32"/>
          <w:szCs w:val="32"/>
        </w:rPr>
        <w:t>7.交通运输支出（类）公路水路运输（款）公路运输管理（项）：</w:t>
      </w:r>
      <w:r>
        <w:rPr>
          <w:rFonts w:hint="eastAsia" w:ascii="方正仿宋_GBK" w:hAnsi="方正仿宋_GBK" w:eastAsia="方正仿宋_GBK" w:cs="方正仿宋_GBK"/>
          <w:color w:val="000000"/>
          <w:sz w:val="32"/>
          <w:szCs w:val="32"/>
        </w:rPr>
        <w:t>2019年预算数为81.6万元，主要用于道路运输市场整治、执法、运政终端维护、抽样调查等支出。</w:t>
      </w:r>
    </w:p>
    <w:p>
      <w:pPr>
        <w:widowControl/>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8.交通运输支出（类）公路水路运输（款）行政运行（项）：</w:t>
      </w:r>
    </w:p>
    <w:p>
      <w:pPr>
        <w:widowControl/>
        <w:spacing w:line="576"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2019年预算数为400.05万元，主要用于所</w:t>
      </w:r>
      <w:r>
        <w:rPr>
          <w:rFonts w:hint="eastAsia" w:ascii="方正仿宋_GBK" w:hAnsi="方正仿宋_GBK" w:eastAsia="方正仿宋_GBK" w:cs="方正仿宋_GBK"/>
          <w:sz w:val="32"/>
          <w:szCs w:val="32"/>
        </w:rPr>
        <w:t>正常运转的基本支出，包括基本工资、津贴补贴等人员经费以及办公费、印刷费、水电费等日常公用经费,保障部门正常运转。</w:t>
      </w:r>
    </w:p>
    <w:p>
      <w:pPr>
        <w:widowControl/>
        <w:spacing w:line="576" w:lineRule="exact"/>
        <w:ind w:firstLine="640" w:firstLineChars="200"/>
        <w:rPr>
          <w:rStyle w:val="6"/>
          <w:rFonts w:ascii="方正仿宋_GBK" w:hAnsi="方正仿宋_GBK" w:eastAsia="方正仿宋_GBK" w:cs="方正仿宋_GBK"/>
          <w:sz w:val="32"/>
          <w:szCs w:val="32"/>
        </w:rPr>
      </w:pPr>
      <w:r>
        <w:rPr>
          <w:rFonts w:hint="eastAsia" w:ascii="楷体_GB2312" w:hAnsi="楷体_GB2312" w:eastAsia="楷体_GB2312" w:cs="楷体_GB2312"/>
          <w:sz w:val="32"/>
          <w:szCs w:val="32"/>
        </w:rPr>
        <w:t>9.住房保障（类）住房改革支出（款）住房公积金（项）</w:t>
      </w:r>
      <w:r>
        <w:rPr>
          <w:rFonts w:hint="eastAsia" w:ascii="方正仿宋_GBK" w:hAnsi="方正仿宋_GBK" w:eastAsia="方正仿宋_GBK" w:cs="方正仿宋_GBK"/>
          <w:sz w:val="32"/>
          <w:szCs w:val="32"/>
        </w:rPr>
        <w:t>2019年预算数为28.32万元，主要用于：部门按人力资源和社会保障部、财政部规定的基本工资和津贴补贴以及规定比例为职工缴纳的住房公积金支出。</w:t>
      </w:r>
    </w:p>
    <w:p>
      <w:pPr>
        <w:adjustRightInd w:val="0"/>
        <w:spacing w:line="576"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六、一般公共预算基本支出情况说明</w:t>
      </w:r>
      <w:r>
        <w:rPr>
          <w:rFonts w:hint="eastAsia" w:ascii="黑体" w:hAnsi="黑体" w:eastAsia="黑体" w:cs="黑体"/>
          <w:sz w:val="32"/>
          <w:szCs w:val="32"/>
        </w:rPr>
        <w:br w:type="textWrapping"/>
      </w:r>
      <w:r>
        <w:rPr>
          <w:rFonts w:hint="eastAsia" w:ascii="方正仿宋_GBK" w:hAnsi="方正仿宋_GBK" w:eastAsia="方正仿宋_GBK" w:cs="方正仿宋_GBK"/>
          <w:sz w:val="32"/>
          <w:szCs w:val="32"/>
        </w:rPr>
        <w:t xml:space="preserve">   广元市利州区公路运输管理所2019年一般公共预算基本支出498.3万元，其中：人员经费434.33万元，主要包括：基本工资、津贴补贴、奖金、社会保险缴费等支出。公用经费61.53万元，主要包括：办公费、水费、电费、邮电费、印刷费、差旅费、维修（护）费、物业管理费、劳务费等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七、“三公”经费财政拨款预算安排情况说明</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财政拨款安排“三公”经费预算0.16万元，较2018年部门预算收入0.93万元减少82.79%，其中2019年安排公务接待费预算0.16万元，安排公车购置及运行维护费0元。</w:t>
      </w:r>
    </w:p>
    <w:p>
      <w:pPr>
        <w:widowControl/>
        <w:spacing w:line="576" w:lineRule="exact"/>
        <w:ind w:firstLine="640" w:firstLineChars="200"/>
        <w:rPr>
          <w:rFonts w:ascii="方正仿宋_GBK" w:hAnsi="方正仿宋_GBK" w:eastAsia="方正仿宋_GBK" w:cs="方正仿宋_GBK"/>
          <w:sz w:val="32"/>
          <w:szCs w:val="32"/>
        </w:rPr>
      </w:pPr>
      <w:r>
        <w:rPr>
          <w:rFonts w:hint="eastAsia" w:ascii="楷体_GB2312" w:hAnsi="楷体_GB2312" w:eastAsia="楷体_GB2312" w:cs="楷体_GB2312"/>
          <w:sz w:val="32"/>
          <w:szCs w:val="32"/>
        </w:rPr>
        <w:t>（一）公务接待费较2018年预算下降82.79%。</w:t>
      </w:r>
      <w:r>
        <w:rPr>
          <w:rFonts w:hint="eastAsia" w:ascii="楷体_GB2312" w:hAnsi="楷体_GB2312" w:eastAsia="楷体_GB2312" w:cs="楷体_GB2312"/>
          <w:sz w:val="32"/>
          <w:szCs w:val="32"/>
        </w:rPr>
        <w:br w:type="textWrapping"/>
      </w:r>
      <w:r>
        <w:rPr>
          <w:rFonts w:hint="eastAsia" w:ascii="方正仿宋_GBK" w:hAnsi="方正仿宋_GBK" w:eastAsia="方正仿宋_GBK" w:cs="方正仿宋_GBK"/>
          <w:sz w:val="32"/>
          <w:szCs w:val="32"/>
        </w:rPr>
        <w:t>　　2019年公务接待费计划用于执行接待考察调研、检查指导等公务活动开支的交通费、住宿费、用餐费等。</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楷体_GB2312" w:hAnsi="楷体_GB2312" w:eastAsia="楷体_GB2312" w:cs="楷体_GB2312"/>
          <w:sz w:val="32"/>
          <w:szCs w:val="32"/>
        </w:rPr>
        <w:t>（二）公务用车购置及运行维护费与2018年预算持平。</w:t>
      </w:r>
      <w:r>
        <w:rPr>
          <w:rFonts w:hint="eastAsia" w:ascii="楷体_GB2312" w:hAnsi="楷体_GB2312" w:eastAsia="楷体_GB2312" w:cs="楷体_GB2312"/>
          <w:sz w:val="32"/>
          <w:szCs w:val="32"/>
        </w:rPr>
        <w:br w:type="textWrapping"/>
      </w:r>
      <w:r>
        <w:rPr>
          <w:rFonts w:hint="eastAsia" w:ascii="方正仿宋_GBK" w:hAnsi="方正仿宋_GBK" w:eastAsia="方正仿宋_GBK" w:cs="方正仿宋_GBK"/>
          <w:sz w:val="32"/>
          <w:szCs w:val="32"/>
        </w:rPr>
        <w:t>　　单位现有公务用车0辆，其中：轿车0辆、越野车0</w:t>
      </w:r>
    </w:p>
    <w:p>
      <w:pPr>
        <w:widowControl/>
        <w:spacing w:line="576" w:lineRule="exact"/>
        <w:ind w:firstLine="640" w:firstLineChars="200"/>
        <w:rPr>
          <w:rFonts w:ascii="黑体" w:hAnsi="黑体" w:eastAsia="黑体" w:cs="黑体"/>
          <w:sz w:val="32"/>
          <w:szCs w:val="32"/>
        </w:rPr>
      </w:pPr>
      <w:r>
        <w:rPr>
          <w:rFonts w:hint="eastAsia" w:ascii="方正仿宋_GBK" w:hAnsi="方正仿宋_GBK" w:eastAsia="方正仿宋_GBK" w:cs="方正仿宋_GBK"/>
          <w:sz w:val="32"/>
          <w:szCs w:val="32"/>
        </w:rPr>
        <w:t>辆、其他乘用车0辆。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2019年未安排公务用车购置费。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2019年安排公务用车运行维护费0元。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　八、政府性基金预算支出情况说明</w:t>
      </w:r>
      <w:r>
        <w:rPr>
          <w:rFonts w:hint="eastAsia" w:ascii="黑体" w:hAnsi="黑体" w:eastAsia="黑体" w:cs="黑体"/>
          <w:sz w:val="32"/>
          <w:szCs w:val="32"/>
        </w:rPr>
        <w:br w:type="textWrapping"/>
      </w:r>
      <w:r>
        <w:rPr>
          <w:rFonts w:hint="eastAsia" w:ascii="方正仿宋_GBK" w:hAnsi="方正仿宋_GBK" w:eastAsia="方正仿宋_GBK" w:cs="方正仿宋_GBK"/>
          <w:sz w:val="32"/>
          <w:szCs w:val="32"/>
        </w:rPr>
        <w:t>　　广元市利州区公路运输管理所2019年没有使用政府性基金预算拨款安排的支出。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方正仿宋_GBK" w:hAnsi="方正仿宋_GBK" w:eastAsia="方正仿宋_GBK" w:cs="方正仿宋_GBK"/>
          <w:sz w:val="32"/>
          <w:szCs w:val="32"/>
        </w:rPr>
        <w:t>　　广元市利州区公路运输管理所2019年没有使用国有资本经营预算拨款安排的支出。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　十、其他重要事项的情况说明</w:t>
      </w:r>
      <w:r>
        <w:rPr>
          <w:rFonts w:hint="eastAsia" w:ascii="黑体" w:hAnsi="黑体" w:eastAsia="黑体" w:cs="黑体"/>
          <w:sz w:val="32"/>
          <w:szCs w:val="32"/>
        </w:rPr>
        <w:br w:type="textWrapping"/>
      </w:r>
      <w:r>
        <w:rPr>
          <w:rFonts w:hint="eastAsia" w:ascii="楷体_GB2312" w:hAnsi="楷体_GB2312" w:eastAsia="楷体_GB2312" w:cs="楷体_GB2312"/>
          <w:sz w:val="32"/>
          <w:szCs w:val="32"/>
        </w:rPr>
        <w:t>　　（一）机关运行经费</w:t>
      </w:r>
      <w:r>
        <w:rPr>
          <w:rStyle w:val="6"/>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2019年，广元市利州区公路运输管理所机关运行经费财政拨款预算为61.53万元，比2018年预算减少3.1万元，下降4.79%。主要原因是人员减少。</w:t>
      </w:r>
      <w:r>
        <w:rPr>
          <w:rFonts w:hint="eastAsia" w:ascii="方正仿宋_GBK" w:hAnsi="方正仿宋_GBK" w:eastAsia="方正仿宋_GBK" w:cs="方正仿宋_GBK"/>
          <w:sz w:val="32"/>
          <w:szCs w:val="32"/>
        </w:rPr>
        <w:br w:type="textWrapping"/>
      </w:r>
      <w:r>
        <w:rPr>
          <w:rFonts w:hint="eastAsia" w:ascii="楷体_GB2312" w:hAnsi="楷体_GB2312" w:eastAsia="楷体_GB2312" w:cs="楷体_GB2312"/>
          <w:sz w:val="32"/>
          <w:szCs w:val="32"/>
        </w:rPr>
        <w:t>　　（二）政府采购情况</w:t>
      </w:r>
      <w:r>
        <w:rPr>
          <w:rStyle w:val="6"/>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2019年，广元市利州区公路运输管理所安排政府采购预算0万元，主要用于采购办公设备、公务用车运行维护、信息化建设运行及维护、物业管理、专项工作委托业务等。</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楷体_GB2312" w:hAnsi="楷体_GB2312" w:eastAsia="楷体_GB2312" w:cs="楷体_GB2312"/>
          <w:sz w:val="32"/>
          <w:szCs w:val="32"/>
        </w:rPr>
        <w:t>　</w:t>
      </w:r>
      <w:r>
        <w:rPr>
          <w:rStyle w:val="6"/>
          <w:rFonts w:hint="eastAsia" w:ascii="楷体_GB2312" w:hAnsi="楷体_GB2312" w:eastAsia="楷体_GB2312" w:cs="楷体_GB2312"/>
          <w:b w:val="0"/>
          <w:sz w:val="32"/>
          <w:szCs w:val="32"/>
        </w:rPr>
        <w:t>（三）国有资产占有使用情况</w:t>
      </w:r>
      <w:r>
        <w:rPr>
          <w:rStyle w:val="6"/>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截至2018年底，单位共有车辆1辆，其中，定向保障用车0辆、执法执勤用车1辆。单位价值10万元以上大型设备0台（套）。</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2019年部门预算未安排购置车辆及单位价值20万元以上大型设备。</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Style w:val="6"/>
          <w:rFonts w:hint="eastAsia" w:ascii="方正仿宋_GBK" w:hAnsi="方正仿宋_GBK" w:eastAsia="方正仿宋_GBK" w:cs="方正仿宋_GBK"/>
          <w:sz w:val="32"/>
          <w:szCs w:val="32"/>
        </w:rPr>
        <w:t>（四）绩效目标设置情况</w:t>
      </w:r>
      <w:r>
        <w:rPr>
          <w:rStyle w:val="6"/>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绩效目标是预算编制的前提和基础，按照“费随事定”的原则，2019年广元市利州区公路运输管理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十一、名词解释</w:t>
      </w:r>
    </w:p>
    <w:p>
      <w:pPr>
        <w:widowControl/>
        <w:spacing w:line="576"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（一）一般公共预算拨款收入：</w:t>
      </w:r>
      <w:r>
        <w:rPr>
          <w:rFonts w:hint="eastAsia" w:ascii="方正仿宋_GBK" w:hAnsi="方正仿宋_GBK" w:eastAsia="方正仿宋_GBK" w:cs="方正仿宋_GBK"/>
          <w:sz w:val="32"/>
          <w:szCs w:val="32"/>
        </w:rPr>
        <w:t>指省级财政当年拨付的资金。</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（二）上年结转：</w:t>
      </w:r>
      <w:r>
        <w:rPr>
          <w:rFonts w:hint="eastAsia" w:ascii="方正仿宋_GBK" w:hAnsi="方正仿宋_GBK" w:eastAsia="方正仿宋_GBK" w:cs="方正仿宋_GBK"/>
          <w:sz w:val="32"/>
          <w:szCs w:val="32"/>
        </w:rPr>
        <w:t>指以前年度尚未完成，结转到本年仍按原规定用途继续使用的资金。</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（三）一般公共服务（类）财政事务（款）行政运行（项）：</w:t>
      </w:r>
      <w:r>
        <w:rPr>
          <w:rFonts w:hint="eastAsia" w:ascii="方正仿宋_GBK" w:hAnsi="方正仿宋_GBK" w:eastAsia="方正仿宋_GBK" w:cs="方正仿宋_GBK"/>
          <w:sz w:val="32"/>
          <w:szCs w:val="32"/>
        </w:rPr>
        <w:t>指厅机关及参公管理事业单位用于保障机构正常运行、开展日常工作的基本支出。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（四）社会保障和就业（类）行政事业单位离退休（款）未归口管理的行政单位离退休（项）：</w:t>
      </w:r>
      <w:r>
        <w:rPr>
          <w:rFonts w:hint="eastAsia" w:ascii="方正仿宋_GBK" w:hAnsi="方正仿宋_GBK" w:eastAsia="方正仿宋_GBK" w:cs="方正仿宋_GBK"/>
          <w:sz w:val="32"/>
          <w:szCs w:val="32"/>
        </w:rPr>
        <w:t>指局机关离退休人员的支出。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（五）社会保障和就业（类）行政事业单位离退休（款）机关事业单位基本养老保险缴费支出（项）：</w:t>
      </w:r>
      <w:r>
        <w:rPr>
          <w:rFonts w:hint="eastAsia" w:ascii="方正仿宋_GBK" w:hAnsi="方正仿宋_GBK" w:eastAsia="方正仿宋_GBK" w:cs="方正仿宋_GBK"/>
          <w:sz w:val="32"/>
          <w:szCs w:val="32"/>
        </w:rPr>
        <w:t>指部门实施养老保险制度由单位缴纳的养老保险费的支出。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黑体" w:hAnsi="黑体" w:eastAsia="黑体" w:cs="黑体"/>
          <w:sz w:val="32"/>
          <w:szCs w:val="32"/>
        </w:rPr>
        <w:t>（六）社会保障和就业（类）行政事业单位离退休（款）机关事业单位职业年金缴费支出（项）：</w:t>
      </w:r>
      <w:r>
        <w:rPr>
          <w:rFonts w:hint="eastAsia" w:ascii="方正仿宋_GBK" w:hAnsi="方正仿宋_GBK" w:eastAsia="方正仿宋_GBK" w:cs="方正仿宋_GBK"/>
          <w:sz w:val="32"/>
          <w:szCs w:val="32"/>
        </w:rPr>
        <w:t>指部门实施养老保险制度由单位缴纳的职业年金的支出。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（七）卫生健康（类）行政事业单位医疗（款）行政单位医疗（项）：</w:t>
      </w:r>
      <w:r>
        <w:rPr>
          <w:rFonts w:hint="eastAsia" w:ascii="方正仿宋_GBK" w:hAnsi="方正仿宋_GBK" w:eastAsia="方正仿宋_GBK" w:cs="方正仿宋_GBK"/>
          <w:sz w:val="32"/>
          <w:szCs w:val="32"/>
        </w:rPr>
        <w:t>指局机关及参公管理事业单位用于缴纳单位基本医疗保险支出。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（八）卫生健康（类）行政事业单位医疗（款）事业单位医疗（项）：</w:t>
      </w:r>
      <w:r>
        <w:rPr>
          <w:rFonts w:hint="eastAsia" w:ascii="方正仿宋_GBK" w:hAnsi="方正仿宋_GBK" w:eastAsia="方正仿宋_GBK" w:cs="方正仿宋_GBK"/>
          <w:sz w:val="32"/>
          <w:szCs w:val="32"/>
        </w:rPr>
        <w:t>指事业单位用于缴纳单位基本医疗保险支出。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（九）住房保障（类）住房改革支出（款）住房公积金（项）：</w:t>
      </w:r>
      <w:r>
        <w:rPr>
          <w:rFonts w:hint="eastAsia" w:ascii="方正仿宋_GBK" w:hAnsi="方正仿宋_GBK" w:eastAsia="方正仿宋_GBK" w:cs="方正仿宋_GBK"/>
          <w:sz w:val="32"/>
          <w:szCs w:val="32"/>
        </w:rPr>
        <w:t>指按照《住房公积金管理条例》的规定，由单位及其在职职工缴存的长期住房储金。</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（十）基本支出：</w:t>
      </w:r>
      <w:r>
        <w:rPr>
          <w:rFonts w:hint="eastAsia" w:ascii="方正仿宋_GBK" w:hAnsi="方正仿宋_GBK" w:eastAsia="方正仿宋_GBK" w:cs="方正仿宋_GBK"/>
          <w:sz w:val="32"/>
          <w:szCs w:val="32"/>
        </w:rPr>
        <w:t>指为保证机构正常运转，完成日常工作任务而发生的人员支出和公用支出。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（十一）项目支出：</w:t>
      </w:r>
      <w:r>
        <w:rPr>
          <w:rFonts w:hint="eastAsia" w:ascii="方正仿宋_GBK" w:hAnsi="方正仿宋_GBK" w:eastAsia="方正仿宋_GBK" w:cs="方正仿宋_GBK"/>
          <w:sz w:val="32"/>
          <w:szCs w:val="32"/>
        </w:rPr>
        <w:t>指在基本支出之外为完成特定行政任务和事业发展目标所发生的支出。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（十二）“三公”经费：</w:t>
      </w:r>
      <w:r>
        <w:rPr>
          <w:rFonts w:hint="eastAsia" w:ascii="方正仿宋_GBK" w:hAnsi="方正仿宋_GBK" w:eastAsia="方正仿宋_GBK" w:cs="方正仿宋_GBK"/>
          <w:sz w:val="32"/>
          <w:szCs w:val="32"/>
        </w:rPr>
        <w:t>纳入广元市利州区公路运输管理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_GBK" w:hAnsi="方正仿宋_GBK" w:eastAsia="方正仿宋_GBK" w:cs="方正仿宋_GBK"/>
          <w:sz w:val="32"/>
          <w:szCs w:val="32"/>
        </w:rPr>
        <w:br w:type="textWrapp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1154F4"/>
    <w:rsid w:val="0019321F"/>
    <w:rsid w:val="001D056E"/>
    <w:rsid w:val="0022790D"/>
    <w:rsid w:val="0024385F"/>
    <w:rsid w:val="0026122B"/>
    <w:rsid w:val="002669C2"/>
    <w:rsid w:val="00291EC0"/>
    <w:rsid w:val="002C0632"/>
    <w:rsid w:val="003F084C"/>
    <w:rsid w:val="004C01BC"/>
    <w:rsid w:val="004F514A"/>
    <w:rsid w:val="005522C2"/>
    <w:rsid w:val="005D7D6D"/>
    <w:rsid w:val="006F5C5B"/>
    <w:rsid w:val="007D2FDC"/>
    <w:rsid w:val="007E0D7C"/>
    <w:rsid w:val="00827960"/>
    <w:rsid w:val="00875309"/>
    <w:rsid w:val="009073AE"/>
    <w:rsid w:val="00A565DC"/>
    <w:rsid w:val="00B0317D"/>
    <w:rsid w:val="00BB3689"/>
    <w:rsid w:val="00BD681D"/>
    <w:rsid w:val="00BF2D58"/>
    <w:rsid w:val="00C06BFD"/>
    <w:rsid w:val="00CB2027"/>
    <w:rsid w:val="00CD4B04"/>
    <w:rsid w:val="00CF26D1"/>
    <w:rsid w:val="00D052E6"/>
    <w:rsid w:val="00E14578"/>
    <w:rsid w:val="00F17F9C"/>
    <w:rsid w:val="00FD2341"/>
    <w:rsid w:val="012E766D"/>
    <w:rsid w:val="044F5BC4"/>
    <w:rsid w:val="099A6EBD"/>
    <w:rsid w:val="0E1168EA"/>
    <w:rsid w:val="0E8D6536"/>
    <w:rsid w:val="13175950"/>
    <w:rsid w:val="160776AB"/>
    <w:rsid w:val="1A4B3E10"/>
    <w:rsid w:val="237F1682"/>
    <w:rsid w:val="24C90A2A"/>
    <w:rsid w:val="31572C98"/>
    <w:rsid w:val="3769265F"/>
    <w:rsid w:val="40DA1A9A"/>
    <w:rsid w:val="43644D8C"/>
    <w:rsid w:val="4C150D55"/>
    <w:rsid w:val="56652004"/>
    <w:rsid w:val="5D673486"/>
    <w:rsid w:val="67D245BF"/>
    <w:rsid w:val="70A80706"/>
    <w:rsid w:val="74AB75CC"/>
    <w:rsid w:val="785F0829"/>
    <w:rsid w:val="7A2B169B"/>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564</Words>
  <Characters>3216</Characters>
  <Lines>26</Lines>
  <Paragraphs>7</Paragraphs>
  <TotalTime>0</TotalTime>
  <ScaleCrop>false</ScaleCrop>
  <LinksUpToDate>false</LinksUpToDate>
  <CharactersWithSpaces>3773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2019-08-09T07:52:35Z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