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425"/>
      <w:bookmarkStart w:id="4" w:name="_Toc15377193"/>
      <w:bookmarkStart w:id="5" w:name="_Toc15378441"/>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96476"/>
      <w:bookmarkStart w:id="7" w:name="_Toc15377426"/>
      <w:bookmarkStart w:id="8" w:name="_Toc15396598"/>
      <w:bookmarkStart w:id="9" w:name="_Toc15377194"/>
      <w:bookmarkStart w:id="10" w:name="_Toc15378442"/>
      <w:r>
        <w:rPr>
          <w:rFonts w:hint="eastAsia" w:ascii="方正小标宋简体" w:hAnsi="宋体" w:eastAsia="方正小标宋简体" w:cs="方正小标宋简体"/>
          <w:color w:val="000000"/>
          <w:sz w:val="52"/>
          <w:szCs w:val="52"/>
        </w:rPr>
        <w:t>四川省</w:t>
      </w:r>
      <w:bookmarkEnd w:id="0"/>
      <w:bookmarkStart w:id="11" w:name="_Toc15306268"/>
      <w:r>
        <w:rPr>
          <w:rFonts w:hint="eastAsia" w:ascii="方正小标宋简体" w:hAnsi="宋体" w:eastAsia="方正小标宋简体" w:cs="方正小标宋简体"/>
          <w:color w:val="000000"/>
          <w:sz w:val="52"/>
          <w:szCs w:val="52"/>
        </w:rPr>
        <w:t>广元市利州区人民政府政务服务中心部门决算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pPr>
        <w:pStyle w:val="10"/>
        <w:rPr>
          <w:rFonts w:cs="Times New Roman"/>
        </w:rPr>
      </w:pPr>
      <w:r>
        <w:rPr>
          <w:rFonts w:hint="eastAsia"/>
        </w:rPr>
        <w:t>公开时间：</w:t>
      </w:r>
      <w:r>
        <w:t>2019</w:t>
      </w:r>
      <w:r>
        <w:rPr>
          <w:rFonts w:hint="eastAsia"/>
        </w:rPr>
        <w:t>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Times New Roman"/>
        </w:rPr>
      </w:pPr>
      <w:r>
        <w:fldChar w:fldCharType="begin"/>
      </w:r>
      <w:r>
        <w:instrText xml:space="preserve"> HYPERLINK \l "_Toc15396599" </w:instrText>
      </w:r>
      <w:r>
        <w:fldChar w:fldCharType="separate"/>
      </w:r>
      <w:r>
        <w:rPr>
          <w:rStyle w:val="15"/>
          <w:rFonts w:hint="eastAsia"/>
        </w:rPr>
        <w:t>第一部分部门概况</w:t>
      </w:r>
      <w:r>
        <w:rPr>
          <w:rFonts w:cs="Times New Roman"/>
        </w:rP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cs="仿宋"/>
          <w:sz w:val="28"/>
          <w:szCs w:val="28"/>
        </w:rPr>
        <w:t>一、基本职能及主要</w:t>
      </w:r>
      <w:bookmarkStart w:id="57" w:name="_GoBack"/>
      <w:bookmarkEnd w:id="57"/>
      <w:r>
        <w:rPr>
          <w:rStyle w:val="15"/>
          <w:rFonts w:hint="eastAsia" w:ascii="仿宋" w:hAnsi="仿宋" w:eastAsia="仿宋" w:cs="仿宋"/>
          <w:sz w:val="28"/>
          <w:szCs w:val="28"/>
        </w:rPr>
        <w:t>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_Toc15396601 \h </w:instrText>
      </w:r>
      <w:r>
        <w:rPr>
          <w:rFonts w:ascii="仿宋" w:hAnsi="仿宋" w:eastAsia="仿宋" w:cs="仿宋"/>
          <w:sz w:val="28"/>
          <w:szCs w:val="28"/>
        </w:rPr>
        <w:fldChar w:fldCharType="separate"/>
      </w:r>
      <w:r>
        <w:rPr>
          <w:rFonts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rPr>
          <w:rFonts w:cs="Times New Roman"/>
        </w:rPr>
        <w:tab/>
      </w:r>
      <w:r>
        <w:fldChar w:fldCharType="begin"/>
      </w:r>
      <w:r>
        <w:instrText xml:space="preserve"> PAGEREF _Toc15396602 \h </w:instrText>
      </w:r>
      <w:r>
        <w:fldChar w:fldCharType="separate"/>
      </w:r>
      <w:r>
        <w:t>5</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_Toc15396603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_Toc15396604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_Toc15396605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_Toc15396606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_Toc15396608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_Toc15396609 \h </w:instrText>
      </w:r>
      <w:r>
        <w:rPr>
          <w:rFonts w:ascii="仿宋" w:hAnsi="仿宋" w:eastAsia="仿宋" w:cs="仿宋"/>
          <w:sz w:val="28"/>
          <w:szCs w:val="28"/>
        </w:rPr>
        <w:fldChar w:fldCharType="separate"/>
      </w:r>
      <w:r>
        <w:rPr>
          <w:rFonts w:ascii="仿宋" w:hAnsi="仿宋" w:eastAsia="仿宋" w:cs="仿宋"/>
          <w:sz w:val="28"/>
          <w:szCs w:val="28"/>
        </w:rPr>
        <w:t>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_Toc15396610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仿宋"/>
          <w:sz w:val="28"/>
          <w:szCs w:val="28"/>
        </w:rPr>
        <w:t>九、</w:t>
      </w:r>
      <w:r>
        <w:rPr>
          <w:rStyle w:val="15"/>
          <w:rFonts w:ascii="仿宋" w:hAnsi="仿宋" w:eastAsia="仿宋" w:cs="仿宋"/>
          <w:sz w:val="28"/>
          <w:szCs w:val="28"/>
        </w:rPr>
        <w:t xml:space="preserve"> </w:t>
      </w:r>
      <w:r>
        <w:rPr>
          <w:rStyle w:val="15"/>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_Toc15396611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14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"_Toc15396613" </w:instrText>
      </w:r>
      <w:r>
        <w:fldChar w:fldCharType="separate"/>
      </w:r>
      <w:r>
        <w:rPr>
          <w:rStyle w:val="15"/>
          <w:rFonts w:hint="eastAsia"/>
          <w:kern w:val="44"/>
        </w:rPr>
        <w:t>第三部分</w:t>
      </w:r>
      <w:r>
        <w:rPr>
          <w:rStyle w:val="15"/>
        </w:rPr>
        <w:t xml:space="preserve"> </w:t>
      </w:r>
      <w:r>
        <w:rPr>
          <w:rStyle w:val="15"/>
          <w:rFonts w:hint="eastAsia"/>
        </w:rPr>
        <w:t>名</w:t>
      </w:r>
      <w:r>
        <w:rPr>
          <w:rStyle w:val="15"/>
          <w:rFonts w:hint="eastAsia"/>
          <w:kern w:val="44"/>
        </w:rPr>
        <w:t>词解释</w:t>
      </w:r>
      <w:r>
        <w:rPr>
          <w:rFonts w:cs="Times New Roman"/>
        </w:rPr>
        <w:tab/>
      </w:r>
      <w:r>
        <w:fldChar w:fldCharType="begin"/>
      </w:r>
      <w:r>
        <w:instrText xml:space="preserve"> PAGEREF _Toc15396613 \h </w:instrText>
      </w:r>
      <w:r>
        <w:fldChar w:fldCharType="separate"/>
      </w:r>
      <w:r>
        <w:t>16</w:t>
      </w:r>
      <w:r>
        <w:fldChar w:fldCharType="end"/>
      </w:r>
      <w:r>
        <w:fldChar w:fldCharType="end"/>
      </w:r>
    </w:p>
    <w:p>
      <w:pPr>
        <w:pStyle w:val="10"/>
        <w:rPr>
          <w:rFonts w:cs="Times New Roman"/>
        </w:rPr>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四部分附件</w:t>
      </w:r>
      <w:r>
        <w:rPr>
          <w:rFonts w:cs="Times New Roman"/>
        </w:rPr>
        <w:tab/>
      </w:r>
      <w:r>
        <w:fldChar w:fldCharType="begin"/>
      </w:r>
      <w:r>
        <w:instrText xml:space="preserve"> PAGEREF _Toc15396614 \h </w:instrText>
      </w:r>
      <w:r>
        <w:fldChar w:fldCharType="separate"/>
      </w:r>
      <w:r>
        <w:t>19</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1</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_Toc15396615 \h </w:instrText>
      </w:r>
      <w:r>
        <w:rPr>
          <w:rFonts w:ascii="仿宋" w:hAnsi="仿宋" w:eastAsia="仿宋" w:cs="仿宋"/>
          <w:sz w:val="28"/>
          <w:szCs w:val="28"/>
        </w:rPr>
        <w:fldChar w:fldCharType="separate"/>
      </w:r>
      <w:r>
        <w:rPr>
          <w:rFonts w:ascii="仿宋" w:hAnsi="仿宋" w:eastAsia="仿宋" w:cs="仿宋"/>
          <w:sz w:val="28"/>
          <w:szCs w:val="28"/>
        </w:rPr>
        <w:t>19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t>23</w:t>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"_Toc15396618" </w:instrText>
      </w:r>
      <w:r>
        <w:fldChar w:fldCharType="separate"/>
      </w:r>
      <w:r>
        <w:rPr>
          <w:rStyle w:val="15"/>
          <w:rFonts w:hint="eastAsia"/>
        </w:rPr>
        <w:t>第</w:t>
      </w:r>
      <w:r>
        <w:rPr>
          <w:rStyle w:val="15"/>
          <w:rFonts w:hint="eastAsia"/>
          <w:kern w:val="44"/>
        </w:rPr>
        <w:t>五部分附表</w:t>
      </w:r>
      <w:r>
        <w:rPr>
          <w:rFonts w:cs="Times New Roman"/>
        </w:rPr>
        <w:tab/>
      </w:r>
      <w:r>
        <w:fldChar w:fldCharType="begin"/>
      </w:r>
      <w:r>
        <w:instrText xml:space="preserve"> PAGEREF _Toc15396618 \h </w:instrText>
      </w:r>
      <w:r>
        <w:fldChar w:fldCharType="separate"/>
      </w:r>
      <w:r>
        <w:t>24</w:t>
      </w:r>
      <w:r>
        <w:fldChar w:fldCharType="end"/>
      </w:r>
      <w:r>
        <w:fldChar w:fldCharType="end"/>
      </w:r>
    </w:p>
    <w:p>
      <w:pPr>
        <w:pStyle w:val="11"/>
        <w:ind w:left="31680"/>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5"/>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5"/>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5"/>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_Toc15396621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5"/>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_Toc15396622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5"/>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5"/>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5"/>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5"/>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5"/>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5"/>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5"/>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5"/>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24</w:t>
      </w:r>
      <w:r>
        <w:rPr>
          <w:rFonts w:ascii="仿宋" w:hAnsi="仿宋" w:eastAsia="仿宋" w:cs="仿宋"/>
          <w:sz w:val="28"/>
          <w:szCs w:val="28"/>
        </w:rPr>
        <w:fldChar w:fldCharType="end"/>
      </w:r>
      <w:r>
        <w:rPr>
          <w:rFonts w:ascii="仿宋" w:hAnsi="仿宋" w:eastAsia="仿宋" w:cs="仿宋"/>
          <w:sz w:val="28"/>
          <w:szCs w:val="28"/>
        </w:rPr>
        <w:fldChar w:fldCharType="end"/>
      </w:r>
    </w:p>
    <w:p>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pPr>
        <w:widowControl/>
        <w:jc w:val="left"/>
        <w:rPr>
          <w:rFonts w:ascii="黑体" w:hAnsi="黑体" w:eastAsia="黑体"/>
          <w:kern w:val="44"/>
          <w:sz w:val="44"/>
          <w:szCs w:val="44"/>
        </w:rPr>
      </w:pPr>
      <w:bookmarkStart w:id="12" w:name="_Toc15396599"/>
      <w:bookmarkStart w:id="13" w:name="_Toc15377196"/>
      <w:r>
        <w:rPr>
          <w:rFonts w:ascii="黑体" w:hAnsi="黑体" w:eastAsia="黑体"/>
          <w:b/>
          <w:bCs/>
        </w:rPr>
        <w:br w:type="page"/>
      </w:r>
    </w:p>
    <w:p>
      <w:pPr>
        <w:pStyle w:val="2"/>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6"/>
          <w:rFonts w:hint="eastAsia" w:ascii="黑体" w:hAnsi="黑体" w:eastAsia="黑体" w:cs="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cs="Times New Roman"/>
          <w:b w:val="0"/>
          <w:bCs w:val="0"/>
        </w:rPr>
      </w:pPr>
      <w:bookmarkStart w:id="14" w:name="_Toc15377197"/>
      <w:bookmarkStart w:id="15" w:name="_Toc15396600"/>
      <w:r>
        <w:rPr>
          <w:rFonts w:hint="eastAsia" w:ascii="黑体" w:hAnsi="黑体" w:eastAsia="黑体" w:cs="黑体"/>
          <w:b w:val="0"/>
          <w:bCs w:val="0"/>
          <w:color w:val="000000"/>
        </w:rPr>
        <w:t>一、基</w:t>
      </w:r>
      <w:r>
        <w:rPr>
          <w:rStyle w:val="17"/>
          <w:rFonts w:hint="eastAsia" w:ascii="黑体" w:hAnsi="黑体" w:eastAsia="黑体" w:cs="黑体"/>
          <w:b w:val="0"/>
          <w:bCs w:val="0"/>
        </w:rPr>
        <w:t>本职能及主要工作</w:t>
      </w:r>
      <w:bookmarkEnd w:id="14"/>
      <w:bookmarkEnd w:id="15"/>
    </w:p>
    <w:p>
      <w:pPr>
        <w:spacing w:line="600" w:lineRule="exact"/>
        <w:ind w:firstLine="640" w:firstLineChars="200"/>
        <w:rPr>
          <w:rFonts w:ascii="仿宋_GB2312" w:eastAsia="仿宋_GB2312"/>
          <w:sz w:val="32"/>
          <w:szCs w:val="32"/>
        </w:rPr>
      </w:pPr>
      <w:bookmarkStart w:id="16" w:name="_Toc15377198"/>
      <w:bookmarkStart w:id="17" w:name="_Toc15378445"/>
      <w:r>
        <w:rPr>
          <w:rFonts w:hint="eastAsia" w:ascii="仿宋" w:hAnsi="仿宋" w:eastAsia="仿宋" w:cs="仿宋"/>
          <w:color w:val="000000"/>
          <w:sz w:val="32"/>
          <w:szCs w:val="32"/>
        </w:rPr>
        <w:t>（一）主要职能。</w:t>
      </w:r>
      <w:r>
        <w:rPr>
          <w:rFonts w:hint="eastAsia" w:ascii="仿宋_GB2312" w:eastAsia="仿宋_GB2312" w:cs="仿宋_GB2312"/>
          <w:sz w:val="32"/>
          <w:szCs w:val="32"/>
        </w:rPr>
        <w:t>广元市利州区人民政府政务服务中心是区政府直属派出正科级机构，主要职责是组织协调办理区本级政府权限范围内的审批事项，核发各类证照和批准文件；对进入政务中心服务项目的安排、调整，对项目运转情况进行协调，协调处理入驻中心窗口单位之间及窗口单位与项目业主之间的工作关系；督促窗口单位在法定时限内完成审批及承诺事项；负责组织协调有关部门依法对行政审批、公共资源交易及其他政务服务活动实施监督；负责乡镇（街道）便民服务中心和村（社区）便民服务代办站的业务指导和日常运行监管。</w:t>
      </w:r>
    </w:p>
    <w:bookmarkEnd w:id="16"/>
    <w:bookmarkEnd w:id="17"/>
    <w:p>
      <w:pPr>
        <w:pStyle w:val="29"/>
        <w:widowControl w:val="0"/>
        <w:overflowPunct w:val="0"/>
        <w:snapToGrid w:val="0"/>
        <w:spacing w:line="576" w:lineRule="exact"/>
        <w:ind w:firstLine="640" w:firstLineChars="200"/>
        <w:rPr>
          <w:rFonts w:ascii="方正楷体简体" w:hAnsi="方正楷体简体" w:eastAsia="方正楷体简体" w:cs="方正楷体简体"/>
          <w:sz w:val="32"/>
          <w:szCs w:val="32"/>
        </w:rPr>
      </w:pPr>
      <w:bookmarkStart w:id="18" w:name="_Toc15377199"/>
      <w:bookmarkStart w:id="19" w:name="_Toc15378446"/>
      <w:r>
        <w:rPr>
          <w:rFonts w:hint="eastAsia" w:cs="宋体"/>
          <w:kern w:val="2"/>
          <w:sz w:val="32"/>
          <w:szCs w:val="32"/>
        </w:rPr>
        <w:t>（二）</w:t>
      </w:r>
      <w:r>
        <w:rPr>
          <w:kern w:val="2"/>
          <w:sz w:val="32"/>
          <w:szCs w:val="32"/>
        </w:rPr>
        <w:t>2018</w:t>
      </w:r>
      <w:r>
        <w:rPr>
          <w:rFonts w:hint="eastAsia" w:cs="宋体"/>
          <w:kern w:val="2"/>
          <w:sz w:val="32"/>
          <w:szCs w:val="32"/>
        </w:rPr>
        <w:t>年重点工作完成情况。</w:t>
      </w:r>
      <w:bookmarkEnd w:id="18"/>
      <w:bookmarkEnd w:id="19"/>
      <w:r>
        <w:rPr>
          <w:rFonts w:ascii="方正楷体简体" w:hAnsi="方正楷体简体" w:eastAsia="方正楷体简体" w:cs="方正楷体简体"/>
          <w:sz w:val="32"/>
          <w:szCs w:val="32"/>
        </w:rPr>
        <w:t xml:space="preserve">  </w:t>
      </w:r>
    </w:p>
    <w:p>
      <w:pPr>
        <w:pStyle w:val="29"/>
        <w:widowControl w:val="0"/>
        <w:overflowPunct w:val="0"/>
        <w:snapToGrid w:val="0"/>
        <w:spacing w:line="576" w:lineRule="exact"/>
        <w:ind w:firstLine="640" w:firstLineChars="200"/>
        <w:rPr>
          <w:rFonts w:ascii="方正仿宋简体" w:hAnsi="方正仿宋简体" w:eastAsia="方正仿宋简体"/>
          <w:color w:val="000000"/>
          <w:sz w:val="32"/>
          <w:szCs w:val="32"/>
        </w:rPr>
      </w:pP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、瞄准改革目标，持续推进政府职能大转变。</w:t>
      </w:r>
    </w:p>
    <w:p>
      <w:pPr>
        <w:pStyle w:val="29"/>
        <w:widowControl w:val="0"/>
        <w:overflowPunct w:val="0"/>
        <w:snapToGrid w:val="0"/>
        <w:spacing w:line="576" w:lineRule="exact"/>
        <w:ind w:firstLine="800" w:firstLineChars="250"/>
        <w:rPr>
          <w:rFonts w:ascii="方正仿宋简体" w:hAnsi="方正仿宋简体" w:eastAsia="方正仿宋简体"/>
          <w:color w:val="000000"/>
          <w:sz w:val="32"/>
          <w:szCs w:val="32"/>
        </w:rPr>
      </w:pPr>
      <w:r>
        <w:rPr>
          <w:rFonts w:hint="eastAsia" w:ascii="方正仿宋简体" w:hAnsi="方正仿宋简体" w:eastAsia="方正仿宋简体" w:cs="方正仿宋简体"/>
          <w:color w:val="000000"/>
          <w:sz w:val="32"/>
          <w:szCs w:val="32"/>
        </w:rPr>
        <w:t>一是严格落实“两集中、两到位”工作要求。做好项目承接，确保项目进驻落地落实。目前全区保留行政许可项目</w:t>
      </w:r>
      <w:r>
        <w:rPr>
          <w:rFonts w:ascii="方正仿宋简体" w:hAnsi="方正仿宋简体" w:eastAsia="方正仿宋简体" w:cs="方正仿宋简体"/>
          <w:color w:val="000000"/>
          <w:sz w:val="32"/>
          <w:szCs w:val="32"/>
        </w:rPr>
        <w:t>245</w:t>
      </w:r>
      <w:r>
        <w:rPr>
          <w:rFonts w:hint="eastAsia" w:ascii="方正仿宋简体" w:hAnsi="方正仿宋简体" w:eastAsia="方正仿宋简体" w:cs="方正仿宋简体"/>
          <w:color w:val="000000"/>
          <w:sz w:val="32"/>
          <w:szCs w:val="32"/>
        </w:rPr>
        <w:t>项，公共服务</w:t>
      </w:r>
      <w:r>
        <w:rPr>
          <w:rFonts w:ascii="方正仿宋简体" w:hAnsi="方正仿宋简体" w:eastAsia="方正仿宋简体" w:cs="方正仿宋简体"/>
          <w:color w:val="000000"/>
          <w:sz w:val="32"/>
          <w:szCs w:val="32"/>
        </w:rPr>
        <w:t>154</w:t>
      </w:r>
      <w:r>
        <w:rPr>
          <w:rFonts w:hint="eastAsia" w:ascii="方正仿宋简体" w:hAnsi="方正仿宋简体" w:eastAsia="方正仿宋简体" w:cs="方正仿宋简体"/>
          <w:color w:val="000000"/>
          <w:sz w:val="32"/>
          <w:szCs w:val="32"/>
        </w:rPr>
        <w:t>项，行政许可事项</w:t>
      </w:r>
      <w:r>
        <w:rPr>
          <w:rFonts w:ascii="方正仿宋简体" w:hAnsi="方正仿宋简体" w:eastAsia="方正仿宋简体" w:cs="方正仿宋简体"/>
          <w:color w:val="000000"/>
          <w:sz w:val="32"/>
          <w:szCs w:val="32"/>
        </w:rPr>
        <w:t>100%</w:t>
      </w:r>
      <w:r>
        <w:rPr>
          <w:rFonts w:hint="eastAsia" w:ascii="方正仿宋简体" w:hAnsi="方正仿宋简体" w:eastAsia="方正仿宋简体" w:cs="方正仿宋简体"/>
          <w:color w:val="000000"/>
          <w:sz w:val="32"/>
          <w:szCs w:val="32"/>
        </w:rPr>
        <w:t>全部进驻大厅集中办理。二是推进“最多只跑一次”改革。我区行政审批事项“马上办”事项占比达到</w:t>
      </w:r>
      <w:r>
        <w:rPr>
          <w:rFonts w:ascii="方正仿宋简体" w:hAnsi="方正仿宋简体" w:eastAsia="方正仿宋简体" w:cs="方正仿宋简体"/>
          <w:color w:val="000000"/>
          <w:sz w:val="32"/>
          <w:szCs w:val="32"/>
        </w:rPr>
        <w:t>83%</w:t>
      </w:r>
      <w:r>
        <w:rPr>
          <w:rFonts w:hint="eastAsia" w:ascii="方正仿宋简体" w:hAnsi="方正仿宋简体" w:eastAsia="方正仿宋简体" w:cs="方正仿宋简体"/>
          <w:color w:val="000000"/>
          <w:sz w:val="32"/>
          <w:szCs w:val="32"/>
        </w:rPr>
        <w:t>，“最多只跑一次”事项占比达到</w:t>
      </w:r>
      <w:r>
        <w:rPr>
          <w:rFonts w:ascii="方正仿宋简体" w:hAnsi="方正仿宋简体" w:eastAsia="方正仿宋简体" w:cs="方正仿宋简体"/>
          <w:color w:val="000000"/>
          <w:sz w:val="32"/>
          <w:szCs w:val="32"/>
        </w:rPr>
        <w:t xml:space="preserve">98% </w:t>
      </w:r>
      <w:r>
        <w:rPr>
          <w:rFonts w:hint="eastAsia" w:ascii="方正仿宋简体" w:hAnsi="方正仿宋简体" w:eastAsia="方正仿宋简体" w:cs="方正仿宋简体"/>
          <w:color w:val="000000"/>
          <w:sz w:val="32"/>
          <w:szCs w:val="32"/>
        </w:rPr>
        <w:t>，“网上办”事项达到</w:t>
      </w:r>
      <w:r>
        <w:rPr>
          <w:rFonts w:ascii="方正仿宋简体" w:hAnsi="方正仿宋简体" w:eastAsia="方正仿宋简体" w:cs="方正仿宋简体"/>
          <w:color w:val="000000"/>
          <w:sz w:val="32"/>
          <w:szCs w:val="32"/>
        </w:rPr>
        <w:t>95%</w:t>
      </w:r>
      <w:r>
        <w:rPr>
          <w:rFonts w:hint="eastAsia" w:ascii="方正仿宋简体" w:hAnsi="方正仿宋简体" w:eastAsia="方正仿宋简体" w:cs="方正仿宋简体"/>
          <w:color w:val="000000"/>
          <w:sz w:val="32"/>
          <w:szCs w:val="32"/>
        </w:rPr>
        <w:t>。三是深化商事登记制度改革。全区各类企业（含新设和换照）领取“三十三证合一”营业执照</w:t>
      </w:r>
      <w:r>
        <w:rPr>
          <w:rFonts w:ascii="方正仿宋简体" w:hAnsi="方正仿宋简体" w:eastAsia="方正仿宋简体" w:cs="方正仿宋简体"/>
          <w:color w:val="000000"/>
          <w:sz w:val="32"/>
          <w:szCs w:val="32"/>
        </w:rPr>
        <w:t>1495</w:t>
      </w:r>
      <w:r>
        <w:rPr>
          <w:rFonts w:hint="eastAsia" w:ascii="方正仿宋简体" w:hAnsi="方正仿宋简体" w:eastAsia="方正仿宋简体" w:cs="方正仿宋简体"/>
          <w:color w:val="000000"/>
          <w:sz w:val="32"/>
          <w:szCs w:val="32"/>
        </w:rPr>
        <w:t>户。</w:t>
      </w:r>
    </w:p>
    <w:p>
      <w:pPr>
        <w:pStyle w:val="29"/>
        <w:widowControl w:val="0"/>
        <w:overflowPunct w:val="0"/>
        <w:snapToGrid w:val="0"/>
        <w:spacing w:line="576" w:lineRule="exact"/>
        <w:ind w:firstLine="640" w:firstLineChars="200"/>
        <w:rPr>
          <w:rFonts w:ascii="方正仿宋简体" w:hAnsi="方正仿宋简体" w:eastAsia="方正仿宋简体"/>
          <w:color w:val="000000"/>
          <w:sz w:val="32"/>
          <w:szCs w:val="32"/>
        </w:rPr>
      </w:pPr>
      <w:r>
        <w:rPr>
          <w:rFonts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rPr>
        <w:t>、紧盯审批提速，合力推进项目审批加速度。</w:t>
      </w:r>
    </w:p>
    <w:p>
      <w:pPr>
        <w:pStyle w:val="29"/>
        <w:widowControl w:val="0"/>
        <w:overflowPunct w:val="0"/>
        <w:snapToGrid w:val="0"/>
        <w:spacing w:line="576" w:lineRule="exact"/>
        <w:ind w:firstLine="640"/>
        <w:rPr>
          <w:rFonts w:ascii="方正仿宋简体" w:hAnsi="方正仿宋简体" w:eastAsia="方正仿宋简体"/>
          <w:color w:val="000000"/>
          <w:sz w:val="32"/>
          <w:szCs w:val="32"/>
        </w:rPr>
      </w:pPr>
      <w:r>
        <w:rPr>
          <w:rFonts w:hint="eastAsia" w:ascii="方正仿宋简体" w:hAnsi="方正仿宋简体" w:eastAsia="方正仿宋简体" w:cs="方正仿宋简体"/>
          <w:color w:val="000000"/>
          <w:sz w:val="32"/>
          <w:szCs w:val="32"/>
        </w:rPr>
        <w:t>一是推进投资项目审批集中改革。成立区投资项目并联审批服务中心，集中受理全区投资项目审批。二是继续推行“一窗进出”并联审批，项目申报企业只需到一个窗口就能办成所有事。三是推行项目分段联审。依托全国投资项目在线审批监管平台，分阶段对所涉审批事项进行联合审批申报，有效压缩审批时限。同时，取消建设项目试生产审批等</w:t>
      </w:r>
      <w:r>
        <w:rPr>
          <w:rFonts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rPr>
        <w:t>个审批环节，将审批时限压缩到</w:t>
      </w:r>
      <w:r>
        <w:rPr>
          <w:rFonts w:ascii="方正仿宋简体" w:hAnsi="方正仿宋简体" w:eastAsia="方正仿宋简体" w:cs="方正仿宋简体"/>
          <w:color w:val="000000"/>
          <w:sz w:val="32"/>
          <w:szCs w:val="32"/>
        </w:rPr>
        <w:t>65</w:t>
      </w:r>
      <w:r>
        <w:rPr>
          <w:rFonts w:hint="eastAsia" w:ascii="方正仿宋简体" w:hAnsi="方正仿宋简体" w:eastAsia="方正仿宋简体" w:cs="方正仿宋简体"/>
          <w:color w:val="000000"/>
          <w:sz w:val="32"/>
          <w:szCs w:val="32"/>
        </w:rPr>
        <w:t>个工作日。四是开展“绿色通道”服务。针对</w:t>
      </w:r>
      <w:r>
        <w:rPr>
          <w:rFonts w:ascii="方正仿宋简体" w:hAnsi="方正仿宋简体" w:eastAsia="方正仿宋简体" w:cs="方正仿宋简体"/>
          <w:color w:val="000000"/>
          <w:sz w:val="32"/>
          <w:szCs w:val="32"/>
        </w:rPr>
        <w:t>5000</w:t>
      </w:r>
      <w:r>
        <w:rPr>
          <w:rFonts w:hint="eastAsia" w:ascii="方正仿宋简体" w:hAnsi="方正仿宋简体" w:eastAsia="方正仿宋简体" w:cs="方正仿宋简体"/>
          <w:color w:val="000000"/>
          <w:sz w:val="32"/>
          <w:szCs w:val="32"/>
        </w:rPr>
        <w:t>万以</w:t>
      </w:r>
      <w:r>
        <w:rPr>
          <w:rFonts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rPr>
        <w:t>上的重大建设项目，建立台账，会商解决。截止年底，全区共计受理投资建设项目</w:t>
      </w:r>
      <w:r>
        <w:rPr>
          <w:rFonts w:ascii="方正仿宋简体" w:hAnsi="方正仿宋简体" w:eastAsia="方正仿宋简体" w:cs="方正仿宋简体"/>
          <w:color w:val="000000"/>
          <w:sz w:val="32"/>
          <w:szCs w:val="32"/>
        </w:rPr>
        <w:t>236</w:t>
      </w:r>
      <w:r>
        <w:rPr>
          <w:rFonts w:hint="eastAsia" w:ascii="方正仿宋简体" w:hAnsi="方正仿宋简体" w:eastAsia="方正仿宋简体" w:cs="方正仿宋简体"/>
          <w:color w:val="000000"/>
          <w:sz w:val="32"/>
          <w:szCs w:val="32"/>
        </w:rPr>
        <w:t>件，涉及金额</w:t>
      </w:r>
      <w:r>
        <w:rPr>
          <w:rFonts w:ascii="方正仿宋简体" w:hAnsi="方正仿宋简体" w:eastAsia="方正仿宋简体" w:cs="方正仿宋简体"/>
          <w:color w:val="000000"/>
          <w:sz w:val="32"/>
          <w:szCs w:val="32"/>
        </w:rPr>
        <w:t>160.80</w:t>
      </w:r>
      <w:r>
        <w:rPr>
          <w:rFonts w:hint="eastAsia" w:ascii="方正仿宋简体" w:hAnsi="方正仿宋简体" w:eastAsia="方正仿宋简体" w:cs="方正仿宋简体"/>
          <w:color w:val="000000"/>
          <w:sz w:val="32"/>
          <w:szCs w:val="32"/>
        </w:rPr>
        <w:t>亿元，项目办理承诺提速达到</w:t>
      </w:r>
      <w:r>
        <w:rPr>
          <w:rFonts w:ascii="方正仿宋简体" w:hAnsi="方正仿宋简体" w:eastAsia="方正仿宋简体" w:cs="方正仿宋简体"/>
          <w:color w:val="000000"/>
          <w:sz w:val="32"/>
          <w:szCs w:val="32"/>
        </w:rPr>
        <w:t>64%</w:t>
      </w:r>
      <w:r>
        <w:rPr>
          <w:rFonts w:hint="eastAsia" w:ascii="方正仿宋简体" w:hAnsi="方正仿宋简体" w:eastAsia="方正仿宋简体" w:cs="方正仿宋简体"/>
          <w:color w:val="000000"/>
          <w:sz w:val="32"/>
          <w:szCs w:val="32"/>
        </w:rPr>
        <w:t>，实际办理提速平均达到</w:t>
      </w:r>
      <w:r>
        <w:rPr>
          <w:rFonts w:ascii="方正仿宋简体" w:hAnsi="方正仿宋简体" w:eastAsia="方正仿宋简体" w:cs="方正仿宋简体"/>
          <w:color w:val="000000"/>
          <w:sz w:val="32"/>
          <w:szCs w:val="32"/>
        </w:rPr>
        <w:t>95%</w:t>
      </w:r>
      <w:r>
        <w:rPr>
          <w:rFonts w:hint="eastAsia" w:ascii="方正仿宋简体" w:hAnsi="方正仿宋简体" w:eastAsia="方正仿宋简体" w:cs="方正仿宋简体"/>
          <w:color w:val="000000"/>
          <w:sz w:val="32"/>
          <w:szCs w:val="32"/>
        </w:rPr>
        <w:t>。</w:t>
      </w:r>
    </w:p>
    <w:p>
      <w:pPr>
        <w:pStyle w:val="29"/>
        <w:widowControl w:val="0"/>
        <w:overflowPunct w:val="0"/>
        <w:snapToGrid w:val="0"/>
        <w:spacing w:line="576" w:lineRule="exact"/>
        <w:ind w:firstLine="640" w:firstLineChars="200"/>
        <w:rPr>
          <w:rFonts w:ascii="方正仿宋简体" w:hAnsi="方正仿宋简体" w:eastAsia="方正仿宋简体"/>
          <w:color w:val="000000"/>
          <w:sz w:val="32"/>
          <w:szCs w:val="32"/>
        </w:rPr>
      </w:pPr>
      <w:r>
        <w:rPr>
          <w:rFonts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rPr>
        <w:t>、聚焦一网通办，分批推进线上办事不跑路。</w:t>
      </w:r>
    </w:p>
    <w:p>
      <w:pPr>
        <w:pStyle w:val="29"/>
        <w:widowControl w:val="0"/>
        <w:overflowPunct w:val="0"/>
        <w:snapToGrid w:val="0"/>
        <w:spacing w:line="576" w:lineRule="exact"/>
        <w:ind w:firstLine="640"/>
        <w:rPr>
          <w:rFonts w:ascii="方正仿宋简体" w:hAnsi="方正仿宋简体" w:eastAsia="方正仿宋简体"/>
          <w:color w:val="000000"/>
          <w:sz w:val="32"/>
          <w:szCs w:val="32"/>
        </w:rPr>
      </w:pPr>
      <w:r>
        <w:rPr>
          <w:rFonts w:hint="eastAsia" w:ascii="方正仿宋简体" w:hAnsi="方正仿宋简体" w:eastAsia="方正仿宋简体" w:cs="方正仿宋简体"/>
          <w:color w:val="000000"/>
          <w:sz w:val="32"/>
          <w:szCs w:val="32"/>
        </w:rPr>
        <w:t>一是做好省一体化政务服务平台的使用和管理。加强业务培训，组织召开一体化业务培训</w:t>
      </w:r>
      <w:r>
        <w:rPr>
          <w:rFonts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rPr>
        <w:t>次，对窗口工作人员和乡镇（街道）平台操作员进行培训。将平台办件情况纳入绩效管理，每月进行不定期督查，通报录件情况。二是推动网上政务平台向基层延伸。在全市率先开展试点工作，选取基础条件较好的</w:t>
      </w:r>
      <w:r>
        <w:rPr>
          <w:rFonts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color w:val="000000"/>
          <w:sz w:val="32"/>
          <w:szCs w:val="32"/>
        </w:rPr>
        <w:t>个村（社区）开展试点，目前已下放到乡镇（街道）、村（社区）各类政务服务事项</w:t>
      </w:r>
      <w:r>
        <w:rPr>
          <w:rFonts w:ascii="方正仿宋简体" w:hAnsi="方正仿宋简体" w:eastAsia="方正仿宋简体" w:cs="方正仿宋简体"/>
          <w:color w:val="000000"/>
          <w:sz w:val="32"/>
          <w:szCs w:val="32"/>
        </w:rPr>
        <w:t>115</w:t>
      </w:r>
      <w:r>
        <w:rPr>
          <w:rFonts w:hint="eastAsia" w:ascii="方正仿宋简体" w:hAnsi="方正仿宋简体" w:eastAsia="方正仿宋简体" w:cs="方正仿宋简体"/>
          <w:color w:val="000000"/>
          <w:sz w:val="32"/>
          <w:szCs w:val="32"/>
        </w:rPr>
        <w:t>项，实现了群众办事不出村目标。三是加快智慧政务大厅建设。进一步完善智慧政务建设方案，明确建设目标和工作任务，建成了集中排号、多功能触摸查询引导、智能液晶信息发布、桌面智能评价、智能样表查询填单、考勤管理、智能设备管控中心七大系统，全面提升了政务大厅办事效率和服务水平。</w:t>
      </w:r>
    </w:p>
    <w:p>
      <w:pPr>
        <w:pStyle w:val="29"/>
        <w:widowControl w:val="0"/>
        <w:overflowPunct w:val="0"/>
        <w:snapToGrid w:val="0"/>
        <w:spacing w:line="576" w:lineRule="exact"/>
        <w:ind w:firstLine="640" w:firstLineChars="200"/>
        <w:rPr>
          <w:rFonts w:ascii="方正仿宋简体" w:hAnsi="方正仿宋简体" w:eastAsia="方正仿宋简体"/>
          <w:color w:val="000000"/>
          <w:sz w:val="32"/>
          <w:szCs w:val="32"/>
        </w:rPr>
      </w:pPr>
      <w:r>
        <w:rPr>
          <w:rFonts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rPr>
        <w:t>、着眼便民利企，有效推进审批服务更便民。</w:t>
      </w:r>
    </w:p>
    <w:p>
      <w:pPr>
        <w:snapToGrid w:val="0"/>
        <w:spacing w:line="576" w:lineRule="exact"/>
        <w:ind w:firstLine="640"/>
        <w:rPr>
          <w:rFonts w:ascii="方正仿宋简体" w:hAnsi="方正仿宋简体" w:eastAsia="方正仿宋简体"/>
          <w:color w:val="000000"/>
          <w:kern w:val="0"/>
          <w:sz w:val="32"/>
          <w:szCs w:val="32"/>
        </w:rPr>
      </w:pPr>
      <w:r>
        <w:rPr>
          <w:rFonts w:hint="eastAsia" w:ascii="方正仿宋简体" w:hAnsi="方正仿宋简体" w:eastAsia="方正仿宋简体" w:cs="方正仿宋简体"/>
          <w:color w:val="000000"/>
          <w:kern w:val="0"/>
          <w:sz w:val="32"/>
          <w:szCs w:val="32"/>
        </w:rPr>
        <w:t>一是开展邮政寄件服务</w:t>
      </w:r>
      <w:r>
        <w:rPr>
          <w:rFonts w:ascii="方正仿宋简体" w:hAnsi="方正仿宋简体" w:eastAsia="方正仿宋简体" w:cs="方正仿宋简体"/>
          <w:color w:val="000000"/>
          <w:kern w:val="0"/>
          <w:sz w:val="32"/>
          <w:szCs w:val="32"/>
        </w:rPr>
        <w:t>.</w:t>
      </w:r>
      <w:r>
        <w:rPr>
          <w:rFonts w:hint="eastAsia" w:ascii="方正仿宋简体" w:hAnsi="方正仿宋简体" w:eastAsia="方正仿宋简体" w:cs="方正仿宋简体"/>
          <w:color w:val="000000"/>
          <w:kern w:val="0"/>
          <w:sz w:val="32"/>
          <w:szCs w:val="32"/>
        </w:rPr>
        <w:t>自</w:t>
      </w:r>
      <w:r>
        <w:rPr>
          <w:rFonts w:ascii="方正仿宋简体" w:hAnsi="方正仿宋简体" w:eastAsia="方正仿宋简体" w:cs="方正仿宋简体"/>
          <w:color w:val="000000"/>
          <w:kern w:val="0"/>
          <w:sz w:val="32"/>
          <w:szCs w:val="32"/>
        </w:rPr>
        <w:t>8</w:t>
      </w:r>
      <w:r>
        <w:rPr>
          <w:rFonts w:hint="eastAsia" w:ascii="方正仿宋简体" w:hAnsi="方正仿宋简体" w:eastAsia="方正仿宋简体" w:cs="方正仿宋简体"/>
          <w:color w:val="000000"/>
          <w:kern w:val="0"/>
          <w:sz w:val="32"/>
          <w:szCs w:val="32"/>
        </w:rPr>
        <w:t>月底邮政送件服务开展以来，政务专递共投送</w:t>
      </w:r>
      <w:r>
        <w:rPr>
          <w:rFonts w:ascii="方正仿宋简体" w:hAnsi="方正仿宋简体" w:eastAsia="方正仿宋简体" w:cs="方正仿宋简体"/>
          <w:color w:val="000000"/>
          <w:kern w:val="0"/>
          <w:sz w:val="32"/>
          <w:szCs w:val="32"/>
        </w:rPr>
        <w:t>100</w:t>
      </w:r>
      <w:r>
        <w:rPr>
          <w:rFonts w:hint="eastAsia" w:ascii="方正仿宋简体" w:hAnsi="方正仿宋简体" w:eastAsia="方正仿宋简体" w:cs="方正仿宋简体"/>
          <w:color w:val="000000"/>
          <w:kern w:val="0"/>
          <w:sz w:val="32"/>
          <w:szCs w:val="32"/>
        </w:rPr>
        <w:t>余件。二是提供预约上门服务。今年以来，中心各窗口开展上门服务</w:t>
      </w:r>
      <w:r>
        <w:rPr>
          <w:rFonts w:ascii="方正仿宋简体" w:hAnsi="方正仿宋简体" w:eastAsia="方正仿宋简体" w:cs="方正仿宋简体"/>
          <w:color w:val="000000"/>
          <w:kern w:val="0"/>
          <w:sz w:val="32"/>
          <w:szCs w:val="32"/>
        </w:rPr>
        <w:t xml:space="preserve">300 </w:t>
      </w:r>
      <w:r>
        <w:rPr>
          <w:rFonts w:hint="eastAsia" w:ascii="方正仿宋简体" w:hAnsi="方正仿宋简体" w:eastAsia="方正仿宋简体" w:cs="方正仿宋简体"/>
          <w:color w:val="000000"/>
          <w:kern w:val="0"/>
          <w:sz w:val="32"/>
          <w:szCs w:val="32"/>
        </w:rPr>
        <w:t>批次，开展预约服务、延时服务</w:t>
      </w:r>
      <w:r>
        <w:rPr>
          <w:rFonts w:ascii="方正仿宋简体" w:hAnsi="方正仿宋简体" w:eastAsia="方正仿宋简体" w:cs="方正仿宋简体"/>
          <w:color w:val="000000"/>
          <w:kern w:val="0"/>
          <w:sz w:val="32"/>
          <w:szCs w:val="32"/>
        </w:rPr>
        <w:t>1400</w:t>
      </w:r>
      <w:r>
        <w:rPr>
          <w:rFonts w:hint="eastAsia" w:ascii="方正仿宋简体" w:hAnsi="方正仿宋简体" w:eastAsia="方正仿宋简体" w:cs="方正仿宋简体"/>
          <w:color w:val="000000"/>
          <w:kern w:val="0"/>
          <w:sz w:val="32"/>
          <w:szCs w:val="32"/>
        </w:rPr>
        <w:t>余人次、跟踪服务</w:t>
      </w:r>
      <w:r>
        <w:rPr>
          <w:rFonts w:ascii="方正仿宋简体" w:hAnsi="方正仿宋简体" w:eastAsia="方正仿宋简体" w:cs="方正仿宋简体"/>
          <w:color w:val="000000"/>
          <w:kern w:val="0"/>
          <w:sz w:val="32"/>
          <w:szCs w:val="32"/>
        </w:rPr>
        <w:t>60</w:t>
      </w:r>
      <w:r>
        <w:rPr>
          <w:rFonts w:hint="eastAsia" w:ascii="方正仿宋简体" w:hAnsi="方正仿宋简体" w:eastAsia="方正仿宋简体" w:cs="方正仿宋简体"/>
          <w:color w:val="000000"/>
          <w:kern w:val="0"/>
          <w:sz w:val="32"/>
          <w:szCs w:val="32"/>
        </w:rPr>
        <w:t>余次、帮办服务</w:t>
      </w:r>
      <w:r>
        <w:rPr>
          <w:rFonts w:ascii="方正仿宋简体" w:hAnsi="方正仿宋简体" w:eastAsia="方正仿宋简体" w:cs="方正仿宋简体"/>
          <w:color w:val="000000"/>
          <w:kern w:val="0"/>
          <w:sz w:val="32"/>
          <w:szCs w:val="32"/>
        </w:rPr>
        <w:t>5000</w:t>
      </w:r>
      <w:r>
        <w:rPr>
          <w:rFonts w:hint="eastAsia" w:ascii="方正仿宋简体" w:hAnsi="方正仿宋简体" w:eastAsia="方正仿宋简体" w:cs="方正仿宋简体"/>
          <w:color w:val="000000"/>
          <w:kern w:val="0"/>
          <w:sz w:val="32"/>
          <w:szCs w:val="32"/>
        </w:rPr>
        <w:t>余人次。三是增设自助终端服务。针对社保缴纳等量大面广的个人事项和收费项目，在宝轮、三堆等地，设立自助服务终端</w:t>
      </w:r>
      <w:r>
        <w:rPr>
          <w:rFonts w:ascii="方正仿宋简体" w:hAnsi="方正仿宋简体" w:eastAsia="方正仿宋简体" w:cs="方正仿宋简体"/>
          <w:color w:val="000000"/>
          <w:kern w:val="0"/>
          <w:sz w:val="32"/>
          <w:szCs w:val="32"/>
        </w:rPr>
        <w:t>4</w:t>
      </w:r>
      <w:r>
        <w:rPr>
          <w:rFonts w:hint="eastAsia" w:ascii="方正仿宋简体" w:hAnsi="方正仿宋简体" w:eastAsia="方正仿宋简体" w:cs="方正仿宋简体"/>
          <w:color w:val="000000"/>
          <w:kern w:val="0"/>
          <w:sz w:val="32"/>
          <w:szCs w:val="32"/>
        </w:rPr>
        <w:t>个，群众在家门口随时可办理。</w:t>
      </w:r>
    </w:p>
    <w:p>
      <w:pPr>
        <w:pStyle w:val="5"/>
        <w:adjustRightInd w:val="0"/>
        <w:snapToGrid w:val="0"/>
        <w:spacing w:before="93" w:line="600" w:lineRule="exact"/>
        <w:ind w:firstLine="672" w:firstLineChars="210"/>
        <w:outlineLvl w:val="2"/>
        <w:rPr>
          <w:rFonts w:ascii="方正仿宋简体" w:hAnsi="方正仿宋简体" w:eastAsia="方正仿宋简体" w:cs="Times New Roman"/>
          <w:color w:val="000000"/>
          <w:sz w:val="32"/>
          <w:szCs w:val="32"/>
        </w:rPr>
      </w:pPr>
      <w:r>
        <w:rPr>
          <w:rFonts w:hint="eastAsia" w:ascii="方正仿宋简体" w:hAnsi="方正仿宋简体" w:eastAsia="方正仿宋简体" w:cs="方正仿宋简体"/>
          <w:color w:val="000000"/>
          <w:sz w:val="32"/>
          <w:szCs w:val="32"/>
        </w:rPr>
        <w:t>中心秉承“以民为本、至真服务”的理念，竭诚为公民、法人及其他社会组织提供行政审批服务和其他公共便民服务。</w:t>
      </w:r>
      <w:r>
        <w:rPr>
          <w:rFonts w:ascii="方正仿宋简体" w:hAnsi="方正仿宋简体" w:eastAsia="方正仿宋简体" w:cs="方正仿宋简体"/>
          <w:color w:val="000000"/>
          <w:sz w:val="32"/>
          <w:szCs w:val="32"/>
        </w:rPr>
        <w:t>2018</w:t>
      </w:r>
      <w:r>
        <w:rPr>
          <w:rFonts w:hint="eastAsia" w:ascii="方正仿宋简体" w:hAnsi="方正仿宋简体" w:eastAsia="方正仿宋简体" w:cs="方正仿宋简体"/>
          <w:color w:val="000000"/>
          <w:sz w:val="32"/>
          <w:szCs w:val="32"/>
        </w:rPr>
        <w:t>年</w:t>
      </w:r>
      <w:r>
        <w:rPr>
          <w:rFonts w:ascii="方正仿宋简体" w:hAnsi="方正仿宋简体" w:eastAsia="方正仿宋简体" w:cs="方正仿宋简体"/>
          <w:color w:val="000000"/>
          <w:sz w:val="32"/>
          <w:szCs w:val="32"/>
        </w:rPr>
        <w:t>1-12</w:t>
      </w:r>
      <w:r>
        <w:rPr>
          <w:rFonts w:hint="eastAsia" w:ascii="方正仿宋简体" w:hAnsi="方正仿宋简体" w:eastAsia="方正仿宋简体" w:cs="方正仿宋简体"/>
          <w:color w:val="000000"/>
          <w:sz w:val="32"/>
          <w:szCs w:val="32"/>
        </w:rPr>
        <w:t>月，区政务服务中心共受理各类审批事项</w:t>
      </w:r>
      <w:r>
        <w:rPr>
          <w:rFonts w:ascii="方正仿宋简体" w:hAnsi="方正仿宋简体" w:eastAsia="方正仿宋简体" w:cs="方正仿宋简体"/>
          <w:color w:val="000000"/>
          <w:sz w:val="32"/>
          <w:szCs w:val="32"/>
        </w:rPr>
        <w:t>316553</w:t>
      </w:r>
      <w:r>
        <w:rPr>
          <w:rFonts w:hint="eastAsia" w:ascii="方正仿宋简体" w:hAnsi="方正仿宋简体" w:eastAsia="方正仿宋简体" w:cs="方正仿宋简体"/>
          <w:color w:val="000000"/>
          <w:sz w:val="32"/>
          <w:szCs w:val="32"/>
        </w:rPr>
        <w:t>件，办结</w:t>
      </w:r>
      <w:r>
        <w:rPr>
          <w:rFonts w:ascii="方正仿宋简体" w:hAnsi="方正仿宋简体" w:eastAsia="方正仿宋简体" w:cs="方正仿宋简体"/>
          <w:color w:val="000000"/>
          <w:sz w:val="32"/>
          <w:szCs w:val="32"/>
        </w:rPr>
        <w:t>315987</w:t>
      </w:r>
      <w:r>
        <w:rPr>
          <w:rFonts w:hint="eastAsia" w:ascii="方正仿宋简体" w:hAnsi="方正仿宋简体" w:eastAsia="方正仿宋简体" w:cs="方正仿宋简体"/>
          <w:color w:val="000000"/>
          <w:sz w:val="32"/>
          <w:szCs w:val="32"/>
        </w:rPr>
        <w:t>件，办理提速</w:t>
      </w:r>
      <w:r>
        <w:rPr>
          <w:rFonts w:ascii="方正仿宋简体" w:hAnsi="方正仿宋简体" w:eastAsia="方正仿宋简体" w:cs="方正仿宋简体"/>
          <w:color w:val="000000"/>
          <w:sz w:val="32"/>
          <w:szCs w:val="32"/>
        </w:rPr>
        <w:t>95.19%</w:t>
      </w:r>
      <w:r>
        <w:rPr>
          <w:rFonts w:hint="eastAsia" w:ascii="方正仿宋简体" w:hAnsi="方正仿宋简体" w:eastAsia="方正仿宋简体" w:cs="方正仿宋简体"/>
          <w:color w:val="000000"/>
          <w:sz w:val="32"/>
          <w:szCs w:val="32"/>
        </w:rPr>
        <w:t>，乡镇（街道）便民服务中心和村（社区）代办站共受理各类审批和服务事项</w:t>
      </w:r>
      <w:r>
        <w:rPr>
          <w:rFonts w:ascii="方正仿宋简体" w:hAnsi="方正仿宋简体" w:eastAsia="方正仿宋简体" w:cs="方正仿宋简体"/>
          <w:color w:val="000000"/>
          <w:sz w:val="32"/>
          <w:szCs w:val="32"/>
        </w:rPr>
        <w:t>40</w:t>
      </w:r>
      <w:r>
        <w:rPr>
          <w:rFonts w:hint="eastAsia" w:ascii="方正仿宋简体" w:hAnsi="方正仿宋简体" w:eastAsia="方正仿宋简体" w:cs="方正仿宋简体"/>
          <w:color w:val="000000"/>
          <w:sz w:val="32"/>
          <w:szCs w:val="32"/>
        </w:rPr>
        <w:t>万余件，始终保持了现场办结率、按时办结率、群众满意率</w:t>
      </w:r>
      <w:r>
        <w:rPr>
          <w:rFonts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rPr>
        <w:t>个</w:t>
      </w:r>
      <w:r>
        <w:rPr>
          <w:rFonts w:ascii="方正仿宋简体" w:hAnsi="方正仿宋简体" w:eastAsia="方正仿宋简体" w:cs="方正仿宋简体"/>
          <w:color w:val="000000"/>
          <w:sz w:val="32"/>
          <w:szCs w:val="32"/>
        </w:rPr>
        <w:t>100%</w:t>
      </w:r>
      <w:r>
        <w:rPr>
          <w:rFonts w:hint="eastAsia" w:ascii="方正仿宋简体" w:hAnsi="方正仿宋简体" w:eastAsia="方正仿宋简体" w:cs="方正仿宋简体"/>
          <w:color w:val="000000"/>
          <w:sz w:val="32"/>
          <w:szCs w:val="32"/>
        </w:rPr>
        <w:t>。</w:t>
      </w:r>
    </w:p>
    <w:p>
      <w:pPr>
        <w:pStyle w:val="3"/>
        <w:rPr>
          <w:rStyle w:val="17"/>
          <w:rFonts w:ascii="黑体" w:hAnsi="黑体" w:eastAsia="黑体" w:cs="Times New Roman"/>
          <w:b w:val="0"/>
          <w:bCs w:val="0"/>
        </w:rPr>
      </w:pPr>
      <w:bookmarkStart w:id="20" w:name="_Toc15377200"/>
      <w:bookmarkStart w:id="21" w:name="_Toc15396601"/>
      <w:r>
        <w:rPr>
          <w:rFonts w:hint="eastAsia" w:ascii="黑体" w:eastAsia="黑体" w:cs="黑体"/>
          <w:b w:val="0"/>
          <w:bCs w:val="0"/>
          <w:color w:val="000000"/>
        </w:rPr>
        <w:t>二、</w:t>
      </w:r>
      <w:r>
        <w:rPr>
          <w:rFonts w:hint="eastAsia" w:ascii="黑体" w:hAnsi="黑体" w:eastAsia="黑体" w:cs="黑体"/>
          <w:b w:val="0"/>
          <w:bCs w:val="0"/>
          <w:color w:val="000000"/>
        </w:rPr>
        <w:t>机</w:t>
      </w:r>
      <w:r>
        <w:rPr>
          <w:rStyle w:val="17"/>
          <w:rFonts w:hint="eastAsia" w:ascii="黑体" w:hAnsi="黑体" w:eastAsia="黑体" w:cs="黑体"/>
          <w:b w:val="0"/>
          <w:bCs w:val="0"/>
        </w:rPr>
        <w:t>构设置</w:t>
      </w:r>
      <w:bookmarkEnd w:id="20"/>
      <w:bookmarkEnd w:id="21"/>
    </w:p>
    <w:p>
      <w:pPr>
        <w:ind w:firstLine="800" w:firstLineChars="250"/>
        <w:rPr>
          <w:rFonts w:ascii="仿宋_GB2312" w:eastAsia="仿宋_GB2312"/>
          <w:sz w:val="32"/>
          <w:szCs w:val="32"/>
        </w:rPr>
      </w:pPr>
      <w:r>
        <w:rPr>
          <w:rFonts w:hint="eastAsia" w:ascii="仿宋_GB2312" w:eastAsia="仿宋_GB2312" w:cs="仿宋_GB2312"/>
          <w:sz w:val="32"/>
          <w:szCs w:val="32"/>
        </w:rPr>
        <w:t>区政务服务中心下属二级单位</w:t>
      </w:r>
      <w:r>
        <w:rPr>
          <w:rFonts w:ascii="仿宋_GB2312" w:eastAsia="仿宋_GB2312" w:cs="仿宋_GB2312"/>
          <w:sz w:val="32"/>
          <w:szCs w:val="32"/>
        </w:rPr>
        <w:t>1</w:t>
      </w:r>
      <w:r>
        <w:rPr>
          <w:rFonts w:hint="eastAsia" w:ascii="仿宋_GB2312" w:eastAsia="仿宋_GB2312" w:cs="仿宋_GB2312"/>
          <w:sz w:val="32"/>
          <w:szCs w:val="32"/>
        </w:rPr>
        <w:t>个，其中行政单位</w:t>
      </w:r>
      <w:r>
        <w:rPr>
          <w:rFonts w:ascii="仿宋_GB2312" w:eastAsia="仿宋_GB2312" w:cs="仿宋_GB2312"/>
          <w:sz w:val="32"/>
          <w:szCs w:val="32"/>
        </w:rPr>
        <w:t>0</w:t>
      </w:r>
      <w:r>
        <w:rPr>
          <w:rFonts w:hint="eastAsia" w:ascii="仿宋_GB2312" w:eastAsia="仿宋_GB2312" w:cs="仿宋_GB2312"/>
          <w:sz w:val="32"/>
          <w:szCs w:val="32"/>
        </w:rPr>
        <w:t>个，参照公务员法管理的事业单位</w:t>
      </w:r>
      <w:r>
        <w:rPr>
          <w:rFonts w:ascii="仿宋_GB2312" w:eastAsia="仿宋_GB2312" w:cs="仿宋_GB2312"/>
          <w:sz w:val="32"/>
          <w:szCs w:val="32"/>
        </w:rPr>
        <w:t>0</w:t>
      </w:r>
      <w:r>
        <w:rPr>
          <w:rFonts w:hint="eastAsia" w:ascii="仿宋_GB2312" w:eastAsia="仿宋_GB2312" w:cs="仿宋_GB2312"/>
          <w:sz w:val="32"/>
          <w:szCs w:val="32"/>
        </w:rPr>
        <w:t>个，其他事业单位</w:t>
      </w:r>
      <w:r>
        <w:rPr>
          <w:rFonts w:ascii="仿宋_GB2312" w:eastAsia="仿宋_GB2312" w:cs="仿宋_GB2312"/>
          <w:sz w:val="32"/>
          <w:szCs w:val="32"/>
        </w:rPr>
        <w:t>1</w:t>
      </w:r>
      <w:r>
        <w:rPr>
          <w:rFonts w:hint="eastAsia" w:ascii="仿宋_GB2312" w:eastAsia="仿宋_GB2312" w:cs="仿宋_GB2312"/>
          <w:sz w:val="32"/>
          <w:szCs w:val="32"/>
        </w:rPr>
        <w:t>个。</w:t>
      </w:r>
    </w:p>
    <w:p>
      <w:pPr>
        <w:pStyle w:val="5"/>
        <w:adjustRightInd w:val="0"/>
        <w:snapToGrid w:val="0"/>
        <w:spacing w:before="93" w:line="600" w:lineRule="exact"/>
        <w:ind w:firstLine="672" w:firstLineChars="210"/>
        <w:rPr>
          <w:rFonts w:cs="Times New Roman"/>
          <w:kern w:val="2"/>
          <w:sz w:val="32"/>
          <w:szCs w:val="32"/>
        </w:rPr>
      </w:pPr>
      <w:r>
        <w:rPr>
          <w:rFonts w:hint="eastAsia"/>
          <w:kern w:val="2"/>
          <w:sz w:val="32"/>
          <w:szCs w:val="32"/>
        </w:rPr>
        <w:t>纳入政务服务中心</w:t>
      </w:r>
      <w:r>
        <w:rPr>
          <w:kern w:val="2"/>
          <w:sz w:val="32"/>
          <w:szCs w:val="32"/>
        </w:rPr>
        <w:t>2018</w:t>
      </w:r>
      <w:r>
        <w:rPr>
          <w:rFonts w:hint="eastAsia"/>
          <w:kern w:val="2"/>
          <w:sz w:val="32"/>
          <w:szCs w:val="32"/>
        </w:rPr>
        <w:t>年度部门决算编制范围的二级预算单位</w:t>
      </w:r>
      <w:r>
        <w:rPr>
          <w:kern w:val="2"/>
          <w:sz w:val="32"/>
          <w:szCs w:val="32"/>
        </w:rPr>
        <w:t>0</w:t>
      </w:r>
      <w:r>
        <w:rPr>
          <w:rFonts w:hint="eastAsia"/>
          <w:kern w:val="2"/>
          <w:sz w:val="32"/>
          <w:szCs w:val="32"/>
        </w:rPr>
        <w:t>个。</w:t>
      </w:r>
    </w:p>
    <w:p>
      <w:pPr>
        <w:pStyle w:val="2"/>
        <w:ind w:right="440"/>
        <w:jc w:val="right"/>
        <w:rPr>
          <w:rStyle w:val="16"/>
          <w:rFonts w:ascii="黑体" w:hAnsi="黑体" w:eastAsia="黑体"/>
          <w:b w:val="0"/>
          <w:bCs w:val="0"/>
        </w:rPr>
      </w:pPr>
      <w:bookmarkStart w:id="22" w:name="_Toc15377204"/>
      <w:bookmarkStart w:id="23" w:name="_Toc15396602"/>
      <w:r>
        <w:rPr>
          <w:rFonts w:hint="eastAsia" w:ascii="黑体" w:hAnsi="黑体" w:eastAsia="黑体" w:cs="黑体"/>
          <w:b w:val="0"/>
          <w:bCs w:val="0"/>
          <w:color w:val="000000"/>
        </w:rPr>
        <w:t>第二部分</w:t>
      </w:r>
      <w:r>
        <w:rPr>
          <w:rStyle w:val="16"/>
          <w:rFonts w:ascii="黑体" w:hAnsi="黑体" w:eastAsia="黑体" w:cs="黑体"/>
          <w:b w:val="0"/>
          <w:bCs w:val="0"/>
        </w:rPr>
        <w:t>2018</w:t>
      </w:r>
      <w:r>
        <w:rPr>
          <w:rStyle w:val="16"/>
          <w:rFonts w:hint="eastAsia" w:ascii="黑体" w:hAnsi="黑体" w:eastAsia="黑体" w:cs="黑体"/>
          <w:b w:val="0"/>
          <w:bCs w:val="0"/>
        </w:rPr>
        <w:t>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cs="Times New Roman"/>
          <w:b w:val="0"/>
          <w:bCs w:val="0"/>
        </w:rPr>
      </w:pPr>
      <w:bookmarkStart w:id="24" w:name="_Toc15396603"/>
      <w:bookmarkStart w:id="25" w:name="_Toc15377205"/>
      <w:r>
        <w:rPr>
          <w:rFonts w:hint="eastAsia" w:ascii="黑体" w:hAnsi="黑体" w:eastAsia="黑体" w:cs="黑体"/>
          <w:color w:val="000000"/>
          <w:sz w:val="32"/>
          <w:szCs w:val="32"/>
        </w:rPr>
        <w:t>收</w:t>
      </w:r>
      <w:r>
        <w:rPr>
          <w:rStyle w:val="17"/>
          <w:rFonts w:hint="eastAsia" w:ascii="黑体" w:hAnsi="黑体" w:eastAsia="黑体" w:cs="黑体"/>
          <w:b w:val="0"/>
          <w:bCs w:val="0"/>
        </w:rPr>
        <w:t>入支出决算总体情况说明</w:t>
      </w:r>
      <w:bookmarkEnd w:id="24"/>
      <w:bookmarkEnd w:id="25"/>
    </w:p>
    <w:p>
      <w:pPr>
        <w:spacing w:line="560" w:lineRule="exact"/>
        <w:ind w:firstLine="640" w:firstLineChars="200"/>
        <w:rPr>
          <w:rFonts w:ascii="仿宋" w:hAnsi="仿宋" w:eastAsia="仿宋"/>
          <w:color w:val="000000"/>
          <w:sz w:val="32"/>
          <w:szCs w:val="32"/>
        </w:rPr>
      </w:pPr>
      <w:r>
        <w:rPr>
          <w:rFonts w:ascii="方正仿宋简体" w:eastAsia="方正仿宋简体" w:cs="方正仿宋简体"/>
          <w:color w:val="000000"/>
          <w:sz w:val="32"/>
          <w:szCs w:val="32"/>
        </w:rPr>
        <w:t>2018</w:t>
      </w:r>
      <w:r>
        <w:rPr>
          <w:rFonts w:hint="eastAsia" w:ascii="方正仿宋简体" w:eastAsia="方正仿宋简体" w:cs="方正仿宋简体"/>
          <w:color w:val="000000"/>
          <w:sz w:val="32"/>
          <w:szCs w:val="32"/>
        </w:rPr>
        <w:t>年</w:t>
      </w:r>
      <w:r>
        <w:rPr>
          <w:rFonts w:hint="eastAsia" w:ascii="仿宋_GB2312" w:eastAsia="仿宋_GB2312" w:cs="仿宋_GB2312"/>
          <w:color w:val="000000"/>
          <w:sz w:val="32"/>
          <w:szCs w:val="32"/>
        </w:rPr>
        <w:t>政务中心</w:t>
      </w:r>
      <w:r>
        <w:rPr>
          <w:rFonts w:hint="eastAsia" w:ascii="方正仿宋简体" w:eastAsia="方正仿宋简体" w:cs="方正仿宋简体"/>
          <w:color w:val="000000"/>
          <w:sz w:val="32"/>
          <w:szCs w:val="32"/>
        </w:rPr>
        <w:t>本年收入合计</w:t>
      </w:r>
      <w:r>
        <w:rPr>
          <w:rFonts w:ascii="仿宋_GB2312" w:eastAsia="仿宋_GB2312" w:cs="仿宋_GB2312"/>
          <w:color w:val="000000"/>
          <w:sz w:val="32"/>
          <w:szCs w:val="32"/>
        </w:rPr>
        <w:t>132.82</w:t>
      </w:r>
      <w:r>
        <w:rPr>
          <w:rFonts w:hint="eastAsia" w:ascii="方正仿宋简体" w:eastAsia="方正仿宋简体" w:cs="方正仿宋简体"/>
          <w:color w:val="000000"/>
          <w:sz w:val="32"/>
          <w:szCs w:val="32"/>
        </w:rPr>
        <w:t>万元，</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年相比，收入增加</w:t>
      </w:r>
      <w:r>
        <w:rPr>
          <w:rFonts w:ascii="仿宋" w:hAnsi="仿宋" w:eastAsia="仿宋" w:cs="仿宋"/>
          <w:color w:val="000000"/>
          <w:sz w:val="32"/>
          <w:szCs w:val="32"/>
        </w:rPr>
        <w:t>7.73</w:t>
      </w:r>
      <w:r>
        <w:rPr>
          <w:rFonts w:hint="eastAsia" w:ascii="仿宋" w:hAnsi="仿宋" w:eastAsia="仿宋" w:cs="仿宋"/>
          <w:color w:val="000000"/>
          <w:sz w:val="32"/>
          <w:szCs w:val="32"/>
        </w:rPr>
        <w:t>万元，增长</w:t>
      </w:r>
      <w:r>
        <w:rPr>
          <w:rFonts w:ascii="仿宋" w:hAnsi="仿宋" w:eastAsia="仿宋" w:cs="仿宋"/>
          <w:color w:val="000000"/>
          <w:sz w:val="32"/>
          <w:szCs w:val="32"/>
        </w:rPr>
        <w:t>6.18%</w:t>
      </w:r>
      <w:r>
        <w:rPr>
          <w:rFonts w:hint="eastAsia" w:ascii="仿宋" w:hAnsi="仿宋" w:eastAsia="仿宋" w:cs="仿宋"/>
          <w:color w:val="000000"/>
          <w:sz w:val="32"/>
          <w:szCs w:val="32"/>
        </w:rPr>
        <w:t>。主要变动原因是人员调动和工资提标。</w:t>
      </w:r>
      <w:r>
        <w:rPr>
          <w:rFonts w:ascii="方正仿宋简体" w:eastAsia="方正仿宋简体" w:cs="方正仿宋简体"/>
          <w:color w:val="000000"/>
          <w:sz w:val="32"/>
          <w:szCs w:val="32"/>
        </w:rPr>
        <w:t>2018</w:t>
      </w:r>
      <w:r>
        <w:rPr>
          <w:rFonts w:hint="eastAsia" w:ascii="方正仿宋简体" w:eastAsia="方正仿宋简体" w:cs="方正仿宋简体"/>
          <w:color w:val="000000"/>
          <w:sz w:val="32"/>
          <w:szCs w:val="32"/>
        </w:rPr>
        <w:t>年政务中心本年支出合计</w:t>
      </w:r>
      <w:r>
        <w:rPr>
          <w:rFonts w:ascii="仿宋_GB2312" w:eastAsia="仿宋_GB2312" w:cs="仿宋_GB2312"/>
          <w:color w:val="000000"/>
          <w:sz w:val="32"/>
          <w:szCs w:val="32"/>
        </w:rPr>
        <w:t>144.51</w:t>
      </w:r>
      <w:r>
        <w:rPr>
          <w:rFonts w:hint="eastAsia" w:ascii="方正仿宋简体" w:eastAsia="方正仿宋简体" w:cs="方正仿宋简体"/>
          <w:color w:val="000000"/>
          <w:sz w:val="32"/>
          <w:szCs w:val="32"/>
        </w:rPr>
        <w:t>万元，</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年相比，支出增加</w:t>
      </w:r>
      <w:r>
        <w:rPr>
          <w:rFonts w:ascii="仿宋" w:hAnsi="仿宋" w:eastAsia="仿宋" w:cs="仿宋"/>
          <w:color w:val="000000"/>
          <w:sz w:val="32"/>
          <w:szCs w:val="32"/>
        </w:rPr>
        <w:t>18.86</w:t>
      </w:r>
      <w:r>
        <w:rPr>
          <w:rFonts w:hint="eastAsia" w:ascii="仿宋" w:hAnsi="仿宋" w:eastAsia="仿宋" w:cs="仿宋"/>
          <w:color w:val="000000"/>
          <w:sz w:val="32"/>
          <w:szCs w:val="32"/>
        </w:rPr>
        <w:t>万元，增长</w:t>
      </w:r>
      <w:r>
        <w:rPr>
          <w:rFonts w:ascii="仿宋" w:hAnsi="仿宋" w:eastAsia="仿宋" w:cs="仿宋"/>
          <w:color w:val="000000"/>
          <w:sz w:val="32"/>
          <w:szCs w:val="32"/>
        </w:rPr>
        <w:t>15%</w:t>
      </w:r>
      <w:r>
        <w:rPr>
          <w:rFonts w:hint="eastAsia" w:ascii="仿宋" w:hAnsi="仿宋" w:eastAsia="仿宋" w:cs="仿宋"/>
          <w:color w:val="000000"/>
          <w:sz w:val="32"/>
          <w:szCs w:val="32"/>
        </w:rPr>
        <w:t>。主要变动原因是</w:t>
      </w: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年的财政拨款支出包含了</w:t>
      </w:r>
      <w:r>
        <w:rPr>
          <w:rFonts w:ascii="仿宋_GB2312" w:hAnsi="宋体" w:eastAsia="仿宋_GB2312" w:cs="仿宋_GB2312"/>
          <w:color w:val="000000"/>
          <w:sz w:val="32"/>
          <w:szCs w:val="32"/>
        </w:rPr>
        <w:t>2017</w:t>
      </w:r>
      <w:r>
        <w:rPr>
          <w:rFonts w:hint="eastAsia" w:ascii="仿宋_GB2312" w:hAnsi="宋体" w:eastAsia="仿宋_GB2312" w:cs="仿宋_GB2312"/>
          <w:color w:val="000000"/>
          <w:sz w:val="32"/>
          <w:szCs w:val="32"/>
        </w:rPr>
        <w:t>年的结转资金</w:t>
      </w:r>
      <w:r>
        <w:rPr>
          <w:rFonts w:ascii="仿宋_GB2312" w:hAnsi="宋体" w:eastAsia="仿宋_GB2312" w:cs="仿宋_GB2312"/>
          <w:color w:val="000000"/>
          <w:sz w:val="32"/>
          <w:szCs w:val="32"/>
        </w:rPr>
        <w:t>11.69</w:t>
      </w:r>
      <w:r>
        <w:rPr>
          <w:rFonts w:hint="eastAsia" w:ascii="仿宋_GB2312" w:hAnsi="宋体" w:eastAsia="仿宋_GB2312" w:cs="仿宋_GB2312"/>
          <w:color w:val="000000"/>
          <w:sz w:val="32"/>
          <w:szCs w:val="32"/>
        </w:rPr>
        <w:t>万元。</w:t>
      </w:r>
    </w:p>
    <w:p>
      <w:pPr>
        <w:spacing w:line="720" w:lineRule="auto"/>
        <w:ind w:firstLine="640" w:firstLineChars="200"/>
        <w:rPr>
          <w:rFonts w:ascii="仿宋" w:hAnsi="仿宋" w:eastAsia="仿宋"/>
          <w:color w:val="000000"/>
          <w:sz w:val="32"/>
          <w:szCs w:val="32"/>
        </w:rPr>
      </w:pPr>
      <w:r>
        <w:rPr>
          <w:rFonts w:ascii="仿宋" w:hAnsi="仿宋" w:eastAsia="仿宋"/>
          <w:color w:val="000000"/>
          <w:sz w:val="32"/>
          <w:szCs w:val="32"/>
        </w:rPr>
        <w:pict>
          <v:shape id="_x0000_i1025" o:spt="75" type="#_x0000_t75" style="height:216.75pt;width:360.75pt;" filled="f" o:preferrelative="t" stroked="f" coordsize="21600,21600">
            <v:path/>
            <v:fill on="f" focussize="0,0"/>
            <v:stroke on="f" joinstyle="miter"/>
            <v:imagedata r:id="rId6" o:title=""/>
            <o:lock v:ext="edit" aspectratio="t"/>
            <w10:wrap type="none"/>
            <w10:anchorlock/>
          </v:shape>
        </w:pict>
      </w:r>
    </w:p>
    <w:p>
      <w:pPr>
        <w:spacing w:line="560" w:lineRule="exact"/>
        <w:ind w:firstLine="640" w:firstLineChars="200"/>
        <w:jc w:val="center"/>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w:t>
      </w:r>
    </w:p>
    <w:p>
      <w:pPr>
        <w:pStyle w:val="27"/>
        <w:numPr>
          <w:ilvl w:val="0"/>
          <w:numId w:val="1"/>
        </w:numPr>
        <w:spacing w:line="600" w:lineRule="exact"/>
        <w:ind w:firstLineChars="0"/>
        <w:outlineLvl w:val="1"/>
        <w:rPr>
          <w:rStyle w:val="17"/>
          <w:rFonts w:ascii="黑体" w:hAnsi="黑体" w:eastAsia="黑体" w:cs="Times New Roman"/>
          <w:b w:val="0"/>
          <w:bCs w:val="0"/>
        </w:rPr>
      </w:pPr>
      <w:bookmarkStart w:id="26" w:name="_Toc15377206"/>
      <w:bookmarkStart w:id="27" w:name="_Toc15396604"/>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年本年收入合计</w:t>
      </w:r>
      <w:r>
        <w:rPr>
          <w:rFonts w:ascii="仿宋_GB2312" w:eastAsia="仿宋_GB2312" w:cs="仿宋_GB2312"/>
          <w:color w:val="000000"/>
          <w:sz w:val="32"/>
          <w:szCs w:val="32"/>
        </w:rPr>
        <w:t>132.82</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132.82</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；政府性基金预算财政拨款收入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；国有资本经营预算财政拨款收入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；事业收入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；附属单位上缴收入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；其他收入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spacing w:line="720" w:lineRule="auto"/>
        <w:ind w:firstLine="640" w:firstLineChars="200"/>
        <w:outlineLvl w:val="1"/>
        <w:rPr>
          <w:rFonts w:ascii="仿宋" w:hAnsi="仿宋" w:eastAsia="仿宋"/>
          <w:color w:val="000000"/>
          <w:sz w:val="32"/>
          <w:szCs w:val="32"/>
        </w:rPr>
      </w:pPr>
      <w:r>
        <w:rPr>
          <w:rFonts w:ascii="仿宋" w:hAnsi="仿宋" w:eastAsia="仿宋"/>
          <w:color w:val="000000"/>
          <w:sz w:val="32"/>
          <w:szCs w:val="32"/>
        </w:rPr>
        <w:pict>
          <v:shape id="_x0000_i1026" o:spt="75" type="#_x0000_t75" style="height:216.75pt;width:360.75pt;" filled="f" o:preferrelative="t" stroked="f" coordsize="21600,21600">
            <v:path/>
            <v:fill on="f" focussize="0,0"/>
            <v:stroke on="f" joinstyle="miter"/>
            <v:imagedata r:id="rId7" o:title=""/>
            <o:lock v:ext="edit" aspectratio="t"/>
            <w10:wrap type="none"/>
            <w10:anchorlock/>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w:t>
      </w:r>
    </w:p>
    <w:p>
      <w:pPr>
        <w:pStyle w:val="27"/>
        <w:numPr>
          <w:ilvl w:val="0"/>
          <w:numId w:val="1"/>
        </w:numPr>
        <w:spacing w:line="600" w:lineRule="exact"/>
        <w:ind w:firstLineChars="0"/>
        <w:outlineLvl w:val="1"/>
        <w:rPr>
          <w:rStyle w:val="17"/>
          <w:rFonts w:ascii="黑体" w:hAnsi="黑体" w:eastAsia="黑体" w:cs="Times New Roman"/>
          <w:b w:val="0"/>
          <w:bCs w:val="0"/>
        </w:rPr>
      </w:pPr>
      <w:bookmarkStart w:id="28" w:name="_Toc15377207"/>
      <w:bookmarkStart w:id="29" w:name="_Toc15396605"/>
      <w:r>
        <w:rPr>
          <w:rFonts w:hint="eastAsia" w:ascii="黑体" w:hAnsi="黑体" w:eastAsia="黑体" w:cs="黑体"/>
          <w:color w:val="000000"/>
          <w:sz w:val="32"/>
          <w:szCs w:val="32"/>
        </w:rPr>
        <w:t>支</w:t>
      </w:r>
      <w:r>
        <w:rPr>
          <w:rStyle w:val="17"/>
          <w:rFonts w:hint="eastAsia" w:ascii="黑体" w:hAnsi="黑体" w:eastAsia="黑体" w:cs="黑体"/>
          <w:b w:val="0"/>
          <w:bCs w:val="0"/>
        </w:rPr>
        <w:t>出决算情况说明</w:t>
      </w:r>
      <w:bookmarkEnd w:id="28"/>
      <w:bookmarkEnd w:id="29"/>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144.51</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132.82</w:t>
      </w:r>
      <w:r>
        <w:rPr>
          <w:rFonts w:hint="eastAsia" w:ascii="仿宋" w:hAnsi="仿宋" w:eastAsia="仿宋" w:cs="仿宋"/>
          <w:color w:val="000000"/>
          <w:sz w:val="32"/>
          <w:szCs w:val="32"/>
        </w:rPr>
        <w:t>万元，占</w:t>
      </w:r>
      <w:r>
        <w:rPr>
          <w:rFonts w:ascii="仿宋" w:hAnsi="仿宋" w:eastAsia="仿宋" w:cs="仿宋"/>
          <w:color w:val="000000"/>
          <w:sz w:val="32"/>
          <w:szCs w:val="32"/>
        </w:rPr>
        <w:t>91.91%</w:t>
      </w:r>
      <w:r>
        <w:rPr>
          <w:rFonts w:hint="eastAsia" w:ascii="仿宋" w:hAnsi="仿宋" w:eastAsia="仿宋" w:cs="仿宋"/>
          <w:color w:val="000000"/>
          <w:sz w:val="32"/>
          <w:szCs w:val="32"/>
        </w:rPr>
        <w:t>；项目支出</w:t>
      </w:r>
      <w:r>
        <w:rPr>
          <w:rFonts w:ascii="仿宋" w:hAnsi="仿宋" w:eastAsia="仿宋" w:cs="仿宋"/>
          <w:color w:val="000000"/>
          <w:sz w:val="32"/>
          <w:szCs w:val="32"/>
        </w:rPr>
        <w:t>11.69</w:t>
      </w:r>
      <w:r>
        <w:rPr>
          <w:rFonts w:hint="eastAsia" w:ascii="仿宋" w:hAnsi="仿宋" w:eastAsia="仿宋" w:cs="仿宋"/>
          <w:color w:val="000000"/>
          <w:sz w:val="32"/>
          <w:szCs w:val="32"/>
        </w:rPr>
        <w:t>万元，占</w:t>
      </w:r>
      <w:r>
        <w:rPr>
          <w:rFonts w:ascii="仿宋" w:hAnsi="仿宋" w:eastAsia="仿宋" w:cs="仿宋"/>
          <w:color w:val="000000"/>
          <w:sz w:val="32"/>
          <w:szCs w:val="32"/>
        </w:rPr>
        <w:t>8.09%</w:t>
      </w:r>
      <w:r>
        <w:rPr>
          <w:rFonts w:hint="eastAsia" w:ascii="仿宋" w:hAnsi="仿宋" w:eastAsia="仿宋" w:cs="仿宋"/>
          <w:color w:val="000000"/>
          <w:sz w:val="32"/>
          <w:szCs w:val="32"/>
        </w:rPr>
        <w:t>；上缴上级支出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；对附属单位补助支出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spacing w:line="720" w:lineRule="auto"/>
        <w:ind w:firstLine="641"/>
        <w:rPr>
          <w:rFonts w:ascii="仿宋" w:hAnsi="仿宋" w:eastAsia="仿宋"/>
          <w:color w:val="000000"/>
          <w:sz w:val="32"/>
          <w:szCs w:val="32"/>
        </w:rPr>
      </w:pPr>
      <w:r>
        <w:rPr>
          <w:rFonts w:ascii="仿宋" w:hAnsi="仿宋" w:eastAsia="仿宋"/>
          <w:color w:val="000000"/>
          <w:sz w:val="32"/>
          <w:szCs w:val="32"/>
        </w:rPr>
        <w:pict>
          <v:shape id="_x0000_i1027" o:spt="75" type="#_x0000_t75" style="height:216.75pt;width:360.75pt;" filled="f" o:preferrelative="t" stroked="f" coordsize="21600,21600">
            <v:path/>
            <v:fill on="f" focussize="0,0"/>
            <v:stroke on="f" joinstyle="miter"/>
            <v:imagedata r:id="rId8" o:title=""/>
            <o:lock v:ext="edit" aspectratio="t"/>
            <w10:wrap type="none"/>
            <w10:anchorlock/>
          </v:shape>
        </w:pict>
      </w:r>
    </w:p>
    <w:p>
      <w:pPr>
        <w:spacing w:line="600" w:lineRule="exact"/>
        <w:ind w:firstLine="480" w:firstLineChars="150"/>
        <w:jc w:val="center"/>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3</w:t>
      </w:r>
      <w:r>
        <w:rPr>
          <w:rFonts w:hint="eastAsia" w:ascii="仿宋" w:hAnsi="仿宋" w:eastAsia="仿宋" w:cs="仿宋"/>
          <w:color w:val="000000"/>
          <w:sz w:val="32"/>
          <w:szCs w:val="32"/>
        </w:rPr>
        <w:t>：支出决算结构图）</w:t>
      </w:r>
    </w:p>
    <w:p>
      <w:pPr>
        <w:spacing w:line="600" w:lineRule="exact"/>
        <w:ind w:firstLine="640" w:firstLineChars="200"/>
        <w:outlineLvl w:val="1"/>
        <w:rPr>
          <w:rStyle w:val="17"/>
          <w:rFonts w:ascii="黑体" w:hAnsi="黑体" w:eastAsia="黑体" w:cs="Times New Roman"/>
          <w:b w:val="0"/>
          <w:bCs w:val="0"/>
        </w:rPr>
      </w:pPr>
      <w:bookmarkStart w:id="30" w:name="_Toc15377208"/>
      <w:bookmarkStart w:id="31" w:name="_Toc15396606"/>
      <w:r>
        <w:rPr>
          <w:rFonts w:hint="eastAsia" w:ascii="黑体" w:hAnsi="黑体" w:eastAsia="黑体" w:cs="黑体"/>
          <w:color w:val="000000"/>
          <w:sz w:val="32"/>
          <w:szCs w:val="32"/>
        </w:rPr>
        <w:t>四、财</w:t>
      </w:r>
      <w:r>
        <w:rPr>
          <w:rStyle w:val="17"/>
          <w:rFonts w:hint="eastAsia" w:ascii="黑体" w:hAnsi="黑体" w:eastAsia="黑体" w:cs="黑体"/>
          <w:b w:val="0"/>
          <w:bCs w:val="0"/>
        </w:rPr>
        <w:t>政拨款收入支出决算总体情况说明</w:t>
      </w:r>
      <w:bookmarkEnd w:id="30"/>
      <w:bookmarkEnd w:id="31"/>
    </w:p>
    <w:p>
      <w:pPr>
        <w:spacing w:line="560" w:lineRule="exact"/>
        <w:ind w:firstLine="640" w:firstLineChars="200"/>
        <w:rPr>
          <w:rFonts w:ascii="仿宋" w:hAnsi="仿宋" w:eastAsia="仿宋"/>
          <w:color w:val="000000"/>
          <w:sz w:val="32"/>
          <w:szCs w:val="32"/>
        </w:rPr>
      </w:pPr>
      <w:r>
        <w:rPr>
          <w:rFonts w:ascii="方正仿宋简体" w:eastAsia="方正仿宋简体" w:cs="方正仿宋简体"/>
          <w:color w:val="000000"/>
          <w:sz w:val="32"/>
          <w:szCs w:val="32"/>
        </w:rPr>
        <w:t>2018</w:t>
      </w:r>
      <w:r>
        <w:rPr>
          <w:rFonts w:hint="eastAsia" w:ascii="方正仿宋简体" w:eastAsia="方正仿宋简体" w:cs="方正仿宋简体"/>
          <w:color w:val="000000"/>
          <w:sz w:val="32"/>
          <w:szCs w:val="32"/>
        </w:rPr>
        <w:t>年</w:t>
      </w:r>
      <w:r>
        <w:rPr>
          <w:rFonts w:hint="eastAsia" w:ascii="仿宋_GB2312" w:eastAsia="仿宋_GB2312" w:cs="仿宋_GB2312"/>
          <w:color w:val="000000"/>
          <w:sz w:val="32"/>
          <w:szCs w:val="32"/>
        </w:rPr>
        <w:t>政务中心</w:t>
      </w:r>
      <w:r>
        <w:rPr>
          <w:rFonts w:hint="eastAsia" w:ascii="方正仿宋简体" w:eastAsia="方正仿宋简体" w:cs="方正仿宋简体"/>
          <w:color w:val="000000"/>
          <w:sz w:val="32"/>
          <w:szCs w:val="32"/>
        </w:rPr>
        <w:t>本年收入合计</w:t>
      </w:r>
      <w:r>
        <w:rPr>
          <w:rFonts w:ascii="仿宋_GB2312" w:eastAsia="仿宋_GB2312" w:cs="仿宋_GB2312"/>
          <w:color w:val="000000"/>
          <w:sz w:val="32"/>
          <w:szCs w:val="32"/>
        </w:rPr>
        <w:t>132.82</w:t>
      </w:r>
      <w:r>
        <w:rPr>
          <w:rFonts w:hint="eastAsia" w:ascii="方正仿宋简体" w:eastAsia="方正仿宋简体" w:cs="方正仿宋简体"/>
          <w:color w:val="000000"/>
          <w:sz w:val="32"/>
          <w:szCs w:val="32"/>
        </w:rPr>
        <w:t>万元，</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年相比，收入增加</w:t>
      </w:r>
      <w:r>
        <w:rPr>
          <w:rFonts w:ascii="仿宋" w:hAnsi="仿宋" w:eastAsia="仿宋" w:cs="仿宋"/>
          <w:color w:val="000000"/>
          <w:sz w:val="32"/>
          <w:szCs w:val="32"/>
        </w:rPr>
        <w:t>7.73</w:t>
      </w:r>
      <w:r>
        <w:rPr>
          <w:rFonts w:hint="eastAsia" w:ascii="仿宋" w:hAnsi="仿宋" w:eastAsia="仿宋" w:cs="仿宋"/>
          <w:color w:val="000000"/>
          <w:sz w:val="32"/>
          <w:szCs w:val="32"/>
        </w:rPr>
        <w:t>万元，增长</w:t>
      </w:r>
      <w:r>
        <w:rPr>
          <w:rFonts w:ascii="仿宋" w:hAnsi="仿宋" w:eastAsia="仿宋" w:cs="仿宋"/>
          <w:color w:val="000000"/>
          <w:sz w:val="32"/>
          <w:szCs w:val="32"/>
        </w:rPr>
        <w:t>6.18%</w:t>
      </w:r>
      <w:r>
        <w:rPr>
          <w:rFonts w:hint="eastAsia" w:ascii="仿宋" w:hAnsi="仿宋" w:eastAsia="仿宋" w:cs="仿宋"/>
          <w:color w:val="000000"/>
          <w:sz w:val="32"/>
          <w:szCs w:val="32"/>
        </w:rPr>
        <w:t>。主要变动原因是人员调动和工资提标。</w:t>
      </w:r>
      <w:r>
        <w:rPr>
          <w:rFonts w:ascii="方正仿宋简体" w:eastAsia="方正仿宋简体" w:cs="方正仿宋简体"/>
          <w:color w:val="000000"/>
          <w:sz w:val="32"/>
          <w:szCs w:val="32"/>
        </w:rPr>
        <w:t>2018</w:t>
      </w:r>
      <w:r>
        <w:rPr>
          <w:rFonts w:hint="eastAsia" w:ascii="方正仿宋简体" w:eastAsia="方正仿宋简体" w:cs="方正仿宋简体"/>
          <w:color w:val="000000"/>
          <w:sz w:val="32"/>
          <w:szCs w:val="32"/>
        </w:rPr>
        <w:t>年政务中心本年支出合计</w:t>
      </w:r>
      <w:r>
        <w:rPr>
          <w:rFonts w:ascii="仿宋_GB2312" w:eastAsia="仿宋_GB2312" w:cs="仿宋_GB2312"/>
          <w:color w:val="000000"/>
          <w:sz w:val="32"/>
          <w:szCs w:val="32"/>
        </w:rPr>
        <w:t>144.51</w:t>
      </w:r>
      <w:r>
        <w:rPr>
          <w:rFonts w:hint="eastAsia" w:ascii="方正仿宋简体" w:eastAsia="方正仿宋简体" w:cs="方正仿宋简体"/>
          <w:color w:val="000000"/>
          <w:sz w:val="32"/>
          <w:szCs w:val="32"/>
        </w:rPr>
        <w:t>万元，</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年相比，支出增加</w:t>
      </w:r>
      <w:r>
        <w:rPr>
          <w:rFonts w:ascii="仿宋" w:hAnsi="仿宋" w:eastAsia="仿宋" w:cs="仿宋"/>
          <w:color w:val="000000"/>
          <w:sz w:val="32"/>
          <w:szCs w:val="32"/>
        </w:rPr>
        <w:t>18.86</w:t>
      </w:r>
      <w:r>
        <w:rPr>
          <w:rFonts w:hint="eastAsia" w:ascii="仿宋" w:hAnsi="仿宋" w:eastAsia="仿宋" w:cs="仿宋"/>
          <w:color w:val="000000"/>
          <w:sz w:val="32"/>
          <w:szCs w:val="32"/>
        </w:rPr>
        <w:t>万元，增长</w:t>
      </w:r>
      <w:r>
        <w:rPr>
          <w:rFonts w:ascii="仿宋" w:hAnsi="仿宋" w:eastAsia="仿宋" w:cs="仿宋"/>
          <w:color w:val="000000"/>
          <w:sz w:val="32"/>
          <w:szCs w:val="32"/>
        </w:rPr>
        <w:t>15%</w:t>
      </w:r>
      <w:r>
        <w:rPr>
          <w:rFonts w:hint="eastAsia" w:ascii="仿宋" w:hAnsi="仿宋" w:eastAsia="仿宋" w:cs="仿宋"/>
          <w:color w:val="000000"/>
          <w:sz w:val="32"/>
          <w:szCs w:val="32"/>
        </w:rPr>
        <w:t>。主要变动原因是人员调动和工资提标，</w:t>
      </w: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年的财政拨款支出包含了</w:t>
      </w:r>
      <w:r>
        <w:rPr>
          <w:rFonts w:ascii="仿宋_GB2312" w:hAnsi="宋体" w:eastAsia="仿宋_GB2312" w:cs="仿宋_GB2312"/>
          <w:color w:val="000000"/>
          <w:sz w:val="32"/>
          <w:szCs w:val="32"/>
        </w:rPr>
        <w:t>2017</w:t>
      </w:r>
      <w:r>
        <w:rPr>
          <w:rFonts w:hint="eastAsia" w:ascii="仿宋_GB2312" w:hAnsi="宋体" w:eastAsia="仿宋_GB2312" w:cs="仿宋_GB2312"/>
          <w:color w:val="000000"/>
          <w:sz w:val="32"/>
          <w:szCs w:val="32"/>
        </w:rPr>
        <w:t>年的结转资金</w:t>
      </w:r>
      <w:r>
        <w:rPr>
          <w:rFonts w:ascii="仿宋_GB2312" w:hAnsi="宋体" w:eastAsia="仿宋_GB2312" w:cs="仿宋_GB2312"/>
          <w:color w:val="000000"/>
          <w:sz w:val="32"/>
          <w:szCs w:val="32"/>
        </w:rPr>
        <w:t>11.69</w:t>
      </w:r>
      <w:r>
        <w:rPr>
          <w:rFonts w:hint="eastAsia" w:ascii="仿宋_GB2312" w:hAnsi="宋体" w:eastAsia="仿宋_GB2312" w:cs="仿宋_GB2312"/>
          <w:color w:val="000000"/>
          <w:sz w:val="32"/>
          <w:szCs w:val="32"/>
        </w:rPr>
        <w:t>万元。</w:t>
      </w:r>
    </w:p>
    <w:p>
      <w:pPr>
        <w:spacing w:line="720" w:lineRule="auto"/>
        <w:ind w:firstLine="640" w:firstLineChars="200"/>
        <w:rPr>
          <w:rFonts w:ascii="仿宋_GB2312" w:hAnsi="宋体" w:eastAsia="仿宋_GB2312"/>
          <w:color w:val="000000"/>
          <w:sz w:val="32"/>
          <w:szCs w:val="32"/>
        </w:rPr>
      </w:pPr>
      <w:r>
        <w:rPr>
          <w:rFonts w:ascii="仿宋" w:hAnsi="仿宋" w:eastAsia="仿宋"/>
          <w:color w:val="000000"/>
          <w:sz w:val="32"/>
          <w:szCs w:val="32"/>
        </w:rPr>
        <w:pict>
          <v:shape id="_x0000_i1028" o:spt="75" type="#_x0000_t75" style="height:216.75pt;width:360.75pt;" filled="f" o:preferrelative="t" stroked="f" coordsize="21600,21600">
            <v:path/>
            <v:fill on="f" focussize="0,0"/>
            <v:stroke on="f" joinstyle="miter"/>
            <v:imagedata r:id="rId6" o:title=""/>
            <o:lock v:ext="edit" aspectratio="t"/>
            <w10:wrap type="none"/>
            <w10:anchorlock/>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4</w:t>
      </w:r>
      <w:r>
        <w:rPr>
          <w:rFonts w:hint="eastAsia" w:ascii="仿宋" w:hAnsi="仿宋" w:eastAsia="仿宋" w:cs="仿宋"/>
          <w:color w:val="000000"/>
          <w:sz w:val="32"/>
          <w:szCs w:val="32"/>
        </w:rPr>
        <w:t>：财政拨款收、支决算总计变动情况）</w:t>
      </w:r>
    </w:p>
    <w:p>
      <w:pPr>
        <w:spacing w:line="600" w:lineRule="exact"/>
        <w:ind w:firstLine="640" w:firstLineChars="200"/>
        <w:outlineLvl w:val="1"/>
        <w:rPr>
          <w:rStyle w:val="17"/>
          <w:rFonts w:ascii="黑体" w:hAnsi="黑体" w:eastAsia="黑体" w:cs="Times New Roman"/>
          <w:b w:val="0"/>
          <w:bCs w:val="0"/>
        </w:rPr>
      </w:pPr>
      <w:bookmarkStart w:id="32" w:name="_Toc15377209"/>
      <w:bookmarkStart w:id="33" w:name="_Toc1539660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bookmarkEnd w:id="32"/>
      <w:bookmarkEnd w:id="33"/>
    </w:p>
    <w:p>
      <w:pPr>
        <w:spacing w:line="600" w:lineRule="exact"/>
        <w:ind w:firstLine="640" w:firstLineChars="200"/>
        <w:outlineLvl w:val="2"/>
        <w:rPr>
          <w:rFonts w:ascii="仿宋" w:hAnsi="仿宋" w:eastAsia="仿宋"/>
          <w:b/>
          <w:bCs/>
          <w:color w:val="000000"/>
          <w:sz w:val="32"/>
          <w:szCs w:val="32"/>
        </w:rPr>
      </w:pPr>
      <w:bookmarkStart w:id="34" w:name="_Toc15377210"/>
      <w:r>
        <w:rPr>
          <w:rFonts w:hint="eastAsia" w:ascii="仿宋" w:hAnsi="仿宋" w:eastAsia="仿宋" w:cs="仿宋"/>
          <w:b/>
          <w:bCs/>
          <w:color w:val="000000"/>
          <w:sz w:val="32"/>
          <w:szCs w:val="32"/>
        </w:rPr>
        <w:t>（一）一般公共预算财政拨款支出决算总体情况</w:t>
      </w:r>
      <w:bookmarkEnd w:id="34"/>
    </w:p>
    <w:p>
      <w:pPr>
        <w:spacing w:line="560" w:lineRule="exact"/>
        <w:ind w:firstLine="640" w:firstLineChars="200"/>
        <w:rPr>
          <w:rFonts w:ascii="仿宋_GB2312" w:hAnsi="宋体" w:eastAsia="仿宋_GB2312"/>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144.51</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100%</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年相比，一般公共预算财政拨款增加</w:t>
      </w:r>
      <w:r>
        <w:rPr>
          <w:rFonts w:ascii="仿宋" w:hAnsi="仿宋" w:eastAsia="仿宋" w:cs="仿宋"/>
          <w:color w:val="000000"/>
          <w:sz w:val="32"/>
          <w:szCs w:val="32"/>
        </w:rPr>
        <w:t>18.86</w:t>
      </w:r>
      <w:r>
        <w:rPr>
          <w:rFonts w:hint="eastAsia" w:ascii="仿宋" w:hAnsi="仿宋" w:eastAsia="仿宋" w:cs="仿宋"/>
          <w:color w:val="000000"/>
          <w:sz w:val="32"/>
          <w:szCs w:val="32"/>
        </w:rPr>
        <w:t>万元，增长</w:t>
      </w:r>
      <w:r>
        <w:rPr>
          <w:rFonts w:ascii="仿宋" w:hAnsi="仿宋" w:eastAsia="仿宋" w:cs="仿宋"/>
          <w:color w:val="000000"/>
          <w:sz w:val="32"/>
          <w:szCs w:val="32"/>
        </w:rPr>
        <w:t>15%</w:t>
      </w:r>
      <w:r>
        <w:rPr>
          <w:rFonts w:hint="eastAsia" w:ascii="仿宋" w:hAnsi="仿宋" w:eastAsia="仿宋" w:cs="仿宋"/>
          <w:color w:val="000000"/>
          <w:sz w:val="32"/>
          <w:szCs w:val="32"/>
        </w:rPr>
        <w:t>。主要变动原因是人员调动和工资提标，</w:t>
      </w: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年的财政拨款支出包含了</w:t>
      </w:r>
      <w:r>
        <w:rPr>
          <w:rFonts w:ascii="仿宋_GB2312" w:hAnsi="宋体" w:eastAsia="仿宋_GB2312" w:cs="仿宋_GB2312"/>
          <w:color w:val="000000"/>
          <w:sz w:val="32"/>
          <w:szCs w:val="32"/>
        </w:rPr>
        <w:t>2017</w:t>
      </w:r>
      <w:r>
        <w:rPr>
          <w:rFonts w:hint="eastAsia" w:ascii="仿宋_GB2312" w:hAnsi="宋体" w:eastAsia="仿宋_GB2312" w:cs="仿宋_GB2312"/>
          <w:color w:val="000000"/>
          <w:sz w:val="32"/>
          <w:szCs w:val="32"/>
        </w:rPr>
        <w:t>年的结转资金</w:t>
      </w:r>
      <w:r>
        <w:rPr>
          <w:rFonts w:ascii="仿宋_GB2312" w:hAnsi="宋体" w:eastAsia="仿宋_GB2312" w:cs="仿宋_GB2312"/>
          <w:color w:val="000000"/>
          <w:sz w:val="32"/>
          <w:szCs w:val="32"/>
        </w:rPr>
        <w:t>11.69</w:t>
      </w:r>
      <w:r>
        <w:rPr>
          <w:rFonts w:hint="eastAsia" w:ascii="仿宋_GB2312" w:hAnsi="宋体" w:eastAsia="仿宋_GB2312" w:cs="仿宋_GB2312"/>
          <w:color w:val="000000"/>
          <w:sz w:val="32"/>
          <w:szCs w:val="32"/>
        </w:rPr>
        <w:t>万元。</w:t>
      </w:r>
    </w:p>
    <w:p>
      <w:pPr>
        <w:spacing w:line="720" w:lineRule="auto"/>
        <w:ind w:firstLine="640" w:firstLineChars="200"/>
        <w:rPr>
          <w:rFonts w:ascii="仿宋" w:hAnsi="仿宋" w:eastAsia="仿宋"/>
          <w:color w:val="000000"/>
          <w:sz w:val="32"/>
          <w:szCs w:val="32"/>
        </w:rPr>
      </w:pPr>
      <w:r>
        <w:rPr>
          <w:rFonts w:ascii="仿宋" w:hAnsi="仿宋" w:eastAsia="仿宋"/>
          <w:color w:val="000000"/>
          <w:sz w:val="32"/>
          <w:szCs w:val="32"/>
        </w:rPr>
        <w:pict>
          <v:shape id="_x0000_i1029" o:spt="75" type="#_x0000_t75" style="height:216.75pt;width:360.75pt;" filled="f" o:preferrelative="t" stroked="f" coordsize="21600,21600">
            <v:path/>
            <v:fill on="f" focussize="0,0"/>
            <v:stroke on="f" joinstyle="miter"/>
            <v:imagedata r:id="rId9" o:title=""/>
            <o:lock v:ext="edit" aspectratio="t"/>
            <w10:wrap type="none"/>
            <w10:anchorlock/>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5</w:t>
      </w:r>
      <w:r>
        <w:rPr>
          <w:rFonts w:hint="eastAsia" w:ascii="仿宋" w:hAnsi="仿宋" w:eastAsia="仿宋" w:cs="仿宋"/>
          <w:color w:val="000000"/>
          <w:sz w:val="32"/>
          <w:szCs w:val="32"/>
        </w:rPr>
        <w:t>：一般公共预算财政拨款支出决算变动情况）</w:t>
      </w:r>
    </w:p>
    <w:p>
      <w:pPr>
        <w:spacing w:line="600" w:lineRule="exact"/>
        <w:ind w:firstLine="640" w:firstLineChars="200"/>
        <w:outlineLvl w:val="2"/>
        <w:rPr>
          <w:rFonts w:ascii="仿宋" w:hAnsi="仿宋" w:eastAsia="仿宋"/>
          <w:b/>
          <w:bCs/>
          <w:color w:val="000000"/>
          <w:sz w:val="32"/>
          <w:szCs w:val="32"/>
        </w:rPr>
      </w:pPr>
      <w:bookmarkStart w:id="35" w:name="_Toc15377211"/>
      <w:r>
        <w:rPr>
          <w:rFonts w:hint="eastAsia" w:ascii="仿宋" w:hAnsi="仿宋" w:eastAsia="仿宋" w:cs="仿宋"/>
          <w:b/>
          <w:bCs/>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144.51</w:t>
      </w:r>
      <w:r>
        <w:rPr>
          <w:rFonts w:hint="eastAsia" w:ascii="仿宋" w:hAnsi="仿宋" w:eastAsia="仿宋" w:cs="仿宋"/>
          <w:color w:val="000000"/>
          <w:sz w:val="32"/>
          <w:szCs w:val="32"/>
        </w:rPr>
        <w:t>万元，主要用于以下方面</w:t>
      </w:r>
      <w:r>
        <w:rPr>
          <w:rFonts w:ascii="仿宋" w:hAnsi="仿宋" w:eastAsia="仿宋" w:cs="仿宋"/>
          <w:color w:val="000000"/>
          <w:sz w:val="32"/>
          <w:szCs w:val="32"/>
        </w:rPr>
        <w:t>:</w:t>
      </w:r>
      <w:r>
        <w:rPr>
          <w:rFonts w:hint="eastAsia" w:ascii="仿宋" w:hAnsi="仿宋" w:eastAsia="仿宋" w:cs="仿宋"/>
          <w:color w:val="000000"/>
          <w:sz w:val="32"/>
          <w:szCs w:val="32"/>
        </w:rPr>
        <w:t>一般公共服务（类）支出</w:t>
      </w:r>
      <w:r>
        <w:rPr>
          <w:rFonts w:ascii="仿宋" w:hAnsi="仿宋" w:eastAsia="仿宋" w:cs="仿宋"/>
          <w:color w:val="000000"/>
          <w:sz w:val="32"/>
          <w:szCs w:val="32"/>
        </w:rPr>
        <w:t>120.93</w:t>
      </w:r>
      <w:r>
        <w:rPr>
          <w:rFonts w:hint="eastAsia" w:ascii="仿宋" w:hAnsi="仿宋" w:eastAsia="仿宋" w:cs="仿宋"/>
          <w:color w:val="000000"/>
          <w:sz w:val="32"/>
          <w:szCs w:val="32"/>
        </w:rPr>
        <w:t>万元，占</w:t>
      </w:r>
      <w:r>
        <w:rPr>
          <w:rFonts w:ascii="仿宋" w:hAnsi="仿宋" w:eastAsia="仿宋" w:cs="仿宋"/>
          <w:color w:val="000000"/>
          <w:sz w:val="32"/>
          <w:szCs w:val="32"/>
        </w:rPr>
        <w:t>83.69%</w:t>
      </w:r>
      <w:r>
        <w:rPr>
          <w:rFonts w:hint="eastAsia" w:ascii="仿宋" w:hAnsi="仿宋" w:eastAsia="仿宋" w:cs="仿宋"/>
          <w:color w:val="000000"/>
          <w:sz w:val="32"/>
          <w:szCs w:val="32"/>
        </w:rPr>
        <w:t>；教育支出（类）</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；科学技术（类）支出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；社会保障和就业（类）支出</w:t>
      </w:r>
      <w:r>
        <w:rPr>
          <w:rFonts w:ascii="仿宋" w:hAnsi="仿宋" w:eastAsia="仿宋" w:cs="仿宋"/>
          <w:color w:val="000000"/>
          <w:sz w:val="32"/>
          <w:szCs w:val="32"/>
        </w:rPr>
        <w:t>12.81</w:t>
      </w:r>
      <w:r>
        <w:rPr>
          <w:rFonts w:hint="eastAsia" w:ascii="仿宋" w:hAnsi="仿宋" w:eastAsia="仿宋" w:cs="仿宋"/>
          <w:color w:val="000000"/>
          <w:sz w:val="32"/>
          <w:szCs w:val="32"/>
        </w:rPr>
        <w:t>万元，占</w:t>
      </w:r>
      <w:r>
        <w:rPr>
          <w:rFonts w:ascii="仿宋" w:hAnsi="仿宋" w:eastAsia="仿宋" w:cs="仿宋"/>
          <w:color w:val="000000"/>
          <w:sz w:val="32"/>
          <w:szCs w:val="32"/>
        </w:rPr>
        <w:t>8.86%</w:t>
      </w:r>
      <w:r>
        <w:rPr>
          <w:rFonts w:hint="eastAsia" w:ascii="仿宋" w:hAnsi="仿宋" w:eastAsia="仿宋" w:cs="仿宋"/>
          <w:color w:val="000000"/>
          <w:sz w:val="32"/>
          <w:szCs w:val="32"/>
        </w:rPr>
        <w:t>；医疗卫生支出</w:t>
      </w:r>
      <w:r>
        <w:rPr>
          <w:rFonts w:ascii="仿宋" w:hAnsi="仿宋" w:eastAsia="仿宋" w:cs="仿宋"/>
          <w:color w:val="000000"/>
          <w:sz w:val="32"/>
          <w:szCs w:val="32"/>
        </w:rPr>
        <w:t>4.05</w:t>
      </w:r>
      <w:r>
        <w:rPr>
          <w:rFonts w:hint="eastAsia" w:ascii="仿宋" w:hAnsi="仿宋" w:eastAsia="仿宋" w:cs="仿宋"/>
          <w:color w:val="000000"/>
          <w:sz w:val="32"/>
          <w:szCs w:val="32"/>
        </w:rPr>
        <w:t>万元，占</w:t>
      </w:r>
      <w:r>
        <w:rPr>
          <w:rFonts w:ascii="仿宋" w:hAnsi="仿宋" w:eastAsia="仿宋" w:cs="仿宋"/>
          <w:color w:val="000000"/>
          <w:sz w:val="32"/>
          <w:szCs w:val="32"/>
        </w:rPr>
        <w:t>2.8%</w:t>
      </w:r>
      <w:r>
        <w:rPr>
          <w:rFonts w:hint="eastAsia" w:ascii="仿宋" w:hAnsi="仿宋" w:eastAsia="仿宋" w:cs="仿宋"/>
          <w:color w:val="000000"/>
          <w:sz w:val="32"/>
          <w:szCs w:val="32"/>
        </w:rPr>
        <w:t>；住房保障支出</w:t>
      </w:r>
      <w:r>
        <w:rPr>
          <w:rFonts w:ascii="仿宋" w:hAnsi="仿宋" w:eastAsia="仿宋" w:cs="仿宋"/>
          <w:color w:val="000000"/>
          <w:sz w:val="32"/>
          <w:szCs w:val="32"/>
        </w:rPr>
        <w:t>6.72</w:t>
      </w:r>
      <w:r>
        <w:rPr>
          <w:rFonts w:hint="eastAsia" w:ascii="仿宋" w:hAnsi="仿宋" w:eastAsia="仿宋" w:cs="仿宋"/>
          <w:color w:val="000000"/>
          <w:sz w:val="32"/>
          <w:szCs w:val="32"/>
        </w:rPr>
        <w:t>万元，占</w:t>
      </w:r>
      <w:r>
        <w:rPr>
          <w:rFonts w:ascii="仿宋" w:hAnsi="仿宋" w:eastAsia="仿宋" w:cs="仿宋"/>
          <w:color w:val="000000"/>
          <w:sz w:val="32"/>
          <w:szCs w:val="32"/>
        </w:rPr>
        <w:t>4.65%</w:t>
      </w:r>
      <w:r>
        <w:rPr>
          <w:rFonts w:hint="eastAsia" w:ascii="仿宋" w:hAnsi="仿宋" w:eastAsia="仿宋" w:cs="仿宋"/>
          <w:color w:val="000000"/>
          <w:sz w:val="32"/>
          <w:szCs w:val="32"/>
        </w:rPr>
        <w:t>。</w:t>
      </w:r>
    </w:p>
    <w:p>
      <w:pPr>
        <w:spacing w:line="720" w:lineRule="auto"/>
        <w:ind w:firstLine="641"/>
        <w:rPr>
          <w:rFonts w:ascii="仿宋" w:hAnsi="仿宋" w:eastAsia="仿宋"/>
          <w:color w:val="FF0000"/>
          <w:sz w:val="32"/>
          <w:szCs w:val="32"/>
        </w:rPr>
      </w:pPr>
      <w:r>
        <w:rPr>
          <w:rFonts w:ascii="仿宋" w:hAnsi="仿宋" w:eastAsia="仿宋"/>
          <w:color w:val="FF0000"/>
          <w:sz w:val="32"/>
          <w:szCs w:val="32"/>
        </w:rPr>
        <w:pict>
          <v:shape id="_x0000_i1030" o:spt="75" type="#_x0000_t75" style="height:216.75pt;width:360.75pt;" filled="f" o:preferrelative="t" stroked="f" coordsize="21600,21600">
            <v:path/>
            <v:fill on="f" focussize="0,0"/>
            <v:stroke on="f" joinstyle="miter"/>
            <v:imagedata r:id="rId10" o:title=""/>
            <o:lock v:ext="edit" aspectratio="t"/>
            <w10:wrap type="none"/>
            <w10:anchorlock/>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6</w:t>
      </w:r>
      <w:r>
        <w:rPr>
          <w:rFonts w:hint="eastAsia" w:ascii="仿宋" w:hAnsi="仿宋" w:eastAsia="仿宋" w:cs="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bCs/>
          <w:color w:val="000000"/>
          <w:sz w:val="32"/>
          <w:szCs w:val="32"/>
        </w:rPr>
      </w:pPr>
      <w:bookmarkStart w:id="36" w:name="_Toc15377212"/>
      <w:r>
        <w:rPr>
          <w:rFonts w:hint="eastAsia" w:ascii="仿宋" w:hAnsi="仿宋" w:eastAsia="仿宋" w:cs="仿宋"/>
          <w:b/>
          <w:bCs/>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213"/>
      <w:bookmarkStart w:id="38" w:name="_Toc15377444"/>
      <w:bookmarkStart w:id="39" w:name="_Toc15378460"/>
      <w:r>
        <w:rPr>
          <w:rFonts w:ascii="仿宋" w:hAnsi="仿宋" w:eastAsia="仿宋" w:cs="仿宋"/>
          <w:b/>
          <w:bCs/>
          <w:color w:val="000000"/>
          <w:sz w:val="32"/>
          <w:szCs w:val="32"/>
        </w:rPr>
        <w:t>2018</w:t>
      </w:r>
      <w:r>
        <w:rPr>
          <w:rFonts w:hint="eastAsia" w:ascii="仿宋" w:hAnsi="仿宋" w:eastAsia="仿宋" w:cs="仿宋"/>
          <w:b/>
          <w:bCs/>
          <w:color w:val="000000"/>
          <w:sz w:val="32"/>
          <w:szCs w:val="32"/>
        </w:rPr>
        <w:t>年般公共预算支出决算数为</w:t>
      </w:r>
      <w:r>
        <w:rPr>
          <w:rFonts w:ascii="仿宋" w:hAnsi="仿宋" w:eastAsia="仿宋" w:cs="仿宋"/>
          <w:b/>
          <w:bCs/>
          <w:color w:val="000000"/>
          <w:sz w:val="32"/>
          <w:szCs w:val="32"/>
        </w:rPr>
        <w:t>144.51</w:t>
      </w:r>
      <w:r>
        <w:rPr>
          <w:rFonts w:hint="eastAsia" w:ascii="仿宋" w:hAnsi="仿宋" w:eastAsia="仿宋" w:cs="仿宋"/>
          <w:color w:val="000000"/>
          <w:sz w:val="32"/>
          <w:szCs w:val="32"/>
        </w:rPr>
        <w:t>，</w:t>
      </w:r>
      <w:r>
        <w:rPr>
          <w:rStyle w:val="14"/>
          <w:rFonts w:hint="eastAsia" w:ascii="仿宋" w:hAnsi="仿宋" w:eastAsia="仿宋" w:cs="仿宋"/>
          <w:color w:val="000000"/>
          <w:sz w:val="32"/>
          <w:szCs w:val="32"/>
        </w:rPr>
        <w:t>完成预算</w:t>
      </w:r>
      <w:r>
        <w:rPr>
          <w:rStyle w:val="14"/>
          <w:rFonts w:ascii="仿宋" w:hAnsi="仿宋" w:eastAsia="仿宋" w:cs="仿宋"/>
          <w:color w:val="000000"/>
          <w:sz w:val="32"/>
          <w:szCs w:val="32"/>
        </w:rPr>
        <w:t>100%</w:t>
      </w:r>
      <w:r>
        <w:rPr>
          <w:rStyle w:val="14"/>
          <w:rFonts w:hint="eastAsia" w:ascii="仿宋" w:hAnsi="仿宋" w:eastAsia="仿宋" w:cs="仿宋"/>
          <w:color w:val="000000"/>
          <w:sz w:val="32"/>
          <w:szCs w:val="32"/>
        </w:rPr>
        <w:t>。其中：</w:t>
      </w:r>
      <w:bookmarkEnd w:id="37"/>
      <w:bookmarkEnd w:id="38"/>
      <w:bookmarkEnd w:id="39"/>
    </w:p>
    <w:p>
      <w:pPr>
        <w:spacing w:line="600" w:lineRule="exact"/>
        <w:ind w:firstLine="640" w:firstLineChars="200"/>
        <w:rPr>
          <w:rFonts w:ascii="仿宋" w:hAnsi="仿宋" w:eastAsia="仿宋"/>
          <w:b/>
          <w:bCs/>
          <w:sz w:val="32"/>
          <w:szCs w:val="32"/>
        </w:rPr>
      </w:pPr>
      <w:r>
        <w:rPr>
          <w:rStyle w:val="14"/>
          <w:rFonts w:ascii="仿宋" w:hAnsi="仿宋" w:eastAsia="仿宋" w:cs="仿宋"/>
          <w:sz w:val="32"/>
          <w:szCs w:val="32"/>
        </w:rPr>
        <w:t>1.</w:t>
      </w:r>
      <w:r>
        <w:rPr>
          <w:rStyle w:val="20"/>
          <w:rFonts w:ascii="仿宋" w:hAnsi="仿宋" w:eastAsia="仿宋" w:cs="仿宋"/>
          <w:sz w:val="32"/>
          <w:szCs w:val="32"/>
        </w:rPr>
        <w:t xml:space="preserve"> </w:t>
      </w:r>
      <w:r>
        <w:rPr>
          <w:rStyle w:val="14"/>
          <w:rFonts w:hint="eastAsia" w:ascii="仿宋" w:hAnsi="仿宋" w:eastAsia="仿宋" w:cs="仿宋"/>
          <w:sz w:val="32"/>
          <w:szCs w:val="32"/>
        </w:rPr>
        <w:t>一般公共服务（类）政府办公厅（室）及相关机构事务（款）行政运行（项）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120.93</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。决算数等于预算数的主要原因是全额支出。</w:t>
      </w:r>
    </w:p>
    <w:p>
      <w:pPr>
        <w:spacing w:line="600" w:lineRule="exact"/>
        <w:ind w:firstLine="640" w:firstLineChars="200"/>
        <w:rPr>
          <w:rFonts w:ascii="仿宋" w:hAnsi="仿宋" w:eastAsia="仿宋"/>
          <w:b/>
          <w:bCs/>
          <w:sz w:val="32"/>
          <w:szCs w:val="32"/>
        </w:rPr>
      </w:pPr>
      <w:r>
        <w:rPr>
          <w:rStyle w:val="14"/>
          <w:rFonts w:ascii="仿宋" w:hAnsi="仿宋" w:eastAsia="仿宋" w:cs="仿宋"/>
          <w:sz w:val="32"/>
          <w:szCs w:val="32"/>
        </w:rPr>
        <w:t>2.</w:t>
      </w:r>
      <w:r>
        <w:rPr>
          <w:rStyle w:val="20"/>
          <w:rFonts w:ascii="仿宋" w:hAnsi="仿宋" w:eastAsia="仿宋" w:cs="仿宋"/>
          <w:sz w:val="32"/>
          <w:szCs w:val="32"/>
        </w:rPr>
        <w:t xml:space="preserve"> </w:t>
      </w:r>
      <w:r>
        <w:rPr>
          <w:rStyle w:val="14"/>
          <w:rFonts w:hint="eastAsia" w:ascii="仿宋" w:hAnsi="仿宋" w:eastAsia="仿宋" w:cs="仿宋"/>
          <w:sz w:val="32"/>
          <w:szCs w:val="32"/>
        </w:rPr>
        <w:t>社会保障和就业（类）行政单位离退休中的未归口管理（款）行政单位离退休和机关事业单位基本养老保险缴费（项）：</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12.81</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，决算数等于预算数的主要原因是全额支出。</w:t>
      </w:r>
    </w:p>
    <w:p>
      <w:pPr>
        <w:spacing w:line="600" w:lineRule="exact"/>
        <w:ind w:firstLine="640" w:firstLineChars="200"/>
        <w:rPr>
          <w:rStyle w:val="14"/>
          <w:rFonts w:ascii="仿宋" w:hAnsi="仿宋" w:eastAsia="仿宋"/>
          <w:sz w:val="32"/>
          <w:szCs w:val="32"/>
        </w:rPr>
      </w:pPr>
      <w:r>
        <w:rPr>
          <w:rStyle w:val="14"/>
          <w:rFonts w:ascii="仿宋" w:hAnsi="仿宋" w:eastAsia="仿宋" w:cs="仿宋"/>
          <w:sz w:val="32"/>
          <w:szCs w:val="32"/>
        </w:rPr>
        <w:t>3.</w:t>
      </w:r>
      <w:r>
        <w:rPr>
          <w:rStyle w:val="20"/>
          <w:rFonts w:ascii="仿宋" w:hAnsi="仿宋" w:eastAsia="仿宋" w:cs="仿宋"/>
          <w:sz w:val="32"/>
          <w:szCs w:val="32"/>
        </w:rPr>
        <w:t xml:space="preserve"> </w:t>
      </w:r>
      <w:r>
        <w:rPr>
          <w:rStyle w:val="14"/>
          <w:rFonts w:hint="eastAsia" w:ascii="仿宋" w:hAnsi="仿宋" w:eastAsia="仿宋" w:cs="仿宋"/>
          <w:sz w:val="32"/>
          <w:szCs w:val="32"/>
        </w:rPr>
        <w:t>医疗卫生与计划生育支出（类）医疗保障（款）行政单位医疗（项）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4.05</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，决算数等于预算数的主要原因是全额支出。</w:t>
      </w:r>
    </w:p>
    <w:p>
      <w:pPr>
        <w:spacing w:line="600" w:lineRule="exact"/>
        <w:ind w:firstLine="640" w:firstLineChars="200"/>
        <w:rPr>
          <w:rFonts w:ascii="仿宋" w:hAnsi="仿宋" w:eastAsia="仿宋"/>
          <w:sz w:val="32"/>
          <w:szCs w:val="32"/>
        </w:rPr>
      </w:pPr>
      <w:r>
        <w:rPr>
          <w:rStyle w:val="14"/>
          <w:rFonts w:ascii="仿宋" w:hAnsi="仿宋" w:eastAsia="仿宋" w:cs="仿宋"/>
          <w:sz w:val="32"/>
          <w:szCs w:val="32"/>
        </w:rPr>
        <w:t xml:space="preserve"> 4.</w:t>
      </w:r>
      <w:r>
        <w:rPr>
          <w:rStyle w:val="20"/>
          <w:rFonts w:ascii="仿宋" w:hAnsi="仿宋" w:eastAsia="仿宋" w:cs="仿宋"/>
          <w:sz w:val="32"/>
          <w:szCs w:val="32"/>
        </w:rPr>
        <w:t xml:space="preserve"> </w:t>
      </w:r>
      <w:r>
        <w:rPr>
          <w:rStyle w:val="14"/>
          <w:rFonts w:hint="eastAsia" w:ascii="仿宋" w:hAnsi="仿宋" w:eastAsia="仿宋" w:cs="仿宋"/>
          <w:sz w:val="32"/>
          <w:szCs w:val="32"/>
        </w:rPr>
        <w:t>住</w:t>
      </w:r>
      <w:r>
        <w:rPr>
          <w:rStyle w:val="14"/>
          <w:rFonts w:hint="eastAsia" w:ascii="仿宋" w:hAnsi="仿宋" w:eastAsia="仿宋" w:cs="仿宋"/>
          <w:color w:val="000000"/>
          <w:sz w:val="32"/>
          <w:szCs w:val="32"/>
        </w:rPr>
        <w:t>房保障支出（类）住房改革支出（款）住房公积金（项）</w:t>
      </w:r>
      <w:r>
        <w:rPr>
          <w:rStyle w:val="14"/>
          <w:rFonts w:hint="eastAsia"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6.72</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，决算数等于预算数的主要原因是全额支出。</w:t>
      </w:r>
    </w:p>
    <w:p>
      <w:pPr>
        <w:tabs>
          <w:tab w:val="right" w:pos="8306"/>
        </w:tabs>
        <w:spacing w:line="600" w:lineRule="exact"/>
        <w:ind w:firstLine="640"/>
        <w:outlineLvl w:val="1"/>
        <w:rPr>
          <w:rStyle w:val="17"/>
        </w:rPr>
      </w:pPr>
      <w:bookmarkStart w:id="40" w:name="_Toc15377214"/>
      <w:bookmarkStart w:id="41"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bookmarkEnd w:id="40"/>
      <w:bookmarkEnd w:id="41"/>
      <w:r>
        <w:rPr>
          <w:rStyle w:val="17"/>
          <w:rFonts w:ascii="黑体" w:hAnsi="黑体" w:eastAsia="黑体" w:cs="Times New Roman"/>
          <w:b w:val="0"/>
          <w:bCs w:val="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132.82</w:t>
      </w:r>
      <w:r>
        <w:rPr>
          <w:rFonts w:hint="eastAsia" w:ascii="仿宋" w:hAnsi="仿宋" w:eastAsia="仿宋" w:cs="仿宋"/>
          <w:color w:val="000000"/>
          <w:sz w:val="32"/>
          <w:szCs w:val="32"/>
        </w:rPr>
        <w:t>万元，其中：</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119.60</w:t>
      </w:r>
      <w:r>
        <w:rPr>
          <w:rFonts w:hint="eastAsia" w:ascii="仿宋" w:hAnsi="仿宋" w:eastAsia="仿宋" w:cs="仿宋"/>
          <w:sz w:val="32"/>
          <w:szCs w:val="32"/>
        </w:rPr>
        <w:t>万元，主要包括：基本工资</w:t>
      </w:r>
      <w:r>
        <w:rPr>
          <w:rFonts w:ascii="仿宋" w:hAnsi="仿宋" w:eastAsia="仿宋" w:cs="仿宋"/>
          <w:sz w:val="32"/>
          <w:szCs w:val="32"/>
        </w:rPr>
        <w:t>42.29</w:t>
      </w:r>
      <w:r>
        <w:rPr>
          <w:rFonts w:hint="eastAsia" w:ascii="仿宋" w:hAnsi="仿宋" w:eastAsia="仿宋" w:cs="仿宋"/>
          <w:sz w:val="32"/>
          <w:szCs w:val="32"/>
        </w:rPr>
        <w:t>万元、津贴补贴</w:t>
      </w:r>
      <w:r>
        <w:rPr>
          <w:rFonts w:ascii="仿宋" w:hAnsi="仿宋" w:eastAsia="仿宋" w:cs="仿宋"/>
          <w:sz w:val="32"/>
          <w:szCs w:val="32"/>
        </w:rPr>
        <w:t>18.98</w:t>
      </w:r>
      <w:r>
        <w:rPr>
          <w:rFonts w:hint="eastAsia" w:ascii="仿宋" w:hAnsi="仿宋" w:eastAsia="仿宋" w:cs="仿宋"/>
          <w:sz w:val="32"/>
          <w:szCs w:val="32"/>
        </w:rPr>
        <w:t>元、奖金</w:t>
      </w:r>
      <w:r>
        <w:rPr>
          <w:rFonts w:ascii="仿宋" w:hAnsi="仿宋" w:eastAsia="仿宋" w:cs="仿宋"/>
          <w:sz w:val="32"/>
          <w:szCs w:val="32"/>
        </w:rPr>
        <w:t>1.96</w:t>
      </w:r>
      <w:r>
        <w:rPr>
          <w:rFonts w:hint="eastAsia" w:ascii="仿宋" w:hAnsi="仿宋" w:eastAsia="仿宋" w:cs="仿宋"/>
          <w:sz w:val="32"/>
          <w:szCs w:val="32"/>
        </w:rPr>
        <w:t>万元、绩效工资</w:t>
      </w:r>
      <w:r>
        <w:rPr>
          <w:rFonts w:ascii="仿宋" w:hAnsi="仿宋" w:eastAsia="仿宋" w:cs="仿宋"/>
          <w:sz w:val="32"/>
          <w:szCs w:val="32"/>
        </w:rPr>
        <w:t>2.83</w:t>
      </w:r>
      <w:r>
        <w:rPr>
          <w:rFonts w:hint="eastAsia" w:ascii="仿宋" w:hAnsi="仿宋" w:eastAsia="仿宋" w:cs="仿宋"/>
          <w:sz w:val="32"/>
          <w:szCs w:val="32"/>
        </w:rPr>
        <w:t>万元、机关事业单位基本养老保险缴费</w:t>
      </w:r>
      <w:r>
        <w:rPr>
          <w:rFonts w:ascii="仿宋" w:hAnsi="仿宋" w:eastAsia="仿宋" w:cs="仿宋"/>
          <w:sz w:val="32"/>
          <w:szCs w:val="32"/>
        </w:rPr>
        <w:t>12.81</w:t>
      </w:r>
      <w:r>
        <w:rPr>
          <w:rFonts w:hint="eastAsia" w:ascii="仿宋" w:hAnsi="仿宋" w:eastAsia="仿宋" w:cs="仿宋"/>
          <w:sz w:val="32"/>
          <w:szCs w:val="32"/>
        </w:rPr>
        <w:t>万元、其他社会保障缴费</w:t>
      </w:r>
      <w:r>
        <w:rPr>
          <w:rFonts w:ascii="仿宋" w:hAnsi="仿宋" w:eastAsia="仿宋" w:cs="仿宋"/>
          <w:sz w:val="32"/>
          <w:szCs w:val="32"/>
        </w:rPr>
        <w:t>4.05</w:t>
      </w:r>
      <w:r>
        <w:rPr>
          <w:rFonts w:hint="eastAsia" w:ascii="仿宋" w:hAnsi="仿宋" w:eastAsia="仿宋" w:cs="仿宋"/>
          <w:sz w:val="32"/>
          <w:szCs w:val="32"/>
        </w:rPr>
        <w:t>万元、其他工资福利支出</w:t>
      </w:r>
      <w:r>
        <w:rPr>
          <w:rFonts w:ascii="仿宋" w:hAnsi="仿宋" w:eastAsia="仿宋" w:cs="仿宋"/>
          <w:sz w:val="32"/>
          <w:szCs w:val="32"/>
        </w:rPr>
        <w:t>29.91</w:t>
      </w:r>
      <w:r>
        <w:rPr>
          <w:rFonts w:hint="eastAsia" w:ascii="仿宋" w:hAnsi="仿宋" w:eastAsia="仿宋" w:cs="仿宋"/>
          <w:sz w:val="32"/>
          <w:szCs w:val="32"/>
        </w:rPr>
        <w:t>万元、奖励金</w:t>
      </w:r>
      <w:r>
        <w:rPr>
          <w:rFonts w:ascii="仿宋" w:hAnsi="仿宋" w:eastAsia="仿宋" w:cs="仿宋"/>
          <w:sz w:val="32"/>
          <w:szCs w:val="32"/>
        </w:rPr>
        <w:t>0.05</w:t>
      </w:r>
      <w:r>
        <w:rPr>
          <w:rFonts w:hint="eastAsia" w:ascii="仿宋" w:hAnsi="仿宋" w:eastAsia="仿宋" w:cs="仿宋"/>
          <w:sz w:val="32"/>
          <w:szCs w:val="32"/>
        </w:rPr>
        <w:t>万元、住房公积金</w:t>
      </w:r>
      <w:r>
        <w:rPr>
          <w:rFonts w:ascii="仿宋" w:hAnsi="仿宋" w:eastAsia="仿宋" w:cs="仿宋"/>
          <w:sz w:val="32"/>
          <w:szCs w:val="32"/>
        </w:rPr>
        <w:t>6.72</w:t>
      </w:r>
      <w:r>
        <w:rPr>
          <w:rFonts w:hint="eastAsia" w:ascii="仿宋" w:hAnsi="仿宋" w:eastAsia="仿宋" w:cs="仿宋"/>
          <w:sz w:val="32"/>
          <w:szCs w:val="32"/>
        </w:rPr>
        <w:t>万元。</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公用经费</w:t>
      </w:r>
      <w:r>
        <w:rPr>
          <w:rFonts w:ascii="仿宋" w:hAnsi="仿宋" w:eastAsia="仿宋" w:cs="仿宋"/>
          <w:sz w:val="32"/>
          <w:szCs w:val="32"/>
        </w:rPr>
        <w:t>13.22</w:t>
      </w:r>
      <w:r>
        <w:rPr>
          <w:rFonts w:hint="eastAsia" w:ascii="仿宋" w:hAnsi="仿宋" w:eastAsia="仿宋" w:cs="仿宋"/>
          <w:sz w:val="32"/>
          <w:szCs w:val="32"/>
        </w:rPr>
        <w:t>万元，主要包括：办公费</w:t>
      </w:r>
      <w:r>
        <w:rPr>
          <w:rFonts w:ascii="仿宋" w:hAnsi="仿宋" w:eastAsia="仿宋" w:cs="仿宋"/>
          <w:sz w:val="32"/>
          <w:szCs w:val="32"/>
        </w:rPr>
        <w:t>2.58</w:t>
      </w:r>
      <w:r>
        <w:rPr>
          <w:rFonts w:hint="eastAsia" w:ascii="仿宋" w:hAnsi="仿宋" w:eastAsia="仿宋" w:cs="仿宋"/>
          <w:sz w:val="32"/>
          <w:szCs w:val="32"/>
        </w:rPr>
        <w:t>万元、水费</w:t>
      </w:r>
      <w:r>
        <w:rPr>
          <w:rFonts w:ascii="仿宋" w:hAnsi="仿宋" w:eastAsia="仿宋" w:cs="仿宋"/>
          <w:sz w:val="32"/>
          <w:szCs w:val="32"/>
        </w:rPr>
        <w:t>0.13</w:t>
      </w:r>
      <w:r>
        <w:rPr>
          <w:rFonts w:hint="eastAsia" w:ascii="仿宋" w:hAnsi="仿宋" w:eastAsia="仿宋" w:cs="仿宋"/>
          <w:sz w:val="32"/>
          <w:szCs w:val="32"/>
        </w:rPr>
        <w:t>万元、电费</w:t>
      </w:r>
      <w:r>
        <w:rPr>
          <w:rFonts w:ascii="仿宋" w:hAnsi="仿宋" w:eastAsia="仿宋" w:cs="仿宋"/>
          <w:sz w:val="32"/>
          <w:szCs w:val="32"/>
        </w:rPr>
        <w:t>1.03</w:t>
      </w:r>
      <w:r>
        <w:rPr>
          <w:rFonts w:hint="eastAsia" w:ascii="仿宋" w:hAnsi="仿宋" w:eastAsia="仿宋" w:cs="仿宋"/>
          <w:sz w:val="32"/>
          <w:szCs w:val="32"/>
        </w:rPr>
        <w:t>万元、差旅费</w:t>
      </w:r>
      <w:r>
        <w:rPr>
          <w:rFonts w:ascii="仿宋" w:hAnsi="仿宋" w:eastAsia="仿宋" w:cs="仿宋"/>
          <w:sz w:val="32"/>
          <w:szCs w:val="32"/>
        </w:rPr>
        <w:t>1.04</w:t>
      </w:r>
      <w:r>
        <w:rPr>
          <w:rFonts w:hint="eastAsia" w:ascii="仿宋" w:hAnsi="仿宋" w:eastAsia="仿宋" w:cs="仿宋"/>
          <w:sz w:val="32"/>
          <w:szCs w:val="32"/>
        </w:rPr>
        <w:t>万元、公务接待费</w:t>
      </w:r>
      <w:r>
        <w:rPr>
          <w:rFonts w:ascii="仿宋" w:hAnsi="仿宋" w:eastAsia="仿宋" w:cs="仿宋"/>
          <w:sz w:val="32"/>
          <w:szCs w:val="32"/>
        </w:rPr>
        <w:t>1.04</w:t>
      </w:r>
      <w:r>
        <w:rPr>
          <w:rFonts w:hint="eastAsia" w:ascii="仿宋" w:hAnsi="仿宋" w:eastAsia="仿宋" w:cs="仿宋"/>
          <w:sz w:val="32"/>
          <w:szCs w:val="32"/>
        </w:rPr>
        <w:t>万元、工会经费</w:t>
      </w:r>
      <w:r>
        <w:rPr>
          <w:rFonts w:ascii="仿宋" w:hAnsi="仿宋" w:eastAsia="仿宋" w:cs="仿宋"/>
          <w:sz w:val="32"/>
          <w:szCs w:val="32"/>
        </w:rPr>
        <w:t>0.48</w:t>
      </w:r>
      <w:r>
        <w:rPr>
          <w:rFonts w:hint="eastAsia" w:ascii="仿宋" w:hAnsi="仿宋" w:eastAsia="仿宋" w:cs="仿宋"/>
          <w:sz w:val="32"/>
          <w:szCs w:val="32"/>
        </w:rPr>
        <w:t>万元、福利费</w:t>
      </w:r>
      <w:r>
        <w:rPr>
          <w:rFonts w:ascii="仿宋" w:hAnsi="仿宋" w:eastAsia="仿宋" w:cs="仿宋"/>
          <w:sz w:val="32"/>
          <w:szCs w:val="32"/>
        </w:rPr>
        <w:t>1.58</w:t>
      </w:r>
      <w:r>
        <w:rPr>
          <w:rFonts w:hint="eastAsia" w:ascii="仿宋" w:hAnsi="仿宋" w:eastAsia="仿宋" w:cs="仿宋"/>
          <w:sz w:val="32"/>
          <w:szCs w:val="32"/>
        </w:rPr>
        <w:t>万元、其他交通费</w:t>
      </w:r>
      <w:r>
        <w:rPr>
          <w:rFonts w:ascii="仿宋" w:hAnsi="仿宋" w:eastAsia="仿宋" w:cs="仿宋"/>
          <w:sz w:val="32"/>
          <w:szCs w:val="32"/>
        </w:rPr>
        <w:t>5.34</w:t>
      </w:r>
      <w:r>
        <w:rPr>
          <w:rFonts w:hint="eastAsia" w:ascii="仿宋" w:hAnsi="仿宋" w:eastAsia="仿宋" w:cs="仿宋"/>
          <w:sz w:val="32"/>
          <w:szCs w:val="32"/>
        </w:rPr>
        <w:t>万元。</w:t>
      </w:r>
    </w:p>
    <w:p>
      <w:pPr>
        <w:spacing w:line="600" w:lineRule="exact"/>
        <w:ind w:firstLine="640"/>
        <w:outlineLvl w:val="1"/>
        <w:rPr>
          <w:rStyle w:val="17"/>
          <w:rFonts w:ascii="黑体" w:hAnsi="黑体" w:eastAsia="黑体" w:cs="Times New Roman"/>
          <w:b w:val="0"/>
          <w:bCs w:val="0"/>
        </w:rPr>
      </w:pPr>
      <w:bookmarkStart w:id="42" w:name="_Toc15377215"/>
      <w:bookmarkStart w:id="43" w:name="_Toc15396609"/>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42"/>
      <w:bookmarkEnd w:id="43"/>
    </w:p>
    <w:p>
      <w:pPr>
        <w:spacing w:line="600" w:lineRule="exact"/>
        <w:ind w:firstLine="640"/>
        <w:outlineLvl w:val="2"/>
        <w:rPr>
          <w:rFonts w:ascii="仿宋" w:hAnsi="仿宋" w:eastAsia="仿宋"/>
          <w:b/>
          <w:bCs/>
          <w:color w:val="000000"/>
          <w:sz w:val="32"/>
          <w:szCs w:val="32"/>
        </w:rPr>
      </w:pPr>
      <w:bookmarkStart w:id="44" w:name="_Toc15377216"/>
      <w:r>
        <w:rPr>
          <w:rFonts w:hint="eastAsia" w:ascii="仿宋" w:hAnsi="仿宋" w:eastAsia="仿宋" w:cs="仿宋"/>
          <w:b/>
          <w:bCs/>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1.04</w:t>
      </w:r>
      <w:r>
        <w:rPr>
          <w:rFonts w:hint="eastAsia" w:ascii="仿宋" w:hAnsi="仿宋" w:eastAsia="仿宋" w:cs="仿宋"/>
          <w:color w:val="000000"/>
          <w:sz w:val="32"/>
          <w:szCs w:val="32"/>
        </w:rPr>
        <w:t>万元，完成预算</w:t>
      </w:r>
      <w:r>
        <w:rPr>
          <w:rFonts w:ascii="仿宋" w:hAnsi="仿宋" w:eastAsia="仿宋" w:cs="仿宋"/>
          <w:color w:val="000000"/>
          <w:sz w:val="32"/>
          <w:szCs w:val="32"/>
        </w:rPr>
        <w:t>99.05%</w:t>
      </w:r>
      <w:r>
        <w:rPr>
          <w:rFonts w:hint="eastAsia" w:ascii="仿宋" w:hAnsi="仿宋" w:eastAsia="仿宋" w:cs="仿宋"/>
          <w:color w:val="000000"/>
          <w:sz w:val="32"/>
          <w:szCs w:val="32"/>
        </w:rPr>
        <w:t>，决算数小于预算数的主要原因是</w:t>
      </w:r>
      <w:r>
        <w:rPr>
          <w:rFonts w:hint="eastAsia" w:ascii="仿宋_GB2312" w:eastAsia="仿宋_GB2312" w:cs="仿宋_GB2312"/>
          <w:color w:val="000000"/>
          <w:sz w:val="32"/>
          <w:szCs w:val="32"/>
        </w:rPr>
        <w:t>厉行节约，</w:t>
      </w:r>
      <w:r>
        <w:rPr>
          <w:rFonts w:hint="eastAsia" w:ascii="仿宋" w:hAnsi="仿宋" w:eastAsia="仿宋" w:cs="仿宋"/>
          <w:color w:val="000000"/>
          <w:sz w:val="32"/>
          <w:szCs w:val="32"/>
        </w:rPr>
        <w:t>缩减支出。</w:t>
      </w:r>
    </w:p>
    <w:p>
      <w:pPr>
        <w:spacing w:line="600" w:lineRule="exact"/>
        <w:ind w:firstLine="640"/>
        <w:outlineLvl w:val="2"/>
        <w:rPr>
          <w:rFonts w:ascii="仿宋" w:hAnsi="仿宋" w:eastAsia="仿宋"/>
          <w:b/>
          <w:bCs/>
          <w:color w:val="000000"/>
          <w:sz w:val="32"/>
          <w:szCs w:val="32"/>
        </w:rPr>
      </w:pPr>
      <w:bookmarkStart w:id="45" w:name="_Toc15377217"/>
      <w:r>
        <w:rPr>
          <w:rFonts w:hint="eastAsia" w:ascii="仿宋" w:hAnsi="仿宋" w:eastAsia="仿宋" w:cs="仿宋"/>
          <w:b/>
          <w:bCs/>
          <w:color w:val="000000"/>
          <w:sz w:val="32"/>
          <w:szCs w:val="32"/>
        </w:rPr>
        <w:t>（二）“三公”经费财政拨款支出决算具体情况说明</w:t>
      </w:r>
      <w:bookmarkEnd w:id="45"/>
    </w:p>
    <w:p>
      <w:pPr>
        <w:spacing w:line="560" w:lineRule="exact"/>
        <w:ind w:firstLine="640" w:firstLineChars="200"/>
        <w:rPr>
          <w:rFonts w:ascii="方正仿宋简体" w:eastAsia="方正仿宋简体"/>
          <w:color w:val="000000"/>
          <w:sz w:val="32"/>
          <w:szCs w:val="32"/>
        </w:rPr>
      </w:pPr>
      <w:r>
        <w:rPr>
          <w:rFonts w:ascii="方正仿宋简体" w:eastAsia="方正仿宋简体" w:cs="方正仿宋简体"/>
          <w:color w:val="000000"/>
          <w:sz w:val="32"/>
          <w:szCs w:val="32"/>
        </w:rPr>
        <w:t>2018</w:t>
      </w:r>
      <w:r>
        <w:rPr>
          <w:rFonts w:hint="eastAsia" w:ascii="方正仿宋简体" w:eastAsia="方正仿宋简体" w:cs="方正仿宋简体"/>
          <w:color w:val="000000"/>
          <w:sz w:val="32"/>
          <w:szCs w:val="32"/>
        </w:rPr>
        <w:t>年度“三公”经费财政拨款支出决算中，因公出国（境）费支出决算</w:t>
      </w:r>
      <w:r>
        <w:rPr>
          <w:rFonts w:ascii="方正仿宋简体" w:eastAsia="方正仿宋简体" w:cs="方正仿宋简体"/>
          <w:color w:val="000000"/>
          <w:sz w:val="32"/>
          <w:szCs w:val="32"/>
        </w:rPr>
        <w:t>0.00</w:t>
      </w:r>
      <w:r>
        <w:rPr>
          <w:rFonts w:hint="eastAsia" w:ascii="方正仿宋简体" w:eastAsia="方正仿宋简体" w:cs="方正仿宋简体"/>
          <w:color w:val="000000"/>
          <w:sz w:val="32"/>
          <w:szCs w:val="32"/>
        </w:rPr>
        <w:t>万元；公务用车购置及运行维护费支出决算</w:t>
      </w:r>
      <w:r>
        <w:rPr>
          <w:rFonts w:ascii="方正仿宋简体" w:eastAsia="方正仿宋简体" w:cs="方正仿宋简体"/>
          <w:color w:val="000000"/>
          <w:sz w:val="32"/>
          <w:szCs w:val="32"/>
        </w:rPr>
        <w:t>0.00</w:t>
      </w:r>
      <w:r>
        <w:rPr>
          <w:rFonts w:hint="eastAsia" w:ascii="方正仿宋简体" w:eastAsia="方正仿宋简体" w:cs="方正仿宋简体"/>
          <w:color w:val="000000"/>
          <w:sz w:val="32"/>
          <w:szCs w:val="32"/>
        </w:rPr>
        <w:t>万元；公务接待费支出决算</w:t>
      </w:r>
      <w:r>
        <w:rPr>
          <w:rFonts w:ascii="方正仿宋简体" w:eastAsia="方正仿宋简体" w:cs="方正仿宋简体"/>
          <w:color w:val="000000"/>
          <w:sz w:val="32"/>
          <w:szCs w:val="32"/>
        </w:rPr>
        <w:t>1.04</w:t>
      </w:r>
      <w:r>
        <w:rPr>
          <w:rFonts w:hint="eastAsia" w:ascii="方正仿宋简体" w:eastAsia="方正仿宋简体" w:cs="方正仿宋简体"/>
          <w:color w:val="000000"/>
          <w:sz w:val="32"/>
          <w:szCs w:val="32"/>
        </w:rPr>
        <w:t>万元，占</w:t>
      </w:r>
      <w:r>
        <w:rPr>
          <w:rFonts w:ascii="仿宋" w:hAnsi="仿宋" w:eastAsia="仿宋" w:cs="仿宋"/>
          <w:color w:val="000000"/>
          <w:sz w:val="32"/>
          <w:szCs w:val="32"/>
        </w:rPr>
        <w:t>99.05</w:t>
      </w:r>
      <w:r>
        <w:rPr>
          <w:rFonts w:ascii="方正仿宋简体" w:eastAsia="方正仿宋简体" w:cs="方正仿宋简体"/>
          <w:color w:val="000000"/>
          <w:sz w:val="32"/>
          <w:szCs w:val="32"/>
        </w:rPr>
        <w:t>%</w:t>
      </w:r>
      <w:r>
        <w:rPr>
          <w:rFonts w:hint="eastAsia" w:ascii="方正仿宋简体" w:eastAsia="方正仿宋简体" w:cs="方正仿宋简体"/>
          <w:color w:val="000000"/>
          <w:sz w:val="32"/>
          <w:szCs w:val="32"/>
        </w:rPr>
        <w:t>。具体情况如下：</w:t>
      </w:r>
    </w:p>
    <w:p>
      <w:pPr>
        <w:spacing w:line="720" w:lineRule="auto"/>
        <w:ind w:firstLine="641"/>
        <w:rPr>
          <w:rFonts w:ascii="仿宋" w:hAnsi="仿宋" w:eastAsia="仿宋"/>
          <w:color w:val="000000"/>
          <w:sz w:val="32"/>
          <w:szCs w:val="32"/>
        </w:rPr>
      </w:pPr>
      <w:r>
        <w:rPr>
          <w:rFonts w:ascii="仿宋" w:hAnsi="仿宋" w:eastAsia="仿宋"/>
          <w:color w:val="000000"/>
          <w:sz w:val="32"/>
          <w:szCs w:val="32"/>
        </w:rPr>
        <w:pict>
          <v:shape id="_x0000_i1031" o:spt="75" type="#_x0000_t75" style="height:219pt;width:360.75pt;" filled="f" o:preferrelative="t" stroked="f" coordsize="21600,21600">
            <v:path/>
            <v:fill on="f" focussize="0,0"/>
            <v:stroke on="f" joinstyle="miter"/>
            <v:imagedata r:id="rId11" o:title=""/>
            <o:lock v:ext="edit" aspectratio="t"/>
            <w10:wrap type="none"/>
            <w10:anchorlock/>
          </v:shape>
        </w:pic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7</w:t>
      </w:r>
      <w:r>
        <w:rPr>
          <w:rFonts w:hint="eastAsia" w:ascii="仿宋" w:hAnsi="仿宋" w:eastAsia="仿宋" w:cs="仿宋"/>
          <w:color w:val="000000"/>
          <w:sz w:val="32"/>
          <w:szCs w:val="32"/>
        </w:rPr>
        <w:t>：“三公”经费财政拨款支出结构）</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0%</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人。因公出国（境）支出决算比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w:t>
      </w:r>
      <w:r>
        <w:rPr>
          <w:rFonts w:hint="eastAsia" w:ascii="仿宋_GB2312" w:eastAsia="仿宋_GB2312" w:cs="仿宋_GB2312"/>
          <w:color w:val="000000"/>
          <w:sz w:val="32"/>
          <w:szCs w:val="32"/>
        </w:rPr>
        <w:t>减少</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w:t>
      </w:r>
      <w:r>
        <w:rPr>
          <w:rFonts w:hint="eastAsia" w:ascii="仿宋_GB2312" w:eastAsia="仿宋_GB2312" w:cs="仿宋_GB2312"/>
          <w:color w:val="000000"/>
          <w:sz w:val="32"/>
          <w:szCs w:val="32"/>
        </w:rPr>
        <w:t>下降</w:t>
      </w:r>
      <w:r>
        <w:rPr>
          <w:rFonts w:ascii="仿宋_GB2312" w:eastAsia="仿宋_GB2312" w:cs="仿宋_GB2312"/>
          <w:color w:val="000000"/>
          <w:sz w:val="32"/>
          <w:szCs w:val="32"/>
        </w:rPr>
        <w:t>0%</w:t>
      </w:r>
      <w:r>
        <w:rPr>
          <w:rFonts w:hint="eastAsia" w:ascii="仿宋_GB2312" w:eastAsia="仿宋_GB2312" w:cs="仿宋_GB2312"/>
          <w:color w:val="000000"/>
          <w:sz w:val="32"/>
          <w:szCs w:val="32"/>
        </w:rPr>
        <w:t>。主要原因是无此项费用发生。</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0%</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公务用车购置及运行维护费支出决算比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w:t>
      </w:r>
      <w:r>
        <w:rPr>
          <w:rFonts w:hint="eastAsia" w:ascii="仿宋_GB2312" w:eastAsia="仿宋_GB2312" w:cs="仿宋_GB2312"/>
          <w:color w:val="000000"/>
          <w:sz w:val="32"/>
          <w:szCs w:val="32"/>
        </w:rPr>
        <w:t>减少</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w:t>
      </w:r>
      <w:r>
        <w:rPr>
          <w:rFonts w:hint="eastAsia" w:ascii="仿宋_GB2312" w:eastAsia="仿宋_GB2312" w:cs="仿宋_GB2312"/>
          <w:color w:val="000000"/>
          <w:sz w:val="32"/>
          <w:szCs w:val="32"/>
        </w:rPr>
        <w:t>下降</w:t>
      </w:r>
      <w:r>
        <w:rPr>
          <w:rFonts w:ascii="仿宋_GB2312" w:eastAsia="仿宋_GB2312" w:cs="仿宋_GB2312"/>
          <w:color w:val="000000"/>
          <w:sz w:val="32"/>
          <w:szCs w:val="32"/>
        </w:rPr>
        <w:t>0%</w:t>
      </w:r>
      <w:r>
        <w:rPr>
          <w:rFonts w:hint="eastAsia" w:ascii="仿宋_GB2312" w:eastAsia="仿宋_GB2312" w:cs="仿宋_GB2312"/>
          <w:color w:val="000000"/>
          <w:sz w:val="32"/>
          <w:szCs w:val="32"/>
        </w:rPr>
        <w:t>。主要原因是单位无公车。</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1.04</w:t>
      </w:r>
      <w:r>
        <w:rPr>
          <w:rFonts w:hint="eastAsia" w:ascii="仿宋_GB2312" w:eastAsia="仿宋_GB2312" w:cs="仿宋_GB2312"/>
          <w:color w:val="000000"/>
          <w:sz w:val="32"/>
          <w:szCs w:val="32"/>
        </w:rPr>
        <w:t>万元，</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99.05%</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公务接待费支出决算比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0.058</w:t>
      </w:r>
      <w:r>
        <w:rPr>
          <w:rFonts w:hint="eastAsia" w:ascii="仿宋_GB2312" w:eastAsia="仿宋_GB2312" w:cs="仿宋_GB2312"/>
          <w:color w:val="000000"/>
          <w:sz w:val="32"/>
          <w:szCs w:val="32"/>
        </w:rPr>
        <w:t>万元，下降</w:t>
      </w:r>
      <w:r>
        <w:rPr>
          <w:rFonts w:ascii="仿宋_GB2312" w:eastAsia="仿宋_GB2312" w:cs="仿宋_GB2312"/>
          <w:color w:val="000000"/>
          <w:sz w:val="32"/>
          <w:szCs w:val="32"/>
        </w:rPr>
        <w:t>5%</w:t>
      </w:r>
      <w:r>
        <w:rPr>
          <w:rFonts w:hint="eastAsia" w:ascii="仿宋_GB2312" w:eastAsia="仿宋_GB2312" w:cs="仿宋_GB2312"/>
          <w:color w:val="000000"/>
          <w:sz w:val="32"/>
          <w:szCs w:val="32"/>
        </w:rPr>
        <w:t>。主要原因是厉行节约，支出缩减。</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主要用于执行公务、开展业务活动开支的交通费、住宿费、用餐费等。国内公务接待</w:t>
      </w:r>
      <w:r>
        <w:rPr>
          <w:rFonts w:ascii="仿宋_GB2312" w:eastAsia="仿宋_GB2312" w:cs="仿宋_GB2312"/>
          <w:color w:val="000000"/>
          <w:sz w:val="32"/>
          <w:szCs w:val="32"/>
        </w:rPr>
        <w:t>12</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131</w:t>
      </w:r>
      <w:r>
        <w:rPr>
          <w:rFonts w:hint="eastAsia" w:ascii="仿宋_GB2312" w:eastAsia="仿宋_GB2312" w:cs="仿宋_GB2312"/>
          <w:color w:val="000000"/>
          <w:sz w:val="32"/>
          <w:szCs w:val="32"/>
        </w:rPr>
        <w:t>人次（不包括陪同人员），共计支出</w:t>
      </w:r>
      <w:r>
        <w:rPr>
          <w:rFonts w:ascii="仿宋_GB2312" w:eastAsia="仿宋_GB2312" w:cs="仿宋_GB2312"/>
          <w:color w:val="000000"/>
          <w:sz w:val="32"/>
          <w:szCs w:val="32"/>
        </w:rPr>
        <w:t>1.04</w:t>
      </w:r>
      <w:r>
        <w:rPr>
          <w:rFonts w:hint="eastAsia" w:ascii="仿宋_GB2312" w:eastAsia="仿宋_GB2312" w:cs="仿宋_GB2312"/>
          <w:color w:val="000000"/>
          <w:sz w:val="32"/>
          <w:szCs w:val="32"/>
        </w:rPr>
        <w:t>万元，具体内容包括：陕西、甘肃、绵阳、凉山、遂宁、攀枝花、旺苍、苍溪、朝天、昭化、剑阁、青川等市县共</w:t>
      </w:r>
      <w:r>
        <w:rPr>
          <w:rFonts w:ascii="仿宋_GB2312" w:eastAsia="仿宋_GB2312" w:cs="仿宋_GB2312"/>
          <w:color w:val="000000"/>
          <w:sz w:val="32"/>
          <w:szCs w:val="32"/>
        </w:rPr>
        <w:t>12</w:t>
      </w:r>
      <w:r>
        <w:rPr>
          <w:rFonts w:hint="eastAsia" w:ascii="仿宋_GB2312" w:eastAsia="仿宋_GB2312" w:cs="仿宋_GB2312"/>
          <w:color w:val="000000"/>
          <w:sz w:val="32"/>
          <w:szCs w:val="32"/>
        </w:rPr>
        <w:t>批次来参观学习政务服务标准化建设，金额合计</w:t>
      </w:r>
      <w:r>
        <w:rPr>
          <w:rFonts w:ascii="仿宋_GB2312" w:eastAsia="仿宋_GB2312" w:cs="仿宋_GB2312"/>
          <w:color w:val="000000"/>
          <w:sz w:val="32"/>
          <w:szCs w:val="32"/>
        </w:rPr>
        <w:t>1.04</w:t>
      </w:r>
      <w:r>
        <w:rPr>
          <w:rFonts w:hint="eastAsia" w:ascii="仿宋_GB2312" w:eastAsia="仿宋_GB2312" w:cs="仿宋_GB2312"/>
          <w:color w:val="000000"/>
          <w:sz w:val="32"/>
          <w:szCs w:val="32"/>
        </w:rPr>
        <w:t>万元。其中：</w:t>
      </w:r>
    </w:p>
    <w:p>
      <w:pPr>
        <w:spacing w:line="600" w:lineRule="exact"/>
        <w:ind w:firstLine="640" w:firstLineChars="200"/>
        <w:rPr>
          <w:rFonts w:ascii="仿宋_GB2312" w:eastAsia="仿宋_GB2312"/>
          <w:color w:val="000000"/>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其他国内公务接待支出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w:t>
      </w:r>
    </w:p>
    <w:p>
      <w:pPr>
        <w:spacing w:line="600" w:lineRule="exact"/>
        <w:ind w:firstLine="640"/>
        <w:outlineLvl w:val="1"/>
        <w:rPr>
          <w:rStyle w:val="17"/>
          <w:rFonts w:ascii="黑体" w:hAnsi="黑体" w:eastAsia="黑体" w:cs="Times New Roman"/>
        </w:rPr>
      </w:pPr>
      <w:bookmarkStart w:id="46" w:name="_Toc15396610"/>
      <w:bookmarkStart w:id="47" w:name="_Toc15377218"/>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numPr>
          <w:ilvl w:val="0"/>
          <w:numId w:val="2"/>
        </w:numPr>
        <w:spacing w:line="600" w:lineRule="exact"/>
        <w:ind w:firstLine="640"/>
        <w:outlineLvl w:val="1"/>
        <w:rPr>
          <w:rStyle w:val="17"/>
          <w:rFonts w:ascii="黑体" w:hAnsi="黑体" w:eastAsia="黑体" w:cs="Times New Roman"/>
          <w:b w:val="0"/>
          <w:bCs w:val="0"/>
        </w:rPr>
      </w:pPr>
      <w:bookmarkStart w:id="48" w:name="_Toc15377219"/>
      <w:bookmarkStart w:id="49" w:name="_Toc15396611"/>
      <w:r>
        <w:rPr>
          <w:rStyle w:val="17"/>
          <w:rFonts w:hint="eastAsia" w:ascii="黑体" w:hAnsi="黑体" w:eastAsia="黑体" w:cs="黑体"/>
          <w:b w:val="0"/>
          <w:bCs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pStyle w:val="27"/>
        <w:numPr>
          <w:ilvl w:val="0"/>
          <w:numId w:val="3"/>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pPr>
        <w:numPr>
          <w:ilvl w:val="0"/>
          <w:numId w:val="4"/>
        </w:numPr>
        <w:spacing w:line="580" w:lineRule="exact"/>
        <w:ind w:firstLine="640"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年部门整体支出开展绩效自评，从评价情况来看基本达到了预决算一致。本部门还自行组织了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个项目绩效评价（决算项目支出的</w:t>
      </w:r>
      <w:r>
        <w:rPr>
          <w:rFonts w:ascii="仿宋_GB2312" w:hAnsi="仿宋_GB2312" w:eastAsia="仿宋_GB2312" w:cs="仿宋_GB2312"/>
          <w:sz w:val="32"/>
          <w:szCs w:val="32"/>
        </w:rPr>
        <w:t>11.69</w:t>
      </w:r>
      <w:r>
        <w:rPr>
          <w:rFonts w:hint="eastAsia" w:ascii="仿宋_GB2312" w:hAnsi="仿宋_GB2312" w:eastAsia="仿宋_GB2312" w:cs="仿宋_GB2312"/>
          <w:sz w:val="32"/>
          <w:szCs w:val="32"/>
        </w:rPr>
        <w:t>万元，属于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年的财政应返还额度，列支为办公费，本年不作绩效评价）。</w:t>
      </w:r>
    </w:p>
    <w:p>
      <w:pPr>
        <w:numPr>
          <w:ilvl w:val="0"/>
          <w:numId w:val="4"/>
        </w:numPr>
        <w:spacing w:line="580" w:lineRule="exact"/>
        <w:ind w:firstLine="640" w:firstLineChars="200"/>
        <w:rPr>
          <w:rFonts w:ascii="仿宋" w:hAnsi="仿宋" w:eastAsia="仿宋"/>
          <w:sz w:val="32"/>
          <w:szCs w:val="32"/>
        </w:rPr>
      </w:pPr>
      <w:r>
        <w:rPr>
          <w:rFonts w:hint="eastAsia" w:ascii="仿宋" w:hAnsi="仿宋" w:eastAsia="仿宋" w:cs="仿宋"/>
          <w:b/>
          <w:bCs/>
          <w:sz w:val="32"/>
          <w:szCs w:val="32"/>
        </w:rPr>
        <w:t>部门开展绩效评价结果。</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年部门整体支出绩效评价情况开展自评，《广元市利州区人民政府政务服务中心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个项目开展了绩效评价。</w:t>
      </w:r>
    </w:p>
    <w:p>
      <w:pPr>
        <w:spacing w:line="600" w:lineRule="exact"/>
        <w:ind w:firstLine="800" w:firstLineChars="250"/>
        <w:outlineLvl w:val="1"/>
        <w:rPr>
          <w:rStyle w:val="17"/>
          <w:rFonts w:ascii="黑体" w:hAnsi="黑体" w:eastAsia="黑体" w:cs="Times New Roman"/>
        </w:rPr>
      </w:pPr>
      <w:bookmarkStart w:id="50" w:name="_Toc15396612"/>
      <w:bookmarkStart w:id="51" w:name="_Toc15377221"/>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cs="仿宋"/>
          <w:b/>
          <w:bCs/>
          <w:color w:val="000000"/>
          <w:sz w:val="32"/>
          <w:szCs w:val="32"/>
        </w:rPr>
        <w:t>（一）机关运行经费支出情况</w:t>
      </w:r>
      <w:bookmarkEnd w:id="52"/>
    </w:p>
    <w:p>
      <w:pPr>
        <w:spacing w:line="560" w:lineRule="exact"/>
        <w:ind w:firstLine="640" w:firstLineChars="200"/>
        <w:rPr>
          <w:rFonts w:ascii="仿宋_GB2312" w:hAnsi="宋体"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年，政务中心机关运行经费支出</w:t>
      </w:r>
      <w:r>
        <w:rPr>
          <w:rFonts w:ascii="仿宋_GB2312" w:eastAsia="仿宋_GB2312" w:cs="仿宋_GB2312"/>
          <w:color w:val="000000"/>
          <w:sz w:val="32"/>
          <w:szCs w:val="32"/>
        </w:rPr>
        <w:t>144.51</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18.86</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。主要原因是</w:t>
      </w:r>
      <w:r>
        <w:rPr>
          <w:rFonts w:hint="eastAsia" w:ascii="仿宋" w:hAnsi="仿宋" w:eastAsia="仿宋" w:cs="仿宋"/>
          <w:color w:val="000000"/>
          <w:sz w:val="32"/>
          <w:szCs w:val="32"/>
        </w:rPr>
        <w:t>人员调动和工资提标，</w:t>
      </w:r>
      <w:r>
        <w:rPr>
          <w:rFonts w:ascii="仿宋_GB2312" w:hAnsi="宋体" w:eastAsia="仿宋_GB2312" w:cs="仿宋_GB2312"/>
          <w:color w:val="000000"/>
          <w:sz w:val="32"/>
          <w:szCs w:val="32"/>
        </w:rPr>
        <w:t>2018</w:t>
      </w:r>
      <w:r>
        <w:rPr>
          <w:rFonts w:hint="eastAsia" w:ascii="仿宋_GB2312" w:hAnsi="宋体" w:eastAsia="仿宋_GB2312" w:cs="仿宋_GB2312"/>
          <w:color w:val="000000"/>
          <w:sz w:val="32"/>
          <w:szCs w:val="32"/>
        </w:rPr>
        <w:t>年的财政拨款支出包含了</w:t>
      </w:r>
      <w:r>
        <w:rPr>
          <w:rFonts w:ascii="仿宋_GB2312" w:hAnsi="宋体" w:eastAsia="仿宋_GB2312" w:cs="仿宋_GB2312"/>
          <w:color w:val="000000"/>
          <w:sz w:val="32"/>
          <w:szCs w:val="32"/>
        </w:rPr>
        <w:t>2017</w:t>
      </w:r>
      <w:r>
        <w:rPr>
          <w:rFonts w:hint="eastAsia" w:ascii="仿宋_GB2312" w:hAnsi="宋体" w:eastAsia="仿宋_GB2312" w:cs="仿宋_GB2312"/>
          <w:color w:val="000000"/>
          <w:sz w:val="32"/>
          <w:szCs w:val="32"/>
        </w:rPr>
        <w:t>年的结转资金</w:t>
      </w:r>
      <w:r>
        <w:rPr>
          <w:rFonts w:ascii="仿宋_GB2312" w:hAnsi="宋体" w:eastAsia="仿宋_GB2312" w:cs="仿宋_GB2312"/>
          <w:color w:val="000000"/>
          <w:sz w:val="32"/>
          <w:szCs w:val="32"/>
        </w:rPr>
        <w:t>11.69</w:t>
      </w:r>
      <w:r>
        <w:rPr>
          <w:rFonts w:hint="eastAsia" w:ascii="仿宋_GB2312" w:hAnsi="宋体" w:eastAsia="仿宋_GB2312" w:cs="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bCs/>
          <w:color w:val="000000"/>
          <w:sz w:val="32"/>
          <w:szCs w:val="32"/>
        </w:rPr>
      </w:pPr>
      <w:bookmarkStart w:id="53" w:name="_Toc15377223"/>
      <w:r>
        <w:rPr>
          <w:rFonts w:hint="eastAsia" w:ascii="仿宋" w:hAnsi="仿宋" w:eastAsia="仿宋" w:cs="仿宋"/>
          <w:b/>
          <w:bCs/>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年，政务中心政府采购支出总额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万元，其中：政府采购货物支出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万元、政府采购工程支出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万元。授予中小企业合同金额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，其中：授予小微企业合同金额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bCs/>
          <w:color w:val="000000"/>
          <w:sz w:val="32"/>
          <w:szCs w:val="32"/>
        </w:rPr>
      </w:pPr>
      <w:bookmarkStart w:id="54" w:name="_Toc15377224"/>
      <w:r>
        <w:rPr>
          <w:rFonts w:hint="eastAsia" w:ascii="仿宋" w:hAnsi="仿宋" w:eastAsia="仿宋" w:cs="仿宋"/>
          <w:b/>
          <w:bCs/>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b/>
          <w:bCs/>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日，政务中心共有车辆</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辆，其中：部级领导干部用车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辆、一般公务用车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辆、一般执法执勤用车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辆、特种专业技术用车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pPr>
        <w:autoSpaceDE w:val="0"/>
        <w:autoSpaceDN w:val="0"/>
        <w:adjustRightInd w:val="0"/>
        <w:spacing w:line="600" w:lineRule="exact"/>
        <w:ind w:firstLine="643" w:firstLineChars="200"/>
        <w:jc w:val="left"/>
        <w:rPr>
          <w:rFonts w:ascii="仿宋_GB2312" w:eastAsia="仿宋_GB2312"/>
          <w:b/>
          <w:bCs/>
          <w:color w:val="000000"/>
          <w:sz w:val="32"/>
          <w:szCs w:val="32"/>
        </w:rPr>
      </w:pPr>
    </w:p>
    <w:p>
      <w:pPr>
        <w:autoSpaceDE w:val="0"/>
        <w:autoSpaceDN w:val="0"/>
        <w:adjustRightInd w:val="0"/>
        <w:spacing w:line="600" w:lineRule="exact"/>
        <w:ind w:firstLine="640" w:firstLineChars="200"/>
        <w:jc w:val="left"/>
        <w:rPr>
          <w:rFonts w:ascii="仿宋_GB2312" w:eastAsia="仿宋_GB2312"/>
          <w:color w:val="000000"/>
          <w:sz w:val="32"/>
          <w:szCs w:val="32"/>
        </w:rPr>
      </w:pPr>
    </w:p>
    <w:p>
      <w:pPr>
        <w:autoSpaceDE w:val="0"/>
        <w:autoSpaceDN w:val="0"/>
        <w:adjustRightInd w:val="0"/>
        <w:spacing w:line="600" w:lineRule="exact"/>
        <w:ind w:firstLine="640" w:firstLineChars="200"/>
        <w:jc w:val="left"/>
        <w:rPr>
          <w:rFonts w:ascii="仿宋_GB2312" w:eastAsia="仿宋_GB2312"/>
          <w:color w:val="000000"/>
          <w:sz w:val="32"/>
          <w:szCs w:val="32"/>
        </w:rPr>
      </w:pPr>
    </w:p>
    <w:p>
      <w:pPr>
        <w:numPr>
          <w:ilvl w:val="0"/>
          <w:numId w:val="5"/>
        </w:numPr>
        <w:spacing w:line="600" w:lineRule="exact"/>
        <w:ind w:firstLine="663" w:firstLineChars="150"/>
        <w:jc w:val="center"/>
        <w:outlineLvl w:val="0"/>
        <w:rPr>
          <w:rStyle w:val="16"/>
          <w:rFonts w:ascii="黑体" w:hAnsi="黑体" w:eastAsia="黑体"/>
          <w:b w:val="0"/>
          <w:bCs w:val="0"/>
        </w:rPr>
      </w:pPr>
      <w:bookmarkStart w:id="55" w:name="_Toc15396613"/>
      <w:bookmarkStart w:id="56" w:name="_Toc15377225"/>
      <w:r>
        <w:rPr>
          <w:rFonts w:hint="eastAsia" w:ascii="黑体" w:hAnsi="黑体" w:eastAsia="黑体" w:cs="黑体"/>
          <w:b/>
          <w:bCs/>
          <w:color w:val="000000"/>
          <w:sz w:val="44"/>
          <w:szCs w:val="44"/>
        </w:rPr>
        <w:t>名</w:t>
      </w:r>
      <w:r>
        <w:rPr>
          <w:rStyle w:val="16"/>
          <w:rFonts w:hint="eastAsia" w:ascii="黑体" w:hAnsi="黑体" w:eastAsia="黑体" w:cs="黑体"/>
          <w:b w:val="0"/>
          <w:bCs w:val="0"/>
        </w:rPr>
        <w:t>词解释</w:t>
      </w:r>
      <w:bookmarkEnd w:id="55"/>
      <w:bookmarkEnd w:id="56"/>
    </w:p>
    <w:p>
      <w:pPr>
        <w:spacing w:line="600" w:lineRule="exact"/>
        <w:jc w:val="left"/>
        <w:rPr>
          <w:rFonts w:ascii="宋体"/>
          <w:b/>
          <w:bCs/>
          <w:color w:val="000000"/>
          <w:sz w:val="44"/>
          <w:szCs w:val="44"/>
        </w:rPr>
      </w:pP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其他收入：指单位取得的除上述收入以外的各项收入。主要是…（收入类型）等。</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ind w:firstLine="640" w:firstLineChars="200"/>
        <w:rPr>
          <w:rFonts w:ascii="仿宋" w:hAnsi="仿宋" w:eastAsia="仿宋"/>
          <w:sz w:val="32"/>
          <w:szCs w:val="32"/>
        </w:rPr>
      </w:pPr>
      <w:r>
        <w:rPr>
          <w:rFonts w:ascii="仿宋" w:hAnsi="仿宋" w:eastAsia="仿宋" w:cs="仿宋"/>
          <w:sz w:val="32"/>
          <w:szCs w:val="32"/>
        </w:rPr>
        <w:t>9.</w:t>
      </w:r>
      <w:r>
        <w:rPr>
          <w:rFonts w:ascii="仿宋" w:hAnsi="仿宋" w:eastAsia="仿宋" w:cs="仿宋"/>
          <w:color w:val="000000"/>
          <w:sz w:val="32"/>
          <w:szCs w:val="32"/>
        </w:rPr>
        <w:t xml:space="preserve"> </w:t>
      </w:r>
      <w:r>
        <w:rPr>
          <w:rStyle w:val="14"/>
          <w:rFonts w:hint="eastAsia" w:ascii="仿宋" w:hAnsi="仿宋" w:eastAsia="仿宋" w:cs="仿宋"/>
          <w:b w:val="0"/>
          <w:bCs w:val="0"/>
          <w:color w:val="000000"/>
          <w:sz w:val="32"/>
          <w:szCs w:val="32"/>
        </w:rPr>
        <w:t>一般公共服务（类）政府办公厅（室）及相关机构事务（款）行政运行（项）</w:t>
      </w:r>
      <w:r>
        <w:rPr>
          <w:rStyle w:val="14"/>
          <w:rFonts w:ascii="仿宋" w:hAnsi="仿宋" w:eastAsia="仿宋" w:cs="仿宋"/>
          <w:b w:val="0"/>
          <w:bCs w:val="0"/>
          <w:color w:val="000000"/>
          <w:sz w:val="32"/>
          <w:szCs w:val="32"/>
        </w:rPr>
        <w:t>:</w:t>
      </w:r>
      <w:r>
        <w:rPr>
          <w:rFonts w:hint="eastAsia" w:ascii="仿宋" w:hAnsi="仿宋" w:eastAsia="仿宋" w:cs="仿宋"/>
          <w:sz w:val="32"/>
          <w:szCs w:val="32"/>
        </w:rPr>
        <w:t>指反映行政单位（包括实行公务员管理的事业单位）的基本支出。</w:t>
      </w:r>
    </w:p>
    <w:p>
      <w:pPr>
        <w:ind w:firstLine="640" w:firstLineChars="200"/>
        <w:rPr>
          <w:rFonts w:ascii="仿宋" w:hAnsi="仿宋" w:eastAsia="仿宋"/>
          <w:sz w:val="32"/>
          <w:szCs w:val="32"/>
        </w:rPr>
      </w:pPr>
      <w:r>
        <w:rPr>
          <w:rFonts w:ascii="仿宋" w:hAnsi="仿宋" w:eastAsia="仿宋" w:cs="仿宋"/>
          <w:sz w:val="32"/>
          <w:szCs w:val="32"/>
        </w:rPr>
        <w:t>10.</w:t>
      </w:r>
      <w:r>
        <w:rPr>
          <w:rStyle w:val="14"/>
          <w:rFonts w:ascii="仿宋" w:hAnsi="仿宋" w:eastAsia="仿宋" w:cs="仿宋"/>
          <w:color w:val="000000"/>
          <w:sz w:val="32"/>
          <w:szCs w:val="32"/>
        </w:rPr>
        <w:t xml:space="preserve"> </w:t>
      </w:r>
      <w:r>
        <w:rPr>
          <w:rStyle w:val="14"/>
          <w:rFonts w:hint="eastAsia" w:ascii="仿宋" w:hAnsi="仿宋" w:eastAsia="仿宋" w:cs="仿宋"/>
          <w:b w:val="0"/>
          <w:bCs w:val="0"/>
          <w:color w:val="000000"/>
          <w:sz w:val="32"/>
          <w:szCs w:val="32"/>
        </w:rPr>
        <w:t>社会保障和就业（类）行政单位离退休中的未归口管理（款）行政单位离退休和机关事业单位基本养老保险缴费（项）</w:t>
      </w:r>
      <w:r>
        <w:rPr>
          <w:rStyle w:val="14"/>
          <w:rFonts w:ascii="仿宋" w:hAnsi="仿宋" w:eastAsia="仿宋" w:cs="仿宋"/>
          <w:b w:val="0"/>
          <w:bCs w:val="0"/>
          <w:color w:val="000000"/>
          <w:sz w:val="32"/>
          <w:szCs w:val="32"/>
        </w:rPr>
        <w:t>:</w:t>
      </w:r>
      <w:r>
        <w:rPr>
          <w:rFonts w:hint="eastAsia" w:ascii="仿宋" w:hAnsi="仿宋" w:eastAsia="仿宋" w:cs="仿宋"/>
          <w:sz w:val="32"/>
          <w:szCs w:val="32"/>
        </w:rPr>
        <w:t>指反映机关事业单位实施养老保险制度由单位缴纳的基本养老保险费支出。</w:t>
      </w:r>
    </w:p>
    <w:p>
      <w:pPr>
        <w:ind w:firstLine="640" w:firstLineChars="200"/>
        <w:rPr>
          <w:rFonts w:ascii="仿宋" w:hAnsi="仿宋" w:eastAsia="仿宋"/>
          <w:sz w:val="32"/>
          <w:szCs w:val="32"/>
        </w:rPr>
      </w:pPr>
      <w:r>
        <w:rPr>
          <w:rFonts w:ascii="仿宋" w:hAnsi="仿宋" w:eastAsia="仿宋" w:cs="仿宋"/>
          <w:sz w:val="32"/>
          <w:szCs w:val="32"/>
        </w:rPr>
        <w:t>11.</w:t>
      </w:r>
      <w:r>
        <w:rPr>
          <w:rFonts w:ascii="仿宋" w:hAnsi="仿宋" w:eastAsia="仿宋" w:cs="仿宋"/>
          <w:color w:val="000000"/>
          <w:sz w:val="32"/>
          <w:szCs w:val="32"/>
        </w:rPr>
        <w:t xml:space="preserve"> </w:t>
      </w:r>
      <w:r>
        <w:rPr>
          <w:rStyle w:val="14"/>
          <w:rFonts w:hint="eastAsia" w:ascii="仿宋" w:hAnsi="仿宋" w:eastAsia="仿宋" w:cs="仿宋"/>
          <w:b w:val="0"/>
          <w:bCs w:val="0"/>
          <w:color w:val="000000"/>
          <w:sz w:val="32"/>
          <w:szCs w:val="32"/>
        </w:rPr>
        <w:t>医疗卫生与计划生育支出（类）医疗保障（款）行政单位医疗（项）</w:t>
      </w:r>
      <w:r>
        <w:rPr>
          <w:rStyle w:val="14"/>
          <w:rFonts w:ascii="仿宋" w:hAnsi="仿宋" w:eastAsia="仿宋" w:cs="仿宋"/>
          <w:b w:val="0"/>
          <w:bCs w:val="0"/>
          <w:color w:val="000000"/>
          <w:sz w:val="32"/>
          <w:szCs w:val="32"/>
        </w:rPr>
        <w:t>:</w:t>
      </w:r>
      <w:r>
        <w:rPr>
          <w:rFonts w:hint="eastAsia" w:ascii="仿宋" w:hAnsi="仿宋" w:eastAsia="仿宋" w:cs="仿宋"/>
          <w:sz w:val="32"/>
          <w:szCs w:val="32"/>
        </w:rPr>
        <w:t>指反映财政部门集中安排的事业单位基本医疗保险缴费经费，未参加医疗保险的行政单位的公费医疗经费，按国家规定享受离休人员待遇的医疗经费。</w:t>
      </w:r>
    </w:p>
    <w:p>
      <w:pPr>
        <w:ind w:firstLine="640" w:firstLineChars="200"/>
        <w:rPr>
          <w:rFonts w:ascii="仿宋" w:hAnsi="仿宋" w:eastAsia="仿宋"/>
          <w:sz w:val="32"/>
          <w:szCs w:val="32"/>
        </w:rPr>
      </w:pPr>
      <w:r>
        <w:rPr>
          <w:rFonts w:ascii="仿宋" w:hAnsi="仿宋" w:eastAsia="仿宋" w:cs="仿宋"/>
          <w:sz w:val="32"/>
          <w:szCs w:val="32"/>
        </w:rPr>
        <w:t>12.</w:t>
      </w:r>
      <w:r>
        <w:rPr>
          <w:rFonts w:ascii="仿宋" w:hAnsi="仿宋" w:eastAsia="仿宋" w:cs="仿宋"/>
          <w:color w:val="000000"/>
          <w:sz w:val="32"/>
          <w:szCs w:val="32"/>
        </w:rPr>
        <w:t xml:space="preserve"> </w:t>
      </w:r>
      <w:r>
        <w:rPr>
          <w:rStyle w:val="14"/>
          <w:rFonts w:hint="eastAsia" w:ascii="仿宋" w:hAnsi="仿宋" w:eastAsia="仿宋" w:cs="仿宋"/>
          <w:b w:val="0"/>
          <w:bCs w:val="0"/>
          <w:color w:val="000000"/>
          <w:sz w:val="32"/>
          <w:szCs w:val="32"/>
        </w:rPr>
        <w:t>住房保障支出（类）住房改革支出（款）住房公积金（项）</w:t>
      </w:r>
      <w:r>
        <w:rPr>
          <w:rStyle w:val="14"/>
          <w:rFonts w:hint="eastAsia" w:ascii="仿宋" w:hAnsi="仿宋" w:eastAsia="仿宋" w:cs="仿宋"/>
          <w:b w:val="0"/>
          <w:bCs w:val="0"/>
          <w:sz w:val="32"/>
          <w:szCs w:val="32"/>
        </w:rPr>
        <w:t>：</w:t>
      </w:r>
      <w:r>
        <w:rPr>
          <w:rFonts w:hint="eastAsia" w:ascii="仿宋" w:hAnsi="仿宋" w:eastAsia="仿宋" w:cs="仿宋"/>
          <w:sz w:val="32"/>
          <w:szCs w:val="32"/>
        </w:rPr>
        <w:t>指反映行政事业单位按人力资源和社会保障部、财政部规定的基本工资和津贴补贴以及规定比例为职工缴纳的住房公积金。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ascii="仿宋" w:hAnsi="仿宋" w:eastAsia="仿宋" w:cs="仿宋"/>
          <w:sz w:val="32"/>
          <w:szCs w:val="32"/>
        </w:rPr>
        <w:t>14.</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sz w:val="32"/>
          <w:szCs w:val="32"/>
        </w:rPr>
      </w:pPr>
      <w:r>
        <w:rPr>
          <w:rFonts w:ascii="仿宋" w:hAnsi="仿宋" w:eastAsia="仿宋" w:cs="仿宋"/>
          <w:sz w:val="32"/>
          <w:szCs w:val="32"/>
        </w:rPr>
        <w:t>15.</w:t>
      </w:r>
      <w:r>
        <w:rPr>
          <w:rFonts w:hint="eastAsia" w:ascii="仿宋" w:hAnsi="仿宋" w:eastAsia="仿宋" w:cs="仿宋"/>
          <w:sz w:val="32"/>
          <w:szCs w:val="32"/>
        </w:rPr>
        <w:t>经营支出：指事业单位在专业业务活动及其辅助活动之外开展非独立核算经营活动发生的支出。</w:t>
      </w:r>
    </w:p>
    <w:p>
      <w:pPr>
        <w:pStyle w:val="26"/>
        <w:spacing w:line="560" w:lineRule="exact"/>
        <w:ind w:firstLine="640" w:firstLineChars="200"/>
        <w:rPr>
          <w:rFonts w:hAnsi="仿宋" w:cs="Times New Roman"/>
          <w:color w:val="auto"/>
          <w:sz w:val="32"/>
          <w:szCs w:val="32"/>
        </w:rPr>
      </w:pPr>
      <w:r>
        <w:rPr>
          <w:rFonts w:hAnsi="仿宋"/>
          <w:color w:val="auto"/>
          <w:sz w:val="32"/>
          <w:szCs w:val="32"/>
        </w:rPr>
        <w:t>16.</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Ansi="仿宋" w:cs="Times New Roman"/>
          <w:color w:val="auto"/>
          <w:sz w:val="32"/>
          <w:szCs w:val="32"/>
        </w:rPr>
      </w:pPr>
      <w:r>
        <w:rPr>
          <w:rFonts w:hAnsi="仿宋"/>
          <w:color w:val="auto"/>
          <w:sz w:val="32"/>
          <w:szCs w:val="32"/>
        </w:rPr>
        <w:t>17.</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bCs w:val="0"/>
        </w:rPr>
      </w:pPr>
      <w:r>
        <w:rPr>
          <w:rFonts w:ascii="宋体"/>
          <w:b/>
          <w:bCs/>
          <w:color w:val="000000"/>
          <w:sz w:val="44"/>
          <w:szCs w:val="44"/>
        </w:rPr>
        <w:br w:type="page"/>
      </w:r>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p>
    <w:p>
      <w:pPr>
        <w:spacing w:line="600" w:lineRule="exact"/>
        <w:jc w:val="center"/>
        <w:outlineLvl w:val="0"/>
        <w:rPr>
          <w:rStyle w:val="16"/>
        </w:rPr>
      </w:pPr>
    </w:p>
    <w:p>
      <w:pPr>
        <w:pStyle w:val="3"/>
        <w:rPr>
          <w:rStyle w:val="16"/>
          <w:rFonts w:ascii="仿宋" w:hAnsi="仿宋" w:eastAsia="仿宋" w:cs="仿宋"/>
          <w:b w:val="0"/>
          <w:bCs w:val="0"/>
          <w:sz w:val="32"/>
          <w:szCs w:val="32"/>
        </w:rPr>
      </w:pPr>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1</w:t>
      </w:r>
    </w:p>
    <w:p>
      <w:pPr>
        <w:spacing w:line="600" w:lineRule="exact"/>
        <w:jc w:val="center"/>
        <w:outlineLvl w:val="0"/>
        <w:rPr>
          <w:rFonts w:ascii="黑体" w:hAnsi="黑体" w:eastAsia="黑体"/>
          <w:sz w:val="36"/>
          <w:szCs w:val="36"/>
        </w:rPr>
      </w:pPr>
      <w:r>
        <w:rPr>
          <w:rFonts w:hint="eastAsia" w:ascii="黑体" w:hAnsi="黑体" w:eastAsia="黑体" w:cs="黑体"/>
          <w:sz w:val="36"/>
          <w:szCs w:val="36"/>
        </w:rPr>
        <w:t>政务中心</w:t>
      </w:r>
      <w:r>
        <w:rPr>
          <w:rFonts w:ascii="黑体" w:hAnsi="黑体" w:eastAsia="黑体" w:cs="黑体"/>
          <w:sz w:val="36"/>
          <w:szCs w:val="36"/>
        </w:rPr>
        <w:t>2018</w:t>
      </w:r>
      <w:r>
        <w:rPr>
          <w:rFonts w:hint="eastAsia" w:ascii="黑体" w:hAnsi="黑体" w:eastAsia="黑体" w:cs="黑体"/>
          <w:sz w:val="36"/>
          <w:szCs w:val="36"/>
        </w:rPr>
        <w:t>年部门整体支出绩效评价报告</w:t>
      </w:r>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（一）机构组成。</w:t>
      </w:r>
    </w:p>
    <w:p>
      <w:pPr>
        <w:spacing w:line="560" w:lineRule="exact"/>
        <w:ind w:firstLine="640" w:firstLineChars="200"/>
        <w:rPr>
          <w:rFonts w:ascii="方正仿宋简体" w:eastAsia="方正仿宋简体"/>
          <w:sz w:val="32"/>
          <w:szCs w:val="32"/>
        </w:rPr>
      </w:pPr>
      <w:r>
        <w:rPr>
          <w:rFonts w:hint="eastAsia" w:ascii="仿宋" w:hAnsi="仿宋" w:eastAsia="仿宋" w:cs="仿宋"/>
          <w:sz w:val="32"/>
          <w:szCs w:val="32"/>
        </w:rPr>
        <w:t>广元市利州区人民政府政务服务中心为行政单位，</w:t>
      </w:r>
      <w:r>
        <w:rPr>
          <w:rFonts w:hint="eastAsia" w:ascii="仿宋_GB2312" w:hAnsi="Calibri" w:eastAsia="仿宋_GB2312" w:cs="仿宋_GB2312"/>
          <w:sz w:val="30"/>
          <w:szCs w:val="30"/>
        </w:rPr>
        <w:t>属一级预算部门</w:t>
      </w:r>
      <w:r>
        <w:rPr>
          <w:rFonts w:hint="eastAsia" w:ascii="仿宋" w:hAnsi="仿宋" w:eastAsia="仿宋" w:cs="仿宋"/>
          <w:sz w:val="32"/>
          <w:szCs w:val="32"/>
        </w:rPr>
        <w:t>。财务隶属关系为一级单位。</w:t>
      </w:r>
      <w:r>
        <w:rPr>
          <w:rFonts w:hint="eastAsia" w:ascii="仿宋_GB2312" w:eastAsia="仿宋_GB2312" w:cs="仿宋_GB2312"/>
          <w:sz w:val="32"/>
          <w:szCs w:val="32"/>
        </w:rPr>
        <w:t>政务中心</w:t>
      </w:r>
      <w:r>
        <w:rPr>
          <w:rFonts w:hint="eastAsia" w:ascii="方正仿宋简体" w:eastAsia="方正仿宋简体" w:cs="方正仿宋简体"/>
          <w:sz w:val="32"/>
          <w:szCs w:val="32"/>
        </w:rPr>
        <w:t>下属二级单位</w:t>
      </w:r>
      <w:r>
        <w:rPr>
          <w:rFonts w:ascii="方正仿宋简体" w:eastAsia="方正仿宋简体" w:cs="方正仿宋简体"/>
          <w:sz w:val="32"/>
          <w:szCs w:val="32"/>
        </w:rPr>
        <w:t>1</w:t>
      </w:r>
      <w:r>
        <w:rPr>
          <w:rFonts w:hint="eastAsia" w:ascii="方正仿宋简体" w:eastAsia="方正仿宋简体" w:cs="方正仿宋简体"/>
          <w:sz w:val="32"/>
          <w:szCs w:val="32"/>
        </w:rPr>
        <w:t>个，其中其他事业单位</w:t>
      </w:r>
      <w:r>
        <w:rPr>
          <w:rFonts w:ascii="方正仿宋简体" w:eastAsia="方正仿宋简体" w:cs="方正仿宋简体"/>
          <w:sz w:val="32"/>
          <w:szCs w:val="32"/>
        </w:rPr>
        <w:t>1</w:t>
      </w:r>
      <w:r>
        <w:rPr>
          <w:rFonts w:hint="eastAsia" w:ascii="方正仿宋简体" w:eastAsia="方正仿宋简体" w:cs="方正仿宋简体"/>
          <w:sz w:val="32"/>
          <w:szCs w:val="32"/>
        </w:rPr>
        <w:t>个。</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（二）机构职能。</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广元市利州区人民政府政务服务中心是区政府直属派出正科级机构，主要职责是组织协调办理区本级政府权限范围内的审批事项，核发各类证照和批准文件；对进入政务中心服务项目的安排、调整，对项目运转情况进行协调，协调处理入驻中心窗口单位之间及窗口单位与项目业主之间的工作关系；督促窗口单位在法定时限内完成审批及承诺事项；负责组织协调有关部门依法对行政审批、公共资源交易及其他政务服务活动实施监督；负责乡镇（街道）便民服务中心和村（社区）便民服务代办站的业务指导和日常运行监管。</w:t>
      </w:r>
    </w:p>
    <w:p>
      <w:pPr>
        <w:spacing w:line="560" w:lineRule="exact"/>
        <w:ind w:firstLine="640" w:firstLineChars="200"/>
        <w:rPr>
          <w:rFonts w:ascii="仿宋_GB2312" w:hAnsi="宋体" w:eastAsia="仿宋_GB2312"/>
          <w:color w:val="000000"/>
          <w:sz w:val="32"/>
          <w:szCs w:val="32"/>
        </w:rPr>
      </w:pPr>
      <w:r>
        <w:rPr>
          <w:rFonts w:hint="eastAsia" w:ascii="仿宋" w:hAnsi="仿宋" w:eastAsia="仿宋" w:cs="仿宋"/>
          <w:sz w:val="32"/>
          <w:szCs w:val="32"/>
        </w:rPr>
        <w:t>（三）人员概况。</w:t>
      </w:r>
      <w:r>
        <w:rPr>
          <w:rFonts w:hint="eastAsia" w:ascii="仿宋_GB2312" w:hAnsi="宋体" w:eastAsia="仿宋_GB2312" w:cs="仿宋_GB2312"/>
          <w:color w:val="000000"/>
          <w:sz w:val="32"/>
          <w:szCs w:val="32"/>
        </w:rPr>
        <w:t>政务大厅中心机关在职公务员</w:t>
      </w:r>
      <w:r>
        <w:rPr>
          <w:rFonts w:ascii="仿宋_GB2312" w:hAnsi="宋体" w:eastAsia="仿宋_GB2312" w:cs="仿宋_GB2312"/>
          <w:color w:val="000000"/>
          <w:sz w:val="32"/>
          <w:szCs w:val="32"/>
        </w:rPr>
        <w:t>8</w:t>
      </w:r>
      <w:r>
        <w:rPr>
          <w:rFonts w:hint="eastAsia" w:ascii="仿宋_GB2312" w:hAnsi="宋体" w:eastAsia="仿宋_GB2312" w:cs="仿宋_GB2312"/>
          <w:color w:val="000000"/>
          <w:sz w:val="32"/>
          <w:szCs w:val="32"/>
        </w:rPr>
        <w:t>人，工勤人员</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人，工勤控制编</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人，退休人员</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人；下属事业单位公共资源交易服务中心</w:t>
      </w:r>
      <w:r>
        <w:rPr>
          <w:rFonts w:ascii="仿宋_GB2312" w:hAnsi="宋体" w:eastAsia="仿宋_GB2312" w:cs="仿宋_GB2312"/>
          <w:color w:val="000000"/>
          <w:sz w:val="32"/>
          <w:szCs w:val="32"/>
        </w:rPr>
        <w:t>9</w:t>
      </w:r>
      <w:r>
        <w:rPr>
          <w:rFonts w:hint="eastAsia" w:ascii="仿宋_GB2312" w:hAnsi="宋体" w:eastAsia="仿宋_GB2312" w:cs="仿宋_GB2312"/>
          <w:color w:val="000000"/>
          <w:sz w:val="32"/>
          <w:szCs w:val="32"/>
        </w:rPr>
        <w:t>人；政务大厅入驻工作人员</w:t>
      </w:r>
      <w:r>
        <w:rPr>
          <w:rFonts w:ascii="仿宋_GB2312" w:hAnsi="宋体" w:eastAsia="仿宋_GB2312" w:cs="仿宋_GB2312"/>
          <w:color w:val="000000"/>
          <w:sz w:val="32"/>
          <w:szCs w:val="32"/>
        </w:rPr>
        <w:t>190</w:t>
      </w:r>
      <w:r>
        <w:rPr>
          <w:rFonts w:hint="eastAsia" w:ascii="仿宋_GB2312" w:hAnsi="宋体" w:eastAsia="仿宋_GB2312" w:cs="仿宋_GB2312"/>
          <w:color w:val="000000"/>
          <w:sz w:val="32"/>
          <w:szCs w:val="32"/>
        </w:rPr>
        <w:t>余人。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年本年收入合计</w:t>
      </w:r>
      <w:r>
        <w:rPr>
          <w:rFonts w:ascii="仿宋_GB2312" w:eastAsia="仿宋_GB2312" w:cs="仿宋_GB2312"/>
          <w:color w:val="000000"/>
          <w:sz w:val="32"/>
          <w:szCs w:val="32"/>
        </w:rPr>
        <w:t>132.82</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132.82</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；政府性基金预算财政拨款收入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；国有资本经营预算财政拨款收入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；事业收入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；附属单位上缴收入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；其他收入</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（二）部门财政资金支出情况。</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144.51</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132.82</w:t>
      </w:r>
      <w:r>
        <w:rPr>
          <w:rFonts w:hint="eastAsia" w:ascii="仿宋" w:hAnsi="仿宋" w:eastAsia="仿宋" w:cs="仿宋"/>
          <w:color w:val="000000"/>
          <w:sz w:val="32"/>
          <w:szCs w:val="32"/>
        </w:rPr>
        <w:t>万元，占</w:t>
      </w:r>
      <w:r>
        <w:rPr>
          <w:rFonts w:ascii="仿宋" w:hAnsi="仿宋" w:eastAsia="仿宋" w:cs="仿宋"/>
          <w:color w:val="000000"/>
          <w:sz w:val="32"/>
          <w:szCs w:val="32"/>
        </w:rPr>
        <w:t>91.91%</w:t>
      </w:r>
      <w:r>
        <w:rPr>
          <w:rFonts w:hint="eastAsia" w:ascii="仿宋" w:hAnsi="仿宋" w:eastAsia="仿宋" w:cs="仿宋"/>
          <w:color w:val="000000"/>
          <w:sz w:val="32"/>
          <w:szCs w:val="32"/>
        </w:rPr>
        <w:t>；项目支出</w:t>
      </w:r>
      <w:r>
        <w:rPr>
          <w:rFonts w:ascii="仿宋" w:hAnsi="仿宋" w:eastAsia="仿宋" w:cs="仿宋"/>
          <w:color w:val="000000"/>
          <w:sz w:val="32"/>
          <w:szCs w:val="32"/>
        </w:rPr>
        <w:t>11.69</w:t>
      </w:r>
      <w:r>
        <w:rPr>
          <w:rFonts w:hint="eastAsia" w:ascii="仿宋" w:hAnsi="仿宋" w:eastAsia="仿宋" w:cs="仿宋"/>
          <w:color w:val="000000"/>
          <w:sz w:val="32"/>
          <w:szCs w:val="32"/>
        </w:rPr>
        <w:t>万元，占</w:t>
      </w:r>
      <w:r>
        <w:rPr>
          <w:rFonts w:ascii="仿宋" w:hAnsi="仿宋" w:eastAsia="仿宋" w:cs="仿宋"/>
          <w:color w:val="000000"/>
          <w:sz w:val="32"/>
          <w:szCs w:val="32"/>
        </w:rPr>
        <w:t>8.09%</w:t>
      </w:r>
      <w:r>
        <w:rPr>
          <w:rFonts w:hint="eastAsia" w:ascii="仿宋" w:hAnsi="仿宋" w:eastAsia="仿宋" w:cs="仿宋"/>
          <w:color w:val="000000"/>
          <w:sz w:val="32"/>
          <w:szCs w:val="32"/>
        </w:rPr>
        <w:t>；上缴上级支出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；经营支出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；对附属单位补助支出</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区政务中心成立了以常务副主任为组长、分管领导为副主任、各股室负责人为成员的绩效管理领导小组。年初制定相应的股室绩效目标，分阶段进行相应的对照检查，确保目标的完成。严格按规定，根据实际需要编制预算，各种支出厉行节约，采取先申请后实施的方法，杜绝超预算支出。全年无违规违纪现象发生。</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（二）专项预算管理。</w:t>
      </w:r>
    </w:p>
    <w:p>
      <w:pPr>
        <w:spacing w:line="58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区政务服务中心</w:t>
      </w:r>
      <w:r>
        <w:rPr>
          <w:rFonts w:hint="eastAsia" w:ascii="仿宋" w:hAnsi="仿宋" w:eastAsia="仿宋" w:cs="仿宋"/>
          <w:sz w:val="32"/>
          <w:szCs w:val="32"/>
        </w:rPr>
        <w:t>在项目管理实施时先制定工作计划、明确责任领导和具体负责人等，严格项目绩效评估，根据工作进程进行资金拨付使用。未达到目标或者工作执行不到位时，暂停资金使用，待整改后再进行拨付使用。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年无专项，决算项目支出的</w:t>
      </w:r>
      <w:r>
        <w:rPr>
          <w:rFonts w:ascii="仿宋_GB2312" w:hAnsi="仿宋_GB2312" w:eastAsia="仿宋_GB2312" w:cs="仿宋_GB2312"/>
          <w:sz w:val="32"/>
          <w:szCs w:val="32"/>
        </w:rPr>
        <w:t>11.69</w:t>
      </w:r>
      <w:r>
        <w:rPr>
          <w:rFonts w:hint="eastAsia" w:ascii="仿宋_GB2312" w:hAnsi="仿宋_GB2312" w:eastAsia="仿宋_GB2312" w:cs="仿宋_GB2312"/>
          <w:sz w:val="32"/>
          <w:szCs w:val="32"/>
        </w:rPr>
        <w:t>万元，属于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年的财政应返还额度，列支为办公费，本年不作绩效评价。</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（三）结果应用情况。</w:t>
      </w:r>
    </w:p>
    <w:p>
      <w:pPr>
        <w:overflowPunct w:val="0"/>
        <w:autoSpaceDE w:val="0"/>
        <w:autoSpaceDN w:val="0"/>
        <w:spacing w:line="576"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区政务服务中心</w:t>
      </w:r>
      <w:r>
        <w:rPr>
          <w:rFonts w:hint="eastAsia" w:ascii="仿宋" w:hAnsi="仿宋" w:eastAsia="仿宋" w:cs="仿宋"/>
          <w:sz w:val="32"/>
          <w:szCs w:val="32"/>
        </w:rPr>
        <w:t>整体预算管理情况良好，各种资金使用公正公开，不徇私舞弊，不违规违纪，圆满完成各项目标任务。</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年区政务中心在区委、区政府的领导下，顺利完成了各项目标任务，通过绩效目标考核，并取得优异成绩。</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（二）存在问题。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全年在资金安排、高度上偶尔还存在不及时、不规范的现象。</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（三）改进建议。</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一是进一步加强财务人员业务水平的培训和提高；二是进一步完善财务管理制度，严格资金审批程序，加大资金监管力，确保各项资金正确使用，遵守资金使用制度，杜绝违规违纪现象。</w:t>
      </w:r>
    </w:p>
    <w:p>
      <w:pPr>
        <w:spacing w:line="580" w:lineRule="exact"/>
        <w:ind w:firstLine="640" w:firstLineChars="200"/>
        <w:rPr>
          <w:rFonts w:ascii="仿宋" w:hAnsi="仿宋" w:eastAsia="仿宋"/>
          <w:sz w:val="32"/>
          <w:szCs w:val="32"/>
        </w:rPr>
      </w:pPr>
    </w:p>
    <w:p>
      <w:pPr>
        <w:pStyle w:val="3"/>
        <w:rPr>
          <w:rStyle w:val="16"/>
          <w:rFonts w:ascii="仿宋" w:hAnsi="仿宋" w:eastAsia="仿宋"/>
          <w:b w:val="0"/>
          <w:bCs w:val="0"/>
          <w:sz w:val="32"/>
          <w:szCs w:val="32"/>
        </w:rPr>
      </w:pPr>
      <w:r>
        <w:rPr>
          <w:rFonts w:ascii="仿宋_GB2312" w:hAnsi="仿宋_GB2312" w:eastAsia="仿宋_GB2312" w:cs="Times New Roman"/>
        </w:rPr>
        <w:br w:type="page"/>
      </w:r>
      <w:r>
        <w:rPr>
          <w:rStyle w:val="16"/>
          <w:rFonts w:hint="eastAsia" w:ascii="仿宋" w:hAnsi="仿宋" w:eastAsia="仿宋" w:cs="仿宋"/>
          <w:b w:val="0"/>
          <w:bCs w:val="0"/>
          <w:sz w:val="32"/>
          <w:szCs w:val="32"/>
        </w:rPr>
        <w:t>附件</w:t>
      </w:r>
      <w:r>
        <w:rPr>
          <w:rStyle w:val="16"/>
          <w:rFonts w:ascii="仿宋" w:hAnsi="仿宋" w:eastAsia="仿宋" w:cs="仿宋"/>
          <w:b w:val="0"/>
          <w:bCs w:val="0"/>
          <w:sz w:val="32"/>
          <w:szCs w:val="32"/>
        </w:rPr>
        <w:t>2</w:t>
      </w:r>
    </w:p>
    <w:p>
      <w:pPr>
        <w:spacing w:line="580" w:lineRule="exact"/>
        <w:jc w:val="center"/>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年政务服务中心项目支出绩效评价报告</w:t>
      </w:r>
    </w:p>
    <w:p>
      <w:pPr>
        <w:spacing w:line="580" w:lineRule="exact"/>
        <w:jc w:val="center"/>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无</w:t>
      </w:r>
      <w:r>
        <w:rPr>
          <w:rFonts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项目评价实施方案情况（包括选点、评价指标、评价方法、基础数据表等情况）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项目绩效评价总体结论（包括项目评价得分表）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三、存在主要问题</w:t>
      </w:r>
    </w:p>
    <w:p>
      <w:pPr>
        <w:spacing w:line="580" w:lineRule="exact"/>
        <w:ind w:firstLine="640" w:firstLineChars="200"/>
        <w:rPr>
          <w:rStyle w:val="16"/>
          <w:rFonts w:ascii="仿宋" w:hAnsi="仿宋" w:eastAsia="仿宋"/>
          <w:b w:val="0"/>
          <w:bCs w:val="0"/>
          <w:kern w:val="2"/>
          <w:sz w:val="32"/>
          <w:szCs w:val="32"/>
        </w:rPr>
      </w:pPr>
      <w:r>
        <w:rPr>
          <w:rFonts w:hint="eastAsia" w:ascii="仿宋" w:hAnsi="仿宋" w:eastAsia="仿宋" w:cs="仿宋"/>
          <w:sz w:val="32"/>
          <w:szCs w:val="32"/>
        </w:rPr>
        <w:t>四、相关措施建议</w:t>
      </w:r>
    </w:p>
    <w:p>
      <w:pPr>
        <w:spacing w:line="600" w:lineRule="exact"/>
        <w:jc w:val="center"/>
        <w:outlineLvl w:val="0"/>
        <w:rPr>
          <w:rStyle w:val="16"/>
          <w:rFonts w:ascii="黑体" w:hAnsi="黑体" w:eastAsia="黑体"/>
          <w:b w:val="0"/>
          <w:bCs w:val="0"/>
        </w:rPr>
      </w:pPr>
      <w:r>
        <w:rPr>
          <w:rFonts w:hint="eastAsia" w:ascii="黑体" w:hAnsi="黑体" w:eastAsia="黑体" w:cs="黑体"/>
          <w:color w:val="000000"/>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r>
        <w:rPr>
          <w:rFonts w:hint="eastAsia" w:ascii="仿宋" w:hAnsi="仿宋" w:eastAsia="仿宋" w:cs="仿宋"/>
          <w:b w:val="0"/>
          <w:bCs w:val="0"/>
          <w:color w:val="000000"/>
        </w:rPr>
        <w:t>一、收</w:t>
      </w:r>
      <w:r>
        <w:rPr>
          <w:rStyle w:val="17"/>
          <w:rFonts w:hint="eastAsia" w:ascii="仿宋" w:hAnsi="仿宋" w:eastAsia="仿宋" w:cs="仿宋"/>
          <w:b w:val="0"/>
          <w:bCs w:val="0"/>
        </w:rPr>
        <w:t>入支出决算总表</w:t>
      </w:r>
    </w:p>
    <w:p>
      <w:pPr>
        <w:pStyle w:val="3"/>
        <w:rPr>
          <w:rFonts w:ascii="仿宋" w:hAnsi="仿宋" w:eastAsia="仿宋" w:cs="Times New Roman"/>
          <w:color w:val="000000"/>
        </w:rPr>
      </w:pPr>
      <w:r>
        <w:rPr>
          <w:rFonts w:hint="eastAsia" w:ascii="仿宋" w:hAnsi="仿宋" w:eastAsia="仿宋" w:cs="仿宋"/>
          <w:b w:val="0"/>
          <w:bCs w:val="0"/>
          <w:color w:val="000000"/>
        </w:rPr>
        <w:t>二、收</w:t>
      </w:r>
      <w:r>
        <w:rPr>
          <w:rStyle w:val="17"/>
          <w:rFonts w:hint="eastAsia" w:ascii="仿宋" w:hAnsi="仿宋" w:eastAsia="仿宋" w:cs="仿宋"/>
          <w:b w:val="0"/>
          <w:bCs w:val="0"/>
        </w:rPr>
        <w:t>入总表</w:t>
      </w:r>
    </w:p>
    <w:p>
      <w:pPr>
        <w:pStyle w:val="3"/>
        <w:rPr>
          <w:rFonts w:ascii="仿宋" w:hAnsi="仿宋" w:eastAsia="仿宋" w:cs="Times New Roman"/>
          <w:color w:val="000000"/>
        </w:rPr>
      </w:pPr>
      <w:r>
        <w:rPr>
          <w:rStyle w:val="17"/>
          <w:rFonts w:hint="eastAsia" w:ascii="仿宋" w:hAnsi="仿宋" w:eastAsia="仿宋" w:cs="仿宋"/>
          <w:b w:val="0"/>
          <w:bCs w:val="0"/>
        </w:rPr>
        <w:t>三、</w:t>
      </w:r>
      <w:r>
        <w:rPr>
          <w:rFonts w:hint="eastAsia" w:ascii="仿宋" w:hAnsi="仿宋" w:eastAsia="仿宋" w:cs="仿宋"/>
          <w:b w:val="0"/>
          <w:bCs w:val="0"/>
          <w:color w:val="000000"/>
        </w:rPr>
        <w:t>支</w:t>
      </w:r>
      <w:r>
        <w:rPr>
          <w:rStyle w:val="17"/>
          <w:rFonts w:hint="eastAsia" w:ascii="仿宋" w:hAnsi="仿宋" w:eastAsia="仿宋" w:cs="仿宋"/>
          <w:b w:val="0"/>
          <w:bCs w:val="0"/>
        </w:rPr>
        <w:t>出总表</w:t>
      </w:r>
    </w:p>
    <w:p>
      <w:pPr>
        <w:pStyle w:val="3"/>
        <w:rPr>
          <w:rFonts w:ascii="仿宋" w:hAnsi="仿宋" w:eastAsia="仿宋" w:cs="Times New Roman"/>
          <w:b w:val="0"/>
          <w:bCs w:val="0"/>
          <w:color w:val="000000"/>
        </w:rPr>
      </w:pPr>
      <w:r>
        <w:rPr>
          <w:rStyle w:val="17"/>
          <w:rFonts w:hint="eastAsia" w:ascii="仿宋" w:hAnsi="仿宋" w:eastAsia="仿宋" w:cs="仿宋"/>
          <w:b w:val="0"/>
          <w:bCs w:val="0"/>
        </w:rPr>
        <w:t>四、</w:t>
      </w:r>
      <w:r>
        <w:rPr>
          <w:rFonts w:hint="eastAsia" w:ascii="仿宋" w:hAnsi="仿宋" w:eastAsia="仿宋" w:cs="仿宋"/>
          <w:b w:val="0"/>
          <w:bCs w:val="0"/>
          <w:color w:val="000000"/>
        </w:rPr>
        <w:t>财</w:t>
      </w:r>
      <w:r>
        <w:rPr>
          <w:rStyle w:val="17"/>
          <w:rFonts w:hint="eastAsia" w:ascii="仿宋" w:hAnsi="仿宋" w:eastAsia="仿宋" w:cs="仿宋"/>
          <w:b w:val="0"/>
          <w:bCs w:val="0"/>
        </w:rPr>
        <w:t>政拨款收入支出决算总表</w:t>
      </w:r>
    </w:p>
    <w:p>
      <w:pPr>
        <w:pStyle w:val="3"/>
        <w:rPr>
          <w:rFonts w:ascii="仿宋" w:hAnsi="仿宋" w:eastAsia="仿宋" w:cs="Times New Roman"/>
          <w:color w:val="000000"/>
        </w:rPr>
      </w:pPr>
      <w:r>
        <w:rPr>
          <w:rStyle w:val="17"/>
          <w:rFonts w:hint="eastAsia" w:ascii="仿宋" w:hAnsi="仿宋" w:eastAsia="仿宋" w:cs="仿宋"/>
          <w:b w:val="0"/>
          <w:bCs w:val="0"/>
        </w:rPr>
        <w:t>五、</w:t>
      </w:r>
      <w:r>
        <w:rPr>
          <w:rFonts w:hint="eastAsia" w:ascii="仿宋" w:hAnsi="仿宋" w:eastAsia="仿宋" w:cs="仿宋"/>
          <w:b w:val="0"/>
          <w:bCs w:val="0"/>
          <w:color w:val="000000"/>
        </w:rPr>
        <w:t>财</w:t>
      </w:r>
      <w:r>
        <w:rPr>
          <w:rStyle w:val="17"/>
          <w:rFonts w:hint="eastAsia" w:ascii="仿宋" w:hAnsi="仿宋" w:eastAsia="仿宋" w:cs="仿宋"/>
          <w:b w:val="0"/>
          <w:bCs w:val="0"/>
        </w:rPr>
        <w:t>政拨款支出决算明细表（政府经济分类科目）</w:t>
      </w:r>
    </w:p>
    <w:p>
      <w:pPr>
        <w:pStyle w:val="3"/>
        <w:rPr>
          <w:rFonts w:ascii="仿宋" w:hAnsi="仿宋" w:eastAsia="仿宋" w:cs="Times New Roman"/>
          <w:color w:val="000000"/>
        </w:rPr>
      </w:pPr>
      <w:r>
        <w:rPr>
          <w:rStyle w:val="17"/>
          <w:rFonts w:hint="eastAsia" w:ascii="仿宋" w:hAnsi="仿宋" w:eastAsia="仿宋" w:cs="仿宋"/>
          <w:b w:val="0"/>
          <w:bCs w:val="0"/>
        </w:rPr>
        <w:t>六、</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般公共预算财政拨款支出决算表</w:t>
      </w:r>
    </w:p>
    <w:p>
      <w:pPr>
        <w:pStyle w:val="3"/>
        <w:rPr>
          <w:rFonts w:ascii="仿宋" w:hAnsi="仿宋" w:eastAsia="仿宋" w:cs="Times New Roman"/>
          <w:color w:val="000000"/>
        </w:rPr>
      </w:pPr>
      <w:r>
        <w:rPr>
          <w:rStyle w:val="17"/>
          <w:rFonts w:hint="eastAsia" w:ascii="仿宋" w:hAnsi="仿宋" w:eastAsia="仿宋" w:cs="仿宋"/>
          <w:b w:val="0"/>
          <w:bCs w:val="0"/>
        </w:rPr>
        <w:t>七、</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般公共预算财政拨款支出决算明细表</w:t>
      </w:r>
    </w:p>
    <w:p>
      <w:pPr>
        <w:pStyle w:val="3"/>
        <w:rPr>
          <w:rFonts w:ascii="仿宋" w:hAnsi="仿宋" w:eastAsia="仿宋" w:cs="Times New Roman"/>
          <w:color w:val="000000"/>
        </w:rPr>
      </w:pPr>
      <w:r>
        <w:rPr>
          <w:rStyle w:val="17"/>
          <w:rFonts w:hint="eastAsia" w:ascii="仿宋" w:hAnsi="仿宋" w:eastAsia="仿宋" w:cs="仿宋"/>
          <w:b w:val="0"/>
          <w:bCs w:val="0"/>
        </w:rPr>
        <w:t>八、</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般公共预算财政拨款基本支出决算表</w:t>
      </w:r>
    </w:p>
    <w:p>
      <w:pPr>
        <w:pStyle w:val="3"/>
        <w:rPr>
          <w:rFonts w:ascii="仿宋" w:hAnsi="仿宋" w:eastAsia="仿宋" w:cs="Times New Roman"/>
          <w:color w:val="000000"/>
        </w:rPr>
      </w:pPr>
      <w:r>
        <w:rPr>
          <w:rStyle w:val="17"/>
          <w:rFonts w:hint="eastAsia" w:ascii="仿宋" w:hAnsi="仿宋" w:eastAsia="仿宋" w:cs="仿宋"/>
          <w:b w:val="0"/>
          <w:bCs w:val="0"/>
        </w:rPr>
        <w:t>九、</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般公共预算财政拨款项目支出决算表</w:t>
      </w:r>
    </w:p>
    <w:p>
      <w:pPr>
        <w:pStyle w:val="3"/>
        <w:rPr>
          <w:rFonts w:ascii="仿宋" w:hAnsi="仿宋" w:eastAsia="仿宋" w:cs="Times New Roman"/>
          <w:color w:val="000000"/>
        </w:rPr>
      </w:pPr>
      <w:r>
        <w:rPr>
          <w:rStyle w:val="17"/>
          <w:rFonts w:hint="eastAsia" w:ascii="仿宋" w:hAnsi="仿宋" w:eastAsia="仿宋" w:cs="仿宋"/>
          <w:b w:val="0"/>
          <w:bCs w:val="0"/>
        </w:rPr>
        <w:t>十、</w:t>
      </w:r>
      <w:r>
        <w:rPr>
          <w:rFonts w:hint="eastAsia" w:ascii="仿宋" w:hAnsi="仿宋" w:eastAsia="仿宋" w:cs="仿宋"/>
          <w:b w:val="0"/>
          <w:bCs w:val="0"/>
          <w:color w:val="000000"/>
        </w:rPr>
        <w:t>一</w:t>
      </w:r>
      <w:r>
        <w:rPr>
          <w:rStyle w:val="17"/>
          <w:rFonts w:hint="eastAsia" w:ascii="仿宋" w:hAnsi="仿宋" w:eastAsia="仿宋" w:cs="仿宋"/>
          <w:b w:val="0"/>
          <w:bCs w:val="0"/>
        </w:rPr>
        <w:t>般公共预算财政拨款“三公”经费支出决算表</w:t>
      </w:r>
    </w:p>
    <w:p>
      <w:pPr>
        <w:pStyle w:val="3"/>
        <w:rPr>
          <w:rFonts w:ascii="仿宋" w:hAnsi="仿宋" w:eastAsia="仿宋" w:cs="Times New Roman"/>
          <w:color w:val="000000"/>
        </w:rPr>
      </w:pPr>
      <w:r>
        <w:rPr>
          <w:rStyle w:val="17"/>
          <w:rFonts w:hint="eastAsia" w:ascii="仿宋" w:hAnsi="仿宋" w:eastAsia="仿宋" w:cs="仿宋"/>
          <w:b w:val="0"/>
          <w:bCs w:val="0"/>
        </w:rPr>
        <w:t>十一、</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府性基金预算财政拨款收入支出决算表</w:t>
      </w:r>
    </w:p>
    <w:p>
      <w:pPr>
        <w:pStyle w:val="3"/>
        <w:rPr>
          <w:rFonts w:ascii="仿宋" w:hAnsi="仿宋" w:eastAsia="仿宋" w:cs="Times New Roman"/>
          <w:color w:val="000000"/>
        </w:rPr>
      </w:pPr>
      <w:r>
        <w:rPr>
          <w:rStyle w:val="17"/>
          <w:rFonts w:hint="eastAsia" w:ascii="仿宋" w:hAnsi="仿宋" w:eastAsia="仿宋" w:cs="仿宋"/>
          <w:b w:val="0"/>
          <w:bCs w:val="0"/>
        </w:rPr>
        <w:t>十二、</w:t>
      </w:r>
      <w:r>
        <w:rPr>
          <w:rFonts w:hint="eastAsia" w:ascii="仿宋" w:hAnsi="仿宋" w:eastAsia="仿宋" w:cs="仿宋"/>
          <w:b w:val="0"/>
          <w:bCs w:val="0"/>
          <w:color w:val="000000"/>
        </w:rPr>
        <w:t>政</w:t>
      </w:r>
      <w:r>
        <w:rPr>
          <w:rStyle w:val="17"/>
          <w:rFonts w:hint="eastAsia" w:ascii="仿宋" w:hAnsi="仿宋" w:eastAsia="仿宋" w:cs="仿宋"/>
          <w:b w:val="0"/>
          <w:bCs w:val="0"/>
        </w:rPr>
        <w:t>府性基金预算财政拨款“三公”经费支出决算表</w:t>
      </w:r>
    </w:p>
    <w:p>
      <w:pPr>
        <w:pStyle w:val="3"/>
        <w:rPr>
          <w:rFonts w:ascii="仿宋" w:hAnsi="仿宋" w:eastAsia="仿宋" w:cs="Times New Roman"/>
          <w:color w:val="000000"/>
        </w:rPr>
      </w:pPr>
      <w:r>
        <w:rPr>
          <w:rStyle w:val="17"/>
          <w:rFonts w:hint="eastAsia" w:ascii="仿宋" w:hAnsi="仿宋" w:eastAsia="仿宋" w:cs="仿宋"/>
          <w:b w:val="0"/>
          <w:bCs w:val="0"/>
        </w:rPr>
        <w:t>十三、</w:t>
      </w:r>
      <w:r>
        <w:rPr>
          <w:rFonts w:hint="eastAsia" w:ascii="仿宋" w:hAnsi="仿宋" w:eastAsia="仿宋" w:cs="仿宋"/>
          <w:b w:val="0"/>
          <w:bCs w:val="0"/>
          <w:color w:val="000000"/>
        </w:rPr>
        <w:t>国</w:t>
      </w:r>
      <w:r>
        <w:rPr>
          <w:rStyle w:val="17"/>
          <w:rFonts w:hint="eastAsia" w:ascii="仿宋" w:hAnsi="仿宋" w:eastAsia="仿宋" w:cs="仿宋"/>
          <w:b w:val="0"/>
          <w:bCs w:val="0"/>
        </w:rPr>
        <w:t>有资本经营预算支出决算表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3</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0F16"/>
    <w:rsid w:val="00003E9C"/>
    <w:rsid w:val="000222C6"/>
    <w:rsid w:val="00024CE8"/>
    <w:rsid w:val="0002549F"/>
    <w:rsid w:val="0006487A"/>
    <w:rsid w:val="00065F8F"/>
    <w:rsid w:val="000768F2"/>
    <w:rsid w:val="0009184B"/>
    <w:rsid w:val="0009593C"/>
    <w:rsid w:val="000B047F"/>
    <w:rsid w:val="000B36AC"/>
    <w:rsid w:val="000B5923"/>
    <w:rsid w:val="000B5A48"/>
    <w:rsid w:val="000B6FF3"/>
    <w:rsid w:val="000C3467"/>
    <w:rsid w:val="000C3CA6"/>
    <w:rsid w:val="000D1267"/>
    <w:rsid w:val="000D126B"/>
    <w:rsid w:val="000D1D50"/>
    <w:rsid w:val="000D5782"/>
    <w:rsid w:val="000E62B4"/>
    <w:rsid w:val="000E6613"/>
    <w:rsid w:val="000E7119"/>
    <w:rsid w:val="001136A1"/>
    <w:rsid w:val="00114E9B"/>
    <w:rsid w:val="00121424"/>
    <w:rsid w:val="0014729F"/>
    <w:rsid w:val="00157BAB"/>
    <w:rsid w:val="001629FF"/>
    <w:rsid w:val="001654D1"/>
    <w:rsid w:val="0018106D"/>
    <w:rsid w:val="001817FA"/>
    <w:rsid w:val="00185493"/>
    <w:rsid w:val="001877A7"/>
    <w:rsid w:val="001910D5"/>
    <w:rsid w:val="00191536"/>
    <w:rsid w:val="00191A00"/>
    <w:rsid w:val="0019488F"/>
    <w:rsid w:val="00196687"/>
    <w:rsid w:val="001C0962"/>
    <w:rsid w:val="001C54B4"/>
    <w:rsid w:val="001C64EB"/>
    <w:rsid w:val="001D7531"/>
    <w:rsid w:val="001E737D"/>
    <w:rsid w:val="001F0592"/>
    <w:rsid w:val="001F244B"/>
    <w:rsid w:val="001F7506"/>
    <w:rsid w:val="002006CD"/>
    <w:rsid w:val="00202B36"/>
    <w:rsid w:val="00204B7A"/>
    <w:rsid w:val="002060C1"/>
    <w:rsid w:val="002079FF"/>
    <w:rsid w:val="0021101A"/>
    <w:rsid w:val="002169F8"/>
    <w:rsid w:val="00220536"/>
    <w:rsid w:val="00227DEC"/>
    <w:rsid w:val="002333D7"/>
    <w:rsid w:val="00235629"/>
    <w:rsid w:val="00240EA3"/>
    <w:rsid w:val="00251A2B"/>
    <w:rsid w:val="00260C38"/>
    <w:rsid w:val="002616C0"/>
    <w:rsid w:val="00262B01"/>
    <w:rsid w:val="002662AA"/>
    <w:rsid w:val="00280496"/>
    <w:rsid w:val="00295495"/>
    <w:rsid w:val="002B2613"/>
    <w:rsid w:val="002B654A"/>
    <w:rsid w:val="002F1818"/>
    <w:rsid w:val="002F567B"/>
    <w:rsid w:val="003216A9"/>
    <w:rsid w:val="00344B55"/>
    <w:rsid w:val="00367830"/>
    <w:rsid w:val="0037013F"/>
    <w:rsid w:val="0037179E"/>
    <w:rsid w:val="0037327A"/>
    <w:rsid w:val="00380C92"/>
    <w:rsid w:val="0038301D"/>
    <w:rsid w:val="00385E44"/>
    <w:rsid w:val="003A484F"/>
    <w:rsid w:val="003A5768"/>
    <w:rsid w:val="003B0BE0"/>
    <w:rsid w:val="003B0C1B"/>
    <w:rsid w:val="003B5607"/>
    <w:rsid w:val="003B610C"/>
    <w:rsid w:val="003B688C"/>
    <w:rsid w:val="003C0291"/>
    <w:rsid w:val="003C39AE"/>
    <w:rsid w:val="003C7B60"/>
    <w:rsid w:val="003D1E7F"/>
    <w:rsid w:val="003D1FB2"/>
    <w:rsid w:val="003D66DA"/>
    <w:rsid w:val="003E1310"/>
    <w:rsid w:val="003E3C1D"/>
    <w:rsid w:val="003E5C54"/>
    <w:rsid w:val="003E6F55"/>
    <w:rsid w:val="003F38A2"/>
    <w:rsid w:val="00402739"/>
    <w:rsid w:val="00406254"/>
    <w:rsid w:val="00406330"/>
    <w:rsid w:val="004223DE"/>
    <w:rsid w:val="00431A25"/>
    <w:rsid w:val="00434489"/>
    <w:rsid w:val="00437085"/>
    <w:rsid w:val="00441345"/>
    <w:rsid w:val="00443880"/>
    <w:rsid w:val="00444FFE"/>
    <w:rsid w:val="004464F4"/>
    <w:rsid w:val="00470B0C"/>
    <w:rsid w:val="00471401"/>
    <w:rsid w:val="00473F31"/>
    <w:rsid w:val="0048263A"/>
    <w:rsid w:val="00483CAD"/>
    <w:rsid w:val="00487E5D"/>
    <w:rsid w:val="00494ABC"/>
    <w:rsid w:val="004A711F"/>
    <w:rsid w:val="004B199D"/>
    <w:rsid w:val="004B4690"/>
    <w:rsid w:val="004D1C88"/>
    <w:rsid w:val="004D7CEC"/>
    <w:rsid w:val="004E0A2D"/>
    <w:rsid w:val="004E206B"/>
    <w:rsid w:val="004E6DF7"/>
    <w:rsid w:val="004E772D"/>
    <w:rsid w:val="004F0FBD"/>
    <w:rsid w:val="004F6E66"/>
    <w:rsid w:val="00505A47"/>
    <w:rsid w:val="00512FDA"/>
    <w:rsid w:val="00515BF6"/>
    <w:rsid w:val="00520DA0"/>
    <w:rsid w:val="00552B7D"/>
    <w:rsid w:val="00556BD5"/>
    <w:rsid w:val="005630F6"/>
    <w:rsid w:val="00564909"/>
    <w:rsid w:val="005664BB"/>
    <w:rsid w:val="0057481D"/>
    <w:rsid w:val="0057663F"/>
    <w:rsid w:val="0058486E"/>
    <w:rsid w:val="00585443"/>
    <w:rsid w:val="005856C7"/>
    <w:rsid w:val="00587CC4"/>
    <w:rsid w:val="0059082F"/>
    <w:rsid w:val="005C364F"/>
    <w:rsid w:val="005C6A9F"/>
    <w:rsid w:val="005D1C8B"/>
    <w:rsid w:val="005D5CED"/>
    <w:rsid w:val="005E53FE"/>
    <w:rsid w:val="005F1A4C"/>
    <w:rsid w:val="00605688"/>
    <w:rsid w:val="00606695"/>
    <w:rsid w:val="006070AF"/>
    <w:rsid w:val="00607E6C"/>
    <w:rsid w:val="006101B1"/>
    <w:rsid w:val="00614AE3"/>
    <w:rsid w:val="00614E44"/>
    <w:rsid w:val="00622830"/>
    <w:rsid w:val="0062699A"/>
    <w:rsid w:val="00630AEF"/>
    <w:rsid w:val="006325F8"/>
    <w:rsid w:val="00634C54"/>
    <w:rsid w:val="00634C9A"/>
    <w:rsid w:val="006440E4"/>
    <w:rsid w:val="006573E6"/>
    <w:rsid w:val="0066343B"/>
    <w:rsid w:val="00664777"/>
    <w:rsid w:val="006704B5"/>
    <w:rsid w:val="00671C7F"/>
    <w:rsid w:val="006748A4"/>
    <w:rsid w:val="006830BF"/>
    <w:rsid w:val="00683E73"/>
    <w:rsid w:val="00697849"/>
    <w:rsid w:val="006A3141"/>
    <w:rsid w:val="006A5E34"/>
    <w:rsid w:val="006B2422"/>
    <w:rsid w:val="006B2B9A"/>
    <w:rsid w:val="006C0234"/>
    <w:rsid w:val="006C1937"/>
    <w:rsid w:val="006C2366"/>
    <w:rsid w:val="006C7CDE"/>
    <w:rsid w:val="006D1F40"/>
    <w:rsid w:val="006E5674"/>
    <w:rsid w:val="006E79B8"/>
    <w:rsid w:val="006F020C"/>
    <w:rsid w:val="00704235"/>
    <w:rsid w:val="007127B7"/>
    <w:rsid w:val="00714A83"/>
    <w:rsid w:val="007320CA"/>
    <w:rsid w:val="00740D72"/>
    <w:rsid w:val="007416B6"/>
    <w:rsid w:val="00746F48"/>
    <w:rsid w:val="0075404D"/>
    <w:rsid w:val="0076182A"/>
    <w:rsid w:val="00767B7E"/>
    <w:rsid w:val="0077385D"/>
    <w:rsid w:val="007770C3"/>
    <w:rsid w:val="00784D24"/>
    <w:rsid w:val="00785FBA"/>
    <w:rsid w:val="00786E4A"/>
    <w:rsid w:val="007875EB"/>
    <w:rsid w:val="0079426B"/>
    <w:rsid w:val="007946D7"/>
    <w:rsid w:val="007A0A6B"/>
    <w:rsid w:val="007A1D1B"/>
    <w:rsid w:val="007A4645"/>
    <w:rsid w:val="007B268C"/>
    <w:rsid w:val="007B3630"/>
    <w:rsid w:val="007D312A"/>
    <w:rsid w:val="007D3F19"/>
    <w:rsid w:val="007E23B0"/>
    <w:rsid w:val="007E45FD"/>
    <w:rsid w:val="007E5A00"/>
    <w:rsid w:val="007F1991"/>
    <w:rsid w:val="007F2C2F"/>
    <w:rsid w:val="007F55FC"/>
    <w:rsid w:val="007F5665"/>
    <w:rsid w:val="00800112"/>
    <w:rsid w:val="008019E3"/>
    <w:rsid w:val="008253BB"/>
    <w:rsid w:val="0083706E"/>
    <w:rsid w:val="008423A5"/>
    <w:rsid w:val="00843C8B"/>
    <w:rsid w:val="00844172"/>
    <w:rsid w:val="00850625"/>
    <w:rsid w:val="00853718"/>
    <w:rsid w:val="00855221"/>
    <w:rsid w:val="00860645"/>
    <w:rsid w:val="00871F71"/>
    <w:rsid w:val="00885AF4"/>
    <w:rsid w:val="00887670"/>
    <w:rsid w:val="008939CD"/>
    <w:rsid w:val="008A6CA5"/>
    <w:rsid w:val="008B4ED4"/>
    <w:rsid w:val="008B768C"/>
    <w:rsid w:val="008C4DB1"/>
    <w:rsid w:val="008C4EAF"/>
    <w:rsid w:val="008C5176"/>
    <w:rsid w:val="008C7FD0"/>
    <w:rsid w:val="008D58D8"/>
    <w:rsid w:val="008E1DE7"/>
    <w:rsid w:val="008E707C"/>
    <w:rsid w:val="00900B08"/>
    <w:rsid w:val="00902155"/>
    <w:rsid w:val="00902FA3"/>
    <w:rsid w:val="009148A8"/>
    <w:rsid w:val="00923564"/>
    <w:rsid w:val="0092392E"/>
    <w:rsid w:val="009310D7"/>
    <w:rsid w:val="009315F9"/>
    <w:rsid w:val="00946945"/>
    <w:rsid w:val="00951248"/>
    <w:rsid w:val="0095152F"/>
    <w:rsid w:val="00952FB7"/>
    <w:rsid w:val="009545B3"/>
    <w:rsid w:val="00954C49"/>
    <w:rsid w:val="0097099F"/>
    <w:rsid w:val="00971997"/>
    <w:rsid w:val="00971FFC"/>
    <w:rsid w:val="0098660A"/>
    <w:rsid w:val="009926AD"/>
    <w:rsid w:val="009931C3"/>
    <w:rsid w:val="009A11E1"/>
    <w:rsid w:val="009A24EB"/>
    <w:rsid w:val="009B2C43"/>
    <w:rsid w:val="009B3043"/>
    <w:rsid w:val="009B4EAE"/>
    <w:rsid w:val="009B7573"/>
    <w:rsid w:val="009C1980"/>
    <w:rsid w:val="009C22F4"/>
    <w:rsid w:val="009C2E98"/>
    <w:rsid w:val="009C764F"/>
    <w:rsid w:val="009D2EE2"/>
    <w:rsid w:val="009D3447"/>
    <w:rsid w:val="009D4711"/>
    <w:rsid w:val="009F1185"/>
    <w:rsid w:val="009F17EA"/>
    <w:rsid w:val="009F18CD"/>
    <w:rsid w:val="009F2A13"/>
    <w:rsid w:val="00A04335"/>
    <w:rsid w:val="00A04EB0"/>
    <w:rsid w:val="00A13CC1"/>
    <w:rsid w:val="00A16847"/>
    <w:rsid w:val="00A20D56"/>
    <w:rsid w:val="00A237D8"/>
    <w:rsid w:val="00A268C4"/>
    <w:rsid w:val="00A26D88"/>
    <w:rsid w:val="00A307CD"/>
    <w:rsid w:val="00A307E8"/>
    <w:rsid w:val="00A40A00"/>
    <w:rsid w:val="00A4142F"/>
    <w:rsid w:val="00A4158E"/>
    <w:rsid w:val="00A5199F"/>
    <w:rsid w:val="00A56DF2"/>
    <w:rsid w:val="00A6260D"/>
    <w:rsid w:val="00A67AB5"/>
    <w:rsid w:val="00A71DF0"/>
    <w:rsid w:val="00A916DA"/>
    <w:rsid w:val="00A91760"/>
    <w:rsid w:val="00A93B00"/>
    <w:rsid w:val="00A93C21"/>
    <w:rsid w:val="00AA3AC2"/>
    <w:rsid w:val="00AB7FF0"/>
    <w:rsid w:val="00AC3C6A"/>
    <w:rsid w:val="00AD5620"/>
    <w:rsid w:val="00AD7C1B"/>
    <w:rsid w:val="00AE16BA"/>
    <w:rsid w:val="00AE1EBE"/>
    <w:rsid w:val="00AE7B01"/>
    <w:rsid w:val="00AE7E64"/>
    <w:rsid w:val="00B019CF"/>
    <w:rsid w:val="00B03C9D"/>
    <w:rsid w:val="00B060AE"/>
    <w:rsid w:val="00B10517"/>
    <w:rsid w:val="00B14E76"/>
    <w:rsid w:val="00B161B8"/>
    <w:rsid w:val="00B2048C"/>
    <w:rsid w:val="00B310B9"/>
    <w:rsid w:val="00B35F3F"/>
    <w:rsid w:val="00B36CBB"/>
    <w:rsid w:val="00B425E0"/>
    <w:rsid w:val="00B440AA"/>
    <w:rsid w:val="00B44B70"/>
    <w:rsid w:val="00B508CC"/>
    <w:rsid w:val="00B53C56"/>
    <w:rsid w:val="00B56A47"/>
    <w:rsid w:val="00B67C10"/>
    <w:rsid w:val="00B77EA6"/>
    <w:rsid w:val="00B81598"/>
    <w:rsid w:val="00B841F1"/>
    <w:rsid w:val="00B919A7"/>
    <w:rsid w:val="00B944D6"/>
    <w:rsid w:val="00BA0C29"/>
    <w:rsid w:val="00BA59F6"/>
    <w:rsid w:val="00BB4DF0"/>
    <w:rsid w:val="00BC289F"/>
    <w:rsid w:val="00BC5361"/>
    <w:rsid w:val="00BC5460"/>
    <w:rsid w:val="00BC6B50"/>
    <w:rsid w:val="00BC7D96"/>
    <w:rsid w:val="00BD0E25"/>
    <w:rsid w:val="00BD617F"/>
    <w:rsid w:val="00BF37C9"/>
    <w:rsid w:val="00BF5BD6"/>
    <w:rsid w:val="00C03E31"/>
    <w:rsid w:val="00C33E72"/>
    <w:rsid w:val="00C354B2"/>
    <w:rsid w:val="00C35554"/>
    <w:rsid w:val="00C42709"/>
    <w:rsid w:val="00C533CC"/>
    <w:rsid w:val="00C5751C"/>
    <w:rsid w:val="00C60631"/>
    <w:rsid w:val="00C61BFC"/>
    <w:rsid w:val="00C62B85"/>
    <w:rsid w:val="00C65438"/>
    <w:rsid w:val="00C700DD"/>
    <w:rsid w:val="00C8171D"/>
    <w:rsid w:val="00C84946"/>
    <w:rsid w:val="00C91CBB"/>
    <w:rsid w:val="00C91F75"/>
    <w:rsid w:val="00CA1184"/>
    <w:rsid w:val="00CA3F26"/>
    <w:rsid w:val="00CA6C73"/>
    <w:rsid w:val="00CB25E8"/>
    <w:rsid w:val="00CB51B3"/>
    <w:rsid w:val="00CC09B6"/>
    <w:rsid w:val="00CC666F"/>
    <w:rsid w:val="00CD1E3F"/>
    <w:rsid w:val="00CD24B0"/>
    <w:rsid w:val="00CE44F6"/>
    <w:rsid w:val="00CE49DA"/>
    <w:rsid w:val="00CE7B61"/>
    <w:rsid w:val="00D00095"/>
    <w:rsid w:val="00D20620"/>
    <w:rsid w:val="00D20BBA"/>
    <w:rsid w:val="00D26091"/>
    <w:rsid w:val="00D34E7C"/>
    <w:rsid w:val="00D35489"/>
    <w:rsid w:val="00D379E5"/>
    <w:rsid w:val="00D51276"/>
    <w:rsid w:val="00D7035F"/>
    <w:rsid w:val="00DA65AC"/>
    <w:rsid w:val="00DB1913"/>
    <w:rsid w:val="00DC16E5"/>
    <w:rsid w:val="00DC2DF9"/>
    <w:rsid w:val="00DC410D"/>
    <w:rsid w:val="00DC68CA"/>
    <w:rsid w:val="00DC7CBA"/>
    <w:rsid w:val="00DD054A"/>
    <w:rsid w:val="00DD73B7"/>
    <w:rsid w:val="00DE6E21"/>
    <w:rsid w:val="00DF28BC"/>
    <w:rsid w:val="00DF34B9"/>
    <w:rsid w:val="00DF5483"/>
    <w:rsid w:val="00DF77AB"/>
    <w:rsid w:val="00E01053"/>
    <w:rsid w:val="00E07ACF"/>
    <w:rsid w:val="00E331A1"/>
    <w:rsid w:val="00E33202"/>
    <w:rsid w:val="00E336A9"/>
    <w:rsid w:val="00E44740"/>
    <w:rsid w:val="00E50624"/>
    <w:rsid w:val="00E568DF"/>
    <w:rsid w:val="00E64269"/>
    <w:rsid w:val="00E66E69"/>
    <w:rsid w:val="00E73528"/>
    <w:rsid w:val="00E77F4E"/>
    <w:rsid w:val="00E82267"/>
    <w:rsid w:val="00E92CE7"/>
    <w:rsid w:val="00EA010F"/>
    <w:rsid w:val="00EA353C"/>
    <w:rsid w:val="00ED1B63"/>
    <w:rsid w:val="00ED3C1F"/>
    <w:rsid w:val="00ED4085"/>
    <w:rsid w:val="00ED420E"/>
    <w:rsid w:val="00EE2F57"/>
    <w:rsid w:val="00EF4C34"/>
    <w:rsid w:val="00EF77C6"/>
    <w:rsid w:val="00F05438"/>
    <w:rsid w:val="00F1361C"/>
    <w:rsid w:val="00F160C7"/>
    <w:rsid w:val="00F16AD8"/>
    <w:rsid w:val="00F20453"/>
    <w:rsid w:val="00F36D8F"/>
    <w:rsid w:val="00F417B1"/>
    <w:rsid w:val="00F53C00"/>
    <w:rsid w:val="00F602DF"/>
    <w:rsid w:val="00F63D34"/>
    <w:rsid w:val="00F75B83"/>
    <w:rsid w:val="00F81803"/>
    <w:rsid w:val="00F81FD9"/>
    <w:rsid w:val="00F841AA"/>
    <w:rsid w:val="00FA0C50"/>
    <w:rsid w:val="00FA23E8"/>
    <w:rsid w:val="00FB1BF7"/>
    <w:rsid w:val="00FC3134"/>
    <w:rsid w:val="00FD3CC1"/>
    <w:rsid w:val="00FD3F46"/>
    <w:rsid w:val="00FE2B5D"/>
    <w:rsid w:val="00FF1E02"/>
    <w:rsid w:val="00FF30B4"/>
    <w:rsid w:val="10C055FF"/>
    <w:rsid w:val="16BB723D"/>
    <w:rsid w:val="240371BF"/>
    <w:rsid w:val="29FD04D3"/>
    <w:rsid w:val="319F7F4E"/>
    <w:rsid w:val="4B256019"/>
    <w:rsid w:val="69424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semiHidden/>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uiPriority w:val="99"/>
    <w:rPr>
      <w:color w:val="0000FF"/>
      <w:u w:val="single"/>
    </w:rPr>
  </w:style>
  <w:style w:type="character" w:customStyle="1" w:styleId="16">
    <w:name w:val="Heading 1 Char"/>
    <w:basedOn w:val="13"/>
    <w:link w:val="2"/>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Cambria"/>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locked/>
    <w:uiPriority w:val="99"/>
    <w:rPr>
      <w:rFonts w:ascii="Times New Roman" w:hAnsi="Times New Roman" w:cs="Times New Roman"/>
      <w:kern w:val="2"/>
      <w:sz w:val="18"/>
      <w:szCs w:val="18"/>
    </w:rPr>
  </w:style>
  <w:style w:type="character" w:customStyle="1" w:styleId="21">
    <w:name w:val="Footer Char"/>
    <w:basedOn w:val="13"/>
    <w:link w:val="8"/>
    <w:semiHidden/>
    <w:locked/>
    <w:uiPriority w:val="99"/>
    <w:rPr>
      <w:rFonts w:ascii="Times New Roman" w:hAnsi="Times New Roman" w:cs="Times New Roman"/>
      <w:sz w:val="18"/>
      <w:szCs w:val="18"/>
    </w:rPr>
  </w:style>
  <w:style w:type="character" w:customStyle="1" w:styleId="22">
    <w:name w:val="Header Char"/>
    <w:basedOn w:val="13"/>
    <w:link w:val="9"/>
    <w:semiHidden/>
    <w:locked/>
    <w:uiPriority w:val="99"/>
    <w:rPr>
      <w:rFonts w:ascii="Times New Roman" w:hAnsi="Times New Roman" w:cs="Times New Roman"/>
      <w:sz w:val="18"/>
      <w:szCs w:val="18"/>
    </w:rPr>
  </w:style>
  <w:style w:type="character" w:customStyle="1" w:styleId="23">
    <w:name w:val="Header Char1"/>
    <w:link w:val="9"/>
    <w:semiHidden/>
    <w:locked/>
    <w:uiPriority w:val="99"/>
    <w:rPr>
      <w:sz w:val="18"/>
      <w:szCs w:val="18"/>
    </w:rPr>
  </w:style>
  <w:style w:type="character" w:customStyle="1" w:styleId="24">
    <w:name w:val="Footer Char1"/>
    <w:link w:val="8"/>
    <w:locked/>
    <w:uiPriority w:val="99"/>
    <w:rPr>
      <w:sz w:val="18"/>
      <w:szCs w:val="18"/>
    </w:rPr>
  </w:style>
  <w:style w:type="character" w:customStyle="1" w:styleId="25">
    <w:name w:val="Body Text Char1"/>
    <w:link w:val="5"/>
    <w:locked/>
    <w:uiPriority w:val="99"/>
    <w:rPr>
      <w:rFonts w:ascii="仿宋_GB2312" w:hAnsi="Times New Roman" w:eastAsia="仿宋_GB2312" w:cs="仿宋_GB2312"/>
      <w:sz w:val="24"/>
      <w:szCs w:val="24"/>
    </w:rPr>
  </w:style>
  <w:style w:type="paragraph" w:customStyle="1" w:styleId="26">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p0"/>
    <w:basedOn w:val="1"/>
    <w:uiPriority w:val="99"/>
    <w:pPr>
      <w:widowControl/>
    </w:pPr>
    <w:rPr>
      <w:kern w:val="0"/>
    </w:rPr>
  </w:style>
  <w:style w:type="paragraph" w:customStyle="1" w:styleId="30">
    <w:name w:val="_Style 16"/>
    <w:basedOn w:val="1"/>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24</Pages>
  <Words>1592</Words>
  <Characters>9079</Characters>
  <Lines>0</Lines>
  <Paragraphs>0</Paragraphs>
  <TotalTime>135</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2019-09-12T05:51:00Z</dcterms:created>
  <dc:creator>张彬茜</dc:creator>
  <cp:lastModifiedBy>风语</cp:lastModifiedBy>
  <cp:lastPrinted>2019-09-05T09:00:00Z</cp:lastPrinted>
  <dcterms:modified xsi:type="dcterms:W3CDTF">2019-09-16T07:16:09Z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