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D4" w:rsidRDefault="005846D4">
      <w:pPr>
        <w:spacing w:line="600" w:lineRule="exact"/>
        <w:jc w:val="center"/>
        <w:outlineLvl w:val="0"/>
        <w:rPr>
          <w:rFonts w:ascii="方正小标宋简体" w:eastAsia="方正小标宋简体" w:hAnsi="宋体"/>
          <w:color w:val="000000"/>
          <w:sz w:val="72"/>
          <w:szCs w:val="72"/>
        </w:rPr>
      </w:pPr>
      <w:bookmarkStart w:id="0" w:name="_Toc15306267"/>
    </w:p>
    <w:p w:rsidR="005846D4" w:rsidRDefault="005846D4">
      <w:pPr>
        <w:spacing w:line="600" w:lineRule="exact"/>
        <w:jc w:val="center"/>
        <w:outlineLvl w:val="0"/>
        <w:rPr>
          <w:rFonts w:ascii="方正小标宋简体" w:eastAsia="方正小标宋简体" w:hAnsi="宋体"/>
          <w:color w:val="000000"/>
          <w:sz w:val="72"/>
          <w:szCs w:val="72"/>
        </w:rPr>
      </w:pPr>
    </w:p>
    <w:p w:rsidR="005846D4" w:rsidRDefault="005846D4">
      <w:pPr>
        <w:spacing w:line="600" w:lineRule="exact"/>
        <w:jc w:val="center"/>
        <w:outlineLvl w:val="0"/>
        <w:rPr>
          <w:rFonts w:ascii="方正小标宋简体" w:eastAsia="方正小标宋简体" w:hAnsi="宋体"/>
          <w:color w:val="000000"/>
          <w:sz w:val="72"/>
          <w:szCs w:val="72"/>
        </w:rPr>
      </w:pPr>
    </w:p>
    <w:p w:rsidR="005846D4" w:rsidRDefault="005846D4">
      <w:pPr>
        <w:spacing w:line="600" w:lineRule="exact"/>
        <w:jc w:val="center"/>
        <w:outlineLvl w:val="0"/>
        <w:rPr>
          <w:rFonts w:ascii="方正小标宋简体" w:eastAsia="方正小标宋简体" w:hAnsi="宋体"/>
          <w:color w:val="000000"/>
          <w:sz w:val="72"/>
          <w:szCs w:val="72"/>
        </w:rPr>
      </w:pPr>
    </w:p>
    <w:p w:rsidR="005846D4" w:rsidRPr="00C57610" w:rsidRDefault="006732BE">
      <w:pPr>
        <w:adjustRightInd w:val="0"/>
        <w:snapToGrid w:val="0"/>
        <w:spacing w:line="360" w:lineRule="auto"/>
        <w:jc w:val="center"/>
        <w:outlineLvl w:val="0"/>
        <w:rPr>
          <w:rFonts w:ascii="仿宋" w:eastAsia="仿宋" w:hAnsi="仿宋"/>
          <w:color w:val="000000"/>
          <w:sz w:val="72"/>
          <w:szCs w:val="72"/>
        </w:rPr>
      </w:pPr>
      <w:bookmarkStart w:id="1" w:name="_Toc15396597"/>
      <w:bookmarkStart w:id="2" w:name="_Toc15396475"/>
      <w:bookmarkStart w:id="3" w:name="_Toc15377425"/>
      <w:bookmarkStart w:id="4" w:name="_Toc15378441"/>
      <w:bookmarkStart w:id="5" w:name="_Toc15377193"/>
      <w:r w:rsidRPr="00C57610">
        <w:rPr>
          <w:rFonts w:ascii="仿宋" w:eastAsia="仿宋" w:hAnsi="仿宋"/>
          <w:color w:val="000000"/>
          <w:sz w:val="72"/>
          <w:szCs w:val="72"/>
        </w:rPr>
        <w:t>201</w:t>
      </w:r>
      <w:r w:rsidRPr="00C57610">
        <w:rPr>
          <w:rFonts w:ascii="仿宋" w:eastAsia="仿宋" w:hAnsi="仿宋" w:hint="eastAsia"/>
          <w:color w:val="000000"/>
          <w:sz w:val="72"/>
          <w:szCs w:val="72"/>
        </w:rPr>
        <w:t>8年度</w:t>
      </w:r>
      <w:bookmarkEnd w:id="1"/>
      <w:bookmarkEnd w:id="2"/>
      <w:bookmarkEnd w:id="3"/>
      <w:bookmarkEnd w:id="4"/>
      <w:bookmarkEnd w:id="5"/>
    </w:p>
    <w:p w:rsidR="005846D4" w:rsidRPr="00C57610" w:rsidRDefault="006732BE">
      <w:pPr>
        <w:adjustRightInd w:val="0"/>
        <w:snapToGrid w:val="0"/>
        <w:spacing w:line="360" w:lineRule="auto"/>
        <w:jc w:val="center"/>
        <w:outlineLvl w:val="0"/>
        <w:rPr>
          <w:rFonts w:ascii="仿宋" w:eastAsia="仿宋" w:hAnsi="仿宋"/>
          <w:color w:val="000000"/>
          <w:sz w:val="72"/>
          <w:szCs w:val="72"/>
        </w:rPr>
      </w:pPr>
      <w:bookmarkStart w:id="6" w:name="_Toc15396598"/>
      <w:bookmarkStart w:id="7" w:name="_Toc15377426"/>
      <w:bookmarkStart w:id="8" w:name="_Toc15378442"/>
      <w:bookmarkStart w:id="9" w:name="_Toc15396476"/>
      <w:bookmarkStart w:id="10" w:name="_Toc15377194"/>
      <w:r w:rsidRPr="00C57610">
        <w:rPr>
          <w:rFonts w:ascii="仿宋" w:eastAsia="仿宋" w:hAnsi="仿宋" w:hint="eastAsia"/>
          <w:color w:val="000000"/>
          <w:sz w:val="72"/>
          <w:szCs w:val="72"/>
        </w:rPr>
        <w:t>四川省</w:t>
      </w:r>
      <w:bookmarkStart w:id="11" w:name="_Toc15306268"/>
      <w:bookmarkEnd w:id="0"/>
      <w:r w:rsidRPr="00C57610">
        <w:rPr>
          <w:rFonts w:ascii="仿宋" w:eastAsia="仿宋" w:hAnsi="仿宋" w:hint="eastAsia"/>
          <w:color w:val="000000"/>
          <w:sz w:val="72"/>
          <w:szCs w:val="72"/>
        </w:rPr>
        <w:t>广元市利州区大石镇部门决算</w:t>
      </w:r>
      <w:bookmarkEnd w:id="6"/>
      <w:bookmarkEnd w:id="7"/>
      <w:bookmarkEnd w:id="8"/>
      <w:bookmarkEnd w:id="9"/>
      <w:bookmarkEnd w:id="10"/>
      <w:bookmarkEnd w:id="11"/>
    </w:p>
    <w:p w:rsidR="005846D4" w:rsidRDefault="006732B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846D4" w:rsidRDefault="00EC48E6">
      <w:pPr>
        <w:widowControl/>
        <w:jc w:val="center"/>
        <w:rPr>
          <w:rFonts w:ascii="黑体" w:eastAsia="黑体" w:hAnsi="黑体" w:cstheme="minorBidi"/>
          <w:sz w:val="28"/>
          <w:szCs w:val="28"/>
        </w:rPr>
      </w:pPr>
      <w:r w:rsidRPr="00EC48E6">
        <w:rPr>
          <w:rFonts w:ascii="黑体" w:eastAsia="黑体" w:hAnsi="黑体"/>
          <w:color w:val="000000"/>
          <w:sz w:val="48"/>
          <w:szCs w:val="48"/>
        </w:rPr>
        <w:fldChar w:fldCharType="begin"/>
      </w:r>
      <w:r w:rsidR="006732BE">
        <w:rPr>
          <w:rFonts w:ascii="黑体" w:eastAsia="黑体" w:hAnsi="黑体"/>
          <w:color w:val="000000"/>
          <w:sz w:val="48"/>
          <w:szCs w:val="48"/>
        </w:rPr>
        <w:instrText xml:space="preserve"> TOC \o "1-2" \h \z \u </w:instrText>
      </w:r>
      <w:r w:rsidRPr="00EC48E6">
        <w:rPr>
          <w:rFonts w:ascii="黑体" w:eastAsia="黑体" w:hAnsi="黑体"/>
          <w:color w:val="000000"/>
          <w:sz w:val="48"/>
          <w:szCs w:val="48"/>
        </w:rPr>
        <w:fldChar w:fldCharType="separate"/>
      </w:r>
    </w:p>
    <w:p w:rsidR="005846D4" w:rsidRDefault="006732BE">
      <w:pPr>
        <w:pStyle w:val="10"/>
      </w:pPr>
      <w:r>
        <w:rPr>
          <w:rFonts w:hint="eastAsia"/>
        </w:rPr>
        <w:t>公开时间：2019年</w:t>
      </w:r>
      <w:r w:rsidR="00D80A15">
        <w:rPr>
          <w:rFonts w:hint="eastAsia"/>
        </w:rPr>
        <w:t>9</w:t>
      </w:r>
      <w:r>
        <w:rPr>
          <w:rFonts w:hint="eastAsia"/>
        </w:rPr>
        <w:t>月</w:t>
      </w:r>
      <w:r w:rsidR="00D80A15">
        <w:rPr>
          <w:rFonts w:hint="eastAsia"/>
        </w:rPr>
        <w:t>12</w:t>
      </w:r>
      <w:r>
        <w:rPr>
          <w:rFonts w:hint="eastAsia"/>
        </w:rPr>
        <w:t>日</w:t>
      </w:r>
    </w:p>
    <w:p w:rsidR="005846D4" w:rsidRDefault="005846D4"/>
    <w:p w:rsidR="005846D4" w:rsidRDefault="00EC48E6">
      <w:pPr>
        <w:pStyle w:val="10"/>
        <w:rPr>
          <w:rFonts w:cstheme="minorBidi"/>
        </w:rPr>
      </w:pPr>
      <w:hyperlink w:anchor="_Toc15396599" w:history="1">
        <w:r w:rsidR="006732BE">
          <w:rPr>
            <w:rStyle w:val="a8"/>
            <w:rFonts w:hint="eastAsia"/>
          </w:rPr>
          <w:t>第一部分</w:t>
        </w:r>
        <w:r w:rsidR="006732BE">
          <w:rPr>
            <w:rStyle w:val="a8"/>
          </w:rPr>
          <w:t xml:space="preserve"> </w:t>
        </w:r>
        <w:r w:rsidR="006732BE">
          <w:rPr>
            <w:rStyle w:val="a8"/>
            <w:rFonts w:hint="eastAsia"/>
          </w:rPr>
          <w:t>部门概况</w:t>
        </w:r>
        <w:r w:rsidR="006732BE">
          <w:tab/>
        </w:r>
        <w:r w:rsidR="006732BE">
          <w:rPr>
            <w:rFonts w:hint="eastAsia"/>
          </w:rPr>
          <w:t>4</w:t>
        </w:r>
      </w:hyperlink>
    </w:p>
    <w:p w:rsidR="005846D4" w:rsidRDefault="00EC48E6">
      <w:pPr>
        <w:pStyle w:val="20"/>
        <w:rPr>
          <w:rFonts w:ascii="仿宋" w:eastAsia="仿宋" w:hAnsi="仿宋" w:cstheme="minorBidi"/>
          <w:sz w:val="28"/>
          <w:szCs w:val="28"/>
        </w:rPr>
      </w:pPr>
      <w:hyperlink w:anchor="_Toc15396600" w:history="1">
        <w:r w:rsidR="006732BE">
          <w:rPr>
            <w:rStyle w:val="a8"/>
            <w:rFonts w:ascii="仿宋" w:eastAsia="仿宋" w:hAnsi="仿宋" w:hint="eastAsia"/>
            <w:sz w:val="28"/>
            <w:szCs w:val="28"/>
          </w:rPr>
          <w:t>一、基本职能及主要工作</w:t>
        </w:r>
        <w:r w:rsidR="006732BE">
          <w:rPr>
            <w:rFonts w:ascii="仿宋" w:eastAsia="仿宋" w:hAnsi="仿宋"/>
            <w:sz w:val="28"/>
            <w:szCs w:val="28"/>
          </w:rPr>
          <w:tab/>
        </w:r>
        <w:r w:rsidR="006732BE">
          <w:rPr>
            <w:rFonts w:ascii="仿宋" w:eastAsia="仿宋" w:hAnsi="仿宋" w:hint="eastAsia"/>
            <w:sz w:val="28"/>
            <w:szCs w:val="28"/>
          </w:rPr>
          <w:t>4</w:t>
        </w:r>
      </w:hyperlink>
    </w:p>
    <w:p w:rsidR="005846D4" w:rsidRDefault="00EC48E6">
      <w:pPr>
        <w:pStyle w:val="20"/>
        <w:rPr>
          <w:rFonts w:ascii="仿宋" w:eastAsia="仿宋" w:hAnsi="仿宋" w:cstheme="minorBidi"/>
          <w:sz w:val="28"/>
          <w:szCs w:val="28"/>
        </w:rPr>
      </w:pPr>
      <w:hyperlink w:anchor="_Toc15396601" w:history="1">
        <w:r w:rsidR="006732BE">
          <w:rPr>
            <w:rStyle w:val="a8"/>
            <w:rFonts w:ascii="仿宋" w:eastAsia="仿宋" w:hAnsi="仿宋" w:hint="eastAsia"/>
            <w:sz w:val="28"/>
            <w:szCs w:val="28"/>
          </w:rPr>
          <w:t>二、机构设置</w:t>
        </w:r>
        <w:r w:rsidR="006732BE">
          <w:rPr>
            <w:rFonts w:ascii="仿宋" w:eastAsia="仿宋" w:hAnsi="仿宋"/>
            <w:sz w:val="28"/>
            <w:szCs w:val="28"/>
          </w:rPr>
          <w:tab/>
        </w:r>
        <w:r w:rsidR="00D80A15">
          <w:rPr>
            <w:rFonts w:ascii="仿宋" w:eastAsia="仿宋" w:hAnsi="仿宋" w:hint="eastAsia"/>
            <w:sz w:val="28"/>
            <w:szCs w:val="28"/>
          </w:rPr>
          <w:t>7</w:t>
        </w:r>
      </w:hyperlink>
    </w:p>
    <w:p w:rsidR="005846D4" w:rsidRDefault="00EC48E6">
      <w:pPr>
        <w:pStyle w:val="10"/>
      </w:pPr>
      <w:hyperlink w:anchor="_Toc15396602" w:history="1">
        <w:r w:rsidR="006732BE">
          <w:rPr>
            <w:rStyle w:val="a8"/>
            <w:rFonts w:hint="eastAsia"/>
          </w:rPr>
          <w:t>第二部分</w:t>
        </w:r>
        <w:r w:rsidR="006732BE">
          <w:rPr>
            <w:rStyle w:val="a8"/>
          </w:rPr>
          <w:t xml:space="preserve"> 2018</w:t>
        </w:r>
        <w:r w:rsidR="006732BE">
          <w:rPr>
            <w:rStyle w:val="a8"/>
            <w:rFonts w:hint="eastAsia"/>
          </w:rPr>
          <w:t>年度部门决算情况说明</w:t>
        </w:r>
        <w:r w:rsidR="006732BE">
          <w:tab/>
        </w:r>
        <w:r>
          <w:fldChar w:fldCharType="begin"/>
        </w:r>
        <w:r w:rsidR="006732BE">
          <w:instrText xml:space="preserve"> PAGEREF _Toc15396602 \h </w:instrText>
        </w:r>
        <w:r>
          <w:fldChar w:fldCharType="separate"/>
        </w:r>
        <w:r w:rsidR="006732BE">
          <w:t>8</w:t>
        </w:r>
        <w:r>
          <w:fldChar w:fldCharType="end"/>
        </w:r>
      </w:hyperlink>
    </w:p>
    <w:p w:rsidR="005846D4" w:rsidRDefault="00EC48E6">
      <w:pPr>
        <w:pStyle w:val="20"/>
        <w:rPr>
          <w:rFonts w:ascii="仿宋" w:eastAsia="仿宋" w:hAnsi="仿宋" w:cstheme="minorBidi"/>
          <w:sz w:val="28"/>
          <w:szCs w:val="28"/>
        </w:rPr>
      </w:pPr>
      <w:hyperlink w:anchor="_Toc15396603" w:history="1">
        <w:r w:rsidR="006732BE">
          <w:rPr>
            <w:rStyle w:val="a8"/>
            <w:rFonts w:ascii="仿宋" w:eastAsia="仿宋" w:hAnsi="仿宋" w:cstheme="majorBidi" w:hint="eastAsia"/>
            <w:bCs/>
            <w:sz w:val="28"/>
            <w:szCs w:val="28"/>
          </w:rPr>
          <w:t>一、</w:t>
        </w:r>
        <w:r w:rsidR="006732BE">
          <w:rPr>
            <w:rStyle w:val="a8"/>
            <w:rFonts w:ascii="仿宋" w:eastAsia="仿宋" w:hAnsi="仿宋" w:hint="eastAsia"/>
            <w:sz w:val="28"/>
            <w:szCs w:val="28"/>
          </w:rPr>
          <w:t>收</w:t>
        </w:r>
        <w:r w:rsidR="006732BE">
          <w:rPr>
            <w:rStyle w:val="a8"/>
            <w:rFonts w:ascii="仿宋" w:eastAsia="仿宋" w:hAnsi="仿宋" w:cstheme="majorBidi" w:hint="eastAsia"/>
            <w:bCs/>
            <w:sz w:val="28"/>
            <w:szCs w:val="28"/>
          </w:rPr>
          <w:t>入支出决算总体情况说明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8</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04" w:history="1">
        <w:r w:rsidR="006732BE">
          <w:rPr>
            <w:rStyle w:val="a8"/>
            <w:rFonts w:ascii="仿宋" w:eastAsia="仿宋" w:hAnsi="仿宋" w:cstheme="majorBidi" w:hint="eastAsia"/>
            <w:bCs/>
            <w:sz w:val="28"/>
            <w:szCs w:val="28"/>
          </w:rPr>
          <w:t>二、</w:t>
        </w:r>
        <w:r w:rsidR="006732BE">
          <w:rPr>
            <w:rStyle w:val="a8"/>
            <w:rFonts w:ascii="仿宋" w:eastAsia="仿宋" w:hAnsi="仿宋" w:hint="eastAsia"/>
            <w:sz w:val="28"/>
            <w:szCs w:val="28"/>
          </w:rPr>
          <w:t>收</w:t>
        </w:r>
        <w:r w:rsidR="006732BE">
          <w:rPr>
            <w:rStyle w:val="a8"/>
            <w:rFonts w:ascii="仿宋" w:eastAsia="仿宋" w:hAnsi="仿宋" w:cstheme="majorBidi" w:hint="eastAsia"/>
            <w:bCs/>
            <w:sz w:val="28"/>
            <w:szCs w:val="28"/>
          </w:rPr>
          <w:t>入决算情况说明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8</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05" w:history="1">
        <w:r w:rsidR="006732BE">
          <w:rPr>
            <w:rStyle w:val="a8"/>
            <w:rFonts w:ascii="仿宋" w:eastAsia="仿宋" w:hAnsi="仿宋" w:cstheme="majorBidi" w:hint="eastAsia"/>
            <w:bCs/>
            <w:sz w:val="28"/>
            <w:szCs w:val="28"/>
          </w:rPr>
          <w:t>三、</w:t>
        </w:r>
        <w:r w:rsidR="006732BE">
          <w:rPr>
            <w:rStyle w:val="a8"/>
            <w:rFonts w:ascii="仿宋" w:eastAsia="仿宋" w:hAnsi="仿宋" w:hint="eastAsia"/>
            <w:sz w:val="28"/>
            <w:szCs w:val="28"/>
          </w:rPr>
          <w:t>支</w:t>
        </w:r>
        <w:r w:rsidR="006732BE">
          <w:rPr>
            <w:rStyle w:val="a8"/>
            <w:rFonts w:ascii="仿宋" w:eastAsia="仿宋" w:hAnsi="仿宋" w:cstheme="majorBidi" w:hint="eastAsia"/>
            <w:bCs/>
            <w:sz w:val="28"/>
            <w:szCs w:val="28"/>
          </w:rPr>
          <w:t>出决算情况说明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9</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06" w:history="1">
        <w:r w:rsidR="006732BE">
          <w:rPr>
            <w:rStyle w:val="a8"/>
            <w:rFonts w:ascii="仿宋" w:eastAsia="仿宋" w:hAnsi="仿宋" w:hint="eastAsia"/>
            <w:sz w:val="28"/>
            <w:szCs w:val="28"/>
          </w:rPr>
          <w:t>四、财</w:t>
        </w:r>
        <w:r w:rsidR="006732BE">
          <w:rPr>
            <w:rStyle w:val="a8"/>
            <w:rFonts w:ascii="仿宋" w:eastAsia="仿宋" w:hAnsi="仿宋" w:cstheme="majorBidi" w:hint="eastAsia"/>
            <w:bCs/>
            <w:sz w:val="28"/>
            <w:szCs w:val="28"/>
          </w:rPr>
          <w:t>政拨款收入支出决算总体情况说明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10</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07" w:history="1">
        <w:r w:rsidR="006732BE">
          <w:rPr>
            <w:rStyle w:val="a8"/>
            <w:rFonts w:ascii="仿宋" w:eastAsia="仿宋" w:hAnsi="仿宋" w:hint="eastAsia"/>
            <w:sz w:val="28"/>
            <w:szCs w:val="28"/>
          </w:rPr>
          <w:t>五、一</w:t>
        </w:r>
        <w:r w:rsidR="006732BE">
          <w:rPr>
            <w:rStyle w:val="a8"/>
            <w:rFonts w:ascii="仿宋" w:eastAsia="仿宋" w:hAnsi="仿宋" w:cstheme="majorBidi" w:hint="eastAsia"/>
            <w:bCs/>
            <w:sz w:val="28"/>
            <w:szCs w:val="28"/>
          </w:rPr>
          <w:t>般公共预算财政拨款支出决算情况说明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10</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08" w:history="1">
        <w:r w:rsidR="006732BE">
          <w:rPr>
            <w:rStyle w:val="a8"/>
            <w:rFonts w:ascii="仿宋" w:eastAsia="仿宋" w:hAnsi="仿宋" w:hint="eastAsia"/>
            <w:sz w:val="28"/>
            <w:szCs w:val="28"/>
          </w:rPr>
          <w:t>六、一</w:t>
        </w:r>
        <w:r w:rsidR="006732BE">
          <w:rPr>
            <w:rStyle w:val="a8"/>
            <w:rFonts w:ascii="仿宋" w:eastAsia="仿宋" w:hAnsi="仿宋" w:cstheme="majorBidi" w:hint="eastAsia"/>
            <w:bCs/>
            <w:sz w:val="28"/>
            <w:szCs w:val="28"/>
          </w:rPr>
          <w:t>般公共预算财政拨款基本支出决算情况说明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15</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09" w:history="1">
        <w:r w:rsidR="006732BE">
          <w:rPr>
            <w:rStyle w:val="a8"/>
            <w:rFonts w:ascii="仿宋" w:eastAsia="仿宋" w:hAnsi="仿宋" w:hint="eastAsia"/>
            <w:sz w:val="28"/>
            <w:szCs w:val="28"/>
          </w:rPr>
          <w:t>七、</w:t>
        </w:r>
        <w:r w:rsidR="006732BE">
          <w:rPr>
            <w:rStyle w:val="a8"/>
            <w:rFonts w:ascii="仿宋" w:eastAsia="仿宋" w:hAnsi="仿宋"/>
            <w:sz w:val="28"/>
            <w:szCs w:val="28"/>
          </w:rPr>
          <w:t>“</w:t>
        </w:r>
        <w:r w:rsidR="006732BE">
          <w:rPr>
            <w:rStyle w:val="a8"/>
            <w:rFonts w:ascii="仿宋" w:eastAsia="仿宋" w:hAnsi="仿宋" w:cstheme="majorBidi" w:hint="eastAsia"/>
            <w:bCs/>
            <w:sz w:val="28"/>
            <w:szCs w:val="28"/>
          </w:rPr>
          <w:t>三公”经费财政拨款支出决算情况说明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16</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10" w:history="1">
        <w:r w:rsidR="006732BE">
          <w:rPr>
            <w:rStyle w:val="a8"/>
            <w:rFonts w:ascii="仿宋" w:eastAsia="仿宋" w:hAnsi="仿宋" w:hint="eastAsia"/>
            <w:sz w:val="28"/>
            <w:szCs w:val="28"/>
          </w:rPr>
          <w:t>八、</w:t>
        </w:r>
        <w:r w:rsidR="006732BE">
          <w:rPr>
            <w:rStyle w:val="a8"/>
            <w:rFonts w:ascii="仿宋" w:eastAsia="仿宋" w:hAnsi="仿宋" w:cstheme="majorBidi" w:hint="eastAsia"/>
            <w:bCs/>
            <w:sz w:val="28"/>
            <w:szCs w:val="28"/>
          </w:rPr>
          <w:t>政府性基金预算支出决算情况说明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18</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11" w:history="1">
        <w:r w:rsidR="006732BE">
          <w:rPr>
            <w:rStyle w:val="a8"/>
            <w:rFonts w:ascii="仿宋" w:eastAsia="仿宋" w:hAnsi="仿宋" w:cstheme="majorBidi" w:hint="eastAsia"/>
            <w:bCs/>
            <w:sz w:val="28"/>
            <w:szCs w:val="28"/>
          </w:rPr>
          <w:t>九、</w:t>
        </w:r>
        <w:r w:rsidR="006732BE">
          <w:rPr>
            <w:rStyle w:val="a8"/>
            <w:rFonts w:ascii="仿宋" w:eastAsia="仿宋" w:hAnsi="仿宋" w:hint="eastAsia"/>
            <w:sz w:val="28"/>
            <w:szCs w:val="28"/>
          </w:rPr>
          <w:t xml:space="preserve"> 国</w:t>
        </w:r>
        <w:r w:rsidR="006732BE">
          <w:rPr>
            <w:rStyle w:val="a8"/>
            <w:rFonts w:ascii="仿宋" w:eastAsia="仿宋" w:hAnsi="仿宋" w:cstheme="majorBidi" w:hint="eastAsia"/>
            <w:bCs/>
            <w:sz w:val="28"/>
            <w:szCs w:val="28"/>
          </w:rPr>
          <w:t>有资本经营预算支出决算情况说明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18</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12" w:history="1">
        <w:r w:rsidR="006732BE">
          <w:rPr>
            <w:rStyle w:val="a8"/>
            <w:rFonts w:ascii="仿宋" w:eastAsia="仿宋" w:hAnsi="仿宋" w:hint="eastAsia"/>
            <w:sz w:val="28"/>
            <w:szCs w:val="28"/>
          </w:rPr>
          <w:t>十</w:t>
        </w:r>
        <w:r w:rsidR="006732BE">
          <w:rPr>
            <w:rStyle w:val="a8"/>
            <w:rFonts w:ascii="仿宋" w:eastAsia="仿宋" w:hAnsi="仿宋" w:cstheme="majorBidi" w:hint="eastAsia"/>
            <w:bCs/>
            <w:sz w:val="28"/>
            <w:szCs w:val="28"/>
          </w:rPr>
          <w:t>一、其他重要事项的情况说明</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29</w:t>
        </w:r>
        <w:r>
          <w:rPr>
            <w:rFonts w:ascii="仿宋" w:eastAsia="仿宋" w:hAnsi="仿宋"/>
            <w:sz w:val="28"/>
            <w:szCs w:val="28"/>
          </w:rPr>
          <w:fldChar w:fldCharType="end"/>
        </w:r>
      </w:hyperlink>
    </w:p>
    <w:p w:rsidR="005846D4" w:rsidRDefault="00EC48E6">
      <w:pPr>
        <w:pStyle w:val="10"/>
        <w:rPr>
          <w:rFonts w:cstheme="minorBidi"/>
        </w:rPr>
      </w:pPr>
      <w:hyperlink w:anchor="_Toc15396613" w:history="1">
        <w:r w:rsidR="006732BE">
          <w:rPr>
            <w:rStyle w:val="a8"/>
            <w:rFonts w:hint="eastAsia"/>
            <w:bCs/>
            <w:kern w:val="44"/>
          </w:rPr>
          <w:t>第三部分</w:t>
        </w:r>
        <w:r w:rsidR="006732BE">
          <w:rPr>
            <w:rStyle w:val="a8"/>
            <w:rFonts w:hint="eastAsia"/>
          </w:rPr>
          <w:t xml:space="preserve"> 名</w:t>
        </w:r>
        <w:r w:rsidR="006732BE">
          <w:rPr>
            <w:rStyle w:val="a8"/>
            <w:rFonts w:hint="eastAsia"/>
            <w:bCs/>
            <w:kern w:val="44"/>
          </w:rPr>
          <w:t>词解释</w:t>
        </w:r>
        <w:r w:rsidR="006732BE">
          <w:tab/>
        </w:r>
        <w:r>
          <w:fldChar w:fldCharType="begin"/>
        </w:r>
        <w:r w:rsidR="006732BE">
          <w:instrText xml:space="preserve"> PAGEREF _Toc15396613 \h </w:instrText>
        </w:r>
        <w:r>
          <w:fldChar w:fldCharType="separate"/>
        </w:r>
        <w:r w:rsidR="006732BE">
          <w:t>31</w:t>
        </w:r>
        <w:r>
          <w:fldChar w:fldCharType="end"/>
        </w:r>
      </w:hyperlink>
    </w:p>
    <w:p w:rsidR="005846D4" w:rsidRDefault="00EC48E6">
      <w:pPr>
        <w:pStyle w:val="10"/>
        <w:rPr>
          <w:rFonts w:cstheme="minorBidi"/>
        </w:rPr>
      </w:pPr>
      <w:hyperlink w:anchor="_Toc15396614" w:history="1">
        <w:r w:rsidR="006732BE">
          <w:rPr>
            <w:rStyle w:val="a8"/>
            <w:rFonts w:hint="eastAsia"/>
          </w:rPr>
          <w:t>第</w:t>
        </w:r>
        <w:r w:rsidR="006732BE">
          <w:rPr>
            <w:rStyle w:val="a8"/>
            <w:rFonts w:hint="eastAsia"/>
            <w:bCs/>
            <w:kern w:val="44"/>
          </w:rPr>
          <w:t>四部分</w:t>
        </w:r>
        <w:r w:rsidR="006732BE">
          <w:rPr>
            <w:rStyle w:val="a8"/>
            <w:bCs/>
            <w:kern w:val="44"/>
          </w:rPr>
          <w:t xml:space="preserve"> </w:t>
        </w:r>
        <w:r w:rsidR="006732BE">
          <w:rPr>
            <w:rStyle w:val="a8"/>
            <w:rFonts w:hint="eastAsia"/>
            <w:bCs/>
            <w:kern w:val="44"/>
          </w:rPr>
          <w:t>附件</w:t>
        </w:r>
        <w:r w:rsidR="006732BE">
          <w:tab/>
        </w:r>
        <w:r>
          <w:fldChar w:fldCharType="begin"/>
        </w:r>
        <w:r w:rsidR="006732BE">
          <w:instrText xml:space="preserve"> PAGEREF _Toc15396614 \h </w:instrText>
        </w:r>
        <w:r>
          <w:fldChar w:fldCharType="separate"/>
        </w:r>
        <w:r w:rsidR="006732BE">
          <w:t>38</w:t>
        </w:r>
        <w:r>
          <w:fldChar w:fldCharType="end"/>
        </w:r>
      </w:hyperlink>
    </w:p>
    <w:p w:rsidR="005846D4" w:rsidRDefault="00EC48E6">
      <w:pPr>
        <w:pStyle w:val="20"/>
        <w:rPr>
          <w:rFonts w:ascii="仿宋" w:eastAsia="仿宋" w:hAnsi="仿宋" w:cstheme="minorBidi"/>
          <w:sz w:val="28"/>
          <w:szCs w:val="28"/>
        </w:rPr>
      </w:pPr>
      <w:hyperlink w:anchor="_Toc15396615" w:history="1">
        <w:r w:rsidR="006732BE">
          <w:rPr>
            <w:rStyle w:val="a8"/>
            <w:rFonts w:ascii="仿宋" w:eastAsia="仿宋" w:hAnsi="仿宋" w:hint="eastAsia"/>
            <w:kern w:val="44"/>
            <w:sz w:val="28"/>
            <w:szCs w:val="28"/>
          </w:rPr>
          <w:t>附件</w:t>
        </w:r>
        <w:r w:rsidR="006732BE">
          <w:rPr>
            <w:rStyle w:val="a8"/>
            <w:rFonts w:ascii="仿宋" w:eastAsia="仿宋" w:hAnsi="仿宋"/>
            <w:kern w:val="44"/>
            <w:sz w:val="28"/>
            <w:szCs w:val="28"/>
          </w:rPr>
          <w:t>1</w:t>
        </w:r>
        <w:r w:rsidR="006732BE">
          <w:rPr>
            <w:rFonts w:ascii="仿宋" w:eastAsia="仿宋" w:hAnsi="仿宋"/>
            <w:sz w:val="28"/>
            <w:szCs w:val="28"/>
          </w:rPr>
          <w:tab/>
        </w:r>
        <w:r>
          <w:rPr>
            <w:rFonts w:ascii="仿宋" w:eastAsia="仿宋" w:hAnsi="仿宋"/>
            <w:sz w:val="28"/>
            <w:szCs w:val="28"/>
          </w:rPr>
          <w:fldChar w:fldCharType="begin"/>
        </w:r>
        <w:r w:rsidR="006732BE">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6732BE">
          <w:rPr>
            <w:rFonts w:ascii="仿宋" w:eastAsia="仿宋" w:hAnsi="仿宋"/>
            <w:sz w:val="28"/>
            <w:szCs w:val="28"/>
          </w:rPr>
          <w:t>38</w:t>
        </w:r>
        <w:r>
          <w:rPr>
            <w:rFonts w:ascii="仿宋" w:eastAsia="仿宋" w:hAnsi="仿宋"/>
            <w:sz w:val="28"/>
            <w:szCs w:val="28"/>
          </w:rPr>
          <w:fldChar w:fldCharType="end"/>
        </w:r>
      </w:hyperlink>
    </w:p>
    <w:p w:rsidR="005846D4" w:rsidRDefault="00EC48E6">
      <w:pPr>
        <w:pStyle w:val="20"/>
        <w:rPr>
          <w:rFonts w:ascii="仿宋" w:eastAsia="仿宋" w:hAnsi="仿宋" w:cstheme="minorBidi"/>
          <w:sz w:val="28"/>
          <w:szCs w:val="28"/>
        </w:rPr>
      </w:pPr>
      <w:hyperlink w:anchor="_Toc15396617" w:history="1">
        <w:r w:rsidR="006732BE">
          <w:rPr>
            <w:rStyle w:val="a8"/>
            <w:rFonts w:ascii="仿宋" w:eastAsia="仿宋" w:hAnsi="仿宋" w:hint="eastAsia"/>
            <w:kern w:val="44"/>
            <w:sz w:val="28"/>
            <w:szCs w:val="28"/>
          </w:rPr>
          <w:t>附件</w:t>
        </w:r>
        <w:r w:rsidR="006732BE">
          <w:rPr>
            <w:rStyle w:val="a8"/>
            <w:rFonts w:ascii="仿宋" w:eastAsia="仿宋" w:hAnsi="仿宋"/>
            <w:kern w:val="44"/>
            <w:sz w:val="28"/>
            <w:szCs w:val="28"/>
          </w:rPr>
          <w:t>2</w:t>
        </w:r>
        <w:r w:rsidR="006732BE">
          <w:rPr>
            <w:rFonts w:ascii="仿宋" w:eastAsia="仿宋" w:hAnsi="仿宋"/>
            <w:sz w:val="28"/>
            <w:szCs w:val="28"/>
          </w:rPr>
          <w:tab/>
        </w:r>
        <w:r w:rsidR="00A03832">
          <w:rPr>
            <w:rFonts w:ascii="仿宋" w:eastAsia="仿宋" w:hAnsi="仿宋" w:hint="eastAsia"/>
            <w:sz w:val="28"/>
            <w:szCs w:val="28"/>
          </w:rPr>
          <w:t>43</w:t>
        </w:r>
      </w:hyperlink>
    </w:p>
    <w:p w:rsidR="005846D4" w:rsidRDefault="00EC48E6">
      <w:pPr>
        <w:pStyle w:val="10"/>
        <w:rPr>
          <w:rFonts w:cstheme="minorBidi"/>
        </w:rPr>
      </w:pPr>
      <w:hyperlink w:anchor="_Toc15396618" w:history="1">
        <w:r w:rsidR="006732BE">
          <w:rPr>
            <w:rStyle w:val="a8"/>
            <w:rFonts w:hint="eastAsia"/>
          </w:rPr>
          <w:t>第</w:t>
        </w:r>
        <w:r w:rsidR="006732BE">
          <w:rPr>
            <w:rStyle w:val="a8"/>
            <w:rFonts w:hint="eastAsia"/>
            <w:bCs/>
            <w:kern w:val="44"/>
          </w:rPr>
          <w:t>五部分</w:t>
        </w:r>
        <w:r w:rsidR="006732BE">
          <w:rPr>
            <w:rStyle w:val="a8"/>
            <w:bCs/>
            <w:kern w:val="44"/>
          </w:rPr>
          <w:t xml:space="preserve"> </w:t>
        </w:r>
        <w:r w:rsidR="006732BE">
          <w:rPr>
            <w:rStyle w:val="a8"/>
            <w:rFonts w:hint="eastAsia"/>
            <w:bCs/>
            <w:kern w:val="44"/>
          </w:rPr>
          <w:t>附表</w:t>
        </w:r>
        <w:r w:rsidR="006732BE">
          <w:tab/>
        </w:r>
        <w:r w:rsidR="00D73BEC">
          <w:rPr>
            <w:rFonts w:hint="eastAsia"/>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D73BEC">
          <w:rPr>
            <w:rFonts w:ascii="仿宋" w:eastAsia="仿宋" w:hAnsi="仿宋" w:hint="eastAsia"/>
            <w:sz w:val="28"/>
            <w:szCs w:val="28"/>
          </w:rPr>
          <w:t>52</w:t>
        </w:r>
      </w:hyperlink>
    </w:p>
    <w:p w:rsidR="005846D4" w:rsidRDefault="006732BE">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D73BEC">
          <w:rPr>
            <w:rFonts w:ascii="仿宋" w:eastAsia="仿宋" w:hAnsi="仿宋" w:hint="eastAsia"/>
            <w:sz w:val="28"/>
            <w:szCs w:val="28"/>
          </w:rPr>
          <w:t>52</w:t>
        </w:r>
      </w:hyperlink>
    </w:p>
    <w:p w:rsidR="005846D4" w:rsidRDefault="00EC48E6">
      <w:pPr>
        <w:widowControl/>
        <w:jc w:val="left"/>
        <w:rPr>
          <w:rFonts w:ascii="仿宋" w:eastAsia="仿宋" w:hAnsi="仿宋"/>
          <w:color w:val="000000"/>
          <w:sz w:val="24"/>
        </w:rPr>
      </w:pPr>
      <w:r>
        <w:rPr>
          <w:rFonts w:ascii="仿宋" w:eastAsia="仿宋" w:hAnsi="仿宋"/>
          <w:color w:val="000000"/>
          <w:sz w:val="24"/>
        </w:rPr>
        <w:fldChar w:fldCharType="end"/>
      </w:r>
    </w:p>
    <w:p w:rsidR="005846D4" w:rsidRDefault="006732BE">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5846D4" w:rsidRDefault="006732B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846D4" w:rsidRDefault="005846D4">
      <w:pPr>
        <w:widowControl/>
        <w:jc w:val="left"/>
        <w:rPr>
          <w:rFonts w:ascii="黑体" w:eastAsia="黑体"/>
          <w:color w:val="000000"/>
          <w:sz w:val="32"/>
          <w:szCs w:val="32"/>
        </w:rPr>
      </w:pPr>
    </w:p>
    <w:p w:rsidR="005846D4" w:rsidRDefault="006732BE">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5846D4" w:rsidRDefault="006732B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（一）主要职能。（职能参照省政府批准的三定方案）</w:t>
      </w:r>
    </w:p>
    <w:p w:rsidR="005846D4" w:rsidRDefault="006732BE">
      <w:pPr>
        <w:spacing w:line="580" w:lineRule="exact"/>
        <w:ind w:firstLineChars="200" w:firstLine="640"/>
        <w:rPr>
          <w:rFonts w:ascii="仿宋_GB2312" w:eastAsia="仿宋_GB2312"/>
          <w:sz w:val="32"/>
          <w:szCs w:val="32"/>
        </w:rPr>
      </w:pPr>
      <w:r>
        <w:rPr>
          <w:rFonts w:ascii="仿宋_GB2312" w:eastAsia="仿宋_GB2312" w:hint="eastAsia"/>
          <w:sz w:val="32"/>
          <w:szCs w:val="32"/>
        </w:rPr>
        <w:t>1、执行党和国家的各项方针、政策、法令、法规，在区委、区政府领导下完成各项任务。</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2、建设社会主义物质文明和精神文明，以经济建设为中心，发展街道工业以及与居民密切相关的第三产业。</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3、负责辖区内的社会治安综合治理，人民调解、法律服务工作，依照有关规定管理外来流动人员。</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4、开展社区服务、拥军优属工作，负责社区优抚、社会救济、社会福利、社区文化、科普、体育、教育工作。</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5、按照职责范围做好城市建设管理监察、计划生育、爱国卫生、市容环境卫生、环境保护、劳动就业、安全生产等管理工作。</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6、配合有关部门做好防汛、防风、防火、防震、抢险和防灾救灾工作。</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7、维护老年人、妇女、儿童、青少年和残疾人的合法权益，尊重少数民族的风俗习惯和保障少数民族的权益。</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8、指导和帮助村、社区的工作，促进村、社区的依法建设和发挥自我教育、自我管理、自我服务的作用。</w:t>
      </w:r>
    </w:p>
    <w:p w:rsidR="005846D4" w:rsidRDefault="006732BE">
      <w:pPr>
        <w:spacing w:line="580" w:lineRule="exact"/>
        <w:ind w:firstLineChars="196" w:firstLine="627"/>
        <w:rPr>
          <w:rFonts w:ascii="仿宋" w:eastAsia="仿宋" w:hAnsi="仿宋"/>
          <w:bCs/>
          <w:color w:val="000000"/>
          <w:sz w:val="32"/>
          <w:szCs w:val="32"/>
        </w:rPr>
      </w:pPr>
      <w:r>
        <w:rPr>
          <w:rFonts w:ascii="仿宋_GB2312" w:eastAsia="仿宋_GB2312" w:hint="eastAsia"/>
          <w:sz w:val="32"/>
          <w:szCs w:val="32"/>
        </w:rPr>
        <w:lastRenderedPageBreak/>
        <w:t>9、向市、区人民政府反映群众的意见和要求，办理人民群众的来信来访等事项。</w:t>
      </w:r>
    </w:p>
    <w:p w:rsidR="005846D4" w:rsidRDefault="006732B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bookmarkEnd w:id="16"/>
      <w:bookmarkEnd w:id="17"/>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rsidR="005846D4" w:rsidRDefault="006732BE">
      <w:pPr>
        <w:ind w:firstLineChars="300" w:firstLine="960"/>
        <w:rPr>
          <w:rFonts w:ascii="仿宋_GB2312" w:eastAsia="仿宋_GB2312"/>
          <w:color w:val="000000"/>
          <w:sz w:val="32"/>
          <w:szCs w:val="32"/>
        </w:rPr>
      </w:pPr>
      <w:r>
        <w:rPr>
          <w:rFonts w:ascii="仿宋_GB2312" w:eastAsia="仿宋_GB2312" w:hint="eastAsia"/>
          <w:color w:val="000000"/>
          <w:sz w:val="32"/>
          <w:szCs w:val="32"/>
        </w:rPr>
        <w:t>全年地区生产总值实现5.05亿元，同比增长8.3%;固定资产投资累计完成17.35亿元，完成全年目标任务102%，总量居全区乡镇（街道）第一;规模以上工业企业产值达到20.52亿元，增长13%，占全区总量的四分之一；城乡居民人均可支配收入分别实现30022元、11921元，增长8.5%、9.9%。</w:t>
      </w:r>
    </w:p>
    <w:p w:rsidR="005846D4" w:rsidRDefault="006732BE">
      <w:pPr>
        <w:ind w:firstLineChars="300" w:firstLine="960"/>
        <w:rPr>
          <w:rFonts w:ascii="仿宋_GB2312" w:eastAsia="仿宋_GB2312"/>
          <w:color w:val="000000"/>
          <w:sz w:val="32"/>
          <w:szCs w:val="32"/>
        </w:rPr>
      </w:pPr>
      <w:r>
        <w:rPr>
          <w:rFonts w:ascii="仿宋_GB2312" w:eastAsia="仿宋_GB2312" w:hint="eastAsia"/>
          <w:color w:val="000000"/>
          <w:sz w:val="32"/>
          <w:szCs w:val="32"/>
        </w:rPr>
        <w:t>大力开展项目投资“大比武”活动，全年共实施重点项目20个。重点项目有序推进。储备包装兴鸿建设、千年顺建材、莅欣有机生态燃料等3个项目。广陕广巴高速大石互通连接线、悦凯驾校置换用地、市政道路、市应急供水工程等7个项目顺利竣工。大石板社区拍卖地、广运集团加油站置换用地、广陕广巴高速大石互通连接线配套工程、雷家河水库上坝路等6个项目完成征拆并交地。嘉陵江流域水环境黑臭水体治理、大唐何家山风电场、川陕甘苏区红军文化园、雷家河水库等6个项目有序推进建设。完成大东英才、大石滨河南路加油站等2个项目的规划选址等工作。全年共征地405亩，顺利完成快乐人家一期安置点的选房交房工作。</w:t>
      </w:r>
    </w:p>
    <w:p w:rsidR="005846D4" w:rsidRDefault="006732BE">
      <w:pPr>
        <w:ind w:firstLineChars="300" w:firstLine="960"/>
        <w:rPr>
          <w:rFonts w:ascii="仿宋_GB2312" w:eastAsia="仿宋_GB2312"/>
          <w:color w:val="000000"/>
          <w:sz w:val="32"/>
          <w:szCs w:val="32"/>
        </w:rPr>
      </w:pPr>
      <w:r>
        <w:rPr>
          <w:rFonts w:ascii="仿宋_GB2312" w:eastAsia="仿宋_GB2312" w:hint="eastAsia"/>
          <w:color w:val="000000"/>
          <w:sz w:val="32"/>
          <w:szCs w:val="32"/>
        </w:rPr>
        <w:t>8个工业项目开工建设，全年实现工业投资8.1亿元。</w:t>
      </w:r>
      <w:r>
        <w:rPr>
          <w:rFonts w:ascii="仿宋_GB2312" w:eastAsia="仿宋_GB2312" w:hint="eastAsia"/>
          <w:color w:val="000000"/>
          <w:sz w:val="32"/>
          <w:szCs w:val="32"/>
        </w:rPr>
        <w:lastRenderedPageBreak/>
        <w:t>提升改造工业园区道路、污水管网，园区承载能力不断增强。现代服务业加快发展，国贸广场三期加快推进，悦凯驾校、龙洲园技改、紫阳农林技改等7个项目竣工运营。</w:t>
      </w:r>
    </w:p>
    <w:p w:rsidR="005846D4" w:rsidRDefault="006732BE">
      <w:pPr>
        <w:ind w:firstLineChars="300" w:firstLine="960"/>
        <w:rPr>
          <w:rFonts w:ascii="仿宋_GB2312" w:eastAsia="仿宋_GB2312"/>
          <w:color w:val="000000"/>
          <w:sz w:val="32"/>
          <w:szCs w:val="32"/>
        </w:rPr>
      </w:pPr>
      <w:r>
        <w:rPr>
          <w:rFonts w:ascii="仿宋_GB2312" w:eastAsia="仿宋_GB2312" w:hint="eastAsia"/>
          <w:color w:val="000000"/>
          <w:sz w:val="32"/>
          <w:szCs w:val="32"/>
        </w:rPr>
        <w:t>大力发展乡村旅游，成功举办青岩草莓采摘活动、石笋木竹春笋采摘活动、青岭西瓜采摘后备箱活动。着力提升近郊旅游品质，规范发展农家乐16家，升级黑石坡森林公园、漫天岭国际滑草场等景点景区乡村旅游环线公路，新建16公里、加宽改造10公里、硬化8.9公里。青岭村建成国家AA级旅游景区。全年接待游客7.5万余人次，产值突破375万元。稳步发展现代农业，巩固提升大石现代农业园区配套，建成城市调节蔬菜、油橄榄、核桃、水果基地共22600亩，引进涉农企业10家，培育农业专业合作社45家、家庭农场35家。突出打造生态绿色有机品牌建设，培育了青岭大米、石笋竹笋、山园稻花鱼、五一鲜桃等一批特色优势农产品，种植金耳5万椴。“山下小水果、山腰油米园、山上有机菜”的产业布局，让大石果蔬鲜嫩，鱼米飘香。推进农产品“三品一标”认证，4家专合社农产品取得有机转换认证证书，青岭稻米成为现代优质绿色农业品牌。利青水稻种植专合社被省农业厅评为省级示范社，其种养殖基地被省水产局授予“第二批省级稻鱼综合种养示范基地”称号。</w:t>
      </w:r>
    </w:p>
    <w:p w:rsidR="005846D4" w:rsidRDefault="006732BE">
      <w:pPr>
        <w:ind w:firstLineChars="300" w:firstLine="960"/>
        <w:rPr>
          <w:rFonts w:ascii="仿宋" w:eastAsia="仿宋" w:hAnsi="仿宋"/>
          <w:bCs/>
          <w:color w:val="000000"/>
          <w:sz w:val="32"/>
          <w:szCs w:val="32"/>
        </w:rPr>
      </w:pPr>
      <w:r>
        <w:rPr>
          <w:rFonts w:ascii="仿宋_GB2312" w:eastAsia="仿宋_GB2312" w:hint="eastAsia"/>
          <w:color w:val="000000"/>
          <w:sz w:val="32"/>
          <w:szCs w:val="32"/>
        </w:rPr>
        <w:t>攻坚克难精准施策，脱贫质量稳固提升。紧盯3户10人精准脱贫和6个重点贫困村519户1870人稳定脱贫任务</w:t>
      </w:r>
      <w:r>
        <w:rPr>
          <w:rFonts w:ascii="仿宋_GB2312" w:eastAsia="仿宋_GB2312" w:hint="eastAsia"/>
          <w:color w:val="000000"/>
          <w:sz w:val="32"/>
          <w:szCs w:val="32"/>
        </w:rPr>
        <w:lastRenderedPageBreak/>
        <w:t>不放松，全面完成年度减贫任务。持续推进“三园联建”，新建红岩、石笋村级特色产业园，发展冠山、石笋、高坡等村高山露地蔬菜2000余亩。大力发展集体经济，实现每个村都有1-2个特色产业，6个建卡贫困村实现总收入22.34万元，其中重点贫困村石笋村人均收入高达72元，全镇人均收入实现58元。创新思路，变资源为资产，变资产为产业，多种渠道筹措资金，实施冠山、石笋等8个村3000余亩土地整理。</w:t>
      </w:r>
    </w:p>
    <w:p w:rsidR="005846D4" w:rsidRDefault="006732BE">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二、机构设置</w:t>
      </w:r>
    </w:p>
    <w:p w:rsidR="005846D4" w:rsidRDefault="006732BE">
      <w:pPr>
        <w:spacing w:line="600" w:lineRule="exact"/>
        <w:ind w:firstLineChars="200" w:firstLine="640"/>
        <w:rPr>
          <w:color w:val="000000"/>
          <w:sz w:val="32"/>
          <w:szCs w:val="32"/>
        </w:rPr>
      </w:pPr>
      <w:r>
        <w:rPr>
          <w:rFonts w:hint="eastAsia"/>
          <w:color w:val="000000"/>
          <w:sz w:val="32"/>
          <w:szCs w:val="32"/>
        </w:rPr>
        <w:t>大石镇属一级预算单位，无下属的二级预算单位。</w:t>
      </w:r>
    </w:p>
    <w:p w:rsidR="005846D4" w:rsidRDefault="006732BE">
      <w:pPr>
        <w:ind w:firstLineChars="200" w:firstLine="640"/>
        <w:rPr>
          <w:rFonts w:ascii="仿宋_GB2312" w:eastAsia="仿宋_GB2312"/>
          <w:sz w:val="32"/>
          <w:szCs w:val="32"/>
        </w:rPr>
      </w:pPr>
      <w:r>
        <w:rPr>
          <w:rFonts w:ascii="仿宋_GB2312" w:eastAsia="仿宋_GB2312" w:hint="eastAsia"/>
          <w:sz w:val="32"/>
          <w:szCs w:val="32"/>
        </w:rPr>
        <w:t>大石镇编制数47个，公务员编制27个，工勤编制3个，事业人员编制17个；大石镇实有在职职工44人，其中公务员25人，事业人员17人，行政工人2人；遗属人员7人。大石镇机关内设8个机构（政府办、党委办、计生办、财政所、城管办、文化站、水电站、农技站）。</w:t>
      </w:r>
    </w:p>
    <w:p w:rsidR="005846D4" w:rsidRDefault="006732BE" w:rsidP="000450C0">
      <w:pPr>
        <w:ind w:firstLineChars="200" w:firstLine="640"/>
        <w:rPr>
          <w:rFonts w:ascii="仿宋_GB2312" w:eastAsia="仿宋_GB2312"/>
          <w:sz w:val="32"/>
          <w:szCs w:val="32"/>
        </w:rPr>
      </w:pPr>
      <w:r>
        <w:rPr>
          <w:rFonts w:ascii="仿宋_GB2312" w:eastAsia="仿宋_GB2312" w:hint="eastAsia"/>
          <w:sz w:val="32"/>
          <w:szCs w:val="32"/>
        </w:rPr>
        <w:t>大石镇辖19个行政村，134个村民小组，2个社区居委会，11个居民小组，幅员面积158平方公里，辖区内城镇居民0.84万余人，农业人口1.71万余人。区内建有1个工业园区，2个农业园区。</w:t>
      </w:r>
    </w:p>
    <w:p w:rsidR="005846D4" w:rsidRDefault="006732BE">
      <w:pPr>
        <w:widowControl/>
        <w:jc w:val="left"/>
      </w:pPr>
      <w:bookmarkStart w:id="20" w:name="_Toc15396602"/>
      <w:bookmarkStart w:id="21" w:name="_Toc15377204"/>
      <w:r>
        <w:rPr>
          <w:rStyle w:val="1Char"/>
          <w:rFonts w:ascii="黑体" w:eastAsia="黑体" w:hAnsi="黑体" w:hint="eastAsia"/>
          <w:b w:val="0"/>
          <w:bCs w:val="0"/>
        </w:rPr>
        <w:t>第二部分 2018年度部门决算情况说明</w:t>
      </w:r>
      <w:bookmarkEnd w:id="20"/>
      <w:bookmarkEnd w:id="21"/>
    </w:p>
    <w:p w:rsidR="005846D4" w:rsidRDefault="006732BE">
      <w:pPr>
        <w:pStyle w:val="a9"/>
        <w:numPr>
          <w:ilvl w:val="0"/>
          <w:numId w:val="1"/>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5846D4" w:rsidRDefault="006732B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2018年度收入总计2717.6万元。与2017年相比减少</w:t>
      </w:r>
      <w:r>
        <w:rPr>
          <w:rFonts w:ascii="仿宋" w:eastAsia="仿宋" w:hAnsi="仿宋" w:hint="eastAsia"/>
          <w:color w:val="000000"/>
          <w:sz w:val="32"/>
          <w:szCs w:val="32"/>
        </w:rPr>
        <w:lastRenderedPageBreak/>
        <w:t>77.01万元，下降2.75</w:t>
      </w:r>
      <w:r>
        <w:rPr>
          <w:rFonts w:ascii="仿宋" w:eastAsia="仿宋" w:hAnsi="仿宋"/>
          <w:color w:val="000000"/>
          <w:sz w:val="32"/>
          <w:szCs w:val="32"/>
        </w:rPr>
        <w:t>%</w:t>
      </w:r>
      <w:r>
        <w:rPr>
          <w:rFonts w:ascii="仿宋" w:eastAsia="仿宋" w:hAnsi="仿宋" w:hint="eastAsia"/>
          <w:color w:val="000000"/>
          <w:sz w:val="32"/>
          <w:szCs w:val="32"/>
        </w:rPr>
        <w:t>。主要变动原因是人员减少一人，征拆资金，扶贫项目资金预算减少。</w:t>
      </w:r>
    </w:p>
    <w:p w:rsidR="005846D4" w:rsidRDefault="006732B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8年本年支出总计2618.65万元。与2017年相比减少222.64万元，下降7.83%。主要变动原因是农林水扶贫项目，征拆项目支付减少。</w:t>
      </w:r>
    </w:p>
    <w:p w:rsidR="005846D4" w:rsidRDefault="005846D4">
      <w:pPr>
        <w:spacing w:line="600" w:lineRule="exact"/>
        <w:ind w:firstLineChars="200" w:firstLine="640"/>
        <w:rPr>
          <w:rFonts w:ascii="仿宋" w:eastAsia="仿宋" w:hAnsi="仿宋"/>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5846D4">
      <w:pPr>
        <w:spacing w:line="600" w:lineRule="exact"/>
        <w:ind w:firstLineChars="200" w:firstLine="640"/>
        <w:rPr>
          <w:rFonts w:ascii="仿宋_GB2312" w:eastAsia="仿宋"/>
          <w:i/>
          <w:iCs/>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5846D4">
      <w:pPr>
        <w:spacing w:line="600" w:lineRule="exact"/>
        <w:ind w:firstLineChars="200" w:firstLine="640"/>
        <w:rPr>
          <w:rFonts w:ascii="仿宋_GB2312" w:eastAsia="仿宋"/>
          <w:color w:val="000000"/>
          <w:sz w:val="32"/>
          <w:szCs w:val="32"/>
        </w:rPr>
      </w:pPr>
    </w:p>
    <w:p w:rsidR="005846D4" w:rsidRDefault="006732BE">
      <w:pPr>
        <w:spacing w:line="600" w:lineRule="exact"/>
        <w:ind w:firstLineChars="200" w:firstLine="640"/>
        <w:rPr>
          <w:rFonts w:ascii="仿宋" w:eastAsia="仿宋" w:hAnsi="仿宋"/>
          <w:color w:val="0000FF"/>
          <w:sz w:val="32"/>
          <w:szCs w:val="32"/>
        </w:rPr>
      </w:pPr>
      <w:r>
        <w:rPr>
          <w:rFonts w:ascii="仿宋" w:eastAsia="仿宋" w:hAnsi="仿宋" w:hint="eastAsia"/>
          <w:noProof/>
          <w:color w:val="000000"/>
          <w:sz w:val="32"/>
          <w:szCs w:val="32"/>
        </w:rPr>
        <w:drawing>
          <wp:anchor distT="0" distB="0" distL="114300" distR="114300" simplePos="0" relativeHeight="251665408"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846D4" w:rsidRDefault="006732BE">
      <w:pPr>
        <w:spacing w:line="600" w:lineRule="exact"/>
        <w:ind w:firstLineChars="200" w:firstLine="640"/>
        <w:rPr>
          <w:rFonts w:ascii="仿宋_GB2312" w:eastAsia="仿宋"/>
          <w:color w:val="000000"/>
          <w:sz w:val="32"/>
          <w:szCs w:val="32"/>
        </w:rPr>
      </w:pPr>
      <w:r>
        <w:rPr>
          <w:rFonts w:ascii="仿宋" w:eastAsia="仿宋" w:hAnsi="仿宋" w:hint="eastAsia"/>
          <w:color w:val="0000FF"/>
          <w:sz w:val="32"/>
          <w:szCs w:val="32"/>
        </w:rPr>
        <w:t>（图</w:t>
      </w:r>
      <w:r>
        <w:rPr>
          <w:rFonts w:ascii="仿宋" w:eastAsia="仿宋" w:hAnsi="仿宋"/>
          <w:color w:val="0000FF"/>
          <w:sz w:val="32"/>
          <w:szCs w:val="32"/>
        </w:rPr>
        <w:t>1</w:t>
      </w:r>
      <w:r>
        <w:rPr>
          <w:rFonts w:ascii="仿宋" w:eastAsia="仿宋" w:hAnsi="仿宋" w:hint="eastAsia"/>
          <w:color w:val="0000FF"/>
          <w:sz w:val="32"/>
          <w:szCs w:val="32"/>
        </w:rPr>
        <w:t>：收、支决算总计变动情况图）（柱状图）</w:t>
      </w:r>
    </w:p>
    <w:p w:rsidR="005846D4" w:rsidRDefault="006732BE">
      <w:pPr>
        <w:pStyle w:val="a9"/>
        <w:numPr>
          <w:ilvl w:val="0"/>
          <w:numId w:val="1"/>
        </w:numPr>
        <w:spacing w:line="600" w:lineRule="exact"/>
        <w:ind w:firstLineChars="0"/>
        <w:outlineLvl w:val="1"/>
        <w:rPr>
          <w:rStyle w:val="2Char"/>
          <w:rFonts w:ascii="黑体" w:eastAsia="黑体" w:hAnsi="黑体"/>
          <w:b w:val="0"/>
        </w:rPr>
      </w:pPr>
      <w:bookmarkStart w:id="24" w:name="_Toc15396604"/>
      <w:bookmarkStart w:id="25"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4"/>
      <w:bookmarkEnd w:id="25"/>
    </w:p>
    <w:p w:rsidR="005846D4" w:rsidRDefault="006732B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8年本年收入合计2717.61万元，其中：一般公共预算财政拨款收入1859.5万元，占68.42</w:t>
      </w:r>
      <w:r>
        <w:rPr>
          <w:rFonts w:ascii="仿宋" w:eastAsia="仿宋" w:hAnsi="仿宋"/>
          <w:color w:val="000000"/>
          <w:sz w:val="32"/>
          <w:szCs w:val="32"/>
        </w:rPr>
        <w:t>%</w:t>
      </w:r>
      <w:r>
        <w:rPr>
          <w:rFonts w:ascii="仿宋" w:eastAsia="仿宋" w:hAnsi="仿宋" w:hint="eastAsia"/>
          <w:color w:val="000000"/>
          <w:sz w:val="32"/>
          <w:szCs w:val="32"/>
        </w:rPr>
        <w:t>；政府性基金预算财政拨款收入858.11万元，占31.58</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w:t>
      </w:r>
      <w:r>
        <w:rPr>
          <w:rFonts w:ascii="仿宋" w:eastAsia="仿宋" w:hAnsi="仿宋" w:hint="eastAsia"/>
          <w:color w:val="000000"/>
          <w:sz w:val="32"/>
          <w:szCs w:val="32"/>
        </w:rPr>
        <w:lastRenderedPageBreak/>
        <w:t>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5846D4" w:rsidRDefault="006732BE">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1" locked="0" layoutInCell="1" allowOverlap="1">
            <wp:simplePos x="0" y="0"/>
            <wp:positionH relativeFrom="column">
              <wp:posOffset>319405</wp:posOffset>
            </wp:positionH>
            <wp:positionV relativeFrom="paragraph">
              <wp:posOffset>50165</wp:posOffset>
            </wp:positionV>
            <wp:extent cx="4538980" cy="3261360"/>
            <wp:effectExtent l="4445" t="4445" r="13335" b="107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rPr>
          <w:rFonts w:ascii="仿宋" w:eastAsia="仿宋" w:hAnsi="仿宋"/>
          <w:color w:val="000000" w:themeColor="text1"/>
          <w:sz w:val="32"/>
          <w:szCs w:val="32"/>
        </w:rPr>
      </w:pPr>
    </w:p>
    <w:p w:rsidR="005846D4" w:rsidRDefault="006732BE">
      <w:pPr>
        <w:spacing w:line="600" w:lineRule="exact"/>
        <w:ind w:firstLineChars="500" w:firstLine="160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5846D4" w:rsidRDefault="006732BE">
      <w:pPr>
        <w:pStyle w:val="a9"/>
        <w:numPr>
          <w:ilvl w:val="0"/>
          <w:numId w:val="1"/>
        </w:numPr>
        <w:spacing w:line="600" w:lineRule="exact"/>
        <w:ind w:firstLineChars="0"/>
        <w:outlineLvl w:val="1"/>
        <w:rPr>
          <w:rStyle w:val="2Char"/>
          <w:rFonts w:ascii="黑体" w:eastAsia="黑体" w:hAnsi="黑体"/>
          <w:b w:val="0"/>
        </w:rPr>
      </w:pPr>
      <w:bookmarkStart w:id="26" w:name="_Toc15396605"/>
      <w:bookmarkStart w:id="27"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5846D4" w:rsidRDefault="006732B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8年本年支出合计2618.65万元，其中：基本支出1117.94万元，占42</w:t>
      </w:r>
      <w:r>
        <w:rPr>
          <w:rFonts w:ascii="仿宋" w:eastAsia="仿宋" w:hAnsi="仿宋"/>
          <w:color w:val="000000"/>
          <w:sz w:val="32"/>
          <w:szCs w:val="32"/>
        </w:rPr>
        <w:t>%</w:t>
      </w:r>
      <w:r>
        <w:rPr>
          <w:rFonts w:ascii="仿宋" w:eastAsia="仿宋" w:hAnsi="仿宋" w:hint="eastAsia"/>
          <w:color w:val="000000"/>
          <w:sz w:val="32"/>
          <w:szCs w:val="32"/>
        </w:rPr>
        <w:t>；项目支出1500.71万元，占58</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5846D4" w:rsidRDefault="006732BE">
      <w:pPr>
        <w:spacing w:line="600" w:lineRule="exact"/>
        <w:ind w:firstLine="640"/>
        <w:rPr>
          <w:rFonts w:ascii="仿宋" w:eastAsia="仿宋" w:hAnsi="仿宋"/>
          <w:color w:val="000000"/>
          <w:sz w:val="32"/>
          <w:szCs w:val="32"/>
        </w:rPr>
      </w:pPr>
      <w:r>
        <w:rPr>
          <w:rFonts w:ascii="仿宋" w:eastAsia="仿宋" w:hAnsi="仿宋" w:hint="eastAsia"/>
          <w:noProof/>
          <w:color w:val="000000" w:themeColor="text1"/>
          <w:sz w:val="30"/>
          <w:szCs w:val="30"/>
        </w:rPr>
        <w:drawing>
          <wp:anchor distT="0" distB="0" distL="114300" distR="114300" simplePos="0" relativeHeight="251660288" behindDoc="1" locked="0" layoutInCell="1" allowOverlap="1">
            <wp:simplePos x="0" y="0"/>
            <wp:positionH relativeFrom="column">
              <wp:posOffset>245110</wp:posOffset>
            </wp:positionH>
            <wp:positionV relativeFrom="paragraph">
              <wp:posOffset>220980</wp:posOffset>
            </wp:positionV>
            <wp:extent cx="4362450" cy="2971165"/>
            <wp:effectExtent l="4445" t="4445" r="6985" b="1143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846D4" w:rsidRDefault="005846D4">
      <w:pPr>
        <w:spacing w:line="600" w:lineRule="exact"/>
        <w:ind w:firstLine="640"/>
        <w:rPr>
          <w:rFonts w:ascii="仿宋" w:eastAsia="仿宋" w:hAnsi="仿宋"/>
          <w:color w:val="000000"/>
          <w:sz w:val="32"/>
          <w:szCs w:val="32"/>
        </w:rPr>
      </w:pPr>
    </w:p>
    <w:p w:rsidR="005846D4" w:rsidRDefault="005846D4">
      <w:pPr>
        <w:spacing w:line="600" w:lineRule="exact"/>
        <w:ind w:firstLine="640"/>
        <w:rPr>
          <w:rFonts w:ascii="仿宋" w:eastAsia="仿宋" w:hAnsi="仿宋"/>
          <w:color w:val="000000"/>
          <w:sz w:val="32"/>
          <w:szCs w:val="32"/>
        </w:rPr>
      </w:pPr>
    </w:p>
    <w:p w:rsidR="005846D4" w:rsidRDefault="005846D4">
      <w:pPr>
        <w:spacing w:line="600" w:lineRule="exact"/>
        <w:ind w:firstLineChars="200" w:firstLine="600"/>
        <w:rPr>
          <w:rFonts w:ascii="仿宋" w:eastAsia="仿宋" w:hAnsi="仿宋"/>
          <w:color w:val="000000" w:themeColor="text1"/>
          <w:sz w:val="30"/>
          <w:szCs w:val="30"/>
        </w:rPr>
      </w:pPr>
    </w:p>
    <w:p w:rsidR="005846D4" w:rsidRDefault="005846D4">
      <w:pPr>
        <w:spacing w:line="600" w:lineRule="exact"/>
        <w:rPr>
          <w:rFonts w:ascii="仿宋" w:eastAsia="仿宋" w:hAnsi="仿宋"/>
          <w:color w:val="000000" w:themeColor="text1"/>
          <w:sz w:val="32"/>
          <w:szCs w:val="32"/>
        </w:rPr>
      </w:pPr>
    </w:p>
    <w:p w:rsidR="005846D4" w:rsidRDefault="006732BE">
      <w:pPr>
        <w:spacing w:line="600" w:lineRule="exact"/>
        <w:ind w:firstLineChars="400" w:firstLine="1280"/>
        <w:rPr>
          <w:rFonts w:ascii="仿宋_GB2312" w:eastAsia="仿宋_GB2312"/>
          <w:color w:val="FF0000"/>
          <w:sz w:val="32"/>
          <w:szCs w:val="32"/>
        </w:rPr>
      </w:pPr>
      <w:r>
        <w:rPr>
          <w:rFonts w:ascii="仿宋" w:eastAsia="仿宋" w:hAnsi="仿宋" w:hint="eastAsia"/>
          <w:color w:val="000000" w:themeColor="text1"/>
          <w:sz w:val="32"/>
          <w:szCs w:val="32"/>
        </w:rPr>
        <w:lastRenderedPageBreak/>
        <w:t>（图3：支出决算结构图）（饼状图）</w:t>
      </w:r>
    </w:p>
    <w:p w:rsidR="005846D4" w:rsidRDefault="006732BE">
      <w:pPr>
        <w:numPr>
          <w:ilvl w:val="0"/>
          <w:numId w:val="1"/>
        </w:numPr>
        <w:spacing w:line="600" w:lineRule="exact"/>
        <w:outlineLvl w:val="1"/>
        <w:rPr>
          <w:rStyle w:val="2Char"/>
          <w:rFonts w:ascii="黑体" w:eastAsia="黑体" w:hAnsi="黑体"/>
          <w:b w:val="0"/>
        </w:rPr>
      </w:pPr>
      <w:bookmarkStart w:id="28" w:name="_Toc15396606"/>
      <w:bookmarkStart w:id="29" w:name="_Toc15377208"/>
      <w:r>
        <w:rPr>
          <w:rFonts w:ascii="黑体" w:eastAsia="黑体" w:hAnsi="黑体" w:hint="eastAsia"/>
          <w:color w:val="000000"/>
          <w:sz w:val="32"/>
          <w:szCs w:val="32"/>
        </w:rPr>
        <w:t>财</w:t>
      </w:r>
      <w:r>
        <w:rPr>
          <w:rStyle w:val="2Char"/>
          <w:rFonts w:ascii="黑体" w:eastAsia="黑体" w:hAnsi="黑体" w:hint="eastAsia"/>
          <w:b w:val="0"/>
        </w:rPr>
        <w:t>政拨款收入支出决算总体情况说明</w:t>
      </w:r>
      <w:bookmarkEnd w:id="28"/>
      <w:bookmarkEnd w:id="29"/>
    </w:p>
    <w:p w:rsidR="005846D4" w:rsidRDefault="006732B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2018年度收入总计2717.6万元。与2017年相比减少77.01万元，下降2.75</w:t>
      </w:r>
      <w:r>
        <w:rPr>
          <w:rFonts w:ascii="仿宋" w:eastAsia="仿宋" w:hAnsi="仿宋"/>
          <w:color w:val="000000"/>
          <w:sz w:val="32"/>
          <w:szCs w:val="32"/>
        </w:rPr>
        <w:t>%</w:t>
      </w:r>
      <w:r>
        <w:rPr>
          <w:rFonts w:ascii="仿宋" w:eastAsia="仿宋" w:hAnsi="仿宋" w:hint="eastAsia"/>
          <w:color w:val="000000"/>
          <w:sz w:val="32"/>
          <w:szCs w:val="32"/>
        </w:rPr>
        <w:t>。主要变动原因是人员减少一人，征拆资金，扶贫项目资金预算减少。</w:t>
      </w:r>
    </w:p>
    <w:p w:rsidR="005846D4" w:rsidRDefault="006732B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8年本年支出总计2618.65万元。与2017年相比减少222.64万元，下降7.83%。主要变动原因是农林水扶贫项目，征拆项目支付减少。</w:t>
      </w:r>
    </w:p>
    <w:p w:rsidR="005846D4" w:rsidRDefault="006732BE">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6432" behindDoc="0" locked="0" layoutInCell="1" allowOverlap="1">
            <wp:simplePos x="0" y="0"/>
            <wp:positionH relativeFrom="column">
              <wp:posOffset>251460</wp:posOffset>
            </wp:positionH>
            <wp:positionV relativeFrom="paragraph">
              <wp:posOffset>32385</wp:posOffset>
            </wp:positionV>
            <wp:extent cx="5080000" cy="3810000"/>
            <wp:effectExtent l="4445" t="4445" r="20955" b="1460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6732B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5846D4" w:rsidRDefault="006732BE">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（除国有资本经营预算外，数据来源于财决</w:t>
      </w:r>
      <w:r>
        <w:rPr>
          <w:rFonts w:ascii="仿宋" w:eastAsia="仿宋" w:hAnsi="仿宋"/>
          <w:b/>
          <w:color w:val="000000" w:themeColor="text1"/>
          <w:sz w:val="32"/>
          <w:szCs w:val="32"/>
        </w:rPr>
        <w:t>Z01-1</w:t>
      </w:r>
      <w:r>
        <w:rPr>
          <w:rFonts w:ascii="仿宋" w:eastAsia="仿宋" w:hAnsi="仿宋" w:hint="eastAsia"/>
          <w:b/>
          <w:color w:val="000000" w:themeColor="text1"/>
          <w:sz w:val="32"/>
          <w:szCs w:val="32"/>
        </w:rPr>
        <w:t>表，口径为“总计”数+国有资本经营预算。）</w:t>
      </w:r>
    </w:p>
    <w:p w:rsidR="005846D4" w:rsidRDefault="005846D4">
      <w:pPr>
        <w:spacing w:line="600" w:lineRule="exact"/>
        <w:ind w:firstLineChars="200" w:firstLine="640"/>
        <w:outlineLvl w:val="1"/>
        <w:rPr>
          <w:rFonts w:ascii="黑体" w:eastAsia="黑体" w:hAnsi="黑体"/>
          <w:color w:val="000000"/>
          <w:sz w:val="32"/>
          <w:szCs w:val="32"/>
        </w:rPr>
      </w:pPr>
      <w:bookmarkStart w:id="30" w:name="_Toc15377209"/>
      <w:bookmarkStart w:id="31" w:name="_Toc15396607"/>
    </w:p>
    <w:p w:rsidR="005846D4" w:rsidRDefault="006732BE">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0"/>
      <w:bookmarkEnd w:id="31"/>
    </w:p>
    <w:p w:rsidR="005846D4" w:rsidRDefault="006732BE">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5846D4" w:rsidRDefault="006732B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8年一般公共预算财政拨款支出1755.45万元，占本年支出合计的67.04</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7年相比，一般公共预算财政拨款减少7.76万元，下降0.44</w:t>
      </w:r>
      <w:r>
        <w:rPr>
          <w:rFonts w:ascii="仿宋" w:eastAsia="仿宋" w:hAnsi="仿宋"/>
          <w:color w:val="000000"/>
          <w:sz w:val="32"/>
          <w:szCs w:val="32"/>
        </w:rPr>
        <w:t>%</w:t>
      </w:r>
      <w:r>
        <w:rPr>
          <w:rFonts w:ascii="仿宋" w:eastAsia="仿宋" w:hAnsi="仿宋" w:hint="eastAsia"/>
          <w:color w:val="000000"/>
          <w:sz w:val="32"/>
          <w:szCs w:val="32"/>
        </w:rPr>
        <w:t>。主要变动原因是农林水扶贫项目支付减少。</w:t>
      </w: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6732BE">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1" locked="0" layoutInCell="1" allowOverlap="1">
            <wp:simplePos x="0" y="0"/>
            <wp:positionH relativeFrom="column">
              <wp:posOffset>411480</wp:posOffset>
            </wp:positionH>
            <wp:positionV relativeFrom="paragraph">
              <wp:posOffset>-1885315</wp:posOffset>
            </wp:positionV>
            <wp:extent cx="4790440" cy="2979420"/>
            <wp:effectExtent l="4445" t="4445" r="5715" b="1841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5846D4">
      <w:pPr>
        <w:spacing w:line="600" w:lineRule="exact"/>
        <w:ind w:firstLineChars="200" w:firstLine="640"/>
        <w:rPr>
          <w:rFonts w:ascii="仿宋" w:eastAsia="仿宋" w:hAnsi="仿宋"/>
          <w:color w:val="000000" w:themeColor="text1"/>
          <w:sz w:val="32"/>
          <w:szCs w:val="32"/>
        </w:rPr>
      </w:pPr>
    </w:p>
    <w:p w:rsidR="005846D4" w:rsidRDefault="006732B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5846D4" w:rsidRDefault="006732BE">
      <w:pPr>
        <w:spacing w:line="600" w:lineRule="exact"/>
        <w:ind w:firstLineChars="200" w:firstLine="643"/>
        <w:outlineLvl w:val="2"/>
        <w:rPr>
          <w:rFonts w:ascii="仿宋" w:eastAsia="仿宋" w:hAnsi="仿宋"/>
          <w:b/>
          <w:color w:val="000000"/>
          <w:sz w:val="32"/>
          <w:szCs w:val="32"/>
        </w:rPr>
      </w:pPr>
      <w:bookmarkStart w:id="33" w:name="_Toc15377211"/>
      <w:r>
        <w:rPr>
          <w:rFonts w:ascii="仿宋" w:eastAsia="仿宋" w:hAnsi="仿宋" w:hint="eastAsia"/>
          <w:b/>
          <w:color w:val="000000"/>
          <w:sz w:val="32"/>
          <w:szCs w:val="32"/>
        </w:rPr>
        <w:t>（二）一般公共预算财政拨款支出决算结构情况</w:t>
      </w:r>
      <w:bookmarkEnd w:id="33"/>
    </w:p>
    <w:p w:rsidR="005846D4" w:rsidRDefault="006732BE">
      <w:pPr>
        <w:spacing w:line="600" w:lineRule="exact"/>
        <w:ind w:firstLineChars="200" w:firstLine="640"/>
        <w:rPr>
          <w:rFonts w:ascii="仿宋_GB2312" w:eastAsia="仿宋_GB2312"/>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themeColor="text1"/>
          <w:sz w:val="32"/>
          <w:szCs w:val="32"/>
        </w:rPr>
        <w:t>政拨款支出1755.45万元，</w:t>
      </w:r>
      <w:r>
        <w:rPr>
          <w:rFonts w:ascii="仿宋_GB2312" w:eastAsia="仿宋_GB2312" w:hint="eastAsia"/>
          <w:color w:val="000000"/>
          <w:sz w:val="32"/>
          <w:szCs w:val="32"/>
        </w:rPr>
        <w:t>主要用于以下方面:一般公共服务支出467.03万元，占26.6%；文化体育与传媒支出18.1，占1.04%；社会保障和就业支出91.14</w:t>
      </w:r>
      <w:r>
        <w:rPr>
          <w:rFonts w:ascii="仿宋_GB2312" w:eastAsia="仿宋_GB2312" w:hint="eastAsia"/>
          <w:sz w:val="32"/>
          <w:szCs w:val="32"/>
        </w:rPr>
        <w:t>万</w:t>
      </w:r>
      <w:r>
        <w:rPr>
          <w:rFonts w:ascii="仿宋_GB2312" w:eastAsia="仿宋_GB2312" w:hint="eastAsia"/>
          <w:color w:val="000000"/>
          <w:sz w:val="32"/>
          <w:szCs w:val="32"/>
        </w:rPr>
        <w:t>元，占5.19%；医疗卫生支出</w:t>
      </w:r>
      <w:r>
        <w:rPr>
          <w:rFonts w:ascii="仿宋_GB2312" w:eastAsia="仿宋_GB2312" w:hint="eastAsia"/>
          <w:sz w:val="32"/>
          <w:szCs w:val="32"/>
        </w:rPr>
        <w:t>60.55</w:t>
      </w:r>
      <w:r>
        <w:rPr>
          <w:rFonts w:ascii="仿宋_GB2312" w:eastAsia="仿宋_GB2312" w:hint="eastAsia"/>
          <w:color w:val="000000"/>
          <w:sz w:val="32"/>
          <w:szCs w:val="32"/>
        </w:rPr>
        <w:t>万元，占3.45%；</w:t>
      </w:r>
      <w:r>
        <w:rPr>
          <w:rFonts w:ascii="仿宋_GB2312" w:eastAsia="仿宋_GB2312" w:hint="eastAsia"/>
          <w:color w:val="000000"/>
          <w:sz w:val="32"/>
          <w:szCs w:val="32"/>
        </w:rPr>
        <w:lastRenderedPageBreak/>
        <w:t>节能环保支出69，占3.93%；城乡社区支出41.39万元，占2.36%；农林水支出966.43万元，占55.05%；住房保障支出41.82万元，占2.38%。</w:t>
      </w:r>
    </w:p>
    <w:p w:rsidR="005846D4" w:rsidRDefault="006732BE">
      <w:pPr>
        <w:spacing w:line="600" w:lineRule="exact"/>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（罗列全部功能分类科目，至类级。）</w:t>
      </w:r>
    </w:p>
    <w:p w:rsidR="005846D4" w:rsidRDefault="005846D4">
      <w:pPr>
        <w:spacing w:line="600" w:lineRule="exact"/>
        <w:ind w:firstLineChars="200" w:firstLine="640"/>
        <w:rPr>
          <w:rFonts w:ascii="仿宋" w:eastAsia="仿宋" w:hAnsi="仿宋"/>
          <w:color w:val="000000"/>
          <w:sz w:val="32"/>
          <w:szCs w:val="32"/>
        </w:rPr>
      </w:pPr>
    </w:p>
    <w:p w:rsidR="005846D4" w:rsidRDefault="005846D4">
      <w:pPr>
        <w:spacing w:line="600" w:lineRule="exact"/>
        <w:ind w:firstLineChars="200" w:firstLine="640"/>
        <w:rPr>
          <w:rFonts w:ascii="仿宋" w:eastAsia="仿宋" w:hAnsi="仿宋"/>
          <w:color w:val="000000"/>
          <w:sz w:val="32"/>
          <w:szCs w:val="32"/>
        </w:rPr>
      </w:pPr>
    </w:p>
    <w:p w:rsidR="005846D4" w:rsidRDefault="006732BE">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3360" behindDoc="1" locked="0" layoutInCell="1" allowOverlap="1">
            <wp:simplePos x="0" y="0"/>
            <wp:positionH relativeFrom="column">
              <wp:posOffset>520700</wp:posOffset>
            </wp:positionH>
            <wp:positionV relativeFrom="paragraph">
              <wp:posOffset>-399415</wp:posOffset>
            </wp:positionV>
            <wp:extent cx="4547235" cy="3078480"/>
            <wp:effectExtent l="4445" t="4445" r="5080" b="1079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846D4" w:rsidRDefault="005846D4">
      <w:pPr>
        <w:spacing w:line="600" w:lineRule="exact"/>
        <w:ind w:firstLineChars="200" w:firstLine="640"/>
        <w:rPr>
          <w:rFonts w:ascii="仿宋" w:eastAsia="仿宋" w:hAnsi="仿宋"/>
          <w:color w:val="000000"/>
          <w:sz w:val="32"/>
          <w:szCs w:val="32"/>
        </w:rPr>
      </w:pPr>
    </w:p>
    <w:p w:rsidR="005846D4" w:rsidRDefault="005846D4">
      <w:pPr>
        <w:spacing w:line="600" w:lineRule="exact"/>
        <w:ind w:firstLineChars="200" w:firstLine="640"/>
        <w:rPr>
          <w:rFonts w:ascii="仿宋" w:eastAsia="仿宋" w:hAnsi="仿宋"/>
          <w:color w:val="000000"/>
          <w:sz w:val="32"/>
          <w:szCs w:val="32"/>
        </w:rPr>
      </w:pPr>
    </w:p>
    <w:p w:rsidR="005846D4" w:rsidRDefault="005846D4">
      <w:pPr>
        <w:spacing w:line="600" w:lineRule="exact"/>
        <w:ind w:firstLineChars="200" w:firstLine="640"/>
        <w:rPr>
          <w:rFonts w:ascii="仿宋" w:eastAsia="仿宋" w:hAnsi="仿宋"/>
          <w:color w:val="000000"/>
          <w:sz w:val="32"/>
          <w:szCs w:val="32"/>
        </w:rPr>
      </w:pPr>
    </w:p>
    <w:p w:rsidR="005846D4" w:rsidRDefault="005846D4">
      <w:pPr>
        <w:spacing w:line="600" w:lineRule="exact"/>
        <w:ind w:firstLineChars="200" w:firstLine="640"/>
        <w:rPr>
          <w:rFonts w:ascii="仿宋" w:eastAsia="仿宋" w:hAnsi="仿宋"/>
          <w:color w:val="000000"/>
          <w:sz w:val="32"/>
          <w:szCs w:val="32"/>
        </w:rPr>
      </w:pPr>
    </w:p>
    <w:p w:rsidR="005846D4" w:rsidRDefault="005846D4">
      <w:pPr>
        <w:spacing w:line="600" w:lineRule="exact"/>
        <w:ind w:firstLineChars="300" w:firstLine="960"/>
        <w:rPr>
          <w:rFonts w:ascii="仿宋" w:eastAsia="仿宋" w:hAnsi="仿宋"/>
          <w:color w:val="000000"/>
          <w:sz w:val="32"/>
          <w:szCs w:val="32"/>
        </w:rPr>
      </w:pPr>
    </w:p>
    <w:p w:rsidR="005846D4" w:rsidRDefault="005846D4">
      <w:pPr>
        <w:spacing w:line="600" w:lineRule="exact"/>
        <w:ind w:firstLineChars="300" w:firstLine="960"/>
        <w:rPr>
          <w:rFonts w:ascii="仿宋" w:eastAsia="仿宋" w:hAnsi="仿宋"/>
          <w:color w:val="000000"/>
          <w:sz w:val="32"/>
          <w:szCs w:val="32"/>
        </w:rPr>
      </w:pPr>
    </w:p>
    <w:p w:rsidR="005846D4" w:rsidRDefault="005846D4">
      <w:pPr>
        <w:spacing w:line="600" w:lineRule="exact"/>
        <w:ind w:firstLineChars="300" w:firstLine="960"/>
        <w:rPr>
          <w:rFonts w:ascii="仿宋" w:eastAsia="仿宋" w:hAnsi="仿宋"/>
          <w:color w:val="000000"/>
          <w:sz w:val="32"/>
          <w:szCs w:val="32"/>
        </w:rPr>
      </w:pPr>
    </w:p>
    <w:p w:rsidR="005846D4" w:rsidRDefault="006732BE">
      <w:pPr>
        <w:spacing w:line="600" w:lineRule="exact"/>
        <w:ind w:firstLineChars="300" w:firstLine="96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rsidR="005846D4" w:rsidRDefault="005846D4">
      <w:pPr>
        <w:spacing w:line="600" w:lineRule="exact"/>
        <w:outlineLvl w:val="2"/>
        <w:rPr>
          <w:rFonts w:ascii="仿宋" w:eastAsia="仿宋" w:hAnsi="仿宋"/>
          <w:b/>
          <w:color w:val="000000"/>
          <w:sz w:val="32"/>
          <w:szCs w:val="32"/>
        </w:rPr>
      </w:pPr>
      <w:bookmarkStart w:id="34" w:name="_GoBack"/>
      <w:bookmarkStart w:id="35" w:name="_Toc15377212"/>
      <w:bookmarkEnd w:id="34"/>
    </w:p>
    <w:p w:rsidR="005846D4" w:rsidRDefault="006732BE">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5"/>
    </w:p>
    <w:p w:rsidR="005846D4" w:rsidRDefault="006732BE">
      <w:pPr>
        <w:spacing w:line="600" w:lineRule="exact"/>
        <w:ind w:firstLineChars="200" w:firstLine="643"/>
        <w:outlineLvl w:val="2"/>
        <w:rPr>
          <w:rFonts w:ascii="仿宋" w:eastAsia="仿宋" w:hAnsi="仿宋"/>
          <w:color w:val="FF0000"/>
          <w:sz w:val="32"/>
          <w:szCs w:val="32"/>
        </w:rPr>
      </w:pPr>
      <w:bookmarkStart w:id="36" w:name="_Toc15377213"/>
      <w:bookmarkStart w:id="37" w:name="_Toc15378460"/>
      <w:bookmarkStart w:id="38" w:name="_Toc15377444"/>
      <w:r>
        <w:rPr>
          <w:rFonts w:ascii="仿宋" w:eastAsia="仿宋" w:hAnsi="仿宋" w:hint="eastAsia"/>
          <w:b/>
          <w:color w:val="000000" w:themeColor="text1"/>
          <w:sz w:val="32"/>
          <w:szCs w:val="32"/>
        </w:rPr>
        <w:t>2018年一般公共预算支出决算数为</w:t>
      </w:r>
      <w:r>
        <w:rPr>
          <w:rFonts w:ascii="仿宋" w:eastAsia="仿宋" w:hAnsi="仿宋" w:hint="eastAsia"/>
          <w:color w:val="000000"/>
          <w:sz w:val="32"/>
          <w:szCs w:val="32"/>
        </w:rPr>
        <w:t>1755.45</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预算91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6"/>
      <w:bookmarkEnd w:id="37"/>
      <w:bookmarkEnd w:id="38"/>
    </w:p>
    <w:p w:rsidR="005846D4" w:rsidRDefault="006732BE" w:rsidP="00C57610">
      <w:pPr>
        <w:spacing w:line="600" w:lineRule="exact"/>
        <w:ind w:firstLineChars="200" w:firstLine="640"/>
        <w:rPr>
          <w:rStyle w:val="a7"/>
          <w:rFonts w:ascii="仿宋" w:eastAsia="仿宋" w:hAnsi="仿宋"/>
          <w:b w:val="0"/>
          <w:bCs/>
          <w:color w:val="000000"/>
          <w:sz w:val="32"/>
          <w:szCs w:val="32"/>
        </w:rPr>
      </w:pPr>
      <w:r>
        <w:rPr>
          <w:rStyle w:val="a7"/>
          <w:rFonts w:ascii="仿宋_GB2312" w:eastAsia="仿宋_GB2312" w:hint="eastAsia"/>
          <w:color w:val="000000"/>
          <w:sz w:val="32"/>
          <w:szCs w:val="32"/>
        </w:rPr>
        <w:t>1.一般公共服务:</w:t>
      </w:r>
      <w:r>
        <w:rPr>
          <w:rStyle w:val="a7"/>
          <w:rFonts w:ascii="仿宋_GB2312" w:eastAsia="仿宋_GB2312" w:hint="eastAsia"/>
          <w:b w:val="0"/>
          <w:color w:val="000000"/>
          <w:sz w:val="32"/>
          <w:szCs w:val="32"/>
        </w:rPr>
        <w:t xml:space="preserve"> </w:t>
      </w:r>
      <w:r>
        <w:rPr>
          <w:rFonts w:ascii="仿宋_GB2312" w:eastAsia="仿宋_GB2312" w:hint="eastAsia"/>
          <w:color w:val="000000"/>
          <w:sz w:val="32"/>
          <w:szCs w:val="32"/>
        </w:rPr>
        <w:t>2018年决算数为467.03万元，完成预算95%，决算数小于预算数的主要原因是应付职工工资，部分在职职工绩效奖，2017年度优秀公务员奖励金暂未支</w:t>
      </w:r>
      <w:r>
        <w:rPr>
          <w:rFonts w:ascii="仿宋_GB2312" w:eastAsia="仿宋_GB2312" w:hint="eastAsia"/>
          <w:color w:val="000000"/>
          <w:sz w:val="32"/>
          <w:szCs w:val="32"/>
        </w:rPr>
        <w:lastRenderedPageBreak/>
        <w:t>付。其中：</w:t>
      </w:r>
      <w:r>
        <w:rPr>
          <w:rStyle w:val="a7"/>
          <w:rFonts w:ascii="仿宋_GB2312" w:eastAsia="仿宋_GB2312" w:hint="eastAsia"/>
          <w:color w:val="000000"/>
          <w:sz w:val="32"/>
          <w:szCs w:val="32"/>
        </w:rPr>
        <w:t>一般公共服务支出-</w:t>
      </w:r>
      <w:r>
        <w:rPr>
          <w:rFonts w:ascii="仿宋_GB2312" w:eastAsia="仿宋_GB2312" w:hint="eastAsia"/>
          <w:color w:val="000000"/>
          <w:sz w:val="32"/>
          <w:szCs w:val="32"/>
        </w:rPr>
        <w:t>人大事务-代表工作4.06万元；</w:t>
      </w:r>
      <w:r>
        <w:rPr>
          <w:rStyle w:val="a7"/>
          <w:rFonts w:ascii="仿宋_GB2312" w:eastAsia="仿宋_GB2312" w:hint="eastAsia"/>
          <w:color w:val="000000"/>
          <w:sz w:val="32"/>
          <w:szCs w:val="32"/>
        </w:rPr>
        <w:t>一般公共服务支出-</w:t>
      </w:r>
      <w:r>
        <w:rPr>
          <w:rFonts w:ascii="仿宋_GB2312" w:eastAsia="仿宋_GB2312" w:hint="eastAsia"/>
          <w:color w:val="000000"/>
          <w:sz w:val="32"/>
          <w:szCs w:val="32"/>
        </w:rPr>
        <w:t>政府办公厅（室）--行政运行389.18万元，</w:t>
      </w:r>
      <w:r>
        <w:rPr>
          <w:rStyle w:val="a7"/>
          <w:rFonts w:ascii="仿宋_GB2312" w:eastAsia="仿宋_GB2312" w:hint="eastAsia"/>
          <w:color w:val="000000"/>
          <w:sz w:val="32"/>
          <w:szCs w:val="32"/>
        </w:rPr>
        <w:t>一般公共服务支出-</w:t>
      </w:r>
      <w:r>
        <w:rPr>
          <w:rFonts w:ascii="仿宋_GB2312" w:eastAsia="仿宋_GB2312" w:hint="eastAsia"/>
          <w:color w:val="000000"/>
          <w:sz w:val="32"/>
          <w:szCs w:val="32"/>
        </w:rPr>
        <w:t>政府办公厅（室）--一般行政管理事务11万元；</w:t>
      </w:r>
      <w:r>
        <w:rPr>
          <w:rStyle w:val="a7"/>
          <w:rFonts w:ascii="仿宋_GB2312" w:eastAsia="仿宋_GB2312" w:hint="eastAsia"/>
          <w:color w:val="000000"/>
          <w:sz w:val="32"/>
          <w:szCs w:val="32"/>
        </w:rPr>
        <w:t>一般公共服务支出-</w:t>
      </w:r>
      <w:r>
        <w:rPr>
          <w:rFonts w:ascii="仿宋_GB2312" w:eastAsia="仿宋_GB2312" w:hint="eastAsia"/>
          <w:color w:val="000000"/>
          <w:sz w:val="32"/>
          <w:szCs w:val="32"/>
        </w:rPr>
        <w:t>财政事务--行政运行23.09万元；</w:t>
      </w:r>
      <w:r>
        <w:rPr>
          <w:rStyle w:val="a7"/>
          <w:rFonts w:ascii="仿宋_GB2312" w:eastAsia="仿宋_GB2312" w:hint="eastAsia"/>
          <w:color w:val="000000"/>
          <w:sz w:val="32"/>
          <w:szCs w:val="32"/>
        </w:rPr>
        <w:t>一般公共服务支出-</w:t>
      </w:r>
      <w:r>
        <w:rPr>
          <w:rFonts w:ascii="仿宋_GB2312" w:eastAsia="仿宋_GB2312" w:hint="eastAsia"/>
          <w:color w:val="000000"/>
          <w:sz w:val="32"/>
          <w:szCs w:val="32"/>
        </w:rPr>
        <w:t>党委办公厅（室）及相关机构事务--行政运行35.87万元，</w:t>
      </w:r>
      <w:r>
        <w:rPr>
          <w:rStyle w:val="a7"/>
          <w:rFonts w:ascii="仿宋_GB2312" w:eastAsia="仿宋_GB2312" w:hint="eastAsia"/>
          <w:color w:val="000000"/>
          <w:sz w:val="32"/>
          <w:szCs w:val="32"/>
        </w:rPr>
        <w:t>一般公共服务支出-</w:t>
      </w:r>
      <w:r>
        <w:rPr>
          <w:rFonts w:ascii="仿宋_GB2312" w:eastAsia="仿宋_GB2312" w:hint="eastAsia"/>
          <w:color w:val="000000"/>
          <w:sz w:val="32"/>
          <w:szCs w:val="32"/>
        </w:rPr>
        <w:t>党委办公厅（室）及相关机构事务--专项业务费3.83万元。</w:t>
      </w:r>
    </w:p>
    <w:p w:rsidR="005846D4" w:rsidRDefault="006732BE" w:rsidP="00C57610">
      <w:pPr>
        <w:spacing w:line="600" w:lineRule="exact"/>
        <w:ind w:firstLineChars="200" w:firstLine="640"/>
        <w:rPr>
          <w:rFonts w:ascii="仿宋_GB2312" w:eastAsia="仿宋_GB2312"/>
          <w:b/>
          <w:color w:val="000000"/>
          <w:sz w:val="32"/>
          <w:szCs w:val="32"/>
        </w:rPr>
      </w:pPr>
      <w:r>
        <w:rPr>
          <w:rStyle w:val="a7"/>
          <w:rFonts w:ascii="仿宋_GB2312" w:eastAsia="仿宋_GB2312" w:hint="eastAsia"/>
          <w:color w:val="000000"/>
          <w:sz w:val="32"/>
          <w:szCs w:val="32"/>
        </w:rPr>
        <w:t>2.文化体育与传媒支出:</w:t>
      </w:r>
      <w:r>
        <w:rPr>
          <w:rFonts w:ascii="仿宋_GB2312" w:eastAsia="仿宋_GB2312" w:hint="eastAsia"/>
          <w:color w:val="000000"/>
          <w:sz w:val="32"/>
          <w:szCs w:val="32"/>
        </w:rPr>
        <w:t>2018年决算数为18.1万元，完成预算100%。其中：</w:t>
      </w:r>
      <w:r>
        <w:rPr>
          <w:rStyle w:val="a7"/>
          <w:rFonts w:ascii="仿宋_GB2312" w:eastAsia="仿宋_GB2312" w:hint="eastAsia"/>
          <w:color w:val="000000"/>
          <w:sz w:val="32"/>
          <w:szCs w:val="32"/>
        </w:rPr>
        <w:t>文化体育与传媒支出-文化-行政运行13.1万元；文化体育与传媒支出-其他文化体育与传媒支出-其他文化体育与传媒支出5万元。</w:t>
      </w:r>
      <w:r>
        <w:rPr>
          <w:rFonts w:ascii="仿宋_GB2312" w:eastAsia="仿宋_GB2312" w:hint="eastAsia"/>
          <w:b/>
          <w:color w:val="000000"/>
          <w:sz w:val="32"/>
          <w:szCs w:val="32"/>
        </w:rPr>
        <w:t xml:space="preserve">　</w:t>
      </w:r>
    </w:p>
    <w:p w:rsidR="005846D4" w:rsidRDefault="006732BE" w:rsidP="00C57610">
      <w:pPr>
        <w:spacing w:line="600" w:lineRule="exact"/>
        <w:ind w:firstLineChars="200" w:firstLine="640"/>
        <w:rPr>
          <w:rStyle w:val="a7"/>
          <w:rFonts w:ascii="仿宋_GB2312" w:eastAsia="仿宋_GB2312"/>
          <w:color w:val="000000"/>
          <w:sz w:val="32"/>
          <w:szCs w:val="32"/>
        </w:rPr>
      </w:pPr>
      <w:r>
        <w:rPr>
          <w:rStyle w:val="a7"/>
          <w:rFonts w:ascii="仿宋_GB2312" w:eastAsia="仿宋_GB2312" w:hint="eastAsia"/>
          <w:color w:val="000000"/>
          <w:sz w:val="32"/>
          <w:szCs w:val="32"/>
        </w:rPr>
        <w:t>3.社会保障和就业支出:</w:t>
      </w:r>
      <w:r>
        <w:rPr>
          <w:rFonts w:ascii="仿宋_GB2312" w:eastAsia="仿宋_GB2312" w:hint="eastAsia"/>
          <w:color w:val="000000"/>
          <w:sz w:val="32"/>
          <w:szCs w:val="32"/>
        </w:rPr>
        <w:t>2018年决算数为91.13万元，完成预算49.5%。决算数小于预算数的主要原因是中央自然灾害生活补助和暴雨洪涝救灾补助合计92.62万元未支付完成。其中：</w:t>
      </w:r>
      <w:r>
        <w:rPr>
          <w:rStyle w:val="a7"/>
          <w:rFonts w:ascii="仿宋_GB2312" w:eastAsia="仿宋_GB2312" w:hint="eastAsia"/>
          <w:color w:val="000000"/>
          <w:sz w:val="32"/>
          <w:szCs w:val="32"/>
        </w:rPr>
        <w:t>社会保障和就业支出-行政事业单位离退休-机关事业单位基本养老保险缴费支出49.43万元，社会保障和就业支出-行政事业单位离退休-机关事业单位职业年金缴费支出10.04万元，社会保障和就业支出-抚恤-义务兵优待31.28万元，社会保障和就业支出-自然灾害生活救助- 中央自然灾害生活补助0.38万元。</w:t>
      </w:r>
    </w:p>
    <w:p w:rsidR="005846D4" w:rsidRDefault="006732BE" w:rsidP="00C57610">
      <w:pPr>
        <w:spacing w:line="600" w:lineRule="exact"/>
        <w:ind w:firstLineChars="200" w:firstLine="640"/>
        <w:rPr>
          <w:rStyle w:val="a7"/>
          <w:rFonts w:ascii="仿宋_GB2312" w:eastAsia="仿宋_GB2312"/>
          <w:color w:val="000000"/>
          <w:sz w:val="32"/>
          <w:szCs w:val="32"/>
        </w:rPr>
      </w:pPr>
      <w:r>
        <w:rPr>
          <w:rFonts w:ascii="仿宋_GB2312" w:eastAsia="仿宋_GB2312" w:hint="eastAsia"/>
          <w:b/>
          <w:color w:val="000000"/>
          <w:sz w:val="32"/>
          <w:szCs w:val="32"/>
        </w:rPr>
        <w:t>4</w:t>
      </w:r>
      <w:r>
        <w:rPr>
          <w:rStyle w:val="a7"/>
          <w:rFonts w:ascii="仿宋_GB2312" w:eastAsia="仿宋_GB2312" w:hint="eastAsia"/>
          <w:color w:val="000000"/>
          <w:sz w:val="32"/>
          <w:szCs w:val="32"/>
        </w:rPr>
        <w:t>.医疗卫生与计划生育支出:</w:t>
      </w:r>
      <w:r>
        <w:rPr>
          <w:rFonts w:ascii="仿宋_GB2312" w:eastAsia="仿宋_GB2312" w:hint="eastAsia"/>
          <w:color w:val="000000"/>
          <w:sz w:val="32"/>
          <w:szCs w:val="32"/>
        </w:rPr>
        <w:t>2018年决算数为</w:t>
      </w:r>
      <w:r>
        <w:rPr>
          <w:rStyle w:val="a7"/>
          <w:rFonts w:ascii="仿宋_GB2312" w:eastAsia="仿宋_GB2312" w:hint="eastAsia"/>
          <w:color w:val="000000"/>
          <w:sz w:val="32"/>
          <w:szCs w:val="32"/>
        </w:rPr>
        <w:t>60.56</w:t>
      </w:r>
      <w:r>
        <w:rPr>
          <w:rFonts w:ascii="仿宋_GB2312" w:eastAsia="仿宋_GB2312" w:hint="eastAsia"/>
          <w:color w:val="000000"/>
          <w:sz w:val="32"/>
          <w:szCs w:val="32"/>
        </w:rPr>
        <w:t>万元，完成预算100%。其中：</w:t>
      </w:r>
      <w:r>
        <w:rPr>
          <w:rStyle w:val="a7"/>
          <w:rFonts w:ascii="仿宋_GB2312" w:eastAsia="仿宋_GB2312" w:hint="eastAsia"/>
          <w:color w:val="000000"/>
          <w:sz w:val="32"/>
          <w:szCs w:val="32"/>
        </w:rPr>
        <w:t>医疗卫生与计划生育支出-计划</w:t>
      </w:r>
      <w:r>
        <w:rPr>
          <w:rStyle w:val="a7"/>
          <w:rFonts w:ascii="仿宋_GB2312" w:eastAsia="仿宋_GB2312" w:hint="eastAsia"/>
          <w:color w:val="000000"/>
          <w:sz w:val="32"/>
          <w:szCs w:val="32"/>
        </w:rPr>
        <w:lastRenderedPageBreak/>
        <w:t>生育事务-计划生育机构33.75万元；医疗卫生与计划生育支出-计划生育事务-计划生育服务4.77万元；医疗卫生与计划生育支出-行政事业单位医疗-行政单位医疗22.04万元。</w:t>
      </w:r>
    </w:p>
    <w:p w:rsidR="005846D4" w:rsidRDefault="006732BE" w:rsidP="00C57610">
      <w:pPr>
        <w:spacing w:line="600" w:lineRule="exact"/>
        <w:ind w:firstLineChars="200" w:firstLine="640"/>
        <w:rPr>
          <w:rStyle w:val="a7"/>
          <w:rFonts w:ascii="仿宋_GB2312" w:eastAsia="仿宋_GB2312"/>
          <w:color w:val="000000"/>
          <w:sz w:val="32"/>
          <w:szCs w:val="32"/>
        </w:rPr>
      </w:pPr>
      <w:r>
        <w:rPr>
          <w:rStyle w:val="a7"/>
          <w:rFonts w:ascii="仿宋_GB2312" w:eastAsia="仿宋_GB2312" w:hint="eastAsia"/>
          <w:color w:val="000000"/>
          <w:sz w:val="32"/>
          <w:szCs w:val="32"/>
        </w:rPr>
        <w:t>5.节能环保支出：</w:t>
      </w:r>
      <w:r>
        <w:rPr>
          <w:rFonts w:ascii="仿宋_GB2312" w:eastAsia="仿宋_GB2312" w:hint="eastAsia"/>
          <w:color w:val="000000"/>
          <w:sz w:val="32"/>
          <w:szCs w:val="32"/>
        </w:rPr>
        <w:t>2018年决算数为</w:t>
      </w:r>
      <w:r>
        <w:rPr>
          <w:rStyle w:val="a7"/>
          <w:rFonts w:ascii="仿宋_GB2312" w:eastAsia="仿宋_GB2312" w:hint="eastAsia"/>
          <w:color w:val="000000"/>
          <w:sz w:val="32"/>
          <w:szCs w:val="32"/>
        </w:rPr>
        <w:t>69万元，</w:t>
      </w:r>
      <w:r>
        <w:rPr>
          <w:rFonts w:ascii="仿宋_GB2312" w:eastAsia="仿宋_GB2312" w:hint="eastAsia"/>
          <w:color w:val="000000"/>
          <w:sz w:val="32"/>
          <w:szCs w:val="32"/>
        </w:rPr>
        <w:t>完成预算100%。其中：</w:t>
      </w:r>
      <w:r>
        <w:rPr>
          <w:rFonts w:ascii="仿宋_GB2312" w:eastAsia="仿宋_GB2312" w:hint="eastAsia"/>
          <w:b/>
          <w:bCs/>
          <w:color w:val="000000"/>
          <w:sz w:val="32"/>
          <w:szCs w:val="32"/>
        </w:rPr>
        <w:t>节能环保支出-其他节能环保支出-  其他节能环保支出69万元。</w:t>
      </w:r>
    </w:p>
    <w:p w:rsidR="005846D4" w:rsidRDefault="006732BE" w:rsidP="00C57610">
      <w:pPr>
        <w:spacing w:line="600" w:lineRule="exact"/>
        <w:ind w:firstLineChars="200" w:firstLine="640"/>
        <w:rPr>
          <w:rStyle w:val="a7"/>
          <w:rFonts w:ascii="仿宋_GB2312" w:eastAsia="仿宋_GB2312"/>
          <w:color w:val="000000"/>
          <w:sz w:val="32"/>
          <w:szCs w:val="32"/>
        </w:rPr>
      </w:pPr>
      <w:r>
        <w:rPr>
          <w:rStyle w:val="a7"/>
          <w:rFonts w:ascii="仿宋_GB2312" w:eastAsia="仿宋_GB2312" w:hint="eastAsia"/>
          <w:color w:val="000000"/>
          <w:sz w:val="32"/>
          <w:szCs w:val="32"/>
        </w:rPr>
        <w:t>6.城乡社区支出：</w:t>
      </w:r>
      <w:r>
        <w:rPr>
          <w:rFonts w:ascii="仿宋_GB2312" w:eastAsia="仿宋_GB2312" w:hint="eastAsia"/>
          <w:color w:val="000000"/>
          <w:sz w:val="32"/>
          <w:szCs w:val="32"/>
        </w:rPr>
        <w:t>2018年决算数为</w:t>
      </w:r>
      <w:r>
        <w:rPr>
          <w:rStyle w:val="a7"/>
          <w:rFonts w:ascii="仿宋_GB2312" w:eastAsia="仿宋_GB2312" w:hint="eastAsia"/>
          <w:color w:val="000000"/>
          <w:sz w:val="32"/>
          <w:szCs w:val="32"/>
        </w:rPr>
        <w:t>41.39</w:t>
      </w:r>
      <w:r>
        <w:rPr>
          <w:rFonts w:ascii="仿宋_GB2312" w:eastAsia="仿宋_GB2312" w:hint="eastAsia"/>
          <w:color w:val="000000"/>
          <w:sz w:val="32"/>
          <w:szCs w:val="32"/>
        </w:rPr>
        <w:t>万元，完成预算100%。其中：</w:t>
      </w:r>
      <w:r>
        <w:rPr>
          <w:rStyle w:val="a7"/>
          <w:rFonts w:ascii="仿宋_GB2312" w:eastAsia="仿宋_GB2312" w:hint="eastAsia"/>
          <w:color w:val="000000"/>
          <w:sz w:val="32"/>
          <w:szCs w:val="32"/>
        </w:rPr>
        <w:t>城乡社区支出-城乡社区管理事务-行政运行18.39万元，城乡社区支出-城乡社区管理事务-一般行政管理事务23万元。</w:t>
      </w:r>
    </w:p>
    <w:p w:rsidR="005846D4" w:rsidRDefault="005846D4" w:rsidP="00C57610">
      <w:pPr>
        <w:spacing w:line="600" w:lineRule="exact"/>
        <w:ind w:firstLineChars="200" w:firstLine="640"/>
        <w:rPr>
          <w:rStyle w:val="a7"/>
          <w:rFonts w:ascii="仿宋_GB2312" w:eastAsia="仿宋_GB2312"/>
          <w:color w:val="000000"/>
          <w:sz w:val="32"/>
          <w:szCs w:val="32"/>
        </w:rPr>
      </w:pPr>
    </w:p>
    <w:p w:rsidR="005846D4" w:rsidRDefault="006732BE" w:rsidP="00C57610">
      <w:pPr>
        <w:spacing w:line="600" w:lineRule="exact"/>
        <w:ind w:firstLineChars="200" w:firstLine="640"/>
        <w:rPr>
          <w:rFonts w:ascii="仿宋_GB2312" w:eastAsia="仿宋_GB2312"/>
          <w:b/>
          <w:bCs/>
          <w:color w:val="000000"/>
          <w:sz w:val="32"/>
          <w:szCs w:val="32"/>
        </w:rPr>
      </w:pPr>
      <w:r>
        <w:rPr>
          <w:rStyle w:val="a7"/>
          <w:rFonts w:ascii="仿宋_GB2312" w:eastAsia="仿宋_GB2312" w:hint="eastAsia"/>
          <w:color w:val="000000"/>
          <w:sz w:val="32"/>
          <w:szCs w:val="32"/>
        </w:rPr>
        <w:t>7.农林水支出：</w:t>
      </w:r>
      <w:r>
        <w:rPr>
          <w:rFonts w:ascii="仿宋_GB2312" w:eastAsia="仿宋_GB2312" w:hint="eastAsia"/>
          <w:color w:val="000000"/>
          <w:sz w:val="32"/>
          <w:szCs w:val="32"/>
        </w:rPr>
        <w:t>2018年决算数为</w:t>
      </w:r>
      <w:r>
        <w:rPr>
          <w:rStyle w:val="a7"/>
          <w:rFonts w:ascii="仿宋_GB2312" w:eastAsia="仿宋_GB2312" w:hint="eastAsia"/>
          <w:color w:val="000000"/>
          <w:sz w:val="32"/>
          <w:szCs w:val="32"/>
        </w:rPr>
        <w:t>966.44</w:t>
      </w:r>
      <w:r>
        <w:rPr>
          <w:rFonts w:ascii="仿宋_GB2312" w:eastAsia="仿宋_GB2312" w:hint="eastAsia"/>
          <w:color w:val="000000"/>
          <w:sz w:val="32"/>
          <w:szCs w:val="32"/>
        </w:rPr>
        <w:t>万元，完成预算96.41%。决算数小于预算数的主要原因是省级村集体经济组织补助20万元，四好村建设奖补资金16万未支付完。</w:t>
      </w:r>
      <w:r>
        <w:rPr>
          <w:rFonts w:ascii="仿宋_GB2312" w:eastAsia="仿宋_GB2312" w:hint="eastAsia"/>
          <w:b/>
          <w:bCs/>
          <w:color w:val="000000"/>
          <w:sz w:val="32"/>
          <w:szCs w:val="32"/>
        </w:rPr>
        <w:t>其中：农林水支出-农业-行政运行29.42万元，农林水支出-农业-农村道路建设13万元；农林水支出-林业-林业防灾减灾2万元；农林水支出-水利-行政运行12.69万元；农林水支出-扶贫-生产发展1.2万元；农林水支出-扶贫-其他扶贫支出389万元；农林水支出-农村综合改革-对村民委员会和村党支部的补助439.13万元；农林水事务-农村综合改革-其他农林水支出80万元。</w:t>
      </w:r>
    </w:p>
    <w:p w:rsidR="005846D4" w:rsidRDefault="006732BE" w:rsidP="00C57610">
      <w:pPr>
        <w:spacing w:line="600" w:lineRule="exact"/>
        <w:ind w:firstLineChars="200" w:firstLine="640"/>
        <w:rPr>
          <w:rFonts w:ascii="仿宋_GB2312" w:eastAsia="仿宋_GB2312"/>
          <w:b/>
          <w:bCs/>
          <w:color w:val="000000"/>
          <w:sz w:val="32"/>
          <w:szCs w:val="32"/>
        </w:rPr>
      </w:pPr>
      <w:r>
        <w:rPr>
          <w:rFonts w:ascii="仿宋_GB2312" w:eastAsia="仿宋_GB2312" w:hint="eastAsia"/>
          <w:b/>
          <w:color w:val="404040"/>
          <w:sz w:val="32"/>
          <w:szCs w:val="32"/>
        </w:rPr>
        <w:lastRenderedPageBreak/>
        <w:t>8</w:t>
      </w:r>
      <w:r>
        <w:rPr>
          <w:rFonts w:ascii="仿宋_GB2312" w:eastAsia="仿宋_GB2312" w:hint="eastAsia"/>
          <w:b/>
          <w:bCs/>
          <w:color w:val="000000"/>
          <w:sz w:val="32"/>
          <w:szCs w:val="32"/>
        </w:rPr>
        <w:t>.住房保障支出：2</w:t>
      </w:r>
      <w:r>
        <w:rPr>
          <w:rFonts w:ascii="仿宋_GB2312" w:eastAsia="仿宋_GB2312" w:hint="eastAsia"/>
          <w:color w:val="000000"/>
          <w:sz w:val="32"/>
          <w:szCs w:val="32"/>
        </w:rPr>
        <w:t>018年决算数为</w:t>
      </w:r>
      <w:r>
        <w:rPr>
          <w:rStyle w:val="a7"/>
          <w:rFonts w:ascii="仿宋_GB2312" w:eastAsia="仿宋_GB2312" w:hint="eastAsia"/>
          <w:b w:val="0"/>
          <w:color w:val="000000"/>
          <w:sz w:val="32"/>
          <w:szCs w:val="32"/>
        </w:rPr>
        <w:t>41.82</w:t>
      </w:r>
      <w:r>
        <w:rPr>
          <w:rFonts w:ascii="仿宋_GB2312" w:eastAsia="仿宋_GB2312" w:hint="eastAsia"/>
          <w:color w:val="000000"/>
          <w:sz w:val="32"/>
          <w:szCs w:val="32"/>
        </w:rPr>
        <w:t>万元，完成预算100%。其中：</w:t>
      </w:r>
      <w:r>
        <w:rPr>
          <w:rFonts w:ascii="仿宋_GB2312" w:eastAsia="仿宋_GB2312" w:hint="eastAsia"/>
          <w:b/>
          <w:bCs/>
          <w:color w:val="000000"/>
          <w:sz w:val="32"/>
          <w:szCs w:val="32"/>
        </w:rPr>
        <w:t>住房保障支出-住房改革支出-住房公积金41.82万元。</w:t>
      </w:r>
    </w:p>
    <w:p w:rsidR="005846D4" w:rsidRDefault="005846D4">
      <w:pPr>
        <w:spacing w:line="600" w:lineRule="exact"/>
        <w:rPr>
          <w:rFonts w:ascii="仿宋" w:eastAsia="仿宋" w:hAnsi="仿宋"/>
          <w:color w:val="000000"/>
          <w:sz w:val="32"/>
          <w:szCs w:val="32"/>
        </w:rPr>
      </w:pPr>
    </w:p>
    <w:p w:rsidR="005846D4" w:rsidRDefault="006732B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08</w:t>
      </w:r>
      <w:r>
        <w:rPr>
          <w:rFonts w:ascii="仿宋" w:eastAsia="仿宋" w:hAnsi="仿宋" w:hint="eastAsia"/>
          <w:b/>
          <w:color w:val="000000"/>
          <w:sz w:val="32"/>
          <w:szCs w:val="32"/>
        </w:rPr>
        <w:t>表，罗列全部功能分类科目至项级。上述“预算”口径为调整预算数。增减变动原因为决算数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比较，与预算数持平可以不写原因。）</w:t>
      </w:r>
    </w:p>
    <w:p w:rsidR="005846D4" w:rsidRDefault="005846D4">
      <w:pPr>
        <w:spacing w:line="600" w:lineRule="exact"/>
        <w:ind w:firstLine="640"/>
        <w:rPr>
          <w:rFonts w:ascii="仿宋" w:eastAsia="仿宋" w:hAnsi="仿宋"/>
          <w:b/>
          <w:color w:val="000000"/>
          <w:sz w:val="32"/>
          <w:szCs w:val="32"/>
        </w:rPr>
      </w:pPr>
    </w:p>
    <w:p w:rsidR="005846D4" w:rsidRDefault="006732BE">
      <w:pPr>
        <w:tabs>
          <w:tab w:val="right" w:pos="8306"/>
        </w:tabs>
        <w:spacing w:line="600" w:lineRule="exact"/>
        <w:ind w:firstLine="640"/>
        <w:outlineLvl w:val="1"/>
        <w:rPr>
          <w:rStyle w:val="2Char"/>
        </w:rPr>
      </w:pPr>
      <w:bookmarkStart w:id="39" w:name="_Toc15377214"/>
      <w:bookmarkStart w:id="40"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9"/>
      <w:bookmarkEnd w:id="40"/>
      <w:r>
        <w:rPr>
          <w:rStyle w:val="2Char"/>
          <w:rFonts w:ascii="黑体" w:eastAsia="黑体" w:hAnsi="黑体"/>
          <w:b w:val="0"/>
        </w:rPr>
        <w:tab/>
      </w:r>
    </w:p>
    <w:p w:rsidR="005846D4" w:rsidRDefault="006732B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8年一般公共预算财政拨款基本支出1117.94万元，其中：</w:t>
      </w:r>
    </w:p>
    <w:p w:rsidR="005846D4" w:rsidRDefault="006732BE">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872.86万元，主要包括：基本工资151.07万元、津贴补贴96.12万元、奖金5.89月万元、伙食补助费0元、绩效工资58.43万元、机关事业单位基本养老保险缴费49.43万元、职业年金缴费10.04万元、职工基本医疗保险缴费22.04万元、其他工资福利支出128.5万元、离休费0元、退休费0元、抚恤金0元、生活补助309.35万元、医疗费0元、奖励金0.18万元、住房公积金41.82、提租补贴0元、购房补贴0元、其他对个人和家庭的补助支出0元等。</w:t>
      </w:r>
      <w:r>
        <w:rPr>
          <w:rFonts w:ascii="仿宋" w:eastAsia="仿宋" w:hAnsi="仿宋"/>
          <w:color w:val="000000"/>
          <w:sz w:val="32"/>
          <w:szCs w:val="32"/>
        </w:rPr>
        <w:br/>
      </w:r>
      <w:r>
        <w:rPr>
          <w:rFonts w:ascii="仿宋" w:eastAsia="仿宋" w:hAnsi="仿宋" w:hint="eastAsia"/>
          <w:color w:val="000000"/>
          <w:sz w:val="32"/>
          <w:szCs w:val="32"/>
        </w:rPr>
        <w:t xml:space="preserve">　　公用经费245.07万元，主要包括：办公费174.68万元、印刷费13万元、咨询费0元、手续费0元、水费2.09万元、</w:t>
      </w:r>
      <w:r>
        <w:rPr>
          <w:rFonts w:ascii="仿宋" w:eastAsia="仿宋" w:hAnsi="仿宋" w:hint="eastAsia"/>
          <w:color w:val="000000"/>
          <w:sz w:val="32"/>
          <w:szCs w:val="32"/>
        </w:rPr>
        <w:lastRenderedPageBreak/>
        <w:t>电费1.15万元、邮电费0.44万元、取暖费0元、物业管理费0元、差旅费1.86万元、因公出国（境）费用0元、维修（护）费0元、租赁费0元、会议费1.42万元、培训费1.35万元、公务接待费9.95万元、劳务费0元、委托业务费0元、工会经费2.42万元、福利费9.77万元、公务用车运行维护费6万元、其他交通费15.96万元、税金及附加费用0元、其他商品和服务支出0元、办公设备购置4.99万元、专用设备购置0元、信息网络及软件购置更新0元、其他资本性支出0元等。</w:t>
      </w:r>
    </w:p>
    <w:p w:rsidR="005846D4" w:rsidRDefault="006732BE">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（数据来源财决</w:t>
      </w:r>
      <w:r>
        <w:rPr>
          <w:rFonts w:ascii="仿宋" w:eastAsia="仿宋" w:hAnsi="仿宋"/>
          <w:b/>
          <w:color w:val="000000" w:themeColor="text1"/>
          <w:sz w:val="32"/>
          <w:szCs w:val="32"/>
        </w:rPr>
        <w:t>0</w:t>
      </w:r>
      <w:r>
        <w:rPr>
          <w:rFonts w:ascii="仿宋" w:eastAsia="仿宋" w:hAnsi="仿宋" w:hint="eastAsia"/>
          <w:b/>
          <w:color w:val="000000" w:themeColor="text1"/>
          <w:sz w:val="32"/>
          <w:szCs w:val="32"/>
        </w:rPr>
        <w:t>7表，根据本部门实际支出情况罗列全部经济分类科目。）</w:t>
      </w:r>
    </w:p>
    <w:p w:rsidR="005846D4" w:rsidRDefault="005846D4">
      <w:pPr>
        <w:spacing w:line="600" w:lineRule="exact"/>
        <w:ind w:firstLine="640"/>
        <w:rPr>
          <w:rFonts w:ascii="仿宋" w:eastAsia="仿宋" w:hAnsi="仿宋"/>
          <w:b/>
          <w:color w:val="FF0000"/>
          <w:sz w:val="32"/>
          <w:szCs w:val="32"/>
        </w:rPr>
      </w:pPr>
    </w:p>
    <w:p w:rsidR="005846D4" w:rsidRDefault="006732BE">
      <w:pPr>
        <w:spacing w:line="600" w:lineRule="exact"/>
        <w:ind w:firstLine="640"/>
        <w:outlineLvl w:val="1"/>
        <w:rPr>
          <w:rStyle w:val="2Char"/>
          <w:rFonts w:ascii="黑体" w:eastAsia="黑体" w:hAnsi="黑体"/>
          <w:b w:val="0"/>
        </w:rPr>
      </w:pPr>
      <w:bookmarkStart w:id="41" w:name="_Toc15377215"/>
      <w:bookmarkStart w:id="42"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1"/>
      <w:bookmarkEnd w:id="42"/>
    </w:p>
    <w:p w:rsidR="005846D4" w:rsidRDefault="006732BE">
      <w:pPr>
        <w:spacing w:line="600" w:lineRule="exact"/>
        <w:ind w:firstLine="640"/>
        <w:outlineLvl w:val="2"/>
        <w:rPr>
          <w:rFonts w:ascii="仿宋" w:eastAsia="仿宋" w:hAnsi="仿宋"/>
          <w:b/>
          <w:color w:val="000000"/>
          <w:sz w:val="32"/>
          <w:szCs w:val="32"/>
        </w:rPr>
      </w:pPr>
      <w:bookmarkStart w:id="43" w:name="_Toc15377216"/>
      <w:r>
        <w:rPr>
          <w:rFonts w:ascii="仿宋" w:eastAsia="仿宋" w:hAnsi="仿宋" w:hint="eastAsia"/>
          <w:b/>
          <w:color w:val="000000"/>
          <w:sz w:val="32"/>
          <w:szCs w:val="32"/>
        </w:rPr>
        <w:t>（一）“三公”经费财政拨款支出决算总体情况说明</w:t>
      </w:r>
      <w:bookmarkEnd w:id="43"/>
    </w:p>
    <w:p w:rsidR="005846D4" w:rsidRDefault="006732B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8年“三公”经费财政拨款支出决算为15.95万元，完成预算100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rsidR="005846D4" w:rsidRDefault="006732BE">
      <w:pPr>
        <w:spacing w:line="600" w:lineRule="exact"/>
        <w:ind w:firstLine="640"/>
        <w:rPr>
          <w:rFonts w:ascii="仿宋" w:eastAsia="仿宋" w:hAnsi="仿宋"/>
          <w:b/>
          <w:color w:val="000000" w:themeColor="text1"/>
          <w:sz w:val="32"/>
          <w:szCs w:val="32"/>
        </w:rPr>
      </w:pPr>
      <w:r>
        <w:rPr>
          <w:rFonts w:ascii="仿宋" w:eastAsia="仿宋" w:hAnsi="仿宋" w:hint="eastAsia"/>
          <w:b/>
          <w:color w:val="000000"/>
          <w:sz w:val="32"/>
          <w:szCs w:val="32"/>
        </w:rPr>
        <w:t>（上述“预算”口径为调整预</w:t>
      </w:r>
      <w:r>
        <w:rPr>
          <w:rFonts w:ascii="仿宋" w:eastAsia="仿宋" w:hAnsi="仿宋" w:hint="eastAsia"/>
          <w:b/>
          <w:color w:val="000000" w:themeColor="text1"/>
          <w:sz w:val="32"/>
          <w:szCs w:val="32"/>
        </w:rPr>
        <w:t>算数，包括政府性基金支出决算情况。）</w:t>
      </w:r>
    </w:p>
    <w:p w:rsidR="005846D4" w:rsidRDefault="006732BE">
      <w:pPr>
        <w:spacing w:line="600" w:lineRule="exact"/>
        <w:ind w:firstLine="640"/>
        <w:outlineLvl w:val="2"/>
        <w:rPr>
          <w:rFonts w:ascii="仿宋" w:eastAsia="仿宋" w:hAnsi="仿宋"/>
          <w:b/>
          <w:color w:val="000000"/>
          <w:sz w:val="32"/>
          <w:szCs w:val="32"/>
        </w:rPr>
      </w:pPr>
      <w:bookmarkStart w:id="44" w:name="_Toc15377217"/>
      <w:r>
        <w:rPr>
          <w:rFonts w:ascii="仿宋" w:eastAsia="仿宋" w:hAnsi="仿宋" w:hint="eastAsia"/>
          <w:b/>
          <w:color w:val="000000"/>
          <w:sz w:val="32"/>
          <w:szCs w:val="32"/>
        </w:rPr>
        <w:t>（二）“三公”经费财政拨款支出决算具体情况说明</w:t>
      </w:r>
      <w:bookmarkEnd w:id="44"/>
    </w:p>
    <w:p w:rsidR="005846D4" w:rsidRDefault="006732B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8年“三公”经费财政拨款支出决算中，因公出国（境）费支出决算万0元，占0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；公务用车购置及运行维护费支出决算6万元，占37.62</w:t>
      </w:r>
      <w:r>
        <w:rPr>
          <w:rFonts w:ascii="仿宋" w:eastAsia="仿宋" w:hAnsi="仿宋"/>
          <w:color w:val="000000"/>
          <w:sz w:val="32"/>
          <w:szCs w:val="32"/>
        </w:rPr>
        <w:t>%</w:t>
      </w:r>
      <w:r>
        <w:rPr>
          <w:rFonts w:ascii="仿宋" w:eastAsia="仿宋" w:hAnsi="仿宋" w:hint="eastAsia"/>
          <w:color w:val="000000"/>
          <w:sz w:val="32"/>
          <w:szCs w:val="32"/>
        </w:rPr>
        <w:t>；公务接待费支出决算9.95万元，</w:t>
      </w:r>
      <w:r>
        <w:rPr>
          <w:rFonts w:ascii="仿宋" w:eastAsia="仿宋" w:hAnsi="仿宋" w:hint="eastAsia"/>
          <w:color w:val="000000"/>
          <w:sz w:val="32"/>
          <w:szCs w:val="32"/>
        </w:rPr>
        <w:lastRenderedPageBreak/>
        <w:t>占62.38</w:t>
      </w:r>
      <w:r>
        <w:rPr>
          <w:rFonts w:ascii="仿宋" w:eastAsia="仿宋" w:hAnsi="仿宋"/>
          <w:color w:val="000000"/>
          <w:sz w:val="32"/>
          <w:szCs w:val="32"/>
        </w:rPr>
        <w:t>%</w:t>
      </w:r>
      <w:r>
        <w:rPr>
          <w:rFonts w:ascii="仿宋" w:eastAsia="仿宋" w:hAnsi="仿宋" w:hint="eastAsia"/>
          <w:color w:val="000000"/>
          <w:sz w:val="32"/>
          <w:szCs w:val="32"/>
        </w:rPr>
        <w:t>。具体情况如下：</w:t>
      </w:r>
    </w:p>
    <w:p w:rsidR="005846D4" w:rsidRDefault="006732BE">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1" locked="0" layoutInCell="1" allowOverlap="1">
            <wp:simplePos x="0" y="0"/>
            <wp:positionH relativeFrom="column">
              <wp:posOffset>433705</wp:posOffset>
            </wp:positionH>
            <wp:positionV relativeFrom="paragraph">
              <wp:posOffset>19685</wp:posOffset>
            </wp:positionV>
            <wp:extent cx="4646930" cy="2712085"/>
            <wp:effectExtent l="4445" t="5080" r="12065" b="1079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846D4" w:rsidRDefault="005846D4">
      <w:pPr>
        <w:spacing w:line="600" w:lineRule="exact"/>
        <w:ind w:firstLine="640"/>
        <w:rPr>
          <w:rFonts w:ascii="仿宋" w:eastAsia="仿宋" w:hAnsi="仿宋"/>
          <w:color w:val="000000"/>
          <w:sz w:val="32"/>
          <w:szCs w:val="32"/>
        </w:rPr>
      </w:pPr>
    </w:p>
    <w:p w:rsidR="005846D4" w:rsidRDefault="005846D4">
      <w:pPr>
        <w:spacing w:line="600" w:lineRule="exact"/>
        <w:ind w:firstLine="640"/>
        <w:rPr>
          <w:rFonts w:ascii="仿宋" w:eastAsia="仿宋" w:hAnsi="仿宋"/>
          <w:color w:val="000000"/>
          <w:sz w:val="32"/>
          <w:szCs w:val="32"/>
        </w:rPr>
      </w:pPr>
    </w:p>
    <w:p w:rsidR="005846D4" w:rsidRDefault="005846D4">
      <w:pPr>
        <w:spacing w:line="600" w:lineRule="exact"/>
        <w:ind w:firstLine="640"/>
        <w:rPr>
          <w:rFonts w:ascii="仿宋" w:eastAsia="仿宋" w:hAnsi="仿宋"/>
          <w:color w:val="000000"/>
          <w:sz w:val="32"/>
          <w:szCs w:val="32"/>
        </w:rPr>
      </w:pPr>
    </w:p>
    <w:p w:rsidR="005846D4" w:rsidRDefault="005846D4">
      <w:pPr>
        <w:spacing w:line="600" w:lineRule="exact"/>
        <w:ind w:firstLine="640"/>
        <w:rPr>
          <w:rFonts w:ascii="仿宋" w:eastAsia="仿宋" w:hAnsi="仿宋"/>
          <w:color w:val="000000"/>
          <w:sz w:val="32"/>
          <w:szCs w:val="32"/>
        </w:rPr>
      </w:pPr>
    </w:p>
    <w:p w:rsidR="005846D4" w:rsidRDefault="005846D4">
      <w:pPr>
        <w:spacing w:line="600" w:lineRule="exact"/>
        <w:ind w:firstLine="640"/>
        <w:rPr>
          <w:rFonts w:ascii="仿宋" w:eastAsia="仿宋" w:hAnsi="仿宋"/>
          <w:color w:val="000000"/>
          <w:sz w:val="32"/>
          <w:szCs w:val="32"/>
        </w:rPr>
      </w:pPr>
    </w:p>
    <w:p w:rsidR="005846D4" w:rsidRDefault="005846D4">
      <w:pPr>
        <w:spacing w:line="600" w:lineRule="exact"/>
        <w:ind w:firstLine="640"/>
        <w:rPr>
          <w:rFonts w:ascii="仿宋" w:eastAsia="仿宋" w:hAnsi="仿宋"/>
          <w:color w:val="000000"/>
          <w:sz w:val="32"/>
          <w:szCs w:val="32"/>
        </w:rPr>
      </w:pPr>
    </w:p>
    <w:p w:rsidR="005846D4" w:rsidRDefault="006732B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（图8：“三公”经费财政拨款支出结构）（饼状图）</w:t>
      </w:r>
    </w:p>
    <w:p w:rsidR="005846D4" w:rsidRDefault="006732BE">
      <w:pPr>
        <w:numPr>
          <w:ilvl w:val="0"/>
          <w:numId w:val="2"/>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w:t>
      </w:r>
    </w:p>
    <w:p w:rsidR="005846D4" w:rsidRDefault="006732B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6万元,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7年持平。</w:t>
      </w:r>
    </w:p>
    <w:p w:rsidR="005846D4" w:rsidRDefault="006732BE">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月底，单位共有公务用车1辆，其中：轿车0辆、越野车1辆、载客汽0辆。</w:t>
      </w:r>
    </w:p>
    <w:p w:rsidR="005846D4" w:rsidRDefault="006732B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6万元。主要用于扶贫攻坚，乡村振兴，扫黑除恶，安全社区创建、广陕广巴重点项目建设，大荣组团项目工程及其他日常性工作等所需的公务用车燃料费、维修费、过路过桥费、保险费等支出。</w:t>
      </w:r>
    </w:p>
    <w:p w:rsidR="005846D4" w:rsidRDefault="006732BE">
      <w:pPr>
        <w:numPr>
          <w:ilvl w:val="0"/>
          <w:numId w:val="2"/>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lastRenderedPageBreak/>
        <w:t>公务接待费支出</w:t>
      </w:r>
      <w:r>
        <w:rPr>
          <w:rFonts w:ascii="仿宋_GB2312" w:eastAsia="仿宋_GB2312" w:hint="eastAsia"/>
          <w:color w:val="000000"/>
          <w:sz w:val="32"/>
          <w:szCs w:val="32"/>
        </w:rPr>
        <w:t>9.95万元，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7年持平。主要用于执行公务、开展业务活动开支的交通费、住宿费、用餐费等。</w:t>
      </w:r>
      <w:r>
        <w:rPr>
          <w:rFonts w:ascii="仿宋_GB2312" w:eastAsia="仿宋_GB2312" w:hint="eastAsia"/>
          <w:sz w:val="32"/>
          <w:szCs w:val="32"/>
        </w:rPr>
        <w:t>国内公务接待320批次，2800人</w:t>
      </w:r>
      <w:r>
        <w:rPr>
          <w:rFonts w:ascii="仿宋_GB2312" w:eastAsia="仿宋_GB2312" w:hint="eastAsia"/>
          <w:color w:val="000000"/>
          <w:sz w:val="32"/>
          <w:szCs w:val="32"/>
        </w:rPr>
        <w:t>次</w:t>
      </w:r>
      <w:r>
        <w:rPr>
          <w:rFonts w:ascii="仿宋_GB2312" w:eastAsia="仿宋_GB2312" w:hint="eastAsia"/>
          <w:sz w:val="32"/>
          <w:szCs w:val="32"/>
        </w:rPr>
        <w:t>，共计支出9.95万元，具体内容包括：扶贫攻坚150批次，1680人次；乡村振兴50批次，56人次；重点项目拆迁80批次，680人次；安全社区创建8批次，95人次；依法治区5批次，其他日常共检查28批次，250人次。</w:t>
      </w:r>
    </w:p>
    <w:p w:rsidR="005846D4" w:rsidRDefault="006732BE">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w:t>
      </w:r>
    </w:p>
    <w:p w:rsidR="005846D4" w:rsidRDefault="006732BE">
      <w:pPr>
        <w:spacing w:line="600" w:lineRule="exact"/>
        <w:ind w:firstLine="640"/>
        <w:rPr>
          <w:rFonts w:ascii="黑体" w:eastAsia="黑体"/>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bookmarkStart w:id="45" w:name="_Toc15396610"/>
      <w:bookmarkStart w:id="46" w:name="_Toc15377218"/>
    </w:p>
    <w:p w:rsidR="005846D4" w:rsidRDefault="006732B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5"/>
      <w:bookmarkEnd w:id="46"/>
    </w:p>
    <w:p w:rsidR="005846D4" w:rsidRDefault="006732B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8年政府性基金预算拨款支出863.2万元。</w:t>
      </w:r>
    </w:p>
    <w:p w:rsidR="005846D4" w:rsidRDefault="006732BE">
      <w:pPr>
        <w:numPr>
          <w:ilvl w:val="0"/>
          <w:numId w:val="3"/>
        </w:numPr>
        <w:spacing w:line="600" w:lineRule="exact"/>
        <w:ind w:firstLine="640"/>
        <w:outlineLvl w:val="1"/>
        <w:rPr>
          <w:rStyle w:val="2Char"/>
          <w:rFonts w:ascii="黑体" w:eastAsia="黑体" w:hAnsi="黑体"/>
          <w:b w:val="0"/>
        </w:rPr>
      </w:pPr>
      <w:bookmarkStart w:id="47" w:name="_Toc15377219"/>
      <w:bookmarkStart w:id="48" w:name="_Toc15396611"/>
      <w:r>
        <w:rPr>
          <w:rStyle w:val="2Char"/>
          <w:rFonts w:ascii="黑体" w:eastAsia="黑体" w:hAnsi="黑体" w:hint="eastAsia"/>
          <w:b w:val="0"/>
        </w:rPr>
        <w:t>国有资本经营预算支出决算情况说明</w:t>
      </w:r>
      <w:bookmarkEnd w:id="47"/>
      <w:bookmarkEnd w:id="48"/>
    </w:p>
    <w:p w:rsidR="005846D4" w:rsidRDefault="006732B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rsidR="005846D4" w:rsidRDefault="006732BE">
      <w:pPr>
        <w:pStyle w:val="a9"/>
        <w:numPr>
          <w:ilvl w:val="0"/>
          <w:numId w:val="4"/>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5846D4" w:rsidRDefault="006732BE">
      <w:pPr>
        <w:numPr>
          <w:ilvl w:val="0"/>
          <w:numId w:val="5"/>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大石镇项目开展了预算事前绩效评估，对12个项目编制了绩效目标，预算执行过程中，选取12个项目开展绩效监控，年终执行完毕后，对12个项目开展了绩效目标完成情况梳理填报。</w:t>
      </w:r>
    </w:p>
    <w:p w:rsidR="005846D4" w:rsidRDefault="006732BE">
      <w:pPr>
        <w:spacing w:line="580" w:lineRule="exact"/>
        <w:ind w:firstLineChars="200" w:firstLine="640"/>
        <w:rPr>
          <w:rFonts w:ascii="仿宋_GB2312" w:eastAsia="仿宋_GB2312" w:hAnsi="仿宋_GB2312" w:cs="仿宋_GB2312"/>
          <w:sz w:val="32"/>
          <w:szCs w:val="32"/>
          <w:shd w:val="clear" w:color="auto" w:fill="FFFF00"/>
        </w:rPr>
      </w:pPr>
      <w:r>
        <w:rPr>
          <w:rFonts w:ascii="仿宋_GB2312" w:eastAsia="仿宋_GB2312" w:hAnsi="仿宋_GB2312" w:cs="仿宋_GB2312" w:hint="eastAsia"/>
          <w:sz w:val="32"/>
          <w:szCs w:val="32"/>
        </w:rPr>
        <w:t>本部门按要求对2018年部门整体支出开展绩效自评，</w:t>
      </w:r>
      <w:r>
        <w:rPr>
          <w:rFonts w:ascii="仿宋_GB2312" w:eastAsia="仿宋_GB2312" w:hAnsi="仿宋_GB2312" w:cs="仿宋_GB2312" w:hint="eastAsia"/>
          <w:sz w:val="32"/>
          <w:szCs w:val="32"/>
        </w:rPr>
        <w:lastRenderedPageBreak/>
        <w:t>从评价情况来看</w:t>
      </w:r>
      <w:r>
        <w:rPr>
          <w:rFonts w:ascii="仿宋_GB2312" w:eastAsia="仿宋_GB2312" w:hint="eastAsia"/>
          <w:color w:val="000000"/>
          <w:sz w:val="32"/>
          <w:szCs w:val="32"/>
        </w:rPr>
        <w:t>2018年我镇部门整体支出绩效评价自查自评结果良好，按照预算绩效管理要求，本部门对2018年整体支出开展绩效自评，自评得分96.5分，基本支出保证了部门的正常运行和日常工作的正常开展，项目支出能够保障重点工作的开展，达到预期绩效目标</w:t>
      </w:r>
      <w:r>
        <w:rPr>
          <w:rFonts w:ascii="仿宋_GB2312" w:eastAsia="仿宋_GB2312" w:hAnsi="仿宋_GB2312" w:cs="仿宋_GB2312" w:hint="eastAsia"/>
          <w:sz w:val="32"/>
          <w:szCs w:val="32"/>
        </w:rPr>
        <w:t>。</w:t>
      </w:r>
      <w:r>
        <w:rPr>
          <w:rFonts w:ascii="仿宋_GB2312" w:eastAsia="仿宋_GB2312" w:hint="eastAsia"/>
          <w:color w:val="000000"/>
          <w:sz w:val="32"/>
          <w:szCs w:val="32"/>
        </w:rPr>
        <w:t>本部门还自行组织了5个项目绩效评价，从评价情况来看项目整体支出绩效评价较好，项目支出能够保障重点工作的开展，达到预期了绩效目标。</w:t>
      </w:r>
    </w:p>
    <w:p w:rsidR="005846D4" w:rsidRDefault="006732BE">
      <w:pPr>
        <w:numPr>
          <w:ilvl w:val="0"/>
          <w:numId w:val="5"/>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本部门在2018年度部门决算中反映“依法治区工作经费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“农村义务兵优待金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大主席团及代表活动经费”“森林防火专项经费”“基层武装专项经费”等5个项目绩效目标实际完成情况。（本单位部门项目绩效目标个数在5个以上的，选取5个项目进行公开，目标个数在5个以下的，全部进行公开，公开内容包括完成情况综述和完成情况表）。</w:t>
      </w:r>
    </w:p>
    <w:p w:rsidR="005846D4" w:rsidRDefault="006732BE">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治区工作经费项目绩效目标完成情况综述。项目全年预算数1万元，执行数为1万元，完成预算的100%。通过项目实施，提高了群众的法律意识，保证了社会安定团结，保障了群众的满意度。发现的主要问题：法律宣传措施和方式单一，预期效果无法完全达到。下一步改进措施：创新法律宣传方式方法，进一步提高群众法律意识。</w:t>
      </w:r>
    </w:p>
    <w:p w:rsidR="005846D4" w:rsidRDefault="006732BE">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人大主席团及代表活动经费项目绩效目标完成情况综述。项目全年预算数4.06万元，执行数为4.06万元，完</w:t>
      </w:r>
      <w:r>
        <w:rPr>
          <w:rFonts w:ascii="仿宋_GB2312" w:eastAsia="仿宋_GB2312" w:hAnsi="仿宋_GB2312" w:cs="仿宋_GB2312" w:hint="eastAsia"/>
          <w:sz w:val="32"/>
          <w:szCs w:val="32"/>
        </w:rPr>
        <w:lastRenderedPageBreak/>
        <w:t>成预算的100%。通过项目实施，保障了人代会及代表工作正常开展及代表权益履行，代表会议不少于2次/年。发现的主要问题：群众对人大工作只晓度低。下一步改进措施：进一步加大人大工作宣传力度，特别提高对代表会议的召开的宣传力度。保证民生述求能够及时收集到位。</w:t>
      </w:r>
    </w:p>
    <w:p w:rsidR="005846D4" w:rsidRDefault="006732BE">
      <w:pPr>
        <w:numPr>
          <w:ilvl w:val="0"/>
          <w:numId w:val="6"/>
        </w:numPr>
        <w:spacing w:line="580" w:lineRule="exact"/>
        <w:ind w:firstLineChars="200" w:firstLine="640"/>
        <w:rPr>
          <w:rFonts w:ascii="仿宋_GB2312" w:eastAsia="仿宋_GB2312" w:hAnsi="仿宋_GB2312" w:cs="仿宋_GB2312"/>
          <w:sz w:val="32"/>
          <w:szCs w:val="32"/>
          <w:shd w:val="clear" w:color="auto" w:fill="FFFFFF" w:themeFill="background1"/>
        </w:rPr>
      </w:pPr>
      <w:r>
        <w:rPr>
          <w:rFonts w:ascii="仿宋_GB2312" w:eastAsia="仿宋_GB2312" w:hAnsi="仿宋_GB2312" w:cs="仿宋_GB2312" w:hint="eastAsia"/>
          <w:sz w:val="32"/>
          <w:szCs w:val="32"/>
        </w:rPr>
        <w:t>农村义务兵优待金项目绩效目标完成情况综述。项目全年预算数31.28万元，执行数为31.28万元，完成预算的100%。通过项目实施，提高农村义务兵家庭生活质量，保证服役人员安心保家卫国。</w:t>
      </w:r>
      <w:r>
        <w:rPr>
          <w:rFonts w:ascii="仿宋_GB2312" w:eastAsia="仿宋_GB2312" w:hAnsi="仿宋_GB2312" w:cs="仿宋_GB2312" w:hint="eastAsia"/>
          <w:sz w:val="32"/>
          <w:szCs w:val="32"/>
          <w:shd w:val="clear" w:color="auto" w:fill="FFFFFF" w:themeFill="background1"/>
        </w:rPr>
        <w:t>发现的主要问题：因涉及每年有的新增退伍军人收集数据有一定困难。下一步改进措施：提前就辖区内将新增退伍军人人数做好摸底，及时收集数据，保障资金支付的时效性。</w:t>
      </w:r>
    </w:p>
    <w:p w:rsidR="005846D4" w:rsidRDefault="006732BE">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森林防火专项经费项目绩效目标完成情况综述。项目全年预算数2万元，执行数为2万元，完成预算的100%。通过项目实施，有效防范辖区森林火灾的发生，保护珍稀植物，保障森林防火宣传，提高群众森林防火意识，绿化面积逐年提升。（按照项目总体目标简要描述项目成效），发现的主要问题：群众森林防火意识需进一步加强。下一步改进措施：加强森林防火宣传，创新宣传方式方法。</w:t>
      </w:r>
    </w:p>
    <w:p w:rsidR="005846D4" w:rsidRDefault="006732BE">
      <w:pPr>
        <w:numPr>
          <w:ilvl w:val="0"/>
          <w:numId w:val="7"/>
        </w:numPr>
        <w:spacing w:line="580" w:lineRule="exact"/>
        <w:ind w:firstLineChars="200" w:firstLine="640"/>
        <w:rPr>
          <w:rFonts w:ascii="仿宋_GB2312" w:eastAsia="仿宋_GB2312" w:hAnsi="仿宋_GB2312" w:cs="仿宋_GB2312"/>
          <w:sz w:val="32"/>
          <w:szCs w:val="32"/>
          <w:shd w:val="clear" w:color="auto" w:fill="FFFF00"/>
        </w:rPr>
      </w:pPr>
      <w:r>
        <w:rPr>
          <w:rFonts w:ascii="仿宋_GB2312" w:eastAsia="仿宋_GB2312" w:hAnsi="仿宋_GB2312" w:cs="仿宋_GB2312" w:hint="eastAsia"/>
          <w:sz w:val="32"/>
          <w:szCs w:val="32"/>
        </w:rPr>
        <w:t>基层武装专项经费项目绩效目标完成情况综述。项目全年预算数1万元，执行数为1万元，完成预算的100%。通过项目实施，保障民兵训练工作顺利开展，全年民兵训练不少于200人次,高质量完成基层民兵训练.(按照项目总体目</w:t>
      </w:r>
      <w:r>
        <w:rPr>
          <w:rFonts w:ascii="仿宋_GB2312" w:eastAsia="仿宋_GB2312" w:hAnsi="仿宋_GB2312" w:cs="仿宋_GB2312" w:hint="eastAsia"/>
          <w:sz w:val="32"/>
          <w:szCs w:val="32"/>
        </w:rPr>
        <w:lastRenderedPageBreak/>
        <w:t>标简要描述项目成效），</w:t>
      </w:r>
      <w:r>
        <w:rPr>
          <w:rFonts w:ascii="仿宋" w:eastAsia="仿宋" w:hAnsi="仿宋" w:cs="仿宋_GB2312"/>
          <w:sz w:val="32"/>
          <w:szCs w:val="32"/>
        </w:rPr>
        <w:t>存在主要问题</w:t>
      </w:r>
      <w:r>
        <w:rPr>
          <w:rFonts w:ascii="仿宋_GB2312" w:eastAsia="仿宋_GB2312" w:hAnsi="仿宋_GB2312" w:cs="仿宋_GB2312" w:hint="eastAsia"/>
          <w:sz w:val="32"/>
          <w:szCs w:val="32"/>
        </w:rPr>
        <w:t>：群众对基层武装训练知晓度低，民兵训练次数多但因预算经费有限。</w:t>
      </w:r>
      <w:r>
        <w:rPr>
          <w:rFonts w:ascii="仿宋" w:eastAsia="仿宋" w:hAnsi="仿宋" w:cs="仿宋_GB2312"/>
          <w:sz w:val="32"/>
          <w:szCs w:val="32"/>
        </w:rPr>
        <w:t>相关措施建议</w:t>
      </w:r>
      <w:r>
        <w:rPr>
          <w:rFonts w:ascii="仿宋" w:eastAsia="仿宋" w:hAnsi="仿宋" w:cs="仿宋_GB2312" w:hint="eastAsia"/>
          <w:sz w:val="32"/>
          <w:szCs w:val="32"/>
        </w:rPr>
        <w:t>：加强民兵思想学习，确保民兵训练经费保证，提高基层武装力量。</w:t>
      </w:r>
    </w:p>
    <w:p w:rsidR="005846D4" w:rsidRDefault="005846D4">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42"/>
        <w:gridCol w:w="2275"/>
        <w:gridCol w:w="2394"/>
        <w:gridCol w:w="2392"/>
      </w:tblGrid>
      <w:tr w:rsidR="005846D4">
        <w:trPr>
          <w:trHeight w:val="1034"/>
        </w:trPr>
        <w:tc>
          <w:tcPr>
            <w:tcW w:w="9960" w:type="dxa"/>
            <w:gridSpan w:val="6"/>
            <w:tcMar>
              <w:top w:w="15" w:type="dxa"/>
              <w:left w:w="15" w:type="dxa"/>
              <w:bottom w:w="0" w:type="dxa"/>
              <w:right w:w="15" w:type="dxa"/>
            </w:tcMar>
            <w:vAlign w:val="center"/>
          </w:tcPr>
          <w:p w:rsidR="005846D4" w:rsidRDefault="006732BE">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大石镇部门项目整体支出绩效目标</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1629.334万元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1500.714万元</w:t>
            </w:r>
          </w:p>
        </w:tc>
      </w:tr>
      <w:tr w:rsidR="005846D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1629.334万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1500.714万元</w:t>
            </w:r>
          </w:p>
        </w:tc>
      </w:tr>
      <w:tr w:rsidR="005846D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jc w:val="center"/>
              <w:rPr>
                <w:rFonts w:ascii="宋体" w:hAnsi="宋体" w:cs="宋体"/>
                <w:color w:val="000000"/>
                <w:sz w:val="24"/>
              </w:rPr>
            </w:pPr>
            <w:r>
              <w:rPr>
                <w:rFonts w:ascii="宋体" w:hAnsi="宋体" w:cs="宋体" w:hint="eastAsia"/>
                <w:color w:val="000000"/>
                <w:sz w:val="24"/>
              </w:rPr>
              <w:t>0</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5846D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；目标9：保证远程教育工作正常运转，每月组织学习2次；目标9：保证民兵训练工作顺利开展，保证民兵训练工作顺利开展，民兵训练不少于200人次； 目标10： 保证国家计划生育政策宣传到位、执行到位，组织免费妇检人员2400余人次；目标11： 无森林火灾，绿化面积逐</w:t>
            </w:r>
            <w:r>
              <w:rPr>
                <w:rFonts w:ascii="宋体" w:hAnsi="宋体" w:cs="宋体" w:hint="eastAsia"/>
                <w:color w:val="000000"/>
                <w:sz w:val="24"/>
              </w:rPr>
              <w:lastRenderedPageBreak/>
              <w:t xml:space="preserve">年提升。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lastRenderedPageBreak/>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；目标9：保证远程教育工作正常运转，每月组织学习2次；目标9：保证民兵训练工作顺利开展，保证民兵训练工作顺利开展，民兵训练不少于200人次； 目标10： 保证国家计划生育政策宣传到位、执行到位，组织免费妇检人员2400余人次；目标11： 无森林火灾，绿化面积逐</w:t>
            </w:r>
            <w:r>
              <w:rPr>
                <w:rFonts w:ascii="宋体" w:hAnsi="宋体" w:cs="宋体" w:hint="eastAsia"/>
                <w:color w:val="000000"/>
                <w:sz w:val="24"/>
              </w:rPr>
              <w:lastRenderedPageBreak/>
              <w:t xml:space="preserve">年提升。                                                                                                                          </w:t>
            </w:r>
          </w:p>
        </w:tc>
      </w:tr>
      <w:tr w:rsidR="005846D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5846D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群众知晓度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群众知晓度提升，达到100%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群众知晓度有所提升</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免费妇检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辖区内妇女免费妇检不少于2450人次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辖区内妇女免费妇检不少于2450人次</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人大代表会议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不少于2次/年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不少于2次/年</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民兵训练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不少于200人次/年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不少于200人次/年</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推动辖区内经济有序发展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推动辖区内经济有序发展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推动辖区内经济有序发展</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社会安定团结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推动辖区内稳定和谐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推动辖区内稳定和谐</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80岁老党员生活幸福补助到位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80岁老党员生活幸福补助到位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80岁老党员生活幸福补助到位</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乡村文明、和谐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乡村文明、和谐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乡村文明、和谐</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p w:rsidR="005846D4" w:rsidRDefault="005846D4">
            <w:pPr>
              <w:widowControl/>
              <w:jc w:val="left"/>
              <w:rPr>
                <w:rFonts w:ascii="宋体" w:hAnsi="宋体" w:cs="宋体"/>
                <w:color w:val="000000"/>
                <w:sz w:val="24"/>
              </w:rPr>
            </w:pPr>
          </w:p>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场镇整洁、卫生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场镇整洁、卫生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场镇整洁、卫生</w:t>
            </w:r>
          </w:p>
        </w:tc>
      </w:tr>
      <w:tr w:rsidR="005846D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5846D4" w:rsidRDefault="005846D4">
      <w:pPr>
        <w:rPr>
          <w:rFonts w:ascii="Calibri" w:hAnsi="Calibri"/>
        </w:rPr>
      </w:pPr>
    </w:p>
    <w:p w:rsidR="005846D4" w:rsidRDefault="005846D4">
      <w:pPr>
        <w:rPr>
          <w:rFonts w:ascii="Calibri" w:hAnsi="Calibri"/>
        </w:rPr>
      </w:pPr>
    </w:p>
    <w:p w:rsidR="005846D4" w:rsidRDefault="005846D4">
      <w:pPr>
        <w:rPr>
          <w:rFonts w:ascii="Calibri" w:hAnsi="Calibri"/>
        </w:rPr>
      </w:pPr>
    </w:p>
    <w:p w:rsidR="005846D4" w:rsidRDefault="005846D4">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42"/>
        <w:gridCol w:w="2275"/>
        <w:gridCol w:w="2394"/>
        <w:gridCol w:w="2392"/>
      </w:tblGrid>
      <w:tr w:rsidR="005846D4">
        <w:trPr>
          <w:trHeight w:val="1034"/>
        </w:trPr>
        <w:tc>
          <w:tcPr>
            <w:tcW w:w="9960" w:type="dxa"/>
            <w:gridSpan w:val="6"/>
            <w:tcMar>
              <w:top w:w="15" w:type="dxa"/>
              <w:left w:w="15" w:type="dxa"/>
              <w:bottom w:w="0" w:type="dxa"/>
              <w:right w:w="15" w:type="dxa"/>
            </w:tcMar>
            <w:vAlign w:val="center"/>
          </w:tcPr>
          <w:p w:rsidR="005846D4" w:rsidRDefault="006732BE">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大石镇依法治区经费支出绩效目标</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5846D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5846D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jc w:val="center"/>
              <w:rPr>
                <w:rFonts w:ascii="宋体" w:hAnsi="宋体" w:cs="宋体"/>
                <w:color w:val="000000"/>
                <w:sz w:val="24"/>
              </w:rPr>
            </w:pPr>
            <w:r>
              <w:rPr>
                <w:rFonts w:ascii="宋体" w:hAnsi="宋体" w:cs="宋体" w:hint="eastAsia"/>
                <w:color w:val="000000"/>
                <w:sz w:val="24"/>
              </w:rPr>
              <w:t>0</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5846D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    加强法制宣传，提高群众的法律意识，依法治镇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加强法制宣传，提高群众的法律意识，依法治镇                                                                                                                         </w:t>
            </w:r>
          </w:p>
        </w:tc>
      </w:tr>
      <w:tr w:rsidR="005846D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5846D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依法治区宣传标语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color w:val="000000"/>
                <w:sz w:val="24"/>
              </w:rPr>
              <w:t>12副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12副</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依法治区宣传活动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不少于12次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15次/年</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法律宣讲活动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不少于4次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4次</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提高群众法律意识，知法，懂法，用法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提高群众法律意识，知法，懂法用法律武器保护自己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提高群众法律意识，知法，懂法用法律武器保护自己</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textAlignment w:val="center"/>
              <w:rPr>
                <w:rFonts w:ascii="宋体" w:hAnsi="宋体" w:cs="宋体"/>
                <w:color w:val="000000"/>
                <w:sz w:val="24"/>
              </w:rPr>
            </w:pPr>
            <w:r>
              <w:rPr>
                <w:rFonts w:ascii="宋体" w:hAnsi="宋体" w:cs="宋体" w:hint="eastAsia"/>
                <w:color w:val="000000"/>
                <w:sz w:val="24"/>
              </w:rPr>
              <w:t>辖区内和谐安定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辖区内和谐安定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textAlignment w:val="center"/>
              <w:rPr>
                <w:rFonts w:ascii="宋体" w:hAnsi="宋体" w:cs="宋体"/>
                <w:color w:val="000000"/>
                <w:sz w:val="24"/>
              </w:rPr>
            </w:pPr>
            <w:r>
              <w:rPr>
                <w:rFonts w:ascii="宋体" w:hAnsi="宋体" w:cs="宋体" w:hint="eastAsia"/>
                <w:color w:val="000000"/>
                <w:sz w:val="24"/>
              </w:rPr>
              <w:t>辖区内和谐安定</w:t>
            </w:r>
          </w:p>
        </w:tc>
      </w:tr>
      <w:tr w:rsidR="005846D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5846D4" w:rsidRDefault="005846D4">
      <w:pPr>
        <w:spacing w:line="580" w:lineRule="exact"/>
        <w:rPr>
          <w:rFonts w:ascii="仿宋_GB2312" w:eastAsia="仿宋_GB2312" w:hAnsi="仿宋_GB2312" w:cs="仿宋_GB2312"/>
          <w:sz w:val="32"/>
          <w:szCs w:val="32"/>
        </w:rPr>
      </w:pPr>
    </w:p>
    <w:p w:rsidR="005846D4" w:rsidRDefault="005846D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42"/>
        <w:gridCol w:w="2275"/>
        <w:gridCol w:w="2394"/>
        <w:gridCol w:w="2392"/>
      </w:tblGrid>
      <w:tr w:rsidR="005846D4">
        <w:trPr>
          <w:trHeight w:val="1034"/>
        </w:trPr>
        <w:tc>
          <w:tcPr>
            <w:tcW w:w="9960" w:type="dxa"/>
            <w:gridSpan w:val="6"/>
            <w:tcMar>
              <w:top w:w="15" w:type="dxa"/>
              <w:left w:w="15" w:type="dxa"/>
              <w:bottom w:w="0" w:type="dxa"/>
              <w:right w:w="15" w:type="dxa"/>
            </w:tcMar>
            <w:vAlign w:val="center"/>
          </w:tcPr>
          <w:p w:rsidR="005846D4" w:rsidRDefault="006732BE">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r>
              <w:rPr>
                <w:rFonts w:ascii="仿宋_GB2312" w:eastAsia="仿宋_GB2312" w:hAnsi="仿宋_GB2312" w:cs="仿宋_GB2312" w:hint="eastAsia"/>
                <w:sz w:val="32"/>
                <w:szCs w:val="32"/>
              </w:rPr>
              <w:t>人大主席团及代表活动经费</w:t>
            </w:r>
            <w:r>
              <w:rPr>
                <w:rFonts w:ascii="宋体" w:hAnsi="宋体" w:cs="宋体" w:hint="eastAsia"/>
                <w:color w:val="000000"/>
                <w:sz w:val="24"/>
              </w:rPr>
              <w:t>支出绩效目标</w:t>
            </w:r>
          </w:p>
        </w:tc>
      </w:tr>
      <w:tr w:rsidR="005846D4">
        <w:trPr>
          <w:trHeight w:val="375"/>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w:t>
            </w:r>
            <w:r>
              <w:rPr>
                <w:rFonts w:ascii="宋体" w:hAnsi="宋体" w:cs="宋体" w:hint="eastAsia"/>
                <w:color w:val="000000"/>
                <w:kern w:val="0"/>
                <w:sz w:val="24"/>
              </w:rPr>
              <w:lastRenderedPageBreak/>
              <w:t>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4.06万元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4.06万元</w:t>
            </w:r>
          </w:p>
        </w:tc>
      </w:tr>
      <w:tr w:rsidR="005846D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4.06万元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4.06万元</w:t>
            </w:r>
          </w:p>
        </w:tc>
      </w:tr>
      <w:tr w:rsidR="005846D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jc w:val="center"/>
              <w:rPr>
                <w:rFonts w:ascii="宋体" w:hAnsi="宋体" w:cs="宋体"/>
                <w:color w:val="000000"/>
                <w:sz w:val="24"/>
              </w:rPr>
            </w:pPr>
            <w:r>
              <w:rPr>
                <w:rFonts w:ascii="宋体" w:hAnsi="宋体" w:cs="宋体" w:hint="eastAsia"/>
                <w:color w:val="000000"/>
                <w:sz w:val="24"/>
              </w:rPr>
              <w:t>0</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5846D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确保党代会、人代会及代表工作正常开展，代表会议，不少于2次/年。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保证党代会、人代会及代表工作正常开展。履行代表权益，镇人大代表会议室环境改善。                                                                                                   </w:t>
            </w:r>
          </w:p>
        </w:tc>
      </w:tr>
      <w:tr w:rsidR="005846D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5846D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代表会议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color w:val="000000"/>
                <w:sz w:val="24"/>
              </w:rPr>
              <w:t>不少于2次/年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color w:val="000000"/>
                <w:sz w:val="24"/>
              </w:rPr>
              <w:t>2次/年</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群众知晓度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进一步提高群众知晓度，广泛收集群众述求。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进一步提高群众知晓度，广泛收集群众述求。高</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保证代表履行权益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保证代表履行权益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保证了代表权益履行</w:t>
            </w:r>
          </w:p>
        </w:tc>
      </w:tr>
      <w:tr w:rsidR="005846D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5846D4" w:rsidRDefault="005846D4">
      <w:pPr>
        <w:spacing w:line="580" w:lineRule="exact"/>
        <w:rPr>
          <w:rFonts w:ascii="仿宋_GB2312" w:eastAsia="仿宋_GB2312" w:hAnsi="仿宋_GB2312" w:cs="仿宋_GB2312"/>
          <w:sz w:val="32"/>
          <w:szCs w:val="32"/>
        </w:rPr>
      </w:pPr>
    </w:p>
    <w:p w:rsidR="005846D4" w:rsidRDefault="005846D4">
      <w:pPr>
        <w:spacing w:line="580" w:lineRule="exact"/>
        <w:rPr>
          <w:rFonts w:ascii="仿宋_GB2312" w:eastAsia="仿宋_GB2312" w:hAnsi="仿宋_GB2312" w:cs="仿宋_GB2312"/>
          <w:sz w:val="32"/>
          <w:szCs w:val="32"/>
        </w:rPr>
      </w:pPr>
    </w:p>
    <w:p w:rsidR="005846D4" w:rsidRDefault="005846D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42"/>
        <w:gridCol w:w="2275"/>
        <w:gridCol w:w="2394"/>
        <w:gridCol w:w="2392"/>
      </w:tblGrid>
      <w:tr w:rsidR="005846D4">
        <w:trPr>
          <w:trHeight w:val="1034"/>
        </w:trPr>
        <w:tc>
          <w:tcPr>
            <w:tcW w:w="9960" w:type="dxa"/>
            <w:gridSpan w:val="6"/>
            <w:tcMar>
              <w:top w:w="15" w:type="dxa"/>
              <w:left w:w="15" w:type="dxa"/>
              <w:bottom w:w="0" w:type="dxa"/>
              <w:right w:w="15" w:type="dxa"/>
            </w:tcMar>
            <w:vAlign w:val="center"/>
          </w:tcPr>
          <w:p w:rsidR="005846D4" w:rsidRDefault="006732BE">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大石镇农村义务兵优待金项目支出绩效目标</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31.28万元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31.28万元</w:t>
            </w:r>
          </w:p>
        </w:tc>
      </w:tr>
      <w:tr w:rsidR="005846D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31.28万元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31.28万元</w:t>
            </w:r>
          </w:p>
        </w:tc>
      </w:tr>
      <w:tr w:rsidR="005846D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jc w:val="center"/>
              <w:rPr>
                <w:rFonts w:ascii="宋体" w:hAnsi="宋体" w:cs="宋体"/>
                <w:color w:val="000000"/>
                <w:sz w:val="24"/>
              </w:rPr>
            </w:pPr>
            <w:r>
              <w:rPr>
                <w:rFonts w:ascii="宋体" w:hAnsi="宋体" w:cs="宋体" w:hint="eastAsia"/>
                <w:color w:val="000000"/>
                <w:sz w:val="24"/>
              </w:rPr>
              <w:t>0</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5846D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提高农村义务兵家庭生活质量，保证服役人员安心保家卫国 。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提高农村义务兵家庭生活质量，保证服役人员安心保家卫国。                                                                                                                         </w:t>
            </w:r>
          </w:p>
        </w:tc>
      </w:tr>
      <w:tr w:rsidR="005846D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5846D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农村义务兵生活补助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保证辖区内所有符合条件的义务兵享受生活补助。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100%覆盖辖区内所有符合条件的义务兵享受生活补助。</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保证农村义务兵生活补助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及时有效解决辖区内义务兵生活补助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及时有效解决辖区内义务兵生活补助</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保证农村义务兵生活补助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保证农村义务兵生活补助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保证农村义务兵生活补助</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社会安定团结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推动辖区内稳定和谐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推动辖区内稳定和谐</w:t>
            </w:r>
          </w:p>
        </w:tc>
      </w:tr>
      <w:tr w:rsidR="005846D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5846D4" w:rsidRDefault="005846D4">
      <w:pPr>
        <w:spacing w:line="580" w:lineRule="exact"/>
        <w:rPr>
          <w:rFonts w:ascii="仿宋_GB2312" w:eastAsia="仿宋_GB2312" w:hAnsi="仿宋_GB2312" w:cs="仿宋_GB2312"/>
          <w:sz w:val="32"/>
          <w:szCs w:val="32"/>
        </w:rPr>
      </w:pPr>
    </w:p>
    <w:p w:rsidR="005846D4" w:rsidRDefault="005846D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42"/>
        <w:gridCol w:w="2275"/>
        <w:gridCol w:w="2394"/>
        <w:gridCol w:w="2392"/>
      </w:tblGrid>
      <w:tr w:rsidR="005846D4">
        <w:trPr>
          <w:trHeight w:val="1034"/>
        </w:trPr>
        <w:tc>
          <w:tcPr>
            <w:tcW w:w="9960" w:type="dxa"/>
            <w:gridSpan w:val="6"/>
            <w:tcMar>
              <w:top w:w="15" w:type="dxa"/>
              <w:left w:w="15" w:type="dxa"/>
              <w:bottom w:w="0" w:type="dxa"/>
              <w:right w:w="15" w:type="dxa"/>
            </w:tcMar>
            <w:vAlign w:val="center"/>
          </w:tcPr>
          <w:p w:rsidR="005846D4" w:rsidRDefault="006732BE">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r>
              <w:rPr>
                <w:rFonts w:ascii="仿宋_GB2312" w:eastAsia="仿宋_GB2312" w:hAnsi="仿宋_GB2312" w:cs="仿宋_GB2312" w:hint="eastAsia"/>
                <w:sz w:val="32"/>
                <w:szCs w:val="32"/>
              </w:rPr>
              <w:t>森林防火专项经费</w:t>
            </w:r>
            <w:r>
              <w:rPr>
                <w:rFonts w:ascii="宋体" w:hAnsi="宋体" w:cs="宋体" w:hint="eastAsia"/>
                <w:color w:val="000000"/>
                <w:sz w:val="24"/>
              </w:rPr>
              <w:t>支出绩效目标</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2万元</w:t>
            </w:r>
          </w:p>
        </w:tc>
      </w:tr>
      <w:tr w:rsidR="005846D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2万元</w:t>
            </w:r>
          </w:p>
        </w:tc>
      </w:tr>
      <w:tr w:rsidR="005846D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jc w:val="center"/>
              <w:rPr>
                <w:rFonts w:ascii="宋体" w:hAnsi="宋体" w:cs="宋体"/>
                <w:color w:val="000000"/>
                <w:sz w:val="24"/>
              </w:rPr>
            </w:pPr>
            <w:r>
              <w:rPr>
                <w:rFonts w:ascii="宋体" w:hAnsi="宋体" w:cs="宋体" w:hint="eastAsia"/>
                <w:color w:val="000000"/>
                <w:sz w:val="24"/>
              </w:rPr>
              <w:t>0</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5846D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 无森林火灾，绿化面积逐年提升。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 无森林火灾，绿化面积逐年提升。                                                                                                                          </w:t>
            </w:r>
          </w:p>
        </w:tc>
      </w:tr>
      <w:tr w:rsidR="005846D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5846D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森林防火宣传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12次/年</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防火标示标牌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35副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40副</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textAlignment w:val="center"/>
              <w:rPr>
                <w:rFonts w:ascii="宋体" w:hAnsi="宋体" w:cs="宋体"/>
                <w:color w:val="000000"/>
                <w:sz w:val="24"/>
              </w:rPr>
            </w:pPr>
            <w:r>
              <w:rPr>
                <w:rFonts w:ascii="宋体" w:hAnsi="宋体" w:cs="宋体" w:hint="eastAsia"/>
                <w:color w:val="000000"/>
                <w:sz w:val="24"/>
              </w:rPr>
              <w:t>保护珍稀植物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保护珍稀植物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保护珍稀植物</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提高群众森林防火意识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提高群众森林防火意识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提高群众森林防火意识</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生态效益</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有明显提高</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可持续影响</w:t>
            </w:r>
          </w:p>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绿化面积有明显的提高</w:t>
            </w:r>
          </w:p>
        </w:tc>
      </w:tr>
      <w:tr w:rsidR="005846D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5846D4" w:rsidRDefault="005846D4">
      <w:pPr>
        <w:spacing w:line="580" w:lineRule="exact"/>
        <w:rPr>
          <w:rFonts w:ascii="仿宋_GB2312" w:eastAsia="仿宋_GB2312" w:hAnsi="仿宋_GB2312" w:cs="仿宋_GB2312"/>
          <w:sz w:val="32"/>
          <w:szCs w:val="32"/>
        </w:rPr>
      </w:pPr>
    </w:p>
    <w:p w:rsidR="005846D4" w:rsidRDefault="005846D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42"/>
        <w:gridCol w:w="2275"/>
        <w:gridCol w:w="2394"/>
        <w:gridCol w:w="2392"/>
      </w:tblGrid>
      <w:tr w:rsidR="005846D4">
        <w:trPr>
          <w:trHeight w:val="1034"/>
        </w:trPr>
        <w:tc>
          <w:tcPr>
            <w:tcW w:w="9960" w:type="dxa"/>
            <w:gridSpan w:val="6"/>
            <w:tcMar>
              <w:top w:w="15" w:type="dxa"/>
              <w:left w:w="15" w:type="dxa"/>
              <w:bottom w:w="0" w:type="dxa"/>
              <w:right w:w="15" w:type="dxa"/>
            </w:tcMar>
            <w:vAlign w:val="center"/>
          </w:tcPr>
          <w:p w:rsidR="005846D4" w:rsidRDefault="006732BE">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大石镇基层武装经费支出绩效目标</w:t>
            </w:r>
          </w:p>
        </w:tc>
      </w:tr>
      <w:tr w:rsidR="005846D4">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大石镇</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5846D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1万元</w:t>
            </w:r>
          </w:p>
        </w:tc>
      </w:tr>
      <w:tr w:rsidR="005846D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jc w:val="center"/>
              <w:rPr>
                <w:rFonts w:ascii="宋体" w:hAnsi="宋体" w:cs="宋体"/>
                <w:color w:val="000000"/>
                <w:sz w:val="24"/>
              </w:rPr>
            </w:pPr>
            <w:r>
              <w:rPr>
                <w:rFonts w:ascii="宋体" w:hAnsi="宋体" w:cs="宋体" w:hint="eastAsia"/>
                <w:color w:val="000000"/>
                <w:sz w:val="24"/>
              </w:rPr>
              <w:t>0</w:t>
            </w:r>
          </w:p>
        </w:tc>
      </w:tr>
      <w:tr w:rsidR="005846D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5846D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left"/>
              <w:textAlignment w:val="center"/>
              <w:rPr>
                <w:rFonts w:ascii="宋体" w:hAnsi="宋体" w:cs="宋体"/>
                <w:color w:val="000000"/>
                <w:sz w:val="24"/>
              </w:rPr>
            </w:pPr>
            <w:r>
              <w:rPr>
                <w:rFonts w:ascii="宋体" w:hAnsi="宋体" w:cs="宋体" w:hint="eastAsia"/>
                <w:color w:val="000000"/>
                <w:sz w:val="24"/>
              </w:rPr>
              <w:t xml:space="preserve">保证民兵训练工作顺利开展，保证民兵训练工作顺利开展，民兵训练不少于200人次。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textAlignment w:val="center"/>
              <w:rPr>
                <w:rFonts w:ascii="宋体" w:hAnsi="宋体" w:cs="宋体"/>
                <w:color w:val="000000"/>
                <w:sz w:val="24"/>
              </w:rPr>
            </w:pPr>
            <w:r>
              <w:rPr>
                <w:rFonts w:ascii="宋体" w:hAnsi="宋体" w:cs="宋体" w:hint="eastAsia"/>
                <w:color w:val="000000"/>
                <w:sz w:val="24"/>
              </w:rPr>
              <w:t xml:space="preserve">保证民兵训练工作顺利开展，保证民兵训练工作顺利开展，民兵训练不少于200人次。                                                                                         </w:t>
            </w:r>
          </w:p>
        </w:tc>
      </w:tr>
      <w:tr w:rsidR="005846D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5846D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民兵训练不少于200人次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民兵训练不少于200人次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民兵训练不少于200人次升</w:t>
            </w:r>
          </w:p>
        </w:tc>
      </w:tr>
      <w:tr w:rsidR="005846D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基层民兵训练高质量完成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基层民兵训练高质量完成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基层民兵训练高质量完成</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5846D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确保民兵训练及时顺利开展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确保民兵训练及时顺利开展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确保民兵训练及时顺利开展</w:t>
            </w:r>
          </w:p>
        </w:tc>
      </w:tr>
      <w:tr w:rsidR="005846D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5846D4" w:rsidRDefault="005846D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846D4" w:rsidRDefault="006732BE">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5846D4" w:rsidRDefault="005846D4">
      <w:pPr>
        <w:spacing w:line="580" w:lineRule="exact"/>
        <w:rPr>
          <w:rFonts w:ascii="仿宋_GB2312" w:eastAsia="仿宋_GB2312" w:hAnsi="仿宋_GB2312" w:cs="仿宋_GB2312"/>
          <w:sz w:val="32"/>
          <w:szCs w:val="32"/>
        </w:rPr>
      </w:pPr>
    </w:p>
    <w:p w:rsidR="005846D4" w:rsidRDefault="005846D4">
      <w:pPr>
        <w:spacing w:line="580" w:lineRule="exact"/>
        <w:rPr>
          <w:rFonts w:ascii="仿宋_GB2312" w:eastAsia="仿宋_GB2312" w:hAnsi="仿宋_GB2312" w:cs="仿宋_GB2312"/>
          <w:sz w:val="32"/>
          <w:szCs w:val="32"/>
        </w:rPr>
      </w:pPr>
    </w:p>
    <w:p w:rsidR="005846D4" w:rsidRDefault="006732BE">
      <w:pPr>
        <w:numPr>
          <w:ilvl w:val="0"/>
          <w:numId w:val="5"/>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本单位按要求对2018年部门整体支出绩效评价情况开</w:t>
      </w:r>
      <w:r>
        <w:rPr>
          <w:rFonts w:ascii="仿宋_GB2312" w:eastAsia="仿宋_GB2312" w:hAnsi="仿宋_GB2312" w:cs="仿宋_GB2312" w:hint="eastAsia"/>
          <w:sz w:val="32"/>
          <w:szCs w:val="32"/>
        </w:rPr>
        <w:lastRenderedPageBreak/>
        <w:t>展自评，《大石镇2018年部门整体支出绩效评价报告》见附件。</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依法治区经费项目、义务兵家庭生活补助项目、基础武装经费项目、森林防火经费项目、人大主席团及代表经费项目开展了绩效评价《大石镇项目2018年绩效评价报告》见附件。（非涉密部门均需公开部门整体支出评价报告，部门自行组织的绩效评价情况根据部门实际公开）</w:t>
      </w:r>
    </w:p>
    <w:p w:rsidR="005846D4" w:rsidRDefault="005846D4">
      <w:pPr>
        <w:spacing w:line="580" w:lineRule="exact"/>
        <w:jc w:val="center"/>
        <w:rPr>
          <w:rFonts w:ascii="方正小标宋简体" w:eastAsia="方正小标宋简体" w:hAnsi="方正小标宋简体" w:cs="方正小标宋简体"/>
          <w:sz w:val="44"/>
          <w:szCs w:val="44"/>
        </w:rPr>
      </w:pPr>
    </w:p>
    <w:p w:rsidR="005846D4" w:rsidRDefault="006732BE">
      <w:pPr>
        <w:spacing w:line="600" w:lineRule="exact"/>
        <w:ind w:firstLineChars="250" w:firstLine="800"/>
        <w:outlineLvl w:val="1"/>
        <w:rPr>
          <w:rStyle w:val="2Char"/>
          <w:rFonts w:ascii="黑体" w:eastAsia="黑体" w:hAnsi="黑体"/>
        </w:rPr>
      </w:pPr>
      <w:bookmarkStart w:id="49" w:name="_Toc15377221"/>
      <w:bookmarkStart w:id="50"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9"/>
      <w:bookmarkEnd w:id="50"/>
    </w:p>
    <w:p w:rsidR="005846D4" w:rsidRDefault="006732BE">
      <w:pPr>
        <w:spacing w:line="600" w:lineRule="exact"/>
        <w:ind w:firstLineChars="200" w:firstLine="643"/>
        <w:outlineLvl w:val="2"/>
        <w:rPr>
          <w:rFonts w:ascii="仿宋" w:eastAsia="仿宋" w:hAnsi="仿宋"/>
          <w:color w:val="000000"/>
          <w:sz w:val="32"/>
          <w:szCs w:val="32"/>
        </w:rPr>
      </w:pPr>
      <w:bookmarkStart w:id="51" w:name="_Toc15377222"/>
      <w:r>
        <w:rPr>
          <w:rFonts w:ascii="仿宋" w:eastAsia="仿宋" w:hAnsi="仿宋" w:hint="eastAsia"/>
          <w:b/>
          <w:color w:val="000000"/>
          <w:sz w:val="32"/>
          <w:szCs w:val="32"/>
        </w:rPr>
        <w:t>（一）机关运行经费支出情况</w:t>
      </w:r>
      <w:bookmarkEnd w:id="51"/>
    </w:p>
    <w:p w:rsidR="005846D4" w:rsidRDefault="006732BE">
      <w:pPr>
        <w:spacing w:line="600" w:lineRule="exact"/>
        <w:ind w:firstLineChars="200" w:firstLine="640"/>
        <w:rPr>
          <w:rFonts w:ascii="仿宋_GB2312" w:eastAsia="仿宋_GB2312"/>
          <w:color w:val="000000" w:themeColor="text1"/>
          <w:sz w:val="32"/>
          <w:szCs w:val="32"/>
          <w:shd w:val="clear" w:color="auto" w:fill="FFFF00"/>
        </w:rPr>
      </w:pPr>
      <w:r>
        <w:rPr>
          <w:rFonts w:ascii="仿宋_GB2312" w:eastAsia="仿宋_GB2312" w:hint="eastAsia"/>
          <w:color w:val="000000"/>
          <w:sz w:val="32"/>
          <w:szCs w:val="32"/>
        </w:rPr>
        <w:t>2018年度，大石镇机关运行经费支出245.07万元，比</w:t>
      </w:r>
      <w:r>
        <w:rPr>
          <w:rFonts w:ascii="仿宋_GB2312" w:eastAsia="仿宋_GB2312"/>
          <w:color w:val="000000"/>
          <w:sz w:val="32"/>
          <w:szCs w:val="32"/>
        </w:rPr>
        <w:t>201</w:t>
      </w:r>
      <w:r>
        <w:rPr>
          <w:rFonts w:ascii="仿宋_GB2312" w:eastAsia="仿宋_GB2312" w:hint="eastAsia"/>
          <w:color w:val="000000"/>
          <w:sz w:val="32"/>
          <w:szCs w:val="32"/>
        </w:rPr>
        <w:t>7年减少35.55万元，下降12.67</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shd w:val="clear" w:color="auto" w:fill="FFFFFF" w:themeFill="background1"/>
        </w:rPr>
        <w:t>下降原因：由于2</w:t>
      </w:r>
      <w:r>
        <w:rPr>
          <w:rFonts w:ascii="仿宋_GB2312" w:eastAsia="仿宋_GB2312" w:hint="eastAsia"/>
          <w:color w:val="000000"/>
          <w:sz w:val="32"/>
          <w:szCs w:val="32"/>
        </w:rPr>
        <w:t>016年村（社区）基层组织活动和公共服务运行补助资金未支付完，于2017年支付完成,2018年该科目正常支出导致经费相较于2017年总体减少。</w:t>
      </w:r>
    </w:p>
    <w:p w:rsidR="005846D4" w:rsidRDefault="006732B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w:t>
      </w:r>
    </w:p>
    <w:p w:rsidR="005846D4" w:rsidRDefault="006732B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Pr>
          <w:rFonts w:ascii="仿宋" w:eastAsia="仿宋" w:hAnsi="仿宋" w:hint="eastAsia"/>
          <w:b/>
          <w:color w:val="000000"/>
          <w:sz w:val="32"/>
          <w:szCs w:val="32"/>
        </w:rPr>
        <w:t>（二）政府采购支出情况</w:t>
      </w:r>
      <w:bookmarkEnd w:id="52"/>
    </w:p>
    <w:p w:rsidR="005846D4" w:rsidRDefault="006732B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大石镇政府采购支出总额4.99万元，其中：政府采购货物支出4.99万元、政府采购工程支出0万元、政府采购服务支出0万元。主要用于大唐风电项目，乡村振兴，扶贫工作等采购电脑、打印机，档案柜等设备。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w:t>
      </w:r>
      <w:r>
        <w:rPr>
          <w:rFonts w:ascii="仿宋_GB2312" w:eastAsia="仿宋_GB2312" w:hint="eastAsia"/>
          <w:color w:val="000000"/>
          <w:sz w:val="32"/>
          <w:szCs w:val="32"/>
        </w:rPr>
        <w:lastRenderedPageBreak/>
        <w:t>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5846D4" w:rsidRDefault="006732B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CS06</w:t>
      </w:r>
      <w:r>
        <w:rPr>
          <w:rFonts w:ascii="仿宋" w:eastAsia="仿宋" w:hAnsi="仿宋" w:hint="eastAsia"/>
          <w:b/>
          <w:color w:val="000000"/>
          <w:sz w:val="32"/>
          <w:szCs w:val="32"/>
        </w:rPr>
        <w:t>表）</w:t>
      </w:r>
    </w:p>
    <w:p w:rsidR="005846D4" w:rsidRDefault="006732B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Pr>
          <w:rFonts w:ascii="仿宋" w:eastAsia="仿宋" w:hAnsi="仿宋" w:hint="eastAsia"/>
          <w:b/>
          <w:color w:val="000000"/>
          <w:sz w:val="32"/>
          <w:szCs w:val="32"/>
        </w:rPr>
        <w:t>（三）国有资产占有使用情况</w:t>
      </w:r>
      <w:bookmarkEnd w:id="53"/>
    </w:p>
    <w:p w:rsidR="005846D4" w:rsidRDefault="006732BE">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日，大石镇政府共有车辆1辆，其中：部级领导干部用车0辆、一般公务用车0辆、一般执法执勤用车0辆、特种专业技术用车0辆、其他用车0辆，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5846D4" w:rsidRDefault="006732B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rsidR="005846D4" w:rsidRDefault="005846D4" w:rsidP="00C57610">
      <w:pPr>
        <w:spacing w:line="600" w:lineRule="atLeast"/>
        <w:ind w:firstLineChars="200" w:firstLine="640"/>
        <w:rPr>
          <w:rFonts w:ascii="仿宋_GB2312" w:eastAsia="仿宋_GB2312"/>
          <w:b/>
          <w:color w:val="000000"/>
          <w:sz w:val="32"/>
          <w:szCs w:val="32"/>
        </w:rPr>
      </w:pPr>
    </w:p>
    <w:p w:rsidR="005846D4" w:rsidRDefault="006732B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5846D4" w:rsidRDefault="006732BE">
      <w:pPr>
        <w:numPr>
          <w:ilvl w:val="0"/>
          <w:numId w:val="8"/>
        </w:numPr>
        <w:spacing w:line="600" w:lineRule="exact"/>
        <w:ind w:firstLineChars="150" w:firstLine="663"/>
        <w:jc w:val="center"/>
        <w:outlineLvl w:val="0"/>
        <w:rPr>
          <w:rStyle w:val="1Char"/>
          <w:rFonts w:ascii="黑体" w:eastAsia="黑体" w:hAnsi="黑体"/>
          <w:b w:val="0"/>
        </w:rPr>
      </w:pPr>
      <w:bookmarkStart w:id="54" w:name="_Toc15377225"/>
      <w:bookmarkStart w:id="55"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4"/>
      <w:bookmarkEnd w:id="55"/>
    </w:p>
    <w:p w:rsidR="005846D4" w:rsidRDefault="005846D4">
      <w:pPr>
        <w:spacing w:line="600" w:lineRule="exact"/>
        <w:jc w:val="left"/>
        <w:rPr>
          <w:rFonts w:ascii="宋体"/>
          <w:b/>
          <w:color w:val="000000"/>
          <w:sz w:val="44"/>
          <w:szCs w:val="44"/>
        </w:rPr>
      </w:pP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9.一般公共服务支出：反映政府提供一般公共服务的支出。</w:t>
      </w:r>
    </w:p>
    <w:p w:rsidR="005846D4" w:rsidRDefault="006732BE">
      <w:pPr>
        <w:numPr>
          <w:ilvl w:val="0"/>
          <w:numId w:val="9"/>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lastRenderedPageBreak/>
        <w:t>一般公共服务支出-人大事务-代表工作：反映人大代表开展各类视察等方面的支出；</w:t>
      </w:r>
    </w:p>
    <w:p w:rsidR="005846D4" w:rsidRDefault="006732BE">
      <w:pPr>
        <w:numPr>
          <w:ilvl w:val="0"/>
          <w:numId w:val="9"/>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一般公共服务支出-政府办公厅（室）--行政运行：反映行政单位的基本支出；</w:t>
      </w:r>
    </w:p>
    <w:p w:rsidR="005846D4" w:rsidRDefault="006732BE">
      <w:pPr>
        <w:numPr>
          <w:ilvl w:val="0"/>
          <w:numId w:val="9"/>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一般公共服务支出-政府办公厅（室）--一般行政管理事务：反映行政单位未单独设置项级科目的其他项目支出；</w:t>
      </w:r>
    </w:p>
    <w:p w:rsidR="005846D4" w:rsidRDefault="006732BE">
      <w:pPr>
        <w:numPr>
          <w:ilvl w:val="0"/>
          <w:numId w:val="9"/>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一般公共服务支出-财政事务--行政运行：反映财政事务方面的支出</w:t>
      </w:r>
    </w:p>
    <w:p w:rsidR="005846D4" w:rsidRDefault="006732BE">
      <w:pPr>
        <w:numPr>
          <w:ilvl w:val="0"/>
          <w:numId w:val="9"/>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一般公共服务支出-财政事务--其他财政事务支出：反映行政单位未单独设置项级科目的其他项目支出；</w:t>
      </w:r>
    </w:p>
    <w:p w:rsidR="005846D4" w:rsidRDefault="006732BE">
      <w:pPr>
        <w:numPr>
          <w:ilvl w:val="0"/>
          <w:numId w:val="9"/>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一般公共服务支出-党委办公厅（室）及相关机构事务--行政运行：反映党委办公厅（室）及相关机构的支出；</w:t>
      </w:r>
    </w:p>
    <w:p w:rsidR="005846D4" w:rsidRDefault="006732BE">
      <w:pPr>
        <w:numPr>
          <w:ilvl w:val="0"/>
          <w:numId w:val="9"/>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一般公共服务支出-党委办公厅（室）及相关机构事务--专项业务费；反映党委办公厅（室）及相关机构开展专项业务所发生的支出。</w:t>
      </w:r>
    </w:p>
    <w:p w:rsidR="005846D4" w:rsidRDefault="006732BE">
      <w:pPr>
        <w:spacing w:line="600" w:lineRule="exact"/>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10、文化体育与传媒支出:反映政府在文化、文物、体育、广播影视、新闻出版等方面的支出。</w:t>
      </w:r>
    </w:p>
    <w:p w:rsidR="005846D4" w:rsidRDefault="006732BE">
      <w:pPr>
        <w:spacing w:line="600" w:lineRule="exact"/>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（1）文化体育与传媒支出-文化-行政运行：反映行政单位的基本支出；</w:t>
      </w:r>
    </w:p>
    <w:p w:rsidR="005846D4" w:rsidRDefault="006732BE">
      <w:pPr>
        <w:spacing w:line="600" w:lineRule="exact"/>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（2）文化体育与传媒支出-其他文化体育与传媒支出-其他文化体育与传媒支出：反映文化体育与传媒支出所列项</w:t>
      </w:r>
      <w:r>
        <w:rPr>
          <w:rFonts w:ascii="仿宋_GB2312" w:eastAsia="仿宋_GB2312" w:hAnsi="Calibri" w:cs="仿宋" w:hint="eastAsia"/>
          <w:color w:val="000000"/>
          <w:kern w:val="0"/>
          <w:sz w:val="32"/>
          <w:szCs w:val="32"/>
        </w:rPr>
        <w:lastRenderedPageBreak/>
        <w:t xml:space="preserve">目以外的其他用于文化体育与传媒方面的支出。　</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11.社会保障和就业支出：反映政府在社会保障和就业方面的支出。</w:t>
      </w:r>
    </w:p>
    <w:p w:rsidR="005846D4" w:rsidRDefault="006732BE">
      <w:pPr>
        <w:numPr>
          <w:ilvl w:val="0"/>
          <w:numId w:val="10"/>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社会保障和就业支出-行政事业单位离退休-未归口管理的行政事业单位离退休：反映未实行归口管理的行政事业单位开支的离退休经费；</w:t>
      </w:r>
    </w:p>
    <w:p w:rsidR="005846D4" w:rsidRDefault="006732BE">
      <w:pPr>
        <w:numPr>
          <w:ilvl w:val="0"/>
          <w:numId w:val="10"/>
        </w:num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社会保障和就业支出-行政事业单位离退休-机关事业单位基本养老保险缴费支出：反映机关事业单位实施养老保险制度由单位缴纳的基本养老保险支出；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社会保障和就业支出-抚恤-义务兵优待：反映用于义务兵优待方面的支出；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社会保障和就业支出-其他社会保障和就业支出-其他社会保障和就业支出：反映除社会保障和就业支出项目以外其他用于社会保障和就业方面的支出；</w:t>
      </w:r>
      <w:r>
        <w:rPr>
          <w:rFonts w:ascii="仿宋_GB2312" w:eastAsia="仿宋_GB2312" w:hAnsi="Calibri" w:cs="仿宋" w:hint="eastAsia"/>
          <w:color w:val="000000"/>
          <w:kern w:val="0"/>
          <w:sz w:val="32"/>
          <w:szCs w:val="32"/>
        </w:rPr>
        <w:br/>
        <w:t xml:space="preserve">　12.医疗卫生与计划生育支出:反映政府医疗卫生与计划生育管理方面的支出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医疗卫生与计划生育支出-医疗卫生与计划生育管理事务-行政运行:反映行政单位的基本支出；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lastRenderedPageBreak/>
        <w:t>医疗卫生与计划生育支出-计划生育事务-计划生育服务：反映计划生育服务支出；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医疗卫生与计划生育支出-计划生育事务-其他计划生育事务支出：反映除医疗卫生与计划生育项目以外其他用于医疗卫生与计划生育方面的支出。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13.节能环保支出：节能环保支出-污染防治-排污费安排的支出是指用排污费安排的支出。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14.城乡社区支出：反映政府城乡社区管理事务方面的支出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（1）城乡社区支出-城乡社区管理事务-行政运行：反映行政单位的基本支出；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（2）城乡社区支出-城乡社区管理事务-一般行政管理事务：反映行政单位未单独设置项级科目的其他项目支出；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（3）城乡社区支出-城乡社区公共设施-小城镇基础设施建设：反映用于小城镇路、气、税、电等基本建设反面的支出。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15.农林水支出：反映政府农林水事务方面的支出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（1）农林水支出-农业-行政运行：反映行政单位的基本支出；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（2）农林水支出-农业-农业结构调整补贴：反映政府对农业结构调整给予的补贴；</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（3）农林水支出-农业-其他农业支出：；农林水反映农</w:t>
      </w:r>
      <w:r>
        <w:rPr>
          <w:rFonts w:ascii="仿宋_GB2312" w:eastAsia="仿宋_GB2312" w:hAnsi="Calibri" w:cs="仿宋" w:hint="eastAsia"/>
          <w:color w:val="000000"/>
          <w:kern w:val="0"/>
          <w:sz w:val="32"/>
          <w:szCs w:val="32"/>
        </w:rPr>
        <w:lastRenderedPageBreak/>
        <w:t>林水支出-农业所列项目以外的其他农林水支出-农业方面的支出；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（4）支出-林业-林业防灾：反映为预防和补救、救治森林火灾、林业有害生物灾害、自然水灾、旱灾等发生的支出；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（5）农林水支出-水利-行政运行:反映行政单位的基本支出；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(6)农林水支出-扶贫-其他扶贫支出:反映除农林水支出-扶贫项目以外其他用于农林水支出-扶贫方面的支出；</w:t>
      </w:r>
      <w:r>
        <w:rPr>
          <w:rFonts w:ascii="仿宋_GB2312" w:eastAsia="仿宋_GB2312" w:hAnsi="Calibri" w:cs="仿宋" w:hint="eastAsia"/>
          <w:color w:val="000000"/>
          <w:kern w:val="0"/>
          <w:sz w:val="32"/>
          <w:szCs w:val="32"/>
        </w:rPr>
        <w:br/>
        <w:t xml:space="preserve">    (7)农林水支出-农村综合改革-一事一议的补助:反映农村税费改革后对村级公益事业一事一议的补助支出；</w:t>
      </w:r>
    </w:p>
    <w:p w:rsidR="005846D4" w:rsidRDefault="006732BE">
      <w:pPr>
        <w:spacing w:line="600" w:lineRule="exact"/>
        <w:ind w:firstLineChars="200" w:firstLine="640"/>
        <w:jc w:val="left"/>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（8）农林水支出-农村综合改革-对村民委员会和村党支部的补助：反映各级财政对村民委员会和村党支部的补助支出，以及支持建立县级基本财力保障机制安排的村级组织运转奖励金；              </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（9）农林水事务-农村综合改革-其他农林水事务：反映除农林水事务-农村综合改革项目以外其他用于农林水事务-农村综合改革方面的支出；</w:t>
      </w:r>
    </w:p>
    <w:p w:rsidR="005846D4" w:rsidRDefault="006732BE">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16.住房保障支出：住房保障支出-住房改革支出-住房公积金：反映行政事业单位按人力资源和社会保障部、财政部规定的基本工资和津贴补贴以及规定比例为职工缴纳的住房公积金。</w:t>
      </w:r>
    </w:p>
    <w:p w:rsidR="005846D4" w:rsidRDefault="006732B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w:t>
      </w:r>
      <w:r>
        <w:rPr>
          <w:rFonts w:ascii="仿宋" w:eastAsia="仿宋" w:hAnsi="仿宋" w:hint="eastAsia"/>
          <w:b/>
          <w:color w:val="000000"/>
          <w:sz w:val="32"/>
          <w:szCs w:val="32"/>
        </w:rPr>
        <w:lastRenderedPageBreak/>
        <w:t>参照《</w:t>
      </w:r>
      <w:r>
        <w:rPr>
          <w:rFonts w:ascii="仿宋" w:eastAsia="仿宋" w:hAnsi="仿宋"/>
          <w:b/>
          <w:color w:val="000000"/>
          <w:sz w:val="32"/>
          <w:szCs w:val="32"/>
        </w:rPr>
        <w:t>201</w:t>
      </w:r>
      <w:r>
        <w:rPr>
          <w:rFonts w:ascii="仿宋" w:eastAsia="仿宋" w:hAnsi="仿宋" w:hint="eastAsia"/>
          <w:b/>
          <w:color w:val="000000"/>
          <w:sz w:val="32"/>
          <w:szCs w:val="32"/>
        </w:rPr>
        <w:t>8年政府收支分类科目》增减内容。）</w:t>
      </w:r>
    </w:p>
    <w:p w:rsidR="005846D4" w:rsidRDefault="006732BE">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7.</w:t>
      </w:r>
      <w:r>
        <w:rPr>
          <w:rFonts w:ascii="仿宋_GB2312" w:eastAsia="仿宋_GB2312" w:hint="eastAsia"/>
          <w:color w:val="000000"/>
          <w:sz w:val="32"/>
          <w:szCs w:val="32"/>
        </w:rPr>
        <w:t>基本支出：指为保障机构正常运转、完成日常工作任务而发生的人员支出和公用支出。</w:t>
      </w:r>
    </w:p>
    <w:p w:rsidR="005846D4" w:rsidRDefault="006732BE">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846D4" w:rsidRDefault="006732BE">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9.</w:t>
      </w:r>
      <w:r>
        <w:rPr>
          <w:rFonts w:ascii="仿宋_GB2312" w:eastAsia="仿宋_GB2312" w:hint="eastAsia"/>
          <w:color w:val="000000"/>
          <w:sz w:val="32"/>
          <w:szCs w:val="32"/>
        </w:rPr>
        <w:t>经营支出：指事业单位在专业业务活动及其辅助活动之外开展非独立核算经营活动发生的支出。</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846D4" w:rsidRDefault="006732B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846D4" w:rsidRDefault="005846D4">
      <w:pPr>
        <w:pStyle w:val="Default"/>
        <w:spacing w:line="560" w:lineRule="exact"/>
        <w:rPr>
          <w:rFonts w:ascii="仿宋_GB2312" w:eastAsia="仿宋_GB2312" w:cs="黑体"/>
          <w:sz w:val="32"/>
          <w:szCs w:val="32"/>
        </w:rPr>
      </w:pPr>
    </w:p>
    <w:p w:rsidR="005846D4" w:rsidRDefault="006732B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w:t>
      </w:r>
      <w:r>
        <w:rPr>
          <w:rFonts w:ascii="仿宋" w:eastAsia="仿宋" w:hAnsi="仿宋" w:hint="eastAsia"/>
          <w:b/>
          <w:color w:val="000000"/>
          <w:sz w:val="32"/>
          <w:szCs w:val="32"/>
        </w:rPr>
        <w:lastRenderedPageBreak/>
        <w:t>据本部门职责职能增减名词解释内容。）</w:t>
      </w:r>
    </w:p>
    <w:p w:rsidR="005846D4" w:rsidRDefault="006732BE">
      <w:pPr>
        <w:spacing w:line="600" w:lineRule="exact"/>
        <w:jc w:val="center"/>
        <w:outlineLvl w:val="0"/>
        <w:rPr>
          <w:rStyle w:val="1Char"/>
          <w:rFonts w:ascii="黑体" w:eastAsia="黑体" w:hAnsi="黑体"/>
          <w:b w:val="0"/>
        </w:rPr>
      </w:pPr>
      <w:bookmarkStart w:id="56" w:name="_Toc15377226"/>
      <w:r>
        <w:rPr>
          <w:rFonts w:ascii="宋体"/>
          <w:b/>
          <w:color w:val="000000"/>
          <w:sz w:val="44"/>
          <w:szCs w:val="44"/>
        </w:rPr>
        <w:br w:type="page"/>
      </w:r>
      <w:bookmarkStart w:id="57"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7"/>
    </w:p>
    <w:p w:rsidR="005846D4" w:rsidRDefault="005846D4">
      <w:pPr>
        <w:spacing w:line="600" w:lineRule="exact"/>
        <w:jc w:val="center"/>
        <w:outlineLvl w:val="0"/>
        <w:rPr>
          <w:rStyle w:val="1Char"/>
        </w:rPr>
      </w:pPr>
    </w:p>
    <w:p w:rsidR="005846D4" w:rsidRDefault="006732BE">
      <w:pPr>
        <w:pStyle w:val="2"/>
        <w:rPr>
          <w:rStyle w:val="1Char"/>
          <w:rFonts w:ascii="仿宋" w:eastAsia="仿宋" w:hAnsi="仿宋"/>
          <w:sz w:val="32"/>
          <w:szCs w:val="32"/>
        </w:rPr>
      </w:pPr>
      <w:bookmarkStart w:id="58" w:name="_Toc15396615"/>
      <w:r>
        <w:rPr>
          <w:rStyle w:val="1Char"/>
          <w:rFonts w:ascii="仿宋" w:eastAsia="仿宋" w:hAnsi="仿宋" w:hint="eastAsia"/>
          <w:sz w:val="32"/>
          <w:szCs w:val="32"/>
        </w:rPr>
        <w:t>附件1</w:t>
      </w:r>
      <w:bookmarkEnd w:id="58"/>
    </w:p>
    <w:p w:rsidR="005846D4" w:rsidRDefault="006732BE">
      <w:pPr>
        <w:spacing w:line="600" w:lineRule="exact"/>
        <w:jc w:val="center"/>
        <w:outlineLvl w:val="0"/>
        <w:rPr>
          <w:rFonts w:ascii="黑体" w:eastAsia="黑体" w:hAnsi="黑体" w:cs="方正小标宋简体"/>
          <w:sz w:val="36"/>
          <w:szCs w:val="36"/>
        </w:rPr>
      </w:pPr>
      <w:bookmarkStart w:id="59" w:name="_Toc15396616"/>
      <w:r>
        <w:rPr>
          <w:rFonts w:ascii="黑体" w:eastAsia="黑体" w:hAnsi="黑体" w:cs="方正小标宋简体" w:hint="eastAsia"/>
          <w:sz w:val="36"/>
          <w:szCs w:val="36"/>
        </w:rPr>
        <w:t>大石镇2018年部门整体支出绩效评价报告</w:t>
      </w:r>
      <w:bookmarkEnd w:id="59"/>
    </w:p>
    <w:p w:rsidR="005846D4" w:rsidRDefault="005846D4">
      <w:pPr>
        <w:spacing w:line="580" w:lineRule="exact"/>
        <w:ind w:firstLineChars="200" w:firstLine="640"/>
        <w:rPr>
          <w:rFonts w:ascii="黑体" w:eastAsia="黑体" w:hAnsi="黑体" w:cs="黑体"/>
          <w:sz w:val="32"/>
          <w:szCs w:val="32"/>
        </w:rPr>
      </w:pPr>
    </w:p>
    <w:p w:rsidR="005846D4" w:rsidRDefault="006732B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一、单位概况</w:t>
      </w:r>
    </w:p>
    <w:p w:rsidR="005846D4" w:rsidRDefault="006732BE">
      <w:pPr>
        <w:ind w:firstLineChars="200" w:firstLine="640"/>
        <w:rPr>
          <w:rFonts w:ascii="仿宋_GB2312" w:eastAsia="仿宋_GB2312"/>
          <w:sz w:val="32"/>
          <w:szCs w:val="32"/>
        </w:rPr>
      </w:pPr>
      <w:r>
        <w:rPr>
          <w:rFonts w:ascii="仿宋" w:eastAsia="仿宋" w:hAnsi="仿宋" w:cs="仿宋_GB2312"/>
          <w:sz w:val="32"/>
          <w:szCs w:val="32"/>
        </w:rPr>
        <w:t>（一）机构组成。</w:t>
      </w:r>
      <w:r>
        <w:rPr>
          <w:rFonts w:hint="eastAsia"/>
          <w:color w:val="000000"/>
          <w:sz w:val="32"/>
          <w:szCs w:val="32"/>
        </w:rPr>
        <w:t>大石镇属一级预算单位，无下属的二级预算单位。</w:t>
      </w:r>
      <w:r>
        <w:rPr>
          <w:rFonts w:ascii="仿宋_GB2312" w:eastAsia="仿宋_GB2312" w:hint="eastAsia"/>
          <w:sz w:val="32"/>
          <w:szCs w:val="32"/>
        </w:rPr>
        <w:t>大石镇机关内设8个机构（政府办、党委办、计生办、财政所、城管办、文化站、水电站、农技站）。</w:t>
      </w:r>
    </w:p>
    <w:p w:rsidR="005846D4" w:rsidRDefault="006732BE">
      <w:pPr>
        <w:ind w:firstLineChars="200" w:firstLine="640"/>
        <w:rPr>
          <w:rFonts w:ascii="仿宋" w:eastAsia="仿宋" w:hAnsi="仿宋" w:cs="仿宋_GB2312"/>
          <w:sz w:val="32"/>
          <w:szCs w:val="32"/>
        </w:rPr>
      </w:pPr>
      <w:r>
        <w:rPr>
          <w:rFonts w:ascii="仿宋_GB2312" w:eastAsia="仿宋_GB2312" w:hint="eastAsia"/>
          <w:sz w:val="32"/>
          <w:szCs w:val="32"/>
        </w:rPr>
        <w:t>大石镇辖19个行政村，134个村民小组，2个社区居委会，11个居民小组，幅员面积158平方公里，辖区内城镇居民0.84万余人，农业人口1.71万余人。区内建有1个工业园区，2个农业园区。</w:t>
      </w:r>
    </w:p>
    <w:p w:rsidR="005846D4" w:rsidRDefault="006732BE">
      <w:pPr>
        <w:numPr>
          <w:ilvl w:val="0"/>
          <w:numId w:val="11"/>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机构职能。</w:t>
      </w:r>
    </w:p>
    <w:p w:rsidR="005846D4" w:rsidRDefault="006732BE">
      <w:pPr>
        <w:spacing w:line="580" w:lineRule="exact"/>
        <w:ind w:firstLineChars="200" w:firstLine="640"/>
        <w:rPr>
          <w:rFonts w:ascii="仿宋_GB2312" w:eastAsia="仿宋_GB2312"/>
          <w:sz w:val="32"/>
          <w:szCs w:val="32"/>
        </w:rPr>
      </w:pPr>
      <w:r>
        <w:rPr>
          <w:rFonts w:ascii="仿宋_GB2312" w:eastAsia="仿宋_GB2312" w:hint="eastAsia"/>
          <w:sz w:val="32"/>
          <w:szCs w:val="32"/>
        </w:rPr>
        <w:t>1、执行党和国家的各项方针、政策、法令、法规，在区委、区政府领导下完成各项任务。</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2、建设社会主义物质文明和精神文明，以经济建设为中心，发展街道工业以及与居民密切相关的第三产业。</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3、负责辖区内的社会治安综合治理，人民调解、法律服务工作，依照有关规定管理外来流动人员。</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4、开展社区服务、拥军优属工作，负责社区优抚、社会救济、社会福利、社区文化、科普、体育、教育工作。</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lastRenderedPageBreak/>
        <w:t>5、按照职责范围做好城市建设管理监察、计划生育、爱国卫生、市容环境卫生、环境保护、劳动就业、安全生产等管理工作。</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6、配合有关部门做好防汛、防风、防火、防震、抢险和防灾救灾工作。</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7、维护老年人、妇女、儿童、青少年和残疾人的合法权益，尊重少数民族的风俗习惯和保障少数民族的权益。</w:t>
      </w:r>
    </w:p>
    <w:p w:rsidR="005846D4" w:rsidRDefault="006732BE">
      <w:pPr>
        <w:spacing w:line="580" w:lineRule="exact"/>
        <w:ind w:firstLineChars="196" w:firstLine="627"/>
        <w:rPr>
          <w:rFonts w:ascii="仿宋_GB2312" w:eastAsia="仿宋_GB2312"/>
          <w:sz w:val="32"/>
          <w:szCs w:val="32"/>
        </w:rPr>
      </w:pPr>
      <w:r>
        <w:rPr>
          <w:rFonts w:ascii="仿宋_GB2312" w:eastAsia="仿宋_GB2312" w:hint="eastAsia"/>
          <w:sz w:val="32"/>
          <w:szCs w:val="32"/>
        </w:rPr>
        <w:t>8、指导和帮助村、社区的工作，促进村、社区的依法建设和发挥自我教育、自我管理、自我服务的作用。</w:t>
      </w:r>
    </w:p>
    <w:p w:rsidR="005846D4" w:rsidRDefault="006732BE">
      <w:pPr>
        <w:spacing w:line="580" w:lineRule="exact"/>
        <w:ind w:firstLineChars="196" w:firstLine="627"/>
        <w:rPr>
          <w:rFonts w:ascii="仿宋" w:eastAsia="仿宋" w:hAnsi="仿宋" w:cs="仿宋_GB2312"/>
          <w:sz w:val="32"/>
          <w:szCs w:val="32"/>
        </w:rPr>
      </w:pPr>
      <w:r>
        <w:rPr>
          <w:rFonts w:ascii="仿宋_GB2312" w:eastAsia="仿宋_GB2312" w:hint="eastAsia"/>
          <w:sz w:val="32"/>
          <w:szCs w:val="32"/>
        </w:rPr>
        <w:t>9、向市、区人民政府反映群众的意见和要求，办理人民群众的来信来访等事项。</w:t>
      </w:r>
    </w:p>
    <w:p w:rsidR="005846D4" w:rsidRDefault="006732BE">
      <w:pPr>
        <w:numPr>
          <w:ilvl w:val="0"/>
          <w:numId w:val="11"/>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人员概况。</w:t>
      </w:r>
    </w:p>
    <w:p w:rsidR="005846D4" w:rsidRDefault="006732BE">
      <w:pPr>
        <w:spacing w:line="580" w:lineRule="exact"/>
        <w:ind w:firstLineChars="200" w:firstLine="640"/>
        <w:rPr>
          <w:rFonts w:ascii="仿宋" w:eastAsia="仿宋" w:hAnsi="仿宋" w:cs="仿宋_GB2312"/>
          <w:sz w:val="32"/>
          <w:szCs w:val="32"/>
        </w:rPr>
      </w:pPr>
      <w:r>
        <w:rPr>
          <w:rFonts w:ascii="仿宋_GB2312" w:eastAsia="仿宋_GB2312" w:hint="eastAsia"/>
          <w:sz w:val="32"/>
          <w:szCs w:val="32"/>
        </w:rPr>
        <w:t>大石镇编制数47个，公务员编制27个，工勤编制3个，事业人员编制17个；大石镇实有在职职工44人，其中公务员25人，事业人员17人，行政工人2人；遗属人员7人。</w:t>
      </w:r>
    </w:p>
    <w:p w:rsidR="005846D4" w:rsidRDefault="006732BE">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r>
        <w:rPr>
          <w:rFonts w:ascii="仿宋" w:eastAsia="仿宋" w:hAnsi="仿宋"/>
          <w:color w:val="000000"/>
          <w:sz w:val="32"/>
          <w:szCs w:val="32"/>
        </w:rPr>
        <w:t>201</w:t>
      </w:r>
      <w:r>
        <w:rPr>
          <w:rFonts w:ascii="仿宋" w:eastAsia="仿宋" w:hAnsi="仿宋" w:hint="eastAsia"/>
          <w:color w:val="000000"/>
          <w:sz w:val="32"/>
          <w:szCs w:val="32"/>
        </w:rPr>
        <w:t>8年本年收入合计2717.61万元，其中：一般公共预算财政拨款收入1859.5万元，占68.42</w:t>
      </w:r>
      <w:r>
        <w:rPr>
          <w:rFonts w:ascii="仿宋" w:eastAsia="仿宋" w:hAnsi="仿宋"/>
          <w:color w:val="000000"/>
          <w:sz w:val="32"/>
          <w:szCs w:val="32"/>
        </w:rPr>
        <w:t>%</w:t>
      </w:r>
      <w:r>
        <w:rPr>
          <w:rFonts w:ascii="仿宋" w:eastAsia="仿宋" w:hAnsi="仿宋" w:hint="eastAsia"/>
          <w:color w:val="000000"/>
          <w:sz w:val="32"/>
          <w:szCs w:val="32"/>
        </w:rPr>
        <w:t>；政府性基金预算财政拨款收入858.11万元，占31.58</w:t>
      </w:r>
      <w:r>
        <w:rPr>
          <w:rFonts w:ascii="仿宋" w:eastAsia="仿宋" w:hAnsi="仿宋"/>
          <w:color w:val="000000"/>
          <w:sz w:val="32"/>
          <w:szCs w:val="32"/>
        </w:rPr>
        <w:t>%</w:t>
      </w:r>
      <w:r>
        <w:rPr>
          <w:rFonts w:ascii="仿宋" w:eastAsia="仿宋" w:hAnsi="仿宋" w:hint="eastAsia"/>
          <w:color w:val="000000"/>
          <w:sz w:val="32"/>
          <w:szCs w:val="32"/>
        </w:rPr>
        <w:t>。</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r>
        <w:rPr>
          <w:rFonts w:ascii="仿宋" w:eastAsia="仿宋" w:hAnsi="仿宋"/>
          <w:color w:val="000000"/>
          <w:sz w:val="32"/>
          <w:szCs w:val="32"/>
        </w:rPr>
        <w:t>201</w:t>
      </w:r>
      <w:r>
        <w:rPr>
          <w:rFonts w:ascii="仿宋" w:eastAsia="仿宋" w:hAnsi="仿宋" w:hint="eastAsia"/>
          <w:color w:val="000000"/>
          <w:sz w:val="32"/>
          <w:szCs w:val="32"/>
        </w:rPr>
        <w:t>8年本年支出合计2618.65万元。其中：基本支出1117.94万元，占42</w:t>
      </w:r>
      <w:r>
        <w:rPr>
          <w:rFonts w:ascii="仿宋" w:eastAsia="仿宋" w:hAnsi="仿宋"/>
          <w:color w:val="000000"/>
          <w:sz w:val="32"/>
          <w:szCs w:val="32"/>
        </w:rPr>
        <w:t>%</w:t>
      </w:r>
      <w:r>
        <w:rPr>
          <w:rFonts w:ascii="仿宋" w:eastAsia="仿宋" w:hAnsi="仿宋" w:hint="eastAsia"/>
          <w:color w:val="000000"/>
          <w:sz w:val="32"/>
          <w:szCs w:val="32"/>
        </w:rPr>
        <w:t>；项</w:t>
      </w:r>
      <w:r>
        <w:rPr>
          <w:rFonts w:ascii="仿宋" w:eastAsia="仿宋" w:hAnsi="仿宋" w:hint="eastAsia"/>
          <w:color w:val="000000"/>
          <w:sz w:val="32"/>
          <w:szCs w:val="32"/>
        </w:rPr>
        <w:lastRenderedPageBreak/>
        <w:t>目支出1500.71万元，占58</w:t>
      </w:r>
      <w:r>
        <w:rPr>
          <w:rFonts w:ascii="仿宋" w:eastAsia="仿宋" w:hAnsi="仿宋"/>
          <w:color w:val="000000"/>
          <w:sz w:val="32"/>
          <w:szCs w:val="32"/>
        </w:rPr>
        <w:t>%</w:t>
      </w:r>
      <w:r>
        <w:rPr>
          <w:rFonts w:ascii="仿宋" w:eastAsia="仿宋" w:hAnsi="仿宋" w:hint="eastAsia"/>
          <w:color w:val="000000"/>
          <w:sz w:val="32"/>
          <w:szCs w:val="32"/>
        </w:rPr>
        <w:t>。</w:t>
      </w:r>
    </w:p>
    <w:p w:rsidR="005846D4" w:rsidRDefault="006732BE">
      <w:pPr>
        <w:shd w:val="clear" w:color="auto" w:fill="FFFFFF" w:themeFill="background1"/>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5846D4" w:rsidRDefault="006732BE">
      <w:pPr>
        <w:shd w:val="clear" w:color="auto" w:fill="FFFFFF" w:themeFill="background1"/>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5846D4" w:rsidRDefault="006732BE">
      <w:pPr>
        <w:shd w:val="clear" w:color="auto" w:fill="FFFFFF" w:themeFill="background1"/>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年初预算时制定总体</w:t>
      </w:r>
      <w:r>
        <w:rPr>
          <w:rFonts w:ascii="仿宋" w:eastAsia="仿宋" w:hAnsi="仿宋" w:cs="仿宋_GB2312"/>
          <w:sz w:val="32"/>
          <w:szCs w:val="32"/>
        </w:rPr>
        <w:t>绩效目标、</w:t>
      </w:r>
      <w:r>
        <w:rPr>
          <w:rFonts w:ascii="仿宋" w:eastAsia="仿宋" w:hAnsi="仿宋" w:cs="仿宋_GB2312" w:hint="eastAsia"/>
          <w:sz w:val="32"/>
          <w:szCs w:val="32"/>
        </w:rPr>
        <w:t>人员经费做好实有人数，人员情况登记造册，按照财政部门制定的定额标准直接计算编制。维持机构正常运行的公用经费按照财政部门制定的定额标准直接计算编制，做到</w:t>
      </w:r>
      <w:r>
        <w:rPr>
          <w:rFonts w:ascii="仿宋" w:eastAsia="仿宋" w:hAnsi="仿宋" w:cs="仿宋_GB2312"/>
          <w:sz w:val="32"/>
          <w:szCs w:val="32"/>
        </w:rPr>
        <w:t>预算编制准确</w:t>
      </w:r>
      <w:r>
        <w:rPr>
          <w:rFonts w:ascii="仿宋" w:eastAsia="仿宋" w:hAnsi="仿宋" w:cs="仿宋_GB2312" w:hint="eastAsia"/>
          <w:sz w:val="32"/>
          <w:szCs w:val="32"/>
        </w:rPr>
        <w:t>。严格</w:t>
      </w:r>
      <w:r>
        <w:rPr>
          <w:rFonts w:ascii="仿宋" w:eastAsia="仿宋" w:hAnsi="仿宋" w:cs="仿宋_GB2312"/>
          <w:sz w:val="32"/>
          <w:szCs w:val="32"/>
        </w:rPr>
        <w:t>支出控制、</w:t>
      </w:r>
      <w:r>
        <w:rPr>
          <w:rFonts w:ascii="仿宋" w:eastAsia="仿宋" w:hAnsi="仿宋" w:cs="仿宋_GB2312" w:hint="eastAsia"/>
          <w:sz w:val="32"/>
          <w:szCs w:val="32"/>
        </w:rPr>
        <w:t>层层把关审核。做好</w:t>
      </w:r>
      <w:r>
        <w:rPr>
          <w:rFonts w:ascii="仿宋" w:eastAsia="仿宋" w:hAnsi="仿宋" w:cs="仿宋_GB2312"/>
          <w:sz w:val="32"/>
          <w:szCs w:val="32"/>
        </w:rPr>
        <w:t>预算动态调整、执行进度、预算完成情况和违规记录</w:t>
      </w:r>
      <w:r>
        <w:rPr>
          <w:rFonts w:ascii="仿宋" w:eastAsia="仿宋" w:hAnsi="仿宋" w:cs="仿宋_GB2312" w:hint="eastAsia"/>
          <w:sz w:val="32"/>
          <w:szCs w:val="32"/>
        </w:rPr>
        <w:t>等</w:t>
      </w:r>
      <w:r>
        <w:rPr>
          <w:rFonts w:ascii="仿宋" w:eastAsia="仿宋" w:hAnsi="仿宋" w:cs="仿宋_GB2312"/>
          <w:sz w:val="32"/>
          <w:szCs w:val="32"/>
        </w:rPr>
        <w:t>。</w:t>
      </w:r>
    </w:p>
    <w:p w:rsidR="005846D4" w:rsidRDefault="006732BE">
      <w:pPr>
        <w:shd w:val="clear" w:color="auto" w:fill="FFFFFF" w:themeFill="background1"/>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5846D4" w:rsidRDefault="006732BE">
      <w:pPr>
        <w:shd w:val="clear" w:color="auto" w:fill="FFFFFF" w:themeFill="background1"/>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专项预算项目程序严密、</w:t>
      </w:r>
      <w:r>
        <w:rPr>
          <w:rFonts w:ascii="仿宋" w:eastAsia="仿宋" w:hAnsi="仿宋" w:cs="仿宋_GB2312" w:hint="eastAsia"/>
          <w:sz w:val="32"/>
          <w:szCs w:val="32"/>
        </w:rPr>
        <w:t>按照效率最优</w:t>
      </w:r>
      <w:r>
        <w:rPr>
          <w:rFonts w:ascii="仿宋" w:eastAsia="仿宋" w:hAnsi="仿宋" w:cs="仿宋_GB2312"/>
          <w:sz w:val="32"/>
          <w:szCs w:val="32"/>
        </w:rPr>
        <w:t>规划合理</w:t>
      </w:r>
      <w:r>
        <w:rPr>
          <w:rFonts w:ascii="仿宋" w:eastAsia="仿宋" w:hAnsi="仿宋" w:cs="仿宋_GB2312" w:hint="eastAsia"/>
          <w:sz w:val="32"/>
          <w:szCs w:val="32"/>
        </w:rPr>
        <w:t>，</w:t>
      </w:r>
      <w:r>
        <w:rPr>
          <w:rFonts w:ascii="仿宋" w:eastAsia="仿宋" w:hAnsi="仿宋" w:cs="仿宋_GB2312"/>
          <w:sz w:val="32"/>
          <w:szCs w:val="32"/>
        </w:rPr>
        <w:t>分配科学</w:t>
      </w:r>
      <w:r>
        <w:rPr>
          <w:rFonts w:ascii="仿宋" w:eastAsia="仿宋" w:hAnsi="仿宋" w:cs="仿宋_GB2312" w:hint="eastAsia"/>
          <w:sz w:val="32"/>
          <w:szCs w:val="32"/>
        </w:rPr>
        <w:t>编制专项预算。</w:t>
      </w:r>
      <w:r>
        <w:rPr>
          <w:rFonts w:ascii="仿宋" w:eastAsia="仿宋" w:hAnsi="仿宋" w:cs="仿宋_GB2312"/>
          <w:sz w:val="32"/>
          <w:szCs w:val="32"/>
        </w:rPr>
        <w:t>及时</w:t>
      </w:r>
      <w:r>
        <w:rPr>
          <w:rFonts w:ascii="仿宋" w:eastAsia="仿宋" w:hAnsi="仿宋" w:cs="仿宋_GB2312" w:hint="eastAsia"/>
          <w:sz w:val="32"/>
          <w:szCs w:val="32"/>
        </w:rPr>
        <w:t>做好</w:t>
      </w:r>
      <w:r>
        <w:rPr>
          <w:rFonts w:ascii="仿宋" w:eastAsia="仿宋" w:hAnsi="仿宋" w:cs="仿宋_GB2312"/>
          <w:sz w:val="32"/>
          <w:szCs w:val="32"/>
        </w:rPr>
        <w:t>专项预算绩效目标完成、实施绩效、违规</w:t>
      </w:r>
      <w:r>
        <w:rPr>
          <w:rFonts w:ascii="仿宋" w:eastAsia="仿宋" w:hAnsi="仿宋" w:cs="仿宋_GB2312" w:hint="eastAsia"/>
          <w:sz w:val="32"/>
          <w:szCs w:val="32"/>
        </w:rPr>
        <w:t>等</w:t>
      </w:r>
      <w:r>
        <w:rPr>
          <w:rFonts w:ascii="仿宋" w:eastAsia="仿宋" w:hAnsi="仿宋" w:cs="仿宋_GB2312"/>
          <w:sz w:val="32"/>
          <w:szCs w:val="32"/>
        </w:rPr>
        <w:t>记录</w:t>
      </w:r>
      <w:r>
        <w:rPr>
          <w:rFonts w:ascii="仿宋" w:eastAsia="仿宋" w:hAnsi="仿宋" w:cs="仿宋_GB2312" w:hint="eastAsia"/>
          <w:sz w:val="32"/>
          <w:szCs w:val="32"/>
        </w:rPr>
        <w:t>。</w:t>
      </w:r>
    </w:p>
    <w:p w:rsidR="005846D4" w:rsidRDefault="006732BE">
      <w:pPr>
        <w:numPr>
          <w:ilvl w:val="0"/>
          <w:numId w:val="11"/>
        </w:numPr>
        <w:shd w:val="clear" w:color="auto" w:fill="FFFFFF" w:themeFill="background1"/>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结果应用情况。</w:t>
      </w:r>
    </w:p>
    <w:p w:rsidR="005846D4" w:rsidRDefault="006732BE" w:rsidP="00D80A15">
      <w:pPr>
        <w:shd w:val="clear" w:color="auto" w:fill="FFFFFF" w:themeFill="background1"/>
        <w:spacing w:line="580" w:lineRule="exact"/>
        <w:ind w:leftChars="200" w:left="420"/>
        <w:rPr>
          <w:rFonts w:ascii="仿宋" w:eastAsia="仿宋" w:hAnsi="仿宋" w:cs="仿宋_GB2312"/>
          <w:sz w:val="32"/>
          <w:szCs w:val="32"/>
        </w:rPr>
      </w:pPr>
      <w:r>
        <w:rPr>
          <w:rFonts w:ascii="仿宋" w:eastAsia="仿宋" w:hAnsi="仿宋" w:cs="仿宋_GB2312" w:hint="eastAsia"/>
          <w:sz w:val="32"/>
          <w:szCs w:val="32"/>
        </w:rPr>
        <w:t>2018年大石镇整体绩效较为良好，财政支出严格按照规程执行达到预期的绩效目标。</w:t>
      </w:r>
    </w:p>
    <w:p w:rsidR="005846D4" w:rsidRDefault="006732BE">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r>
        <w:rPr>
          <w:rFonts w:ascii="仿宋_GB2312" w:eastAsia="仿宋_GB2312" w:hint="eastAsia"/>
          <w:color w:val="000000"/>
          <w:sz w:val="32"/>
          <w:szCs w:val="32"/>
        </w:rPr>
        <w:t xml:space="preserve">　201</w:t>
      </w:r>
      <w:r>
        <w:rPr>
          <w:rFonts w:ascii="仿宋_GB2312" w:hint="eastAsia"/>
          <w:color w:val="000000"/>
          <w:sz w:val="32"/>
          <w:szCs w:val="32"/>
        </w:rPr>
        <w:t>8</w:t>
      </w:r>
      <w:r>
        <w:rPr>
          <w:rFonts w:ascii="仿宋_GB2312" w:eastAsia="仿宋_GB2312" w:hint="eastAsia"/>
          <w:color w:val="000000"/>
          <w:sz w:val="32"/>
          <w:szCs w:val="32"/>
        </w:rPr>
        <w:t>年我镇部门整体支出绩效评价自查自评结果良好，按照预算绩效管理要求，本部门对201</w:t>
      </w:r>
      <w:r>
        <w:rPr>
          <w:rFonts w:ascii="仿宋_GB2312" w:hint="eastAsia"/>
          <w:color w:val="000000"/>
          <w:sz w:val="32"/>
          <w:szCs w:val="32"/>
        </w:rPr>
        <w:t>8</w:t>
      </w:r>
      <w:r>
        <w:rPr>
          <w:rFonts w:ascii="仿宋_GB2312" w:eastAsia="仿宋_GB2312" w:hint="eastAsia"/>
          <w:color w:val="000000"/>
          <w:sz w:val="32"/>
          <w:szCs w:val="32"/>
        </w:rPr>
        <w:t>年整体支出开展绩效自评，自评得分96.5分，基本支出保证了部门的正常运行和日常工作的正常开展，项目支出能够保障重点工作的开展，达到预期了绩效目标。</w:t>
      </w:r>
      <w:r>
        <w:rPr>
          <w:rFonts w:ascii="仿宋_GB2312" w:eastAsia="仿宋_GB2312" w:hint="eastAsia"/>
          <w:color w:val="000000"/>
          <w:sz w:val="32"/>
          <w:szCs w:val="32"/>
        </w:rPr>
        <w:br/>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r>
        <w:rPr>
          <w:rFonts w:ascii="仿宋_GB2312" w:eastAsia="仿宋_GB2312" w:hint="eastAsia"/>
          <w:color w:val="000000"/>
          <w:sz w:val="32"/>
          <w:szCs w:val="32"/>
        </w:rPr>
        <w:t xml:space="preserve">　内控信息化建设不够完善，预算项目不够全面</w:t>
      </w:r>
    </w:p>
    <w:p w:rsidR="005846D4" w:rsidRDefault="006732BE">
      <w:pPr>
        <w:spacing w:line="600" w:lineRule="exact"/>
        <w:ind w:firstLineChars="200" w:firstLine="640"/>
        <w:rPr>
          <w:rFonts w:ascii="仿宋_GB2312" w:eastAsia="仿宋_GB2312"/>
          <w:color w:val="000000"/>
          <w:sz w:val="32"/>
          <w:szCs w:val="32"/>
        </w:rPr>
      </w:pPr>
      <w:r>
        <w:rPr>
          <w:rFonts w:ascii="仿宋" w:eastAsia="仿宋" w:hAnsi="仿宋" w:cs="仿宋_GB2312"/>
          <w:sz w:val="32"/>
          <w:szCs w:val="32"/>
        </w:rPr>
        <w:t>（三）改进建议。</w:t>
      </w:r>
      <w:r>
        <w:rPr>
          <w:rFonts w:ascii="仿宋_GB2312" w:eastAsia="仿宋_GB2312" w:hint="eastAsia"/>
          <w:color w:val="000000"/>
          <w:sz w:val="32"/>
          <w:szCs w:val="32"/>
        </w:rPr>
        <w:t>一是在完善内控制度工作基础上，我镇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四是加强预算项目的前瞻性，确保预算项目的全面性。</w:t>
      </w:r>
    </w:p>
    <w:p w:rsidR="005846D4" w:rsidRDefault="005846D4">
      <w:pPr>
        <w:spacing w:line="600" w:lineRule="exact"/>
        <w:ind w:firstLineChars="200" w:firstLine="640"/>
        <w:rPr>
          <w:rFonts w:ascii="仿宋_GB2312" w:eastAsia="仿宋_GB2312"/>
          <w:color w:val="000000"/>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6732BE">
      <w:pPr>
        <w:pStyle w:val="2"/>
        <w:rPr>
          <w:rStyle w:val="1Char"/>
          <w:rFonts w:ascii="仿宋" w:eastAsia="仿宋" w:hAnsi="仿宋"/>
          <w:sz w:val="32"/>
          <w:szCs w:val="32"/>
        </w:rPr>
      </w:pPr>
      <w:r>
        <w:rPr>
          <w:rStyle w:val="1Char"/>
          <w:rFonts w:ascii="仿宋" w:eastAsia="仿宋" w:hAnsi="仿宋" w:hint="eastAsia"/>
          <w:sz w:val="32"/>
          <w:szCs w:val="32"/>
        </w:rPr>
        <w:lastRenderedPageBreak/>
        <w:t>附件2</w:t>
      </w:r>
    </w:p>
    <w:p w:rsidR="005846D4" w:rsidRDefault="006732B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2018年依法治区工作经费项目支出绩效评价报告</w:t>
      </w:r>
    </w:p>
    <w:p w:rsidR="005846D4" w:rsidRDefault="005846D4">
      <w:pPr>
        <w:spacing w:line="580" w:lineRule="exact"/>
        <w:ind w:firstLineChars="200" w:firstLine="640"/>
        <w:rPr>
          <w:rFonts w:ascii="仿宋_GB2312" w:eastAsia="仿宋_GB2312" w:hAnsi="仿宋_GB2312" w:cs="仿宋_GB2312"/>
          <w:sz w:val="32"/>
          <w:szCs w:val="32"/>
        </w:rPr>
      </w:pP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：依法治区工作重点为辖区内全年的法治宣传，法律进乡村，进学校，进企业等宣讲活动。</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评价指标：全年法律宣传费用支付情况，法律宣传活动开展次数。</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评价方式：资料翻阅，法律宣传效果展示，群众问卷调查。</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：该项目总体实施较好，开展法律进学校、进乡村、进企业19余次。宣传标语12副。</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：依法治国是党领导群众的基本方略，依法治区是依法治国的基层具体实践。</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绩效目标设置情况</w:t>
      </w:r>
      <w:r>
        <w:rPr>
          <w:rFonts w:ascii="仿宋" w:eastAsia="仿宋" w:hAnsi="仿宋" w:cs="仿宋_GB2312" w:hint="eastAsia"/>
          <w:sz w:val="32"/>
          <w:szCs w:val="32"/>
        </w:rPr>
        <w:t>：提高群众法律意识，使群众遇事懂法，关键时刻用法律武器保护自己。确保辖区的安定和谐。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资金分配情况（资金分配管理的科学合理性）</w:t>
      </w:r>
      <w:r>
        <w:rPr>
          <w:rFonts w:ascii="仿宋" w:eastAsia="仿宋" w:hAnsi="仿宋" w:cs="仿宋_GB2312" w:hint="eastAsia"/>
          <w:sz w:val="32"/>
          <w:szCs w:val="32"/>
        </w:rPr>
        <w:t>：全部资金主要是用于法治宣传，辖区内法治宣传标语制作。</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3、项目绩效</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宣传活动开展法律进学校、进乡村、进企业19余次。宣传标语12副。</w:t>
      </w:r>
      <w:r>
        <w:rPr>
          <w:rFonts w:ascii="仿宋" w:eastAsia="仿宋" w:hAnsi="仿宋" w:cs="仿宋_GB2312"/>
          <w:sz w:val="32"/>
          <w:szCs w:val="32"/>
        </w:rPr>
        <w:t>项目效益情况</w:t>
      </w:r>
      <w:r>
        <w:rPr>
          <w:rFonts w:ascii="仿宋" w:eastAsia="仿宋" w:hAnsi="仿宋" w:cs="仿宋_GB2312" w:hint="eastAsia"/>
          <w:sz w:val="32"/>
          <w:szCs w:val="32"/>
        </w:rPr>
        <w:t>：</w:t>
      </w:r>
      <w:r>
        <w:rPr>
          <w:rFonts w:ascii="仿宋" w:eastAsia="仿宋" w:hAnsi="仿宋" w:cs="仿宋_GB2312"/>
          <w:sz w:val="32"/>
          <w:szCs w:val="32"/>
        </w:rPr>
        <w:t>项目</w:t>
      </w:r>
      <w:r>
        <w:rPr>
          <w:rFonts w:ascii="仿宋" w:eastAsia="仿宋" w:hAnsi="仿宋" w:cs="仿宋_GB2312" w:hint="eastAsia"/>
          <w:sz w:val="32"/>
          <w:szCs w:val="32"/>
        </w:rPr>
        <w:t>提高群众法律意识，知法，懂法用法律武器保护自己；促进辖区内和谐安定，群众满意度较高。</w:t>
      </w:r>
    </w:p>
    <w:p w:rsidR="005846D4" w:rsidRDefault="006732BE">
      <w:pPr>
        <w:numPr>
          <w:ilvl w:val="0"/>
          <w:numId w:val="12"/>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存在主要问题</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法</w:t>
      </w:r>
      <w:r>
        <w:rPr>
          <w:rFonts w:ascii="仿宋_GB2312" w:eastAsia="仿宋_GB2312" w:hAnsi="仿宋_GB2312" w:cs="仿宋_GB2312" w:hint="eastAsia"/>
          <w:sz w:val="32"/>
          <w:szCs w:val="32"/>
        </w:rPr>
        <w:t>律宣传措施和方式单一，预期效果无法完全达到</w:t>
      </w:r>
      <w:r>
        <w:rPr>
          <w:rFonts w:ascii="仿宋_GB2312" w:hAnsi="仿宋_GB2312" w:cs="仿宋_GB2312" w:hint="eastAsia"/>
          <w:sz w:val="32"/>
          <w:szCs w:val="32"/>
        </w:rPr>
        <w:t>。</w:t>
      </w:r>
    </w:p>
    <w:p w:rsidR="005846D4" w:rsidRDefault="006732BE">
      <w:pPr>
        <w:numPr>
          <w:ilvl w:val="0"/>
          <w:numId w:val="12"/>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相关措施建议</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创新法律宣传方式方法，进一步提高群众法律意识。</w:t>
      </w:r>
    </w:p>
    <w:p w:rsidR="005846D4" w:rsidRDefault="005846D4">
      <w:pPr>
        <w:spacing w:line="580" w:lineRule="exact"/>
        <w:ind w:firstLineChars="200" w:firstLine="640"/>
        <w:rPr>
          <w:rFonts w:ascii="仿宋_GB2312" w:eastAsia="仿宋_GB2312" w:hAnsi="仿宋_GB2312" w:cs="仿宋_GB2312"/>
          <w:sz w:val="32"/>
          <w:szCs w:val="32"/>
        </w:rPr>
      </w:pPr>
    </w:p>
    <w:p w:rsidR="005846D4" w:rsidRDefault="005846D4">
      <w:pPr>
        <w:spacing w:line="580" w:lineRule="exact"/>
        <w:ind w:firstLineChars="200" w:firstLine="640"/>
        <w:rPr>
          <w:rFonts w:ascii="仿宋_GB2312" w:eastAsia="仿宋_GB2312" w:hAnsi="仿宋_GB2312" w:cs="仿宋_GB2312"/>
          <w:sz w:val="32"/>
          <w:szCs w:val="32"/>
        </w:rPr>
      </w:pPr>
    </w:p>
    <w:p w:rsidR="005846D4" w:rsidRDefault="006732B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2018年人大主席团及代表活动经费项目支出绩效评价报告</w:t>
      </w:r>
    </w:p>
    <w:p w:rsidR="005846D4" w:rsidRDefault="005846D4">
      <w:pPr>
        <w:spacing w:line="580" w:lineRule="exact"/>
        <w:ind w:firstLineChars="200" w:firstLine="640"/>
        <w:rPr>
          <w:rFonts w:ascii="仿宋_GB2312" w:eastAsia="仿宋_GB2312" w:hAnsi="仿宋_GB2312" w:cs="仿宋_GB2312"/>
          <w:sz w:val="32"/>
          <w:szCs w:val="32"/>
        </w:rPr>
      </w:pP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：确保人大代表会议的顺利召开，</w:t>
      </w:r>
      <w:r>
        <w:rPr>
          <w:rFonts w:ascii="仿宋_GB2312" w:eastAsia="仿宋_GB2312" w:hAnsi="仿宋_GB2312" w:cs="仿宋_GB2312" w:hint="eastAsia"/>
          <w:sz w:val="32"/>
          <w:szCs w:val="32"/>
        </w:rPr>
        <w:t>保障了人代会及代表工作正常开展及代表权益履行</w:t>
      </w:r>
      <w:r>
        <w:rPr>
          <w:rFonts w:ascii="仿宋_GB2312" w:hAnsi="仿宋_GB2312" w:cs="仿宋_GB2312" w:hint="eastAsia"/>
          <w:sz w:val="32"/>
          <w:szCs w:val="32"/>
        </w:rPr>
        <w:t>。保证农村代表误工生活补助。</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：人代会召开的经费支出，会议是否及时召开，老百姓满意度和知晓度，人代会办公室装修是否达标，是否能确保正常工作的开展。</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：资料查阅，达到效果评价，群众知晓度调查。</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（一）评价结论</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：该项目总体实践较好，</w:t>
      </w:r>
      <w:r>
        <w:rPr>
          <w:rFonts w:ascii="仿宋_GB2312" w:eastAsia="仿宋_GB2312" w:hAnsi="仿宋_GB2312" w:cs="仿宋_GB2312" w:hint="eastAsia"/>
          <w:sz w:val="32"/>
          <w:szCs w:val="32"/>
        </w:rPr>
        <w:t>保障了人代会及代表工作正常开展及代表权益履行</w:t>
      </w:r>
      <w:r>
        <w:rPr>
          <w:rFonts w:ascii="仿宋_GB2312" w:hAnsi="仿宋_GB2312" w:cs="仿宋_GB2312" w:hint="eastAsia"/>
          <w:sz w:val="32"/>
          <w:szCs w:val="32"/>
        </w:rPr>
        <w:t>。基层民意能及时收集到位。</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5846D4" w:rsidRDefault="006732BE">
      <w:pPr>
        <w:spacing w:line="580" w:lineRule="exact"/>
        <w:ind w:firstLineChars="200" w:firstLine="640"/>
        <w:rPr>
          <w:rFonts w:ascii="仿宋" w:eastAsia="仿宋_GB2312"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w:t>
      </w:r>
      <w:r>
        <w:rPr>
          <w:rFonts w:ascii="仿宋" w:eastAsia="仿宋" w:hAnsi="仿宋" w:cs="仿宋_GB2312"/>
          <w:sz w:val="32"/>
          <w:szCs w:val="32"/>
        </w:rPr>
        <w:t>乡镇人大作为最基层的国家权力机关，是人大工作的重要组成部分</w:t>
      </w:r>
      <w:r>
        <w:rPr>
          <w:rFonts w:ascii="仿宋" w:eastAsia="仿宋" w:hAnsi="仿宋" w:cs="仿宋_GB2312" w:hint="eastAsia"/>
          <w:sz w:val="32"/>
          <w:szCs w:val="32"/>
        </w:rPr>
        <w:t>，</w:t>
      </w:r>
      <w:r>
        <w:rPr>
          <w:rFonts w:ascii="仿宋" w:eastAsia="仿宋" w:hAnsi="仿宋" w:cs="仿宋_GB2312"/>
          <w:sz w:val="32"/>
          <w:szCs w:val="32"/>
        </w:rPr>
        <w:t>乡镇人大</w:t>
      </w:r>
      <w:r>
        <w:rPr>
          <w:rFonts w:ascii="仿宋" w:eastAsia="仿宋" w:hAnsi="仿宋" w:cs="仿宋_GB2312" w:hint="eastAsia"/>
          <w:sz w:val="32"/>
          <w:szCs w:val="32"/>
        </w:rPr>
        <w:t>是</w:t>
      </w:r>
      <w:r>
        <w:rPr>
          <w:rFonts w:ascii="仿宋" w:eastAsia="仿宋" w:hAnsi="仿宋" w:cs="仿宋_GB2312"/>
          <w:sz w:val="32"/>
          <w:szCs w:val="32"/>
        </w:rPr>
        <w:t>联系人大代表与人民群众的桥梁纽带</w:t>
      </w:r>
      <w:r>
        <w:rPr>
          <w:rFonts w:ascii="仿宋" w:eastAsia="仿宋" w:hAnsi="仿宋" w:cs="仿宋_GB2312" w:hint="eastAsia"/>
          <w:sz w:val="32"/>
          <w:szCs w:val="32"/>
        </w:rPr>
        <w:t>。改项目能</w:t>
      </w:r>
      <w:r>
        <w:rPr>
          <w:rFonts w:ascii="仿宋_GB2312" w:eastAsia="仿宋_GB2312" w:hAnsi="仿宋_GB2312" w:cs="仿宋_GB2312" w:hint="eastAsia"/>
          <w:sz w:val="32"/>
          <w:szCs w:val="32"/>
        </w:rPr>
        <w:t>保障人代会及代表工作正常开展及代表权益履行</w:t>
      </w:r>
      <w:r>
        <w:rPr>
          <w:rFonts w:ascii="仿宋_GB2312" w:hAnsi="仿宋_GB2312" w:cs="仿宋_GB2312" w:hint="eastAsia"/>
          <w:sz w:val="32"/>
          <w:szCs w:val="32"/>
        </w:rPr>
        <w:t>。</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绩效目标设置情况</w:t>
      </w:r>
      <w:r>
        <w:rPr>
          <w:rFonts w:ascii="仿宋" w:eastAsia="仿宋" w:hAnsi="仿宋" w:cs="仿宋_GB2312" w:hint="eastAsia"/>
          <w:sz w:val="32"/>
          <w:szCs w:val="32"/>
        </w:rPr>
        <w:t>：人大代表会议的顺利召开，</w:t>
      </w:r>
      <w:r>
        <w:rPr>
          <w:rFonts w:ascii="仿宋_GB2312" w:eastAsia="仿宋_GB2312" w:hAnsi="仿宋_GB2312" w:cs="仿宋_GB2312" w:hint="eastAsia"/>
          <w:sz w:val="32"/>
          <w:szCs w:val="32"/>
        </w:rPr>
        <w:t>保障人代会及代表工作正常开展及代表权益履行</w:t>
      </w:r>
      <w:r>
        <w:rPr>
          <w:rFonts w:ascii="仿宋_GB2312" w:hAnsi="仿宋_GB2312" w:cs="仿宋_GB2312" w:hint="eastAsia"/>
          <w:sz w:val="32"/>
          <w:szCs w:val="32"/>
        </w:rPr>
        <w:t>，保</w:t>
      </w:r>
      <w:r>
        <w:rPr>
          <w:rFonts w:ascii="仿宋_GB2312" w:eastAsia="仿宋_GB2312" w:hAnsi="仿宋_GB2312" w:cs="仿宋_GB2312" w:hint="eastAsia"/>
          <w:sz w:val="32"/>
          <w:szCs w:val="32"/>
        </w:rPr>
        <w:t>障</w:t>
      </w:r>
      <w:r>
        <w:rPr>
          <w:rFonts w:ascii="仿宋_GB2312" w:hAnsi="仿宋_GB2312" w:cs="仿宋_GB2312" w:hint="eastAsia"/>
          <w:sz w:val="32"/>
          <w:szCs w:val="32"/>
        </w:rPr>
        <w:t>农村代表的误工生活补助。</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 xml:space="preserve">：人代会会议费支出2.06万，人大办公室的装修2万元。 </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资金使用情况</w:t>
      </w:r>
      <w:r>
        <w:rPr>
          <w:rFonts w:ascii="仿宋" w:eastAsia="仿宋" w:hAnsi="仿宋" w:cs="仿宋_GB2312" w:hint="eastAsia"/>
          <w:sz w:val="32"/>
          <w:szCs w:val="32"/>
        </w:rPr>
        <w:t xml:space="preserve">：人代会会议费支出2.06万，人大办公室的装修2万元。 </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：该项目绩效完成情况较好，保障了人代会的及时召开，民意及时得到收集，人大办公室装修达标，确保正常工作的开展。</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：进一步提高群众知晓度，广泛收集群众</w:t>
      </w:r>
      <w:r>
        <w:rPr>
          <w:rFonts w:ascii="仿宋" w:eastAsia="仿宋" w:hAnsi="仿宋" w:cs="仿宋_GB2312" w:hint="eastAsia"/>
          <w:sz w:val="32"/>
          <w:szCs w:val="32"/>
        </w:rPr>
        <w:lastRenderedPageBreak/>
        <w:t>述求，并及时按标准召开人代会，保障代表的合法权益。人民满意度进一步提高。</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r>
        <w:rPr>
          <w:rFonts w:ascii="仿宋_GB2312" w:eastAsia="仿宋_GB2312" w:hAnsi="仿宋_GB2312" w:cs="仿宋_GB2312" w:hint="eastAsia"/>
          <w:sz w:val="32"/>
          <w:szCs w:val="32"/>
        </w:rPr>
        <w:t>：群众对人大工作只晓度低</w:t>
      </w:r>
      <w:r>
        <w:rPr>
          <w:rFonts w:ascii="仿宋_GB2312" w:hAnsi="仿宋_GB2312" w:cs="仿宋_GB2312" w:hint="eastAsia"/>
          <w:sz w:val="32"/>
          <w:szCs w:val="32"/>
        </w:rPr>
        <w:t>。</w:t>
      </w:r>
    </w:p>
    <w:p w:rsidR="005846D4" w:rsidRDefault="006732BE">
      <w:pPr>
        <w:numPr>
          <w:ilvl w:val="0"/>
          <w:numId w:val="7"/>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相关措施建议</w:t>
      </w:r>
      <w:r>
        <w:rPr>
          <w:rFonts w:ascii="仿宋" w:eastAsia="仿宋" w:hAnsi="仿宋" w:cs="仿宋_GB2312" w:hint="eastAsia"/>
          <w:sz w:val="32"/>
          <w:szCs w:val="32"/>
        </w:rPr>
        <w:t>：</w:t>
      </w:r>
      <w:r>
        <w:rPr>
          <w:rFonts w:ascii="仿宋_GB2312" w:eastAsia="仿宋_GB2312" w:hAnsi="仿宋_GB2312" w:cs="仿宋_GB2312" w:hint="eastAsia"/>
          <w:sz w:val="32"/>
          <w:szCs w:val="32"/>
        </w:rPr>
        <w:t>下一步改进措施：进一步加大人大工作宣传力度，特别提高对代表会议的召开的宣传力度。保证民生述求能够及时收集到位。</w:t>
      </w:r>
    </w:p>
    <w:p w:rsidR="005846D4" w:rsidRDefault="005846D4">
      <w:pPr>
        <w:pStyle w:val="2"/>
        <w:rPr>
          <w:rStyle w:val="1Char"/>
          <w:rFonts w:ascii="仿宋" w:eastAsia="仿宋" w:hAnsi="仿宋"/>
          <w:sz w:val="32"/>
          <w:szCs w:val="32"/>
        </w:rPr>
      </w:pPr>
    </w:p>
    <w:p w:rsidR="005846D4" w:rsidRDefault="005846D4">
      <w:pPr>
        <w:spacing w:line="580" w:lineRule="exact"/>
        <w:jc w:val="center"/>
        <w:rPr>
          <w:rFonts w:ascii="黑体" w:eastAsia="黑体" w:hAnsi="黑体" w:cs="方正小标宋简体"/>
          <w:sz w:val="44"/>
          <w:szCs w:val="44"/>
        </w:rPr>
      </w:pPr>
    </w:p>
    <w:p w:rsidR="005846D4" w:rsidRDefault="005846D4">
      <w:pPr>
        <w:spacing w:line="580" w:lineRule="exact"/>
        <w:jc w:val="center"/>
        <w:rPr>
          <w:rFonts w:ascii="黑体" w:eastAsia="黑体" w:hAnsi="黑体" w:cs="方正小标宋简体"/>
          <w:sz w:val="44"/>
          <w:szCs w:val="44"/>
        </w:rPr>
      </w:pPr>
    </w:p>
    <w:p w:rsidR="005846D4" w:rsidRDefault="005846D4">
      <w:pPr>
        <w:spacing w:line="580" w:lineRule="exact"/>
        <w:jc w:val="center"/>
        <w:rPr>
          <w:rFonts w:ascii="黑体" w:eastAsia="黑体" w:hAnsi="黑体" w:cs="方正小标宋简体"/>
          <w:sz w:val="44"/>
          <w:szCs w:val="44"/>
        </w:rPr>
      </w:pPr>
    </w:p>
    <w:p w:rsidR="005846D4" w:rsidRDefault="006732B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2018年农村义务兵优待金经费项目支出绩效评价报告</w:t>
      </w:r>
    </w:p>
    <w:p w:rsidR="005846D4" w:rsidRDefault="005846D4">
      <w:pPr>
        <w:spacing w:line="580" w:lineRule="exact"/>
        <w:ind w:firstLineChars="200" w:firstLine="640"/>
        <w:rPr>
          <w:rFonts w:ascii="仿宋_GB2312" w:eastAsia="仿宋_GB2312" w:hAnsi="仿宋_GB2312" w:cs="仿宋_GB2312"/>
          <w:sz w:val="32"/>
          <w:szCs w:val="32"/>
        </w:rPr>
      </w:pP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：确保辖区内符合条件的</w:t>
      </w:r>
      <w:r>
        <w:rPr>
          <w:rFonts w:ascii="仿宋_GB2312" w:eastAsia="仿宋_GB2312" w:hAnsi="仿宋_GB2312" w:cs="仿宋_GB2312" w:hint="eastAsia"/>
          <w:sz w:val="32"/>
          <w:szCs w:val="32"/>
        </w:rPr>
        <w:t>农村义</w:t>
      </w:r>
      <w:r>
        <w:rPr>
          <w:rFonts w:ascii="仿宋" w:eastAsia="仿宋" w:hAnsi="仿宋" w:cs="仿宋_GB2312" w:hint="eastAsia"/>
          <w:sz w:val="32"/>
          <w:szCs w:val="32"/>
        </w:rPr>
        <w:t>务兵生活补助按时，按标准发放，提高农村义务兵家庭生活质量，保证服役人员安心保家卫国。</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：补助是否按时，按标准发放到位。覆盖率是否100%。</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：支付凭证资料查阅，电话抽查是否真实发放到位。</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（一）评价结论</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：该项目总体实践较好，确保辖区内符合条件的</w:t>
      </w:r>
      <w:r>
        <w:rPr>
          <w:rFonts w:ascii="仿宋_GB2312" w:eastAsia="仿宋_GB2312" w:hAnsi="仿宋_GB2312" w:cs="仿宋_GB2312" w:hint="eastAsia"/>
          <w:sz w:val="32"/>
          <w:szCs w:val="32"/>
        </w:rPr>
        <w:t>农村义务</w:t>
      </w:r>
      <w:r>
        <w:rPr>
          <w:rFonts w:ascii="仿宋" w:eastAsia="仿宋" w:hAnsi="仿宋" w:cs="仿宋_GB2312" w:hint="eastAsia"/>
          <w:sz w:val="32"/>
          <w:szCs w:val="32"/>
        </w:rPr>
        <w:t>兵生活补助按时，按标准发放，提高农村义务兵家庭生活质量，保证服役人员安心保家卫国。</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w:t>
      </w:r>
      <w:r>
        <w:rPr>
          <w:rFonts w:ascii="仿宋" w:eastAsia="仿宋" w:hAnsi="仿宋" w:cs="仿宋_GB2312"/>
          <w:sz w:val="32"/>
          <w:szCs w:val="32"/>
        </w:rPr>
        <w:t>据有关政策规定，退伍军人按照服役年数，给予每月相应的生活补助</w:t>
      </w:r>
      <w:r>
        <w:rPr>
          <w:rFonts w:ascii="仿宋" w:eastAsia="仿宋" w:hAnsi="仿宋" w:cs="仿宋_GB2312" w:hint="eastAsia"/>
          <w:sz w:val="32"/>
          <w:szCs w:val="32"/>
        </w:rPr>
        <w:t>。</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绩效目标设置情况</w:t>
      </w:r>
      <w:r>
        <w:rPr>
          <w:rFonts w:ascii="仿宋" w:eastAsia="仿宋" w:hAnsi="仿宋" w:cs="仿宋_GB2312" w:hint="eastAsia"/>
          <w:sz w:val="32"/>
          <w:szCs w:val="32"/>
        </w:rPr>
        <w:t>：保障我镇农村义务兵生活补贴。</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5846D4" w:rsidRDefault="006732BE">
      <w:pPr>
        <w:spacing w:line="580" w:lineRule="exact"/>
        <w:ind w:firstLineChars="200" w:firstLine="640"/>
        <w:rPr>
          <w:rFonts w:ascii="仿宋_GB2312" w:hAnsi="仿宋_GB2312"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：该项目</w:t>
      </w:r>
      <w:r>
        <w:rPr>
          <w:rFonts w:ascii="仿宋_GB2312" w:eastAsia="仿宋_GB2312" w:hAnsi="仿宋_GB2312" w:cs="仿宋_GB2312" w:hint="eastAsia"/>
          <w:sz w:val="32"/>
          <w:szCs w:val="32"/>
        </w:rPr>
        <w:t>全年预算数31.28万元</w:t>
      </w:r>
      <w:r>
        <w:rPr>
          <w:rFonts w:ascii="仿宋_GB2312" w:hAnsi="仿宋_GB2312" w:cs="仿宋_GB2312" w:hint="eastAsia"/>
          <w:sz w:val="32"/>
          <w:szCs w:val="32"/>
        </w:rPr>
        <w:t>。</w:t>
      </w:r>
    </w:p>
    <w:p w:rsidR="005846D4" w:rsidRDefault="006732BE">
      <w:pPr>
        <w:spacing w:line="580" w:lineRule="exact"/>
        <w:ind w:firstLineChars="200" w:firstLine="640"/>
        <w:rPr>
          <w:rFonts w:ascii="仿宋" w:eastAsia="仿宋_GB2312" w:hAnsi="仿宋" w:cs="仿宋_GB2312"/>
          <w:sz w:val="32"/>
          <w:szCs w:val="32"/>
        </w:rPr>
      </w:pPr>
      <w:r>
        <w:rPr>
          <w:rFonts w:ascii="仿宋" w:eastAsia="仿宋" w:hAnsi="仿宋" w:cs="仿宋_GB2312"/>
          <w:sz w:val="32"/>
          <w:szCs w:val="32"/>
        </w:rPr>
        <w:t>资金使用情况</w:t>
      </w:r>
      <w:r>
        <w:rPr>
          <w:rFonts w:ascii="仿宋" w:eastAsia="仿宋" w:hAnsi="仿宋" w:cs="仿宋_GB2312" w:hint="eastAsia"/>
          <w:sz w:val="32"/>
          <w:szCs w:val="32"/>
        </w:rPr>
        <w:t>：共计使用</w:t>
      </w:r>
      <w:r>
        <w:rPr>
          <w:rFonts w:ascii="仿宋_GB2312" w:eastAsia="仿宋_GB2312" w:hAnsi="仿宋_GB2312" w:cs="仿宋_GB2312" w:hint="eastAsia"/>
          <w:sz w:val="32"/>
          <w:szCs w:val="32"/>
        </w:rPr>
        <w:t>31.28万元</w:t>
      </w:r>
      <w:r>
        <w:rPr>
          <w:rFonts w:ascii="仿宋_GB2312" w:hAnsi="仿宋_GB2312" w:cs="仿宋_GB2312" w:hint="eastAsia"/>
          <w:sz w:val="32"/>
          <w:szCs w:val="32"/>
        </w:rPr>
        <w:t>。</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5846D4" w:rsidRDefault="006732BE">
      <w:pPr>
        <w:spacing w:line="580" w:lineRule="exact"/>
        <w:ind w:firstLineChars="200" w:firstLine="640"/>
        <w:rPr>
          <w:rFonts w:ascii="仿宋_GB2312" w:hAnsi="仿宋_GB2312"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：确保辖区内符合条件的</w:t>
      </w:r>
      <w:r>
        <w:rPr>
          <w:rFonts w:ascii="仿宋_GB2312" w:eastAsia="仿宋_GB2312" w:hAnsi="仿宋_GB2312" w:cs="仿宋_GB2312" w:hint="eastAsia"/>
          <w:sz w:val="32"/>
          <w:szCs w:val="32"/>
        </w:rPr>
        <w:t>农村义务兵</w:t>
      </w:r>
      <w:r>
        <w:rPr>
          <w:rFonts w:ascii="仿宋" w:eastAsia="仿宋" w:hAnsi="仿宋" w:cs="仿宋_GB2312" w:hint="eastAsia"/>
          <w:sz w:val="32"/>
          <w:szCs w:val="32"/>
        </w:rPr>
        <w:t>生活补助按时，按标准发放，提高农村义务兵家庭生活质量，保证服役人员安心保家卫国。</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：提高农村义务兵家庭生活质量，保证服役人员安心保家卫国，并保障群众满意度。</w:t>
      </w:r>
    </w:p>
    <w:p w:rsidR="005846D4" w:rsidRDefault="006732BE">
      <w:pPr>
        <w:shd w:val="clear" w:color="auto" w:fill="FFFFFF" w:themeFill="background1"/>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themeFill="background1"/>
        </w:rPr>
        <w:t>因涉及每年有的新增退伍军人收集数据有一定困难</w:t>
      </w:r>
    </w:p>
    <w:p w:rsidR="005846D4" w:rsidRDefault="006732BE">
      <w:pPr>
        <w:spacing w:line="580" w:lineRule="exact"/>
        <w:ind w:firstLineChars="200" w:firstLine="640"/>
        <w:rPr>
          <w:rStyle w:val="1Char"/>
          <w:rFonts w:ascii="仿宋" w:eastAsia="仿宋" w:hAnsi="仿宋"/>
          <w:b w:val="0"/>
          <w:bCs w:val="0"/>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r>
        <w:rPr>
          <w:rFonts w:ascii="仿宋" w:eastAsia="仿宋" w:hAnsi="仿宋" w:cs="仿宋_GB2312" w:hint="eastAsia"/>
          <w:sz w:val="32"/>
          <w:szCs w:val="32"/>
        </w:rPr>
        <w:t>：</w:t>
      </w:r>
      <w:r>
        <w:rPr>
          <w:rFonts w:ascii="仿宋_GB2312" w:eastAsia="仿宋_GB2312" w:hAnsi="仿宋_GB2312" w:cs="仿宋_GB2312" w:hint="eastAsia"/>
          <w:sz w:val="32"/>
          <w:szCs w:val="32"/>
          <w:shd w:val="clear" w:color="auto" w:fill="FFFFFF" w:themeFill="background1"/>
        </w:rPr>
        <w:t>提前就辖区内将新增退伍军人人数做好摸底，及时收集数据，保障资金支付的时效性。</w:t>
      </w:r>
    </w:p>
    <w:p w:rsidR="005846D4" w:rsidRDefault="005846D4">
      <w:pPr>
        <w:tabs>
          <w:tab w:val="left" w:pos="312"/>
        </w:tabs>
        <w:spacing w:line="580" w:lineRule="exact"/>
        <w:rPr>
          <w:rFonts w:ascii="仿宋_GB2312" w:eastAsia="仿宋_GB2312" w:hAnsi="仿宋_GB2312" w:cs="仿宋_GB2312"/>
          <w:sz w:val="32"/>
          <w:szCs w:val="32"/>
          <w:shd w:val="clear" w:color="auto" w:fill="FFFFFF" w:themeFill="background1"/>
        </w:rPr>
      </w:pPr>
    </w:p>
    <w:p w:rsidR="005846D4" w:rsidRDefault="005846D4">
      <w:pPr>
        <w:spacing w:line="580" w:lineRule="exact"/>
        <w:rPr>
          <w:rFonts w:ascii="黑体" w:eastAsia="黑体" w:hAnsi="黑体" w:cs="方正小标宋简体"/>
          <w:sz w:val="44"/>
          <w:szCs w:val="44"/>
        </w:rPr>
      </w:pPr>
    </w:p>
    <w:p w:rsidR="005846D4" w:rsidRDefault="005846D4">
      <w:pPr>
        <w:spacing w:line="580" w:lineRule="exact"/>
        <w:jc w:val="center"/>
        <w:rPr>
          <w:rFonts w:ascii="黑体" w:eastAsia="黑体" w:hAnsi="黑体" w:cs="方正小标宋简体"/>
          <w:sz w:val="44"/>
          <w:szCs w:val="44"/>
        </w:rPr>
      </w:pPr>
    </w:p>
    <w:p w:rsidR="005846D4" w:rsidRDefault="006732B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2018年森林防火专项经费项目支出绩效评价报告</w:t>
      </w:r>
    </w:p>
    <w:p w:rsidR="005846D4" w:rsidRDefault="005846D4">
      <w:pPr>
        <w:spacing w:line="580" w:lineRule="exact"/>
        <w:ind w:firstLineChars="200" w:firstLine="640"/>
        <w:rPr>
          <w:rFonts w:ascii="仿宋_GB2312" w:eastAsia="仿宋_GB2312" w:hAnsi="仿宋_GB2312" w:cs="仿宋_GB2312"/>
          <w:sz w:val="32"/>
          <w:szCs w:val="32"/>
        </w:rPr>
      </w:pP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w:t>
      </w:r>
      <w:r>
        <w:rPr>
          <w:rFonts w:ascii="仿宋_GB2312" w:eastAsia="仿宋_GB2312" w:hAnsi="仿宋_GB2312" w:cs="仿宋_GB2312" w:hint="eastAsia"/>
          <w:sz w:val="32"/>
          <w:szCs w:val="32"/>
        </w:rPr>
        <w:t>全年预算数2万元，执行数为2万元，完成预算的100%。通过项目实施，有效防范辖区森林火灾的发生，保护珍稀植物，保障森林防火宣传，提高群众森林防火意识，绿化面积逐年提升。</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：森林防火措施是否有效，相关宣传是否到位。绿化面积是否提高。</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：支付凭证资料查阅，相关资料翻阅，森林火灾发生控制率。</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5846D4" w:rsidRDefault="006732BE">
      <w:pPr>
        <w:spacing w:line="580" w:lineRule="exact"/>
        <w:ind w:firstLineChars="200" w:firstLine="640"/>
        <w:rPr>
          <w:rFonts w:ascii="仿宋" w:eastAsia="仿宋_GB2312"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：该项目总体实践较好，</w:t>
      </w:r>
      <w:r>
        <w:rPr>
          <w:rFonts w:ascii="仿宋_GB2312" w:eastAsia="仿宋_GB2312" w:hAnsi="仿宋_GB2312" w:cs="仿宋_GB2312" w:hint="eastAsia"/>
          <w:sz w:val="32"/>
          <w:szCs w:val="32"/>
        </w:rPr>
        <w:t>有效防范辖区森林火灾的发生，保护珍稀植物，保障森林防火宣传，提高群众森林防火意识，绿化面积逐年提升。</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：森林是地球上最大的陆地生态系统，是全球生物圈中重要的一环。森林火灾是一种突发性强、</w:t>
      </w:r>
      <w:r>
        <w:rPr>
          <w:rFonts w:ascii="仿宋" w:eastAsia="仿宋" w:hAnsi="仿宋" w:cs="仿宋_GB2312" w:hint="eastAsia"/>
          <w:sz w:val="32"/>
          <w:szCs w:val="32"/>
        </w:rPr>
        <w:lastRenderedPageBreak/>
        <w:t>破坏性大、处置救助较为困难的自然灾害。由于其来势迅猛、毁灭性强等，给国家和人民造成严重的损失，不仅包括财产和资源损失，还会引起人身伤亡事故的发生。所以森林防火工作的实施相当重要。</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绩效目标设置情况</w:t>
      </w:r>
      <w:r>
        <w:rPr>
          <w:rFonts w:ascii="仿宋" w:eastAsia="仿宋" w:hAnsi="仿宋" w:cs="仿宋_GB2312" w:hint="eastAsia"/>
          <w:sz w:val="32"/>
          <w:szCs w:val="32"/>
        </w:rPr>
        <w:t>：防范森林火灾，保护珍稀植物，增强群众防火意识。</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：该项目</w:t>
      </w:r>
      <w:r>
        <w:rPr>
          <w:rFonts w:ascii="仿宋_GB2312" w:eastAsia="仿宋_GB2312" w:hAnsi="仿宋_GB2312" w:cs="仿宋_GB2312" w:hint="eastAsia"/>
          <w:sz w:val="32"/>
          <w:szCs w:val="32"/>
        </w:rPr>
        <w:t>全年预算数</w:t>
      </w:r>
      <w:r>
        <w:rPr>
          <w:rFonts w:ascii="仿宋_GB2312" w:hAnsi="仿宋_GB2312" w:cs="仿宋_GB2312" w:hint="eastAsia"/>
          <w:sz w:val="32"/>
          <w:szCs w:val="32"/>
        </w:rPr>
        <w:t>2</w:t>
      </w:r>
      <w:r>
        <w:rPr>
          <w:rFonts w:ascii="仿宋_GB2312" w:eastAsia="仿宋_GB2312" w:hAnsi="仿宋_GB2312" w:cs="仿宋_GB2312" w:hint="eastAsia"/>
          <w:sz w:val="32"/>
          <w:szCs w:val="32"/>
        </w:rPr>
        <w:t>万元</w:t>
      </w:r>
      <w:r>
        <w:rPr>
          <w:rFonts w:ascii="仿宋_GB2312" w:hAnsi="仿宋_GB2312" w:cs="仿宋_GB2312" w:hint="eastAsia"/>
          <w:sz w:val="32"/>
          <w:szCs w:val="32"/>
        </w:rPr>
        <w:t>，</w:t>
      </w:r>
      <w:r>
        <w:rPr>
          <w:rFonts w:ascii="仿宋" w:eastAsia="仿宋" w:hAnsi="仿宋" w:cs="仿宋_GB2312" w:hint="eastAsia"/>
          <w:sz w:val="32"/>
          <w:szCs w:val="32"/>
        </w:rPr>
        <w:t>用于防火宣传标示标牌的制作和安装，防火物资的采购储备。</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资金使用情况：该项目共计使用2万元，用于防火宣传标示标牌的制作和安装，防火物资的采购储备。</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5846D4" w:rsidRDefault="006732BE">
      <w:pPr>
        <w:spacing w:line="580" w:lineRule="exact"/>
        <w:ind w:firstLineChars="200" w:firstLine="640"/>
        <w:rPr>
          <w:rFonts w:ascii="仿宋_GB2312" w:hAnsi="仿宋_GB2312"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：该项目实施较好，</w:t>
      </w:r>
      <w:r>
        <w:rPr>
          <w:rFonts w:ascii="仿宋_GB2312" w:eastAsia="仿宋_GB2312" w:hAnsi="仿宋_GB2312" w:cs="仿宋_GB2312" w:hint="eastAsia"/>
          <w:sz w:val="32"/>
          <w:szCs w:val="32"/>
        </w:rPr>
        <w:t>全年预算数2万元，执行数为2万元，完成预算的100%。</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w:t>
      </w:r>
      <w:r>
        <w:rPr>
          <w:rFonts w:ascii="仿宋_GB2312" w:eastAsia="仿宋_GB2312" w:hAnsi="仿宋_GB2312" w:cs="仿宋_GB2312" w:hint="eastAsia"/>
          <w:sz w:val="32"/>
          <w:szCs w:val="32"/>
        </w:rPr>
        <w:t>通过项目实施，有效防范辖区森林火灾的发生，保护珍稀植物，保障森林防火宣传，提高群众森林防火意识，绿化面积逐年提升</w:t>
      </w:r>
      <w:r>
        <w:rPr>
          <w:rFonts w:ascii="仿宋_GB2312" w:hAnsi="仿宋_GB2312" w:cs="仿宋_GB2312" w:hint="eastAsia"/>
          <w:sz w:val="32"/>
          <w:szCs w:val="32"/>
        </w:rPr>
        <w:t>。</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r>
        <w:rPr>
          <w:rFonts w:ascii="仿宋_GB2312" w:eastAsia="仿宋_GB2312" w:hAnsi="仿宋_GB2312" w:cs="仿宋_GB2312" w:hint="eastAsia"/>
          <w:sz w:val="32"/>
          <w:szCs w:val="32"/>
        </w:rPr>
        <w:t>：群众森林防火意识需进一步加强</w:t>
      </w:r>
      <w:r>
        <w:rPr>
          <w:rFonts w:ascii="仿宋_GB2312" w:hAnsi="仿宋_GB2312" w:cs="仿宋_GB2312" w:hint="eastAsia"/>
          <w:sz w:val="32"/>
          <w:szCs w:val="32"/>
        </w:rPr>
        <w:t>。</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r>
        <w:rPr>
          <w:rFonts w:ascii="仿宋" w:eastAsia="仿宋" w:hAnsi="仿宋" w:cs="仿宋_GB2312" w:hint="eastAsia"/>
          <w:sz w:val="32"/>
          <w:szCs w:val="32"/>
        </w:rPr>
        <w:t>：</w:t>
      </w:r>
      <w:r>
        <w:rPr>
          <w:rFonts w:ascii="仿宋_GB2312" w:eastAsia="仿宋_GB2312" w:hAnsi="仿宋_GB2312" w:cs="仿宋_GB2312" w:hint="eastAsia"/>
          <w:sz w:val="32"/>
          <w:szCs w:val="32"/>
        </w:rPr>
        <w:t>加强森林防火宣传，创新宣传方式方法。</w:t>
      </w:r>
    </w:p>
    <w:p w:rsidR="005846D4" w:rsidRDefault="005846D4">
      <w:pPr>
        <w:spacing w:line="580" w:lineRule="exact"/>
        <w:rPr>
          <w:rFonts w:ascii="仿宋_GB2312" w:eastAsia="仿宋_GB2312" w:hAnsi="仿宋_GB2312" w:cs="仿宋_GB2312"/>
          <w:sz w:val="32"/>
          <w:szCs w:val="32"/>
        </w:rPr>
      </w:pPr>
    </w:p>
    <w:p w:rsidR="005846D4" w:rsidRDefault="005846D4">
      <w:pPr>
        <w:spacing w:line="580" w:lineRule="exact"/>
        <w:jc w:val="center"/>
        <w:rPr>
          <w:rFonts w:ascii="黑体" w:eastAsia="黑体" w:hAnsi="黑体" w:cs="方正小标宋简体"/>
          <w:sz w:val="44"/>
          <w:szCs w:val="44"/>
        </w:rPr>
      </w:pPr>
    </w:p>
    <w:p w:rsidR="005846D4" w:rsidRDefault="005846D4">
      <w:pPr>
        <w:spacing w:line="580" w:lineRule="exact"/>
        <w:jc w:val="center"/>
        <w:rPr>
          <w:rFonts w:ascii="黑体" w:eastAsia="黑体" w:hAnsi="黑体" w:cs="方正小标宋简体"/>
          <w:sz w:val="44"/>
          <w:szCs w:val="44"/>
        </w:rPr>
      </w:pPr>
    </w:p>
    <w:p w:rsidR="005846D4" w:rsidRDefault="006732B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2018年基层武装专项经费项目支出绩效评价报告</w:t>
      </w:r>
    </w:p>
    <w:p w:rsidR="005846D4" w:rsidRDefault="005846D4">
      <w:pPr>
        <w:spacing w:line="580" w:lineRule="exact"/>
        <w:ind w:firstLineChars="200" w:firstLine="640"/>
        <w:rPr>
          <w:rFonts w:ascii="仿宋_GB2312" w:eastAsia="仿宋_GB2312" w:hAnsi="仿宋_GB2312" w:cs="仿宋_GB2312"/>
          <w:sz w:val="32"/>
          <w:szCs w:val="32"/>
        </w:rPr>
      </w:pP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5846D4" w:rsidRDefault="006732BE">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w:t>
      </w:r>
      <w:r>
        <w:rPr>
          <w:rFonts w:ascii="仿宋_GB2312" w:eastAsia="仿宋_GB2312" w:hAnsi="仿宋_GB2312" w:cs="仿宋_GB2312" w:hint="eastAsia"/>
          <w:sz w:val="32"/>
          <w:szCs w:val="32"/>
        </w:rPr>
        <w:t>全年预算数</w:t>
      </w:r>
      <w:r>
        <w:rPr>
          <w:rFonts w:ascii="仿宋_GB2312" w:hAnsi="仿宋_GB2312" w:cs="仿宋_GB2312" w:hint="eastAsia"/>
          <w:sz w:val="32"/>
          <w:szCs w:val="32"/>
        </w:rPr>
        <w:t>1</w:t>
      </w:r>
      <w:r>
        <w:rPr>
          <w:rFonts w:ascii="仿宋_GB2312" w:eastAsia="仿宋_GB2312" w:hAnsi="仿宋_GB2312" w:cs="仿宋_GB2312" w:hint="eastAsia"/>
          <w:sz w:val="32"/>
          <w:szCs w:val="32"/>
        </w:rPr>
        <w:t>万元，执行数为</w:t>
      </w:r>
      <w:r>
        <w:rPr>
          <w:rFonts w:ascii="仿宋_GB2312" w:hAnsi="仿宋_GB2312" w:cs="仿宋_GB2312" w:hint="eastAsia"/>
          <w:sz w:val="32"/>
          <w:szCs w:val="32"/>
        </w:rPr>
        <w:t>1</w:t>
      </w:r>
      <w:r>
        <w:rPr>
          <w:rFonts w:ascii="仿宋_GB2312" w:eastAsia="仿宋_GB2312" w:hAnsi="仿宋_GB2312" w:cs="仿宋_GB2312" w:hint="eastAsia"/>
          <w:sz w:val="32"/>
          <w:szCs w:val="32"/>
        </w:rPr>
        <w:t>万元，完成预算的100%。通过项目实施，保障民兵训练工作顺利开展，全年民兵训练不少于200人次,高质量完成基层民兵训练.(按照项目总体目标简要描述项目成效）。</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：是否及时开展基层民兵训练。</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：支付凭证资料查阅，相关训练资料翻阅。</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：该项目总体实践较好，</w:t>
      </w:r>
      <w:r>
        <w:rPr>
          <w:rFonts w:ascii="仿宋_GB2312" w:eastAsia="仿宋_GB2312" w:hAnsi="仿宋_GB2312" w:cs="仿宋_GB2312" w:hint="eastAsia"/>
          <w:sz w:val="32"/>
          <w:szCs w:val="32"/>
        </w:rPr>
        <w:t>通过项目实施，保障民兵训练工作顺利开展，全年民兵训练不少于200人次,高质量完成基层民兵训练.(按照项目总体目标简要描述项目成效）</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绩效目标设置情况</w:t>
      </w:r>
      <w:r>
        <w:rPr>
          <w:rFonts w:ascii="仿宋" w:eastAsia="仿宋" w:hAnsi="仿宋" w:cs="仿宋_GB2312" w:hint="eastAsia"/>
          <w:sz w:val="32"/>
          <w:szCs w:val="32"/>
        </w:rPr>
        <w:t>：全年民兵训练次数12次，民兵人数200人次以上。</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：该项目</w:t>
      </w:r>
      <w:r>
        <w:rPr>
          <w:rFonts w:ascii="仿宋_GB2312" w:eastAsia="仿宋_GB2312" w:hAnsi="仿宋_GB2312" w:cs="仿宋_GB2312" w:hint="eastAsia"/>
          <w:sz w:val="32"/>
          <w:szCs w:val="32"/>
        </w:rPr>
        <w:t>全年预算数1万元</w:t>
      </w:r>
      <w:r>
        <w:rPr>
          <w:rFonts w:ascii="仿宋_GB2312" w:hAnsi="仿宋_GB2312" w:cs="仿宋_GB2312" w:hint="eastAsia"/>
          <w:sz w:val="32"/>
          <w:szCs w:val="32"/>
        </w:rPr>
        <w:t>，</w:t>
      </w:r>
      <w:r>
        <w:rPr>
          <w:rFonts w:ascii="仿宋" w:eastAsia="仿宋" w:hAnsi="仿宋" w:cs="仿宋_GB2312" w:hint="eastAsia"/>
          <w:sz w:val="32"/>
          <w:szCs w:val="32"/>
        </w:rPr>
        <w:t>用于民兵训练生活补助及部分物资购买。</w:t>
      </w:r>
    </w:p>
    <w:p w:rsidR="005846D4" w:rsidRDefault="006732BE">
      <w:pPr>
        <w:spacing w:line="580" w:lineRule="exact"/>
        <w:ind w:firstLineChars="200" w:firstLine="640"/>
        <w:rPr>
          <w:rFonts w:ascii="仿宋_GB2312" w:hAnsi="仿宋_GB2312" w:cs="仿宋_GB2312"/>
          <w:sz w:val="32"/>
          <w:szCs w:val="32"/>
        </w:rPr>
      </w:pPr>
      <w:r>
        <w:rPr>
          <w:rFonts w:ascii="仿宋" w:eastAsia="仿宋" w:hAnsi="仿宋" w:cs="仿宋_GB2312"/>
          <w:sz w:val="32"/>
          <w:szCs w:val="32"/>
        </w:rPr>
        <w:t>资金使用情况</w:t>
      </w:r>
      <w:r>
        <w:rPr>
          <w:rFonts w:ascii="仿宋" w:eastAsia="仿宋" w:hAnsi="仿宋" w:cs="仿宋_GB2312" w:hint="eastAsia"/>
          <w:sz w:val="32"/>
          <w:szCs w:val="32"/>
        </w:rPr>
        <w:t>：</w:t>
      </w:r>
      <w:r>
        <w:rPr>
          <w:rFonts w:ascii="仿宋_GB2312" w:eastAsia="仿宋_GB2312" w:hAnsi="仿宋_GB2312" w:cs="仿宋_GB2312" w:hint="eastAsia"/>
          <w:sz w:val="32"/>
          <w:szCs w:val="32"/>
        </w:rPr>
        <w:t>该项目共计使用1万元，</w:t>
      </w:r>
      <w:r>
        <w:rPr>
          <w:rFonts w:ascii="仿宋" w:eastAsia="仿宋" w:hAnsi="仿宋" w:cs="仿宋_GB2312" w:hint="eastAsia"/>
          <w:sz w:val="32"/>
          <w:szCs w:val="32"/>
        </w:rPr>
        <w:t>用于民兵训练生活补助及部分民兵训练服等物资购买</w:t>
      </w:r>
      <w:r>
        <w:rPr>
          <w:rFonts w:ascii="仿宋_GB2312" w:hAnsi="仿宋_GB2312" w:cs="仿宋_GB2312" w:hint="eastAsia"/>
          <w:sz w:val="32"/>
          <w:szCs w:val="32"/>
        </w:rPr>
        <w:t>。</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5846D4" w:rsidRDefault="006732BE">
      <w:pPr>
        <w:spacing w:line="580" w:lineRule="exact"/>
        <w:ind w:firstLineChars="200" w:firstLine="640"/>
        <w:rPr>
          <w:rFonts w:ascii="仿宋_GB2312" w:hAnsi="仿宋_GB2312"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：该项目实施较好，</w:t>
      </w:r>
      <w:r>
        <w:rPr>
          <w:rFonts w:ascii="仿宋_GB2312" w:eastAsia="仿宋_GB2312" w:hAnsi="仿宋_GB2312" w:cs="仿宋_GB2312" w:hint="eastAsia"/>
          <w:sz w:val="32"/>
          <w:szCs w:val="32"/>
        </w:rPr>
        <w:t>全年预算数1万元，执行数为1万元，完成预算的100%。</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w:t>
      </w:r>
      <w:r>
        <w:rPr>
          <w:rFonts w:ascii="仿宋_GB2312" w:eastAsia="仿宋_GB2312" w:hAnsi="仿宋_GB2312" w:cs="仿宋_GB2312" w:hint="eastAsia"/>
          <w:sz w:val="32"/>
          <w:szCs w:val="32"/>
        </w:rPr>
        <w:t>通过项目实施，全年民兵训练12次，参加区级民兵训练6次。</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r>
        <w:rPr>
          <w:rFonts w:ascii="仿宋_GB2312" w:eastAsia="仿宋_GB2312" w:hAnsi="仿宋_GB2312" w:cs="仿宋_GB2312" w:hint="eastAsia"/>
          <w:sz w:val="32"/>
          <w:szCs w:val="32"/>
        </w:rPr>
        <w:t>：群众对基层武装训练知晓度低，民兵训练次数多但因预算经费有限。</w:t>
      </w:r>
    </w:p>
    <w:p w:rsidR="005846D4" w:rsidRDefault="006732B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r>
        <w:rPr>
          <w:rFonts w:ascii="仿宋" w:eastAsia="仿宋" w:hAnsi="仿宋" w:cs="仿宋_GB2312" w:hint="eastAsia"/>
          <w:sz w:val="32"/>
          <w:szCs w:val="32"/>
        </w:rPr>
        <w:t>：加强民兵思想学习，确保民兵训练经费保证，提高基层武装力量。</w:t>
      </w:r>
    </w:p>
    <w:p w:rsidR="005846D4" w:rsidRDefault="005846D4">
      <w:pPr>
        <w:spacing w:line="580" w:lineRule="exact"/>
        <w:rPr>
          <w:rFonts w:ascii="仿宋" w:eastAsia="仿宋" w:hAnsi="仿宋" w:cs="仿宋_GB2312"/>
          <w:sz w:val="32"/>
          <w:szCs w:val="32"/>
        </w:rPr>
      </w:pPr>
    </w:p>
    <w:p w:rsidR="005846D4" w:rsidRDefault="005846D4">
      <w:pPr>
        <w:spacing w:line="580" w:lineRule="exact"/>
        <w:rPr>
          <w:rFonts w:ascii="仿宋" w:eastAsia="仿宋" w:hAnsi="仿宋" w:cs="仿宋_GB2312"/>
          <w:sz w:val="32"/>
          <w:szCs w:val="32"/>
        </w:rPr>
      </w:pPr>
    </w:p>
    <w:p w:rsidR="005846D4" w:rsidRDefault="005846D4">
      <w:pPr>
        <w:spacing w:line="600" w:lineRule="exact"/>
        <w:ind w:firstLineChars="200" w:firstLine="640"/>
        <w:rPr>
          <w:rFonts w:ascii="仿宋_GB2312" w:eastAsia="仿宋_GB2312"/>
          <w:color w:val="000000"/>
          <w:sz w:val="32"/>
          <w:szCs w:val="32"/>
        </w:rPr>
      </w:pPr>
    </w:p>
    <w:p w:rsidR="005846D4" w:rsidRDefault="005846D4">
      <w:pPr>
        <w:spacing w:line="580" w:lineRule="exact"/>
        <w:ind w:firstLineChars="200" w:firstLine="640"/>
        <w:rPr>
          <w:rFonts w:ascii="仿宋" w:eastAsia="仿宋" w:hAnsi="仿宋" w:cs="仿宋_GB2312"/>
          <w:sz w:val="32"/>
          <w:szCs w:val="32"/>
        </w:rPr>
      </w:pPr>
    </w:p>
    <w:p w:rsidR="005846D4" w:rsidRDefault="005846D4">
      <w:pPr>
        <w:widowControl/>
        <w:jc w:val="left"/>
        <w:rPr>
          <w:rFonts w:ascii="仿宋_GB2312" w:eastAsia="仿宋_GB2312" w:hAnsi="仿宋_GB2312" w:cs="仿宋_GB2312"/>
          <w:sz w:val="32"/>
          <w:szCs w:val="32"/>
        </w:rPr>
      </w:pPr>
    </w:p>
    <w:p w:rsidR="005846D4" w:rsidRDefault="005846D4">
      <w:pPr>
        <w:spacing w:line="580" w:lineRule="exact"/>
        <w:rPr>
          <w:rFonts w:ascii="仿宋" w:eastAsia="仿宋" w:hAnsi="仿宋" w:cs="仿宋_GB2312"/>
          <w:sz w:val="32"/>
          <w:szCs w:val="32"/>
        </w:rPr>
      </w:pPr>
    </w:p>
    <w:p w:rsidR="005846D4" w:rsidRDefault="005846D4">
      <w:pPr>
        <w:spacing w:line="580" w:lineRule="exact"/>
        <w:ind w:firstLineChars="200" w:firstLine="640"/>
        <w:rPr>
          <w:rFonts w:ascii="仿宋" w:eastAsia="仿宋" w:hAnsi="仿宋" w:cs="仿宋_GB2312"/>
          <w:sz w:val="32"/>
          <w:szCs w:val="32"/>
        </w:rPr>
      </w:pPr>
    </w:p>
    <w:p w:rsidR="005846D4" w:rsidRDefault="006732BE">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6"/>
      <w:bookmarkEnd w:id="60"/>
    </w:p>
    <w:p w:rsidR="005846D4" w:rsidRDefault="006732BE">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5846D4" w:rsidRDefault="006732BE">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入总表</w:t>
      </w:r>
      <w:bookmarkEnd w:id="62"/>
    </w:p>
    <w:p w:rsidR="005846D4" w:rsidRDefault="006732BE">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3"/>
    </w:p>
    <w:p w:rsidR="005846D4" w:rsidRDefault="006732BE">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5846D4" w:rsidRDefault="006732BE">
      <w:pPr>
        <w:pStyle w:val="2"/>
        <w:rPr>
          <w:rFonts w:ascii="仿宋" w:eastAsia="仿宋" w:hAnsi="仿宋"/>
          <w:color w:val="000000"/>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5"/>
    </w:p>
    <w:p w:rsidR="005846D4" w:rsidRDefault="006732BE">
      <w:pPr>
        <w:pStyle w:val="2"/>
        <w:rPr>
          <w:rFonts w:ascii="仿宋" w:eastAsia="仿宋" w:hAnsi="仿宋"/>
          <w:color w:val="000000"/>
        </w:rPr>
      </w:pPr>
      <w:bookmarkStart w:id="66"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5846D4" w:rsidRDefault="006732BE">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5846D4" w:rsidRDefault="006732BE">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5846D4" w:rsidRDefault="006732BE">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5846D4" w:rsidRDefault="006732BE">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5846D4" w:rsidRDefault="006732BE">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5846D4" w:rsidRDefault="006732BE">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5846D4" w:rsidRDefault="006732BE">
      <w:pPr>
        <w:pStyle w:val="2"/>
        <w:rPr>
          <w:rFonts w:ascii="仿宋" w:eastAsia="仿宋" w:hAnsi="仿宋"/>
          <w:color w:val="000000" w:themeColor="text1"/>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5846D4" w:rsidSect="007C2343">
      <w:headerReference w:type="default" r:id="rId16"/>
      <w:footerReference w:type="default" r:id="rId17"/>
      <w:footerReference w:type="first" r:id="rId18"/>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9CD" w:rsidRDefault="00F659CD" w:rsidP="005846D4">
      <w:r>
        <w:separator/>
      </w:r>
    </w:p>
  </w:endnote>
  <w:endnote w:type="continuationSeparator" w:id="0">
    <w:p w:rsidR="00F659CD" w:rsidRDefault="00F659CD" w:rsidP="00584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672"/>
      <w:docPartObj>
        <w:docPartGallery w:val="Page Numbers (Bottom of Page)"/>
        <w:docPartUnique/>
      </w:docPartObj>
    </w:sdtPr>
    <w:sdtContent>
      <w:p w:rsidR="00C81EAF" w:rsidRDefault="00EC48E6">
        <w:pPr>
          <w:pStyle w:val="a5"/>
          <w:jc w:val="center"/>
        </w:pPr>
        <w:r w:rsidRPr="00C81EAF">
          <w:rPr>
            <w:sz w:val="32"/>
            <w:szCs w:val="32"/>
          </w:rPr>
          <w:fldChar w:fldCharType="begin"/>
        </w:r>
        <w:r w:rsidR="00C81EAF" w:rsidRPr="00C81EAF">
          <w:rPr>
            <w:sz w:val="32"/>
            <w:szCs w:val="32"/>
          </w:rPr>
          <w:instrText xml:space="preserve"> PAGE   \* MERGEFORMAT </w:instrText>
        </w:r>
        <w:r w:rsidRPr="00C81EAF">
          <w:rPr>
            <w:sz w:val="32"/>
            <w:szCs w:val="32"/>
          </w:rPr>
          <w:fldChar w:fldCharType="separate"/>
        </w:r>
        <w:r w:rsidR="000450C0" w:rsidRPr="000450C0">
          <w:rPr>
            <w:noProof/>
            <w:sz w:val="32"/>
            <w:szCs w:val="32"/>
            <w:lang w:val="zh-CN"/>
          </w:rPr>
          <w:t>-</w:t>
        </w:r>
        <w:r w:rsidR="000450C0">
          <w:rPr>
            <w:noProof/>
            <w:sz w:val="32"/>
            <w:szCs w:val="32"/>
          </w:rPr>
          <w:t xml:space="preserve"> 20 -</w:t>
        </w:r>
        <w:r w:rsidRPr="00C81EAF">
          <w:rPr>
            <w:sz w:val="32"/>
            <w:szCs w:val="32"/>
          </w:rPr>
          <w:fldChar w:fldCharType="end"/>
        </w:r>
      </w:p>
    </w:sdtContent>
  </w:sdt>
  <w:p w:rsidR="005846D4" w:rsidRDefault="005846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669"/>
      <w:docPartObj>
        <w:docPartGallery w:val="Page Numbers (Bottom of Page)"/>
        <w:docPartUnique/>
      </w:docPartObj>
    </w:sdtPr>
    <w:sdtContent>
      <w:sdt>
        <w:sdtPr>
          <w:id w:val="3134674"/>
          <w:docPartObj>
            <w:docPartGallery w:val="Page Numbers (Bottom of Page)"/>
            <w:docPartUnique/>
          </w:docPartObj>
        </w:sdtPr>
        <w:sdtContent>
          <w:p w:rsidR="00E544CF" w:rsidRDefault="00EC48E6" w:rsidP="00E544CF">
            <w:pPr>
              <w:pStyle w:val="a5"/>
              <w:jc w:val="center"/>
            </w:pPr>
            <w:r w:rsidRPr="00C81EAF">
              <w:rPr>
                <w:sz w:val="32"/>
                <w:szCs w:val="32"/>
              </w:rPr>
              <w:fldChar w:fldCharType="begin"/>
            </w:r>
            <w:r w:rsidR="00E544CF" w:rsidRPr="00C81EAF">
              <w:rPr>
                <w:sz w:val="32"/>
                <w:szCs w:val="32"/>
              </w:rPr>
              <w:instrText xml:space="preserve"> PAGE   \* MERGEFORMAT </w:instrText>
            </w:r>
            <w:r w:rsidRPr="00C81EAF">
              <w:rPr>
                <w:sz w:val="32"/>
                <w:szCs w:val="32"/>
              </w:rPr>
              <w:fldChar w:fldCharType="separate"/>
            </w:r>
            <w:r w:rsidR="000450C0" w:rsidRPr="000450C0">
              <w:rPr>
                <w:noProof/>
                <w:sz w:val="32"/>
                <w:szCs w:val="32"/>
                <w:lang w:val="zh-CN"/>
              </w:rPr>
              <w:t>-</w:t>
            </w:r>
            <w:r w:rsidR="000450C0">
              <w:rPr>
                <w:noProof/>
                <w:sz w:val="32"/>
                <w:szCs w:val="32"/>
              </w:rPr>
              <w:t xml:space="preserve"> 1 -</w:t>
            </w:r>
            <w:r w:rsidRPr="00C81EAF">
              <w:rPr>
                <w:sz w:val="32"/>
                <w:szCs w:val="32"/>
              </w:rPr>
              <w:fldChar w:fldCharType="end"/>
            </w:r>
          </w:p>
        </w:sdtContent>
      </w:sdt>
      <w:p w:rsidR="007C2343" w:rsidRDefault="00EC48E6">
        <w:pPr>
          <w:pStyle w:val="a5"/>
          <w:jc w:val="center"/>
        </w:pPr>
      </w:p>
    </w:sdtContent>
  </w:sdt>
  <w:p w:rsidR="007C2343" w:rsidRDefault="00E544CF">
    <w:pPr>
      <w:pStyle w:val="a5"/>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9CD" w:rsidRDefault="00F659CD" w:rsidP="005846D4">
      <w:r>
        <w:separator/>
      </w:r>
    </w:p>
  </w:footnote>
  <w:footnote w:type="continuationSeparator" w:id="0">
    <w:p w:rsidR="00F659CD" w:rsidRDefault="00F659CD" w:rsidP="00584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D4" w:rsidRDefault="005846D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6348F4"/>
    <w:multiLevelType w:val="singleLevel"/>
    <w:tmpl w:val="A86348F4"/>
    <w:lvl w:ilvl="0">
      <w:start w:val="3"/>
      <w:numFmt w:val="chineseCounting"/>
      <w:suff w:val="nothing"/>
      <w:lvlText w:val="%1、"/>
      <w:lvlJc w:val="left"/>
      <w:rPr>
        <w:rFonts w:hint="eastAsia"/>
      </w:rPr>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32B2F5DB"/>
    <w:multiLevelType w:val="singleLevel"/>
    <w:tmpl w:val="32B2F5DB"/>
    <w:lvl w:ilvl="0">
      <w:start w:val="3"/>
      <w:numFmt w:val="chineseCounting"/>
      <w:suff w:val="nothing"/>
      <w:lvlText w:val="%1、"/>
      <w:lvlJc w:val="left"/>
      <w:rPr>
        <w:rFonts w:hint="eastAsia"/>
      </w:rPr>
    </w:lvl>
  </w:abstractNum>
  <w:abstractNum w:abstractNumId="8">
    <w:nsid w:val="376585FB"/>
    <w:multiLevelType w:val="singleLevel"/>
    <w:tmpl w:val="376585FB"/>
    <w:lvl w:ilvl="0">
      <w:start w:val="1"/>
      <w:numFmt w:val="decimal"/>
      <w:lvlText w:val="%1."/>
      <w:lvlJc w:val="left"/>
      <w:pPr>
        <w:tabs>
          <w:tab w:val="left" w:pos="312"/>
        </w:tabs>
      </w:pPr>
    </w:lvl>
  </w:abstractNum>
  <w:abstractNum w:abstractNumId="9">
    <w:nsid w:val="45007ABA"/>
    <w:multiLevelType w:val="singleLevel"/>
    <w:tmpl w:val="45007ABA"/>
    <w:lvl w:ilvl="0">
      <w:start w:val="2"/>
      <w:numFmt w:val="chineseCounting"/>
      <w:suff w:val="nothing"/>
      <w:lvlText w:val="（%1）"/>
      <w:lvlJc w:val="left"/>
      <w:rPr>
        <w:rFonts w:hint="eastAsia"/>
      </w:rPr>
    </w:lvl>
  </w:abstractNum>
  <w:abstractNum w:abstractNumId="10">
    <w:nsid w:val="59B526BD"/>
    <w:multiLevelType w:val="singleLevel"/>
    <w:tmpl w:val="59B526BD"/>
    <w:lvl w:ilvl="0">
      <w:start w:val="1"/>
      <w:numFmt w:val="decimal"/>
      <w:suff w:val="nothing"/>
      <w:lvlText w:val="（%1）"/>
      <w:lvlJc w:val="left"/>
    </w:lvl>
  </w:abstractNum>
  <w:abstractNum w:abstractNumId="11">
    <w:nsid w:val="59B52ADB"/>
    <w:multiLevelType w:val="singleLevel"/>
    <w:tmpl w:val="59B52ADB"/>
    <w:lvl w:ilvl="0">
      <w:start w:val="1"/>
      <w:numFmt w:val="decimal"/>
      <w:suff w:val="nothing"/>
      <w:lvlText w:val="（%1）"/>
      <w:lvlJc w:val="left"/>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7"/>
  </w:num>
  <w:num w:numId="8">
    <w:abstractNumId w:val="3"/>
  </w:num>
  <w:num w:numId="9">
    <w:abstractNumId w:val="10"/>
  </w:num>
  <w:num w:numId="10">
    <w:abstractNumId w:val="11"/>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11868"/>
    <w:rsid w:val="000222C6"/>
    <w:rsid w:val="0002549F"/>
    <w:rsid w:val="000450C0"/>
    <w:rsid w:val="0006487A"/>
    <w:rsid w:val="00065F8F"/>
    <w:rsid w:val="000768F2"/>
    <w:rsid w:val="0009184B"/>
    <w:rsid w:val="0009593C"/>
    <w:rsid w:val="000B047F"/>
    <w:rsid w:val="000B5923"/>
    <w:rsid w:val="000B5A48"/>
    <w:rsid w:val="000B6FF3"/>
    <w:rsid w:val="000C03FB"/>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2EE6"/>
    <w:rsid w:val="00195EE1"/>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416A6"/>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2B7B"/>
    <w:rsid w:val="004E6DF7"/>
    <w:rsid w:val="004F0FBD"/>
    <w:rsid w:val="00505A47"/>
    <w:rsid w:val="00512FDA"/>
    <w:rsid w:val="00520DA0"/>
    <w:rsid w:val="005664BB"/>
    <w:rsid w:val="0057481D"/>
    <w:rsid w:val="005846D4"/>
    <w:rsid w:val="0058486E"/>
    <w:rsid w:val="005A50C3"/>
    <w:rsid w:val="005D1C8B"/>
    <w:rsid w:val="005D5CED"/>
    <w:rsid w:val="005F1A4C"/>
    <w:rsid w:val="00600824"/>
    <w:rsid w:val="00605688"/>
    <w:rsid w:val="006070AF"/>
    <w:rsid w:val="00607E6C"/>
    <w:rsid w:val="006101B1"/>
    <w:rsid w:val="00614E44"/>
    <w:rsid w:val="00622830"/>
    <w:rsid w:val="00630AEF"/>
    <w:rsid w:val="006325F8"/>
    <w:rsid w:val="00634C9A"/>
    <w:rsid w:val="006440E4"/>
    <w:rsid w:val="0066343B"/>
    <w:rsid w:val="00664777"/>
    <w:rsid w:val="006732BE"/>
    <w:rsid w:val="006748A4"/>
    <w:rsid w:val="00683E73"/>
    <w:rsid w:val="00690101"/>
    <w:rsid w:val="006A3141"/>
    <w:rsid w:val="006A5E34"/>
    <w:rsid w:val="006B2422"/>
    <w:rsid w:val="006B2B9A"/>
    <w:rsid w:val="006C1937"/>
    <w:rsid w:val="006C511F"/>
    <w:rsid w:val="006E72D1"/>
    <w:rsid w:val="006F020C"/>
    <w:rsid w:val="007127B7"/>
    <w:rsid w:val="00713058"/>
    <w:rsid w:val="007416B6"/>
    <w:rsid w:val="00746F48"/>
    <w:rsid w:val="0075404D"/>
    <w:rsid w:val="0076182A"/>
    <w:rsid w:val="00767B7E"/>
    <w:rsid w:val="007770C3"/>
    <w:rsid w:val="00784D24"/>
    <w:rsid w:val="00785FBA"/>
    <w:rsid w:val="00786E4A"/>
    <w:rsid w:val="007875EB"/>
    <w:rsid w:val="0079426B"/>
    <w:rsid w:val="007C0425"/>
    <w:rsid w:val="007C2343"/>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B99"/>
    <w:rsid w:val="00871F71"/>
    <w:rsid w:val="00881AED"/>
    <w:rsid w:val="00885AF4"/>
    <w:rsid w:val="008939CD"/>
    <w:rsid w:val="008B768C"/>
    <w:rsid w:val="008C4DB1"/>
    <w:rsid w:val="008C4EAF"/>
    <w:rsid w:val="008C5176"/>
    <w:rsid w:val="008C7FD0"/>
    <w:rsid w:val="008E059A"/>
    <w:rsid w:val="008E1DE7"/>
    <w:rsid w:val="008E707C"/>
    <w:rsid w:val="00900B08"/>
    <w:rsid w:val="00902155"/>
    <w:rsid w:val="00902FA3"/>
    <w:rsid w:val="00923564"/>
    <w:rsid w:val="0092392E"/>
    <w:rsid w:val="009315F9"/>
    <w:rsid w:val="00935824"/>
    <w:rsid w:val="00943C5C"/>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3832"/>
    <w:rsid w:val="00A04EB0"/>
    <w:rsid w:val="00A13CC1"/>
    <w:rsid w:val="00A16847"/>
    <w:rsid w:val="00A237D8"/>
    <w:rsid w:val="00A268C4"/>
    <w:rsid w:val="00A307CD"/>
    <w:rsid w:val="00A40A00"/>
    <w:rsid w:val="00A4142F"/>
    <w:rsid w:val="00A56DF2"/>
    <w:rsid w:val="00A67AB5"/>
    <w:rsid w:val="00A91760"/>
    <w:rsid w:val="00A93B00"/>
    <w:rsid w:val="00A93C21"/>
    <w:rsid w:val="00AB487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BF6AA3"/>
    <w:rsid w:val="00C03E31"/>
    <w:rsid w:val="00C33E72"/>
    <w:rsid w:val="00C354B2"/>
    <w:rsid w:val="00C35554"/>
    <w:rsid w:val="00C42709"/>
    <w:rsid w:val="00C533CC"/>
    <w:rsid w:val="00C5751C"/>
    <w:rsid w:val="00C57610"/>
    <w:rsid w:val="00C61BFC"/>
    <w:rsid w:val="00C62B85"/>
    <w:rsid w:val="00C65438"/>
    <w:rsid w:val="00C81EAF"/>
    <w:rsid w:val="00C91CBB"/>
    <w:rsid w:val="00C97272"/>
    <w:rsid w:val="00CC09B6"/>
    <w:rsid w:val="00CC666F"/>
    <w:rsid w:val="00CD1E3F"/>
    <w:rsid w:val="00CE44F6"/>
    <w:rsid w:val="00CE49DA"/>
    <w:rsid w:val="00CE7B61"/>
    <w:rsid w:val="00D00095"/>
    <w:rsid w:val="00D20620"/>
    <w:rsid w:val="00D26091"/>
    <w:rsid w:val="00D34E7C"/>
    <w:rsid w:val="00D35489"/>
    <w:rsid w:val="00D51276"/>
    <w:rsid w:val="00D7035F"/>
    <w:rsid w:val="00D73BEC"/>
    <w:rsid w:val="00D80A15"/>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44CF"/>
    <w:rsid w:val="00E568DF"/>
    <w:rsid w:val="00E64269"/>
    <w:rsid w:val="00E82267"/>
    <w:rsid w:val="00EA010F"/>
    <w:rsid w:val="00EC48E6"/>
    <w:rsid w:val="00ED0C97"/>
    <w:rsid w:val="00ED1B63"/>
    <w:rsid w:val="00ED3C1F"/>
    <w:rsid w:val="00ED4085"/>
    <w:rsid w:val="00ED420E"/>
    <w:rsid w:val="00EE2F57"/>
    <w:rsid w:val="00EF4C34"/>
    <w:rsid w:val="00EF77C6"/>
    <w:rsid w:val="00F01E9F"/>
    <w:rsid w:val="00F05438"/>
    <w:rsid w:val="00F12922"/>
    <w:rsid w:val="00F1361C"/>
    <w:rsid w:val="00F160C7"/>
    <w:rsid w:val="00F36D8F"/>
    <w:rsid w:val="00F417B1"/>
    <w:rsid w:val="00F602DF"/>
    <w:rsid w:val="00F659CD"/>
    <w:rsid w:val="00F81FD9"/>
    <w:rsid w:val="00F841AA"/>
    <w:rsid w:val="00FA23E8"/>
    <w:rsid w:val="00FD3CC1"/>
    <w:rsid w:val="00FF1E02"/>
    <w:rsid w:val="00FF30B4"/>
    <w:rsid w:val="01024948"/>
    <w:rsid w:val="01196002"/>
    <w:rsid w:val="011B10E0"/>
    <w:rsid w:val="012C5BB6"/>
    <w:rsid w:val="01754398"/>
    <w:rsid w:val="01775AC5"/>
    <w:rsid w:val="017C00CB"/>
    <w:rsid w:val="018035B4"/>
    <w:rsid w:val="019F1186"/>
    <w:rsid w:val="01B032B7"/>
    <w:rsid w:val="01B24415"/>
    <w:rsid w:val="01B62841"/>
    <w:rsid w:val="01BA00C0"/>
    <w:rsid w:val="01BD1CB6"/>
    <w:rsid w:val="01BD27FF"/>
    <w:rsid w:val="01C85636"/>
    <w:rsid w:val="01D179E1"/>
    <w:rsid w:val="01D920FD"/>
    <w:rsid w:val="01E46F77"/>
    <w:rsid w:val="02007CF6"/>
    <w:rsid w:val="02125BDB"/>
    <w:rsid w:val="02176096"/>
    <w:rsid w:val="021968B0"/>
    <w:rsid w:val="023E590B"/>
    <w:rsid w:val="026B186A"/>
    <w:rsid w:val="026C01A7"/>
    <w:rsid w:val="026C6A13"/>
    <w:rsid w:val="0274369E"/>
    <w:rsid w:val="02771132"/>
    <w:rsid w:val="029134D4"/>
    <w:rsid w:val="029C634C"/>
    <w:rsid w:val="02A218AD"/>
    <w:rsid w:val="02A623A8"/>
    <w:rsid w:val="02C41A9E"/>
    <w:rsid w:val="02D33B3C"/>
    <w:rsid w:val="02D74D26"/>
    <w:rsid w:val="02ED34CA"/>
    <w:rsid w:val="02EF1123"/>
    <w:rsid w:val="03015E48"/>
    <w:rsid w:val="03270ACB"/>
    <w:rsid w:val="0330283B"/>
    <w:rsid w:val="034131F2"/>
    <w:rsid w:val="03485F2A"/>
    <w:rsid w:val="034F366A"/>
    <w:rsid w:val="037117B1"/>
    <w:rsid w:val="037135FE"/>
    <w:rsid w:val="037D3D7B"/>
    <w:rsid w:val="03950062"/>
    <w:rsid w:val="03A17895"/>
    <w:rsid w:val="03B469DD"/>
    <w:rsid w:val="03CE2597"/>
    <w:rsid w:val="03D32AD0"/>
    <w:rsid w:val="03D53411"/>
    <w:rsid w:val="03E31878"/>
    <w:rsid w:val="040F09F5"/>
    <w:rsid w:val="042456B4"/>
    <w:rsid w:val="043B5664"/>
    <w:rsid w:val="04480D93"/>
    <w:rsid w:val="044D7BF4"/>
    <w:rsid w:val="046D19CA"/>
    <w:rsid w:val="047458BB"/>
    <w:rsid w:val="0484399F"/>
    <w:rsid w:val="048D4EA4"/>
    <w:rsid w:val="049B13AA"/>
    <w:rsid w:val="04B147D5"/>
    <w:rsid w:val="04C13CF6"/>
    <w:rsid w:val="04CB0522"/>
    <w:rsid w:val="04D37627"/>
    <w:rsid w:val="04F47BCC"/>
    <w:rsid w:val="050F73A4"/>
    <w:rsid w:val="052A2978"/>
    <w:rsid w:val="052A3DCA"/>
    <w:rsid w:val="052C1B63"/>
    <w:rsid w:val="05356F35"/>
    <w:rsid w:val="05376328"/>
    <w:rsid w:val="0547604C"/>
    <w:rsid w:val="05504692"/>
    <w:rsid w:val="0554689F"/>
    <w:rsid w:val="055A30E0"/>
    <w:rsid w:val="055D7075"/>
    <w:rsid w:val="05822BC8"/>
    <w:rsid w:val="05A37C04"/>
    <w:rsid w:val="05A74722"/>
    <w:rsid w:val="05AF51CE"/>
    <w:rsid w:val="05BF373A"/>
    <w:rsid w:val="05C64B9B"/>
    <w:rsid w:val="05C86201"/>
    <w:rsid w:val="05C91ED4"/>
    <w:rsid w:val="05CE056E"/>
    <w:rsid w:val="05EC4250"/>
    <w:rsid w:val="05F47F0D"/>
    <w:rsid w:val="05F47F69"/>
    <w:rsid w:val="05FA2EC5"/>
    <w:rsid w:val="05FB73C3"/>
    <w:rsid w:val="05FC5F0A"/>
    <w:rsid w:val="06096DEC"/>
    <w:rsid w:val="06396361"/>
    <w:rsid w:val="067B71E8"/>
    <w:rsid w:val="067E5680"/>
    <w:rsid w:val="067F7E9E"/>
    <w:rsid w:val="06824EF3"/>
    <w:rsid w:val="06B608DB"/>
    <w:rsid w:val="06C5654E"/>
    <w:rsid w:val="06C63909"/>
    <w:rsid w:val="06D54A1F"/>
    <w:rsid w:val="06E22A9D"/>
    <w:rsid w:val="06E3028A"/>
    <w:rsid w:val="06F81855"/>
    <w:rsid w:val="07012DCF"/>
    <w:rsid w:val="072331E7"/>
    <w:rsid w:val="07341FB8"/>
    <w:rsid w:val="073438BB"/>
    <w:rsid w:val="07360E40"/>
    <w:rsid w:val="073A77A3"/>
    <w:rsid w:val="074639CA"/>
    <w:rsid w:val="07620E23"/>
    <w:rsid w:val="077513DA"/>
    <w:rsid w:val="077939BF"/>
    <w:rsid w:val="07A516A8"/>
    <w:rsid w:val="07C070D9"/>
    <w:rsid w:val="07C31DF1"/>
    <w:rsid w:val="07C7273F"/>
    <w:rsid w:val="07D5195A"/>
    <w:rsid w:val="07E37F5B"/>
    <w:rsid w:val="07E8361B"/>
    <w:rsid w:val="07FB2550"/>
    <w:rsid w:val="0809574B"/>
    <w:rsid w:val="080F689D"/>
    <w:rsid w:val="08141720"/>
    <w:rsid w:val="081F139C"/>
    <w:rsid w:val="082913B0"/>
    <w:rsid w:val="082F4D2B"/>
    <w:rsid w:val="08531C6B"/>
    <w:rsid w:val="086A539A"/>
    <w:rsid w:val="086B0A9F"/>
    <w:rsid w:val="086C0C97"/>
    <w:rsid w:val="08796BF2"/>
    <w:rsid w:val="088123DC"/>
    <w:rsid w:val="088823BC"/>
    <w:rsid w:val="08A64AB9"/>
    <w:rsid w:val="08B141AB"/>
    <w:rsid w:val="08B27EDF"/>
    <w:rsid w:val="08D72827"/>
    <w:rsid w:val="08D949F8"/>
    <w:rsid w:val="08DB7740"/>
    <w:rsid w:val="09071D6B"/>
    <w:rsid w:val="092B7617"/>
    <w:rsid w:val="09312E95"/>
    <w:rsid w:val="095258A8"/>
    <w:rsid w:val="09633F4A"/>
    <w:rsid w:val="09725C51"/>
    <w:rsid w:val="09745AFF"/>
    <w:rsid w:val="09752D45"/>
    <w:rsid w:val="09A06349"/>
    <w:rsid w:val="09A76E6A"/>
    <w:rsid w:val="09B9687A"/>
    <w:rsid w:val="09D160A1"/>
    <w:rsid w:val="09D61A96"/>
    <w:rsid w:val="09EC4D61"/>
    <w:rsid w:val="09EE09D5"/>
    <w:rsid w:val="09F112D4"/>
    <w:rsid w:val="09F15EB7"/>
    <w:rsid w:val="0A3306C0"/>
    <w:rsid w:val="0A357AEA"/>
    <w:rsid w:val="0A3A70E0"/>
    <w:rsid w:val="0A5E37F0"/>
    <w:rsid w:val="0A682603"/>
    <w:rsid w:val="0A8062E2"/>
    <w:rsid w:val="0A861E0C"/>
    <w:rsid w:val="0AB0486C"/>
    <w:rsid w:val="0AB30470"/>
    <w:rsid w:val="0AC73057"/>
    <w:rsid w:val="0B0C03B8"/>
    <w:rsid w:val="0B0C1DC6"/>
    <w:rsid w:val="0B0C79D0"/>
    <w:rsid w:val="0B11227A"/>
    <w:rsid w:val="0B113BED"/>
    <w:rsid w:val="0B1A17F0"/>
    <w:rsid w:val="0B1F12EF"/>
    <w:rsid w:val="0B23052C"/>
    <w:rsid w:val="0B2621BD"/>
    <w:rsid w:val="0B2D4443"/>
    <w:rsid w:val="0B3C5E4D"/>
    <w:rsid w:val="0B5C5401"/>
    <w:rsid w:val="0B7304B6"/>
    <w:rsid w:val="0B80018A"/>
    <w:rsid w:val="0B8647EE"/>
    <w:rsid w:val="0B922FC5"/>
    <w:rsid w:val="0B977C7D"/>
    <w:rsid w:val="0BCE6C1D"/>
    <w:rsid w:val="0BD425A4"/>
    <w:rsid w:val="0BD712D2"/>
    <w:rsid w:val="0BD76137"/>
    <w:rsid w:val="0BED3B45"/>
    <w:rsid w:val="0BF96F30"/>
    <w:rsid w:val="0BFB570F"/>
    <w:rsid w:val="0C0530B9"/>
    <w:rsid w:val="0C1F7DC0"/>
    <w:rsid w:val="0C203937"/>
    <w:rsid w:val="0C2311DA"/>
    <w:rsid w:val="0C263CFA"/>
    <w:rsid w:val="0C2C6D8A"/>
    <w:rsid w:val="0C4E6EFD"/>
    <w:rsid w:val="0C6B3096"/>
    <w:rsid w:val="0C6C4AB7"/>
    <w:rsid w:val="0C6C6A6E"/>
    <w:rsid w:val="0C73240F"/>
    <w:rsid w:val="0C745B73"/>
    <w:rsid w:val="0C8008BB"/>
    <w:rsid w:val="0C854616"/>
    <w:rsid w:val="0C872FBD"/>
    <w:rsid w:val="0CB028BE"/>
    <w:rsid w:val="0CB87A8E"/>
    <w:rsid w:val="0CBE04C9"/>
    <w:rsid w:val="0CCB5954"/>
    <w:rsid w:val="0CD76FF8"/>
    <w:rsid w:val="0CEC7320"/>
    <w:rsid w:val="0D0F414D"/>
    <w:rsid w:val="0D124350"/>
    <w:rsid w:val="0D1969A4"/>
    <w:rsid w:val="0D1A27E0"/>
    <w:rsid w:val="0D2820F5"/>
    <w:rsid w:val="0D33702E"/>
    <w:rsid w:val="0D3D39B8"/>
    <w:rsid w:val="0D3E4D52"/>
    <w:rsid w:val="0D4075F6"/>
    <w:rsid w:val="0D444F05"/>
    <w:rsid w:val="0D464D0C"/>
    <w:rsid w:val="0D48718F"/>
    <w:rsid w:val="0D5A3492"/>
    <w:rsid w:val="0D5E392D"/>
    <w:rsid w:val="0D5E6543"/>
    <w:rsid w:val="0D6A720C"/>
    <w:rsid w:val="0D9C27D5"/>
    <w:rsid w:val="0DCE0847"/>
    <w:rsid w:val="0DD00AF4"/>
    <w:rsid w:val="0DDC1F9B"/>
    <w:rsid w:val="0DE37A7E"/>
    <w:rsid w:val="0DEC1959"/>
    <w:rsid w:val="0DF257F9"/>
    <w:rsid w:val="0E0A40A4"/>
    <w:rsid w:val="0E0D34B5"/>
    <w:rsid w:val="0E107472"/>
    <w:rsid w:val="0E170862"/>
    <w:rsid w:val="0E1D4525"/>
    <w:rsid w:val="0E2A27D2"/>
    <w:rsid w:val="0E2D7A65"/>
    <w:rsid w:val="0E2E68DD"/>
    <w:rsid w:val="0E527704"/>
    <w:rsid w:val="0E5C195E"/>
    <w:rsid w:val="0E692342"/>
    <w:rsid w:val="0E7E2D03"/>
    <w:rsid w:val="0EBE4003"/>
    <w:rsid w:val="0ECF0DB5"/>
    <w:rsid w:val="0ECF410E"/>
    <w:rsid w:val="0F0026A6"/>
    <w:rsid w:val="0F064498"/>
    <w:rsid w:val="0F066028"/>
    <w:rsid w:val="0F07416C"/>
    <w:rsid w:val="0F1D7F34"/>
    <w:rsid w:val="0F265149"/>
    <w:rsid w:val="0F2C226E"/>
    <w:rsid w:val="0F32157C"/>
    <w:rsid w:val="0F350846"/>
    <w:rsid w:val="0F38449B"/>
    <w:rsid w:val="0F4C6A2E"/>
    <w:rsid w:val="0F552412"/>
    <w:rsid w:val="0F56561D"/>
    <w:rsid w:val="0F685A90"/>
    <w:rsid w:val="0F730A9C"/>
    <w:rsid w:val="0F753BD4"/>
    <w:rsid w:val="0F9E6803"/>
    <w:rsid w:val="0FAF2AF7"/>
    <w:rsid w:val="0FCE2270"/>
    <w:rsid w:val="0FD14A16"/>
    <w:rsid w:val="0FF31FFC"/>
    <w:rsid w:val="0FF7656C"/>
    <w:rsid w:val="10025D64"/>
    <w:rsid w:val="10085C11"/>
    <w:rsid w:val="101E4A42"/>
    <w:rsid w:val="10332C7E"/>
    <w:rsid w:val="1038685A"/>
    <w:rsid w:val="10580254"/>
    <w:rsid w:val="107A661D"/>
    <w:rsid w:val="108E782E"/>
    <w:rsid w:val="10B93325"/>
    <w:rsid w:val="10C055FF"/>
    <w:rsid w:val="10CF203D"/>
    <w:rsid w:val="10D231AC"/>
    <w:rsid w:val="10F02ECD"/>
    <w:rsid w:val="111A0E31"/>
    <w:rsid w:val="112016D9"/>
    <w:rsid w:val="1129115F"/>
    <w:rsid w:val="11352F7E"/>
    <w:rsid w:val="11413727"/>
    <w:rsid w:val="115C1BF2"/>
    <w:rsid w:val="11680DB3"/>
    <w:rsid w:val="11934542"/>
    <w:rsid w:val="11993F1D"/>
    <w:rsid w:val="11B64BDC"/>
    <w:rsid w:val="11C44A69"/>
    <w:rsid w:val="11E9446C"/>
    <w:rsid w:val="11FA7559"/>
    <w:rsid w:val="11FB4E64"/>
    <w:rsid w:val="11FD7746"/>
    <w:rsid w:val="11FE0A52"/>
    <w:rsid w:val="12147ABE"/>
    <w:rsid w:val="12153590"/>
    <w:rsid w:val="12291626"/>
    <w:rsid w:val="12337316"/>
    <w:rsid w:val="12472BFB"/>
    <w:rsid w:val="124900CA"/>
    <w:rsid w:val="127F56CF"/>
    <w:rsid w:val="128078CE"/>
    <w:rsid w:val="128E528D"/>
    <w:rsid w:val="12901D60"/>
    <w:rsid w:val="129A65EE"/>
    <w:rsid w:val="12A310AD"/>
    <w:rsid w:val="12AE510D"/>
    <w:rsid w:val="12B870EE"/>
    <w:rsid w:val="12D01C7F"/>
    <w:rsid w:val="12DC5CC6"/>
    <w:rsid w:val="12F04746"/>
    <w:rsid w:val="13005182"/>
    <w:rsid w:val="130D16B2"/>
    <w:rsid w:val="13203E3B"/>
    <w:rsid w:val="13227020"/>
    <w:rsid w:val="13281F73"/>
    <w:rsid w:val="13285E66"/>
    <w:rsid w:val="13312643"/>
    <w:rsid w:val="13475DAE"/>
    <w:rsid w:val="1347774B"/>
    <w:rsid w:val="134A7EEA"/>
    <w:rsid w:val="134F31C8"/>
    <w:rsid w:val="13500216"/>
    <w:rsid w:val="13630438"/>
    <w:rsid w:val="136A74B0"/>
    <w:rsid w:val="139662A0"/>
    <w:rsid w:val="1399104F"/>
    <w:rsid w:val="13AA4ECB"/>
    <w:rsid w:val="13AE6090"/>
    <w:rsid w:val="13C60F3E"/>
    <w:rsid w:val="13EF4243"/>
    <w:rsid w:val="13F20890"/>
    <w:rsid w:val="13F6039C"/>
    <w:rsid w:val="14051AFB"/>
    <w:rsid w:val="140B0C3D"/>
    <w:rsid w:val="14294D1B"/>
    <w:rsid w:val="143505D0"/>
    <w:rsid w:val="144B3285"/>
    <w:rsid w:val="145941CB"/>
    <w:rsid w:val="145C7B7A"/>
    <w:rsid w:val="145D6C2A"/>
    <w:rsid w:val="14685C4C"/>
    <w:rsid w:val="146B36E5"/>
    <w:rsid w:val="1485220F"/>
    <w:rsid w:val="14D7090B"/>
    <w:rsid w:val="150A7ED7"/>
    <w:rsid w:val="15142DDA"/>
    <w:rsid w:val="15285834"/>
    <w:rsid w:val="152B5AC4"/>
    <w:rsid w:val="15377FCB"/>
    <w:rsid w:val="155674A9"/>
    <w:rsid w:val="155D0820"/>
    <w:rsid w:val="155F41F2"/>
    <w:rsid w:val="1567090E"/>
    <w:rsid w:val="156F1AE4"/>
    <w:rsid w:val="15865FC5"/>
    <w:rsid w:val="158E5AF9"/>
    <w:rsid w:val="15923EB5"/>
    <w:rsid w:val="15A124D3"/>
    <w:rsid w:val="15A20CB0"/>
    <w:rsid w:val="15A86773"/>
    <w:rsid w:val="15AC05E1"/>
    <w:rsid w:val="15AF2449"/>
    <w:rsid w:val="15AF5EEF"/>
    <w:rsid w:val="15B82A96"/>
    <w:rsid w:val="15BC4A61"/>
    <w:rsid w:val="15BD047C"/>
    <w:rsid w:val="15BE0076"/>
    <w:rsid w:val="15C16C78"/>
    <w:rsid w:val="15C62C17"/>
    <w:rsid w:val="15CF6E4C"/>
    <w:rsid w:val="15E118EA"/>
    <w:rsid w:val="15F82035"/>
    <w:rsid w:val="15FF662F"/>
    <w:rsid w:val="163F6448"/>
    <w:rsid w:val="16515CAE"/>
    <w:rsid w:val="166B6971"/>
    <w:rsid w:val="16713E32"/>
    <w:rsid w:val="1677365D"/>
    <w:rsid w:val="16841E8B"/>
    <w:rsid w:val="16990F50"/>
    <w:rsid w:val="16AD5DA2"/>
    <w:rsid w:val="16AE5AB7"/>
    <w:rsid w:val="16B03B6E"/>
    <w:rsid w:val="16B979BA"/>
    <w:rsid w:val="16BB723D"/>
    <w:rsid w:val="16C05425"/>
    <w:rsid w:val="16C86797"/>
    <w:rsid w:val="16D015BB"/>
    <w:rsid w:val="16D03DF5"/>
    <w:rsid w:val="16D865B2"/>
    <w:rsid w:val="16DC63E2"/>
    <w:rsid w:val="16EB6921"/>
    <w:rsid w:val="16EE3C00"/>
    <w:rsid w:val="16FD7FA1"/>
    <w:rsid w:val="170750D1"/>
    <w:rsid w:val="17076977"/>
    <w:rsid w:val="170D623B"/>
    <w:rsid w:val="171534A0"/>
    <w:rsid w:val="17165C11"/>
    <w:rsid w:val="17183A15"/>
    <w:rsid w:val="171D7147"/>
    <w:rsid w:val="171E1809"/>
    <w:rsid w:val="17287380"/>
    <w:rsid w:val="172A1883"/>
    <w:rsid w:val="174B423B"/>
    <w:rsid w:val="1750469B"/>
    <w:rsid w:val="17560B0E"/>
    <w:rsid w:val="17663547"/>
    <w:rsid w:val="179518FD"/>
    <w:rsid w:val="179C60C5"/>
    <w:rsid w:val="179E114F"/>
    <w:rsid w:val="17A515F8"/>
    <w:rsid w:val="17C00DC8"/>
    <w:rsid w:val="17CB2BC5"/>
    <w:rsid w:val="17D05573"/>
    <w:rsid w:val="17D93492"/>
    <w:rsid w:val="17EA593C"/>
    <w:rsid w:val="17F35B9C"/>
    <w:rsid w:val="17F62832"/>
    <w:rsid w:val="17F94FE4"/>
    <w:rsid w:val="180040C2"/>
    <w:rsid w:val="18094286"/>
    <w:rsid w:val="18175A69"/>
    <w:rsid w:val="181B3D1A"/>
    <w:rsid w:val="18280CE5"/>
    <w:rsid w:val="182C3BA2"/>
    <w:rsid w:val="18400698"/>
    <w:rsid w:val="184B621D"/>
    <w:rsid w:val="185F6E61"/>
    <w:rsid w:val="186E533C"/>
    <w:rsid w:val="188C1422"/>
    <w:rsid w:val="1893207A"/>
    <w:rsid w:val="18A20B15"/>
    <w:rsid w:val="18B1028C"/>
    <w:rsid w:val="18B64CD6"/>
    <w:rsid w:val="18B976A0"/>
    <w:rsid w:val="18BB5380"/>
    <w:rsid w:val="18C62197"/>
    <w:rsid w:val="18CF6534"/>
    <w:rsid w:val="18D965FB"/>
    <w:rsid w:val="18EE4F9D"/>
    <w:rsid w:val="191C368D"/>
    <w:rsid w:val="19275FE7"/>
    <w:rsid w:val="19307C59"/>
    <w:rsid w:val="193A6699"/>
    <w:rsid w:val="19483DCE"/>
    <w:rsid w:val="195479F8"/>
    <w:rsid w:val="19547EC3"/>
    <w:rsid w:val="195E1AB9"/>
    <w:rsid w:val="196C1E3C"/>
    <w:rsid w:val="196C2764"/>
    <w:rsid w:val="19735DB5"/>
    <w:rsid w:val="19737F37"/>
    <w:rsid w:val="197876EB"/>
    <w:rsid w:val="197D7945"/>
    <w:rsid w:val="197F4A58"/>
    <w:rsid w:val="1982600A"/>
    <w:rsid w:val="198548C2"/>
    <w:rsid w:val="19947A31"/>
    <w:rsid w:val="199B3FC8"/>
    <w:rsid w:val="199C1E3A"/>
    <w:rsid w:val="19A27215"/>
    <w:rsid w:val="19BD4459"/>
    <w:rsid w:val="19C23031"/>
    <w:rsid w:val="19C937F0"/>
    <w:rsid w:val="19D952E6"/>
    <w:rsid w:val="1A0B30BA"/>
    <w:rsid w:val="1A2307ED"/>
    <w:rsid w:val="1A3149C8"/>
    <w:rsid w:val="1A443C81"/>
    <w:rsid w:val="1A4822DF"/>
    <w:rsid w:val="1A4A6751"/>
    <w:rsid w:val="1A5356C5"/>
    <w:rsid w:val="1A5C18AA"/>
    <w:rsid w:val="1A620787"/>
    <w:rsid w:val="1A681D1D"/>
    <w:rsid w:val="1A6F5E33"/>
    <w:rsid w:val="1A7374C4"/>
    <w:rsid w:val="1A7A5ACC"/>
    <w:rsid w:val="1A7D7C37"/>
    <w:rsid w:val="1A80178F"/>
    <w:rsid w:val="1AD27A25"/>
    <w:rsid w:val="1AD9294C"/>
    <w:rsid w:val="1AE82DEB"/>
    <w:rsid w:val="1AE865B1"/>
    <w:rsid w:val="1AE9182C"/>
    <w:rsid w:val="1B0428CB"/>
    <w:rsid w:val="1B052E78"/>
    <w:rsid w:val="1B0B421E"/>
    <w:rsid w:val="1B1642E8"/>
    <w:rsid w:val="1B1A288D"/>
    <w:rsid w:val="1B341D3D"/>
    <w:rsid w:val="1B376C4E"/>
    <w:rsid w:val="1B5A5F25"/>
    <w:rsid w:val="1B681F5A"/>
    <w:rsid w:val="1B956E55"/>
    <w:rsid w:val="1B9C7BC6"/>
    <w:rsid w:val="1BBD5EF1"/>
    <w:rsid w:val="1BD13439"/>
    <w:rsid w:val="1BE936FB"/>
    <w:rsid w:val="1BF473FD"/>
    <w:rsid w:val="1BFA793A"/>
    <w:rsid w:val="1C007CAD"/>
    <w:rsid w:val="1C104ABD"/>
    <w:rsid w:val="1C1A4630"/>
    <w:rsid w:val="1C207661"/>
    <w:rsid w:val="1C462546"/>
    <w:rsid w:val="1C630289"/>
    <w:rsid w:val="1C673586"/>
    <w:rsid w:val="1C7375F4"/>
    <w:rsid w:val="1C925286"/>
    <w:rsid w:val="1CB41BE5"/>
    <w:rsid w:val="1CD3027E"/>
    <w:rsid w:val="1CF10CE5"/>
    <w:rsid w:val="1CF23766"/>
    <w:rsid w:val="1CF34920"/>
    <w:rsid w:val="1D0849A9"/>
    <w:rsid w:val="1D1B13C1"/>
    <w:rsid w:val="1D1C4BD1"/>
    <w:rsid w:val="1D250644"/>
    <w:rsid w:val="1D264D31"/>
    <w:rsid w:val="1D2C534D"/>
    <w:rsid w:val="1D4936E6"/>
    <w:rsid w:val="1D52113D"/>
    <w:rsid w:val="1D63095D"/>
    <w:rsid w:val="1D6D55AD"/>
    <w:rsid w:val="1D6E7A8B"/>
    <w:rsid w:val="1D7259CE"/>
    <w:rsid w:val="1D7620D4"/>
    <w:rsid w:val="1D972CFA"/>
    <w:rsid w:val="1D9D3B7C"/>
    <w:rsid w:val="1DAF7CAE"/>
    <w:rsid w:val="1DB53829"/>
    <w:rsid w:val="1DBA3EC7"/>
    <w:rsid w:val="1DBD32DA"/>
    <w:rsid w:val="1DC12B4D"/>
    <w:rsid w:val="1DC364F4"/>
    <w:rsid w:val="1DD42719"/>
    <w:rsid w:val="1DDB5296"/>
    <w:rsid w:val="1DEC6641"/>
    <w:rsid w:val="1DED427E"/>
    <w:rsid w:val="1DF223D2"/>
    <w:rsid w:val="1DF5114F"/>
    <w:rsid w:val="1DF768F5"/>
    <w:rsid w:val="1DFC401F"/>
    <w:rsid w:val="1E080308"/>
    <w:rsid w:val="1E094BC5"/>
    <w:rsid w:val="1E106F97"/>
    <w:rsid w:val="1E1D0CC7"/>
    <w:rsid w:val="1E2B3D39"/>
    <w:rsid w:val="1E3828A1"/>
    <w:rsid w:val="1E3873E1"/>
    <w:rsid w:val="1E3D6F30"/>
    <w:rsid w:val="1E4570A3"/>
    <w:rsid w:val="1E501F68"/>
    <w:rsid w:val="1E6859C3"/>
    <w:rsid w:val="1E6F13CE"/>
    <w:rsid w:val="1E7116B5"/>
    <w:rsid w:val="1EAC21A0"/>
    <w:rsid w:val="1EAF0203"/>
    <w:rsid w:val="1EBE11F3"/>
    <w:rsid w:val="1EC24973"/>
    <w:rsid w:val="1EC52D48"/>
    <w:rsid w:val="1ED82FAA"/>
    <w:rsid w:val="1EE33F42"/>
    <w:rsid w:val="1EE77F0E"/>
    <w:rsid w:val="1EFC2761"/>
    <w:rsid w:val="1F0D42E3"/>
    <w:rsid w:val="1F0E54D9"/>
    <w:rsid w:val="1F1706B0"/>
    <w:rsid w:val="1F2725F0"/>
    <w:rsid w:val="1F2D6CA1"/>
    <w:rsid w:val="1F321F00"/>
    <w:rsid w:val="1F386C45"/>
    <w:rsid w:val="1F3E1AD8"/>
    <w:rsid w:val="1F4C0770"/>
    <w:rsid w:val="1F5E0815"/>
    <w:rsid w:val="1F8102DF"/>
    <w:rsid w:val="1F8E18B2"/>
    <w:rsid w:val="1F955CF1"/>
    <w:rsid w:val="1F98757C"/>
    <w:rsid w:val="1F9F7731"/>
    <w:rsid w:val="1FAF2AF2"/>
    <w:rsid w:val="1FB11B12"/>
    <w:rsid w:val="1FC119DF"/>
    <w:rsid w:val="1FC52711"/>
    <w:rsid w:val="1FDC7B06"/>
    <w:rsid w:val="1FF858F9"/>
    <w:rsid w:val="20151E5E"/>
    <w:rsid w:val="201A5059"/>
    <w:rsid w:val="201D443C"/>
    <w:rsid w:val="20240CE2"/>
    <w:rsid w:val="20291812"/>
    <w:rsid w:val="20334A3E"/>
    <w:rsid w:val="2049704B"/>
    <w:rsid w:val="204A4F63"/>
    <w:rsid w:val="204F20AD"/>
    <w:rsid w:val="205C2904"/>
    <w:rsid w:val="206139E5"/>
    <w:rsid w:val="2068748F"/>
    <w:rsid w:val="20757E07"/>
    <w:rsid w:val="2095208F"/>
    <w:rsid w:val="209D1A9C"/>
    <w:rsid w:val="20AE5982"/>
    <w:rsid w:val="20B50273"/>
    <w:rsid w:val="20DC3D5D"/>
    <w:rsid w:val="20E2404D"/>
    <w:rsid w:val="20E45D1F"/>
    <w:rsid w:val="20E50836"/>
    <w:rsid w:val="20E96D57"/>
    <w:rsid w:val="20FC4F1E"/>
    <w:rsid w:val="20FD4BA4"/>
    <w:rsid w:val="21332820"/>
    <w:rsid w:val="214D233E"/>
    <w:rsid w:val="215D28D3"/>
    <w:rsid w:val="215D3A63"/>
    <w:rsid w:val="216A3894"/>
    <w:rsid w:val="21735811"/>
    <w:rsid w:val="217F3DA4"/>
    <w:rsid w:val="21815FBA"/>
    <w:rsid w:val="2197569C"/>
    <w:rsid w:val="21AF17E0"/>
    <w:rsid w:val="21B464F7"/>
    <w:rsid w:val="21B51A28"/>
    <w:rsid w:val="21D57664"/>
    <w:rsid w:val="21DA1906"/>
    <w:rsid w:val="21E07002"/>
    <w:rsid w:val="21E80EDF"/>
    <w:rsid w:val="21EF53CE"/>
    <w:rsid w:val="21F93E33"/>
    <w:rsid w:val="21FB5ADC"/>
    <w:rsid w:val="22281BA0"/>
    <w:rsid w:val="22322EEB"/>
    <w:rsid w:val="225C2D2D"/>
    <w:rsid w:val="227F48B0"/>
    <w:rsid w:val="228D6346"/>
    <w:rsid w:val="22A741C9"/>
    <w:rsid w:val="22B9556B"/>
    <w:rsid w:val="22D22B00"/>
    <w:rsid w:val="22EC06A4"/>
    <w:rsid w:val="23067F77"/>
    <w:rsid w:val="23252C12"/>
    <w:rsid w:val="233B7BF0"/>
    <w:rsid w:val="23411455"/>
    <w:rsid w:val="23437F58"/>
    <w:rsid w:val="234776DD"/>
    <w:rsid w:val="23635405"/>
    <w:rsid w:val="237E63B4"/>
    <w:rsid w:val="23A171F5"/>
    <w:rsid w:val="23CC25F8"/>
    <w:rsid w:val="23ED6A9B"/>
    <w:rsid w:val="24007CED"/>
    <w:rsid w:val="240371BF"/>
    <w:rsid w:val="24060CB2"/>
    <w:rsid w:val="240B7279"/>
    <w:rsid w:val="2412145C"/>
    <w:rsid w:val="24142FC8"/>
    <w:rsid w:val="241A2EE7"/>
    <w:rsid w:val="242B274D"/>
    <w:rsid w:val="24474A03"/>
    <w:rsid w:val="24566E95"/>
    <w:rsid w:val="245D2559"/>
    <w:rsid w:val="24690B5B"/>
    <w:rsid w:val="24857807"/>
    <w:rsid w:val="24916FE9"/>
    <w:rsid w:val="24BC5173"/>
    <w:rsid w:val="24C66340"/>
    <w:rsid w:val="24DE75B4"/>
    <w:rsid w:val="25191804"/>
    <w:rsid w:val="25270DD9"/>
    <w:rsid w:val="252A466C"/>
    <w:rsid w:val="253C3DE4"/>
    <w:rsid w:val="258A6239"/>
    <w:rsid w:val="258B2EC2"/>
    <w:rsid w:val="2592082B"/>
    <w:rsid w:val="259F38AC"/>
    <w:rsid w:val="25B52127"/>
    <w:rsid w:val="25C715D4"/>
    <w:rsid w:val="25CE2113"/>
    <w:rsid w:val="25CF523F"/>
    <w:rsid w:val="25D362D6"/>
    <w:rsid w:val="25E86D5D"/>
    <w:rsid w:val="25F46D0B"/>
    <w:rsid w:val="2608614B"/>
    <w:rsid w:val="2609249C"/>
    <w:rsid w:val="260B0792"/>
    <w:rsid w:val="26125061"/>
    <w:rsid w:val="262A1BB2"/>
    <w:rsid w:val="264635C9"/>
    <w:rsid w:val="2648314E"/>
    <w:rsid w:val="26570A07"/>
    <w:rsid w:val="267644E0"/>
    <w:rsid w:val="26830FC4"/>
    <w:rsid w:val="26A060F5"/>
    <w:rsid w:val="26AE376B"/>
    <w:rsid w:val="26B048ED"/>
    <w:rsid w:val="26B64EE0"/>
    <w:rsid w:val="26B83E98"/>
    <w:rsid w:val="26D1197E"/>
    <w:rsid w:val="26E06E4A"/>
    <w:rsid w:val="26E5456D"/>
    <w:rsid w:val="26FA2B58"/>
    <w:rsid w:val="26FA3590"/>
    <w:rsid w:val="270123D6"/>
    <w:rsid w:val="27116228"/>
    <w:rsid w:val="272004F0"/>
    <w:rsid w:val="27261584"/>
    <w:rsid w:val="272F5AA0"/>
    <w:rsid w:val="273147D8"/>
    <w:rsid w:val="274207A2"/>
    <w:rsid w:val="27465E70"/>
    <w:rsid w:val="274F3134"/>
    <w:rsid w:val="27706491"/>
    <w:rsid w:val="277130AC"/>
    <w:rsid w:val="2787338A"/>
    <w:rsid w:val="2794214A"/>
    <w:rsid w:val="27961218"/>
    <w:rsid w:val="279E4AF7"/>
    <w:rsid w:val="27A1498B"/>
    <w:rsid w:val="27AB6758"/>
    <w:rsid w:val="27BD7F19"/>
    <w:rsid w:val="27E01ADA"/>
    <w:rsid w:val="27E143EB"/>
    <w:rsid w:val="27E73049"/>
    <w:rsid w:val="27FA3F36"/>
    <w:rsid w:val="281E6978"/>
    <w:rsid w:val="2835639A"/>
    <w:rsid w:val="283A4CB1"/>
    <w:rsid w:val="283C7F73"/>
    <w:rsid w:val="284C21D8"/>
    <w:rsid w:val="286757D3"/>
    <w:rsid w:val="28855DE2"/>
    <w:rsid w:val="288E3DD2"/>
    <w:rsid w:val="28A07E3A"/>
    <w:rsid w:val="28A45574"/>
    <w:rsid w:val="28AA3176"/>
    <w:rsid w:val="28AB7A6E"/>
    <w:rsid w:val="28C847CF"/>
    <w:rsid w:val="28E65326"/>
    <w:rsid w:val="28F21597"/>
    <w:rsid w:val="28F71023"/>
    <w:rsid w:val="290C4C44"/>
    <w:rsid w:val="290F3B55"/>
    <w:rsid w:val="290F69ED"/>
    <w:rsid w:val="29307589"/>
    <w:rsid w:val="29404714"/>
    <w:rsid w:val="294366A6"/>
    <w:rsid w:val="294874F3"/>
    <w:rsid w:val="296057F8"/>
    <w:rsid w:val="29642574"/>
    <w:rsid w:val="297265B5"/>
    <w:rsid w:val="29773FEF"/>
    <w:rsid w:val="29805C7F"/>
    <w:rsid w:val="29895B83"/>
    <w:rsid w:val="299A67AF"/>
    <w:rsid w:val="29A1654B"/>
    <w:rsid w:val="29AE6AE1"/>
    <w:rsid w:val="29B17FFC"/>
    <w:rsid w:val="29BA314B"/>
    <w:rsid w:val="29CE3C32"/>
    <w:rsid w:val="29D220EE"/>
    <w:rsid w:val="29E11D98"/>
    <w:rsid w:val="29F76F05"/>
    <w:rsid w:val="29FB2A72"/>
    <w:rsid w:val="29FD04D3"/>
    <w:rsid w:val="29FE3C33"/>
    <w:rsid w:val="2A000339"/>
    <w:rsid w:val="2A1F56B1"/>
    <w:rsid w:val="2A2A28BF"/>
    <w:rsid w:val="2A371B68"/>
    <w:rsid w:val="2A381F0D"/>
    <w:rsid w:val="2A3C4586"/>
    <w:rsid w:val="2A4B1A04"/>
    <w:rsid w:val="2A5D289C"/>
    <w:rsid w:val="2A6142F9"/>
    <w:rsid w:val="2A7763A3"/>
    <w:rsid w:val="2A8010CA"/>
    <w:rsid w:val="2A8764AC"/>
    <w:rsid w:val="2A884D73"/>
    <w:rsid w:val="2A972AB3"/>
    <w:rsid w:val="2AB17263"/>
    <w:rsid w:val="2ABF64C5"/>
    <w:rsid w:val="2ACE7C6D"/>
    <w:rsid w:val="2AF263A1"/>
    <w:rsid w:val="2AFA60F2"/>
    <w:rsid w:val="2B061F40"/>
    <w:rsid w:val="2B2F66F9"/>
    <w:rsid w:val="2B323872"/>
    <w:rsid w:val="2B340B84"/>
    <w:rsid w:val="2B3A7168"/>
    <w:rsid w:val="2B4C343D"/>
    <w:rsid w:val="2B4D3206"/>
    <w:rsid w:val="2B5A7198"/>
    <w:rsid w:val="2B6D5919"/>
    <w:rsid w:val="2B752A83"/>
    <w:rsid w:val="2B7A4B80"/>
    <w:rsid w:val="2BAD47E7"/>
    <w:rsid w:val="2BC07FD7"/>
    <w:rsid w:val="2BF8674E"/>
    <w:rsid w:val="2C0F6849"/>
    <w:rsid w:val="2C3F2501"/>
    <w:rsid w:val="2C7F3AA7"/>
    <w:rsid w:val="2C9C119C"/>
    <w:rsid w:val="2CC75C51"/>
    <w:rsid w:val="2CCB0868"/>
    <w:rsid w:val="2CDC1838"/>
    <w:rsid w:val="2CEC2CD7"/>
    <w:rsid w:val="2CED6DEE"/>
    <w:rsid w:val="2D12799F"/>
    <w:rsid w:val="2D234DE0"/>
    <w:rsid w:val="2D235266"/>
    <w:rsid w:val="2D394D09"/>
    <w:rsid w:val="2D3E51B4"/>
    <w:rsid w:val="2D3F606A"/>
    <w:rsid w:val="2D445BF8"/>
    <w:rsid w:val="2D4A689E"/>
    <w:rsid w:val="2D4E1B2A"/>
    <w:rsid w:val="2D651823"/>
    <w:rsid w:val="2D682EF3"/>
    <w:rsid w:val="2D7464A9"/>
    <w:rsid w:val="2D8F6E20"/>
    <w:rsid w:val="2D987975"/>
    <w:rsid w:val="2D9B7F1B"/>
    <w:rsid w:val="2DAB7A66"/>
    <w:rsid w:val="2DB67435"/>
    <w:rsid w:val="2DFB5613"/>
    <w:rsid w:val="2E083D95"/>
    <w:rsid w:val="2E1643FD"/>
    <w:rsid w:val="2E2879A3"/>
    <w:rsid w:val="2E4331F6"/>
    <w:rsid w:val="2E4469C1"/>
    <w:rsid w:val="2E525DFB"/>
    <w:rsid w:val="2E5A2FCA"/>
    <w:rsid w:val="2E5A543D"/>
    <w:rsid w:val="2E700F57"/>
    <w:rsid w:val="2E7921F8"/>
    <w:rsid w:val="2E9B1D27"/>
    <w:rsid w:val="2EB41871"/>
    <w:rsid w:val="2EC31C14"/>
    <w:rsid w:val="2ECF3555"/>
    <w:rsid w:val="2EDF4F9E"/>
    <w:rsid w:val="2EEB488A"/>
    <w:rsid w:val="2EF506A8"/>
    <w:rsid w:val="2EF82C05"/>
    <w:rsid w:val="2EFD6440"/>
    <w:rsid w:val="2F0B2CB9"/>
    <w:rsid w:val="2F0C0A6A"/>
    <w:rsid w:val="2F0C72F1"/>
    <w:rsid w:val="2F266FDB"/>
    <w:rsid w:val="2F3D1328"/>
    <w:rsid w:val="2F585794"/>
    <w:rsid w:val="2F596354"/>
    <w:rsid w:val="2F5A5690"/>
    <w:rsid w:val="2F6559D7"/>
    <w:rsid w:val="2F68354F"/>
    <w:rsid w:val="2F6D6566"/>
    <w:rsid w:val="2F752F39"/>
    <w:rsid w:val="2F7A7433"/>
    <w:rsid w:val="2F813AA1"/>
    <w:rsid w:val="2FAF350D"/>
    <w:rsid w:val="2FC05DD8"/>
    <w:rsid w:val="2FC12DDF"/>
    <w:rsid w:val="2FC41854"/>
    <w:rsid w:val="2FD564D2"/>
    <w:rsid w:val="2FDA7D78"/>
    <w:rsid w:val="2FE85829"/>
    <w:rsid w:val="300175AA"/>
    <w:rsid w:val="30076B2D"/>
    <w:rsid w:val="301338B5"/>
    <w:rsid w:val="30285E1F"/>
    <w:rsid w:val="30630204"/>
    <w:rsid w:val="3073666D"/>
    <w:rsid w:val="307D5055"/>
    <w:rsid w:val="308D2B8A"/>
    <w:rsid w:val="3095344B"/>
    <w:rsid w:val="30AA7B5A"/>
    <w:rsid w:val="30AE0544"/>
    <w:rsid w:val="30B87261"/>
    <w:rsid w:val="30C670E6"/>
    <w:rsid w:val="30D23A84"/>
    <w:rsid w:val="30E471AD"/>
    <w:rsid w:val="310463BF"/>
    <w:rsid w:val="31137BC9"/>
    <w:rsid w:val="311E5FDD"/>
    <w:rsid w:val="312D09D3"/>
    <w:rsid w:val="312F779C"/>
    <w:rsid w:val="313468B1"/>
    <w:rsid w:val="313A07B0"/>
    <w:rsid w:val="313B1D3B"/>
    <w:rsid w:val="31715AB3"/>
    <w:rsid w:val="317C415F"/>
    <w:rsid w:val="318C795D"/>
    <w:rsid w:val="319F7F4E"/>
    <w:rsid w:val="31A82779"/>
    <w:rsid w:val="31AC0088"/>
    <w:rsid w:val="31CE7807"/>
    <w:rsid w:val="31F837A2"/>
    <w:rsid w:val="320A61DC"/>
    <w:rsid w:val="32214138"/>
    <w:rsid w:val="32365987"/>
    <w:rsid w:val="32473C30"/>
    <w:rsid w:val="32547630"/>
    <w:rsid w:val="32A92477"/>
    <w:rsid w:val="32B143EB"/>
    <w:rsid w:val="32C31EC5"/>
    <w:rsid w:val="32D12F07"/>
    <w:rsid w:val="32E212AF"/>
    <w:rsid w:val="32E818F9"/>
    <w:rsid w:val="32E97B9C"/>
    <w:rsid w:val="32F549C5"/>
    <w:rsid w:val="33106958"/>
    <w:rsid w:val="3315380B"/>
    <w:rsid w:val="33187EE8"/>
    <w:rsid w:val="332B7675"/>
    <w:rsid w:val="333D7ED7"/>
    <w:rsid w:val="333E3E3D"/>
    <w:rsid w:val="335408F0"/>
    <w:rsid w:val="3358110D"/>
    <w:rsid w:val="335C1728"/>
    <w:rsid w:val="335D75D3"/>
    <w:rsid w:val="3375737C"/>
    <w:rsid w:val="337F75A9"/>
    <w:rsid w:val="339F1D45"/>
    <w:rsid w:val="33A2642B"/>
    <w:rsid w:val="33A80573"/>
    <w:rsid w:val="33B313EE"/>
    <w:rsid w:val="33B836E7"/>
    <w:rsid w:val="33C05B41"/>
    <w:rsid w:val="33CA1367"/>
    <w:rsid w:val="33EC2E4F"/>
    <w:rsid w:val="34260830"/>
    <w:rsid w:val="34267CE9"/>
    <w:rsid w:val="3428343A"/>
    <w:rsid w:val="34313867"/>
    <w:rsid w:val="34383E39"/>
    <w:rsid w:val="34396454"/>
    <w:rsid w:val="3468642A"/>
    <w:rsid w:val="3469687C"/>
    <w:rsid w:val="347537E8"/>
    <w:rsid w:val="347A50E7"/>
    <w:rsid w:val="348A4F1B"/>
    <w:rsid w:val="34AE2A5A"/>
    <w:rsid w:val="34CF495B"/>
    <w:rsid w:val="34D263A2"/>
    <w:rsid w:val="34DA1572"/>
    <w:rsid w:val="34E37667"/>
    <w:rsid w:val="35035AB1"/>
    <w:rsid w:val="35123D65"/>
    <w:rsid w:val="3514469D"/>
    <w:rsid w:val="35316A62"/>
    <w:rsid w:val="354C3D14"/>
    <w:rsid w:val="355B6E4F"/>
    <w:rsid w:val="35826607"/>
    <w:rsid w:val="35846D5F"/>
    <w:rsid w:val="35B25502"/>
    <w:rsid w:val="35C1265A"/>
    <w:rsid w:val="35C2436A"/>
    <w:rsid w:val="35ED1E4D"/>
    <w:rsid w:val="35EF322F"/>
    <w:rsid w:val="35F230E1"/>
    <w:rsid w:val="35F45860"/>
    <w:rsid w:val="35FD40CF"/>
    <w:rsid w:val="35FE387B"/>
    <w:rsid w:val="36196AEC"/>
    <w:rsid w:val="362379A8"/>
    <w:rsid w:val="36290986"/>
    <w:rsid w:val="36500044"/>
    <w:rsid w:val="365E0772"/>
    <w:rsid w:val="366A770C"/>
    <w:rsid w:val="366D7F82"/>
    <w:rsid w:val="36784409"/>
    <w:rsid w:val="3684661A"/>
    <w:rsid w:val="36850192"/>
    <w:rsid w:val="36B16FEF"/>
    <w:rsid w:val="36C9304C"/>
    <w:rsid w:val="36D41A50"/>
    <w:rsid w:val="36E353CC"/>
    <w:rsid w:val="36ED3EBD"/>
    <w:rsid w:val="36EE0793"/>
    <w:rsid w:val="36FE55E6"/>
    <w:rsid w:val="372512FF"/>
    <w:rsid w:val="37266A0C"/>
    <w:rsid w:val="372D6474"/>
    <w:rsid w:val="3743432F"/>
    <w:rsid w:val="37473C4E"/>
    <w:rsid w:val="3752394E"/>
    <w:rsid w:val="37664525"/>
    <w:rsid w:val="37676D79"/>
    <w:rsid w:val="37715DEA"/>
    <w:rsid w:val="377924BE"/>
    <w:rsid w:val="378E2A90"/>
    <w:rsid w:val="379262DF"/>
    <w:rsid w:val="37A21B43"/>
    <w:rsid w:val="37A54D6C"/>
    <w:rsid w:val="37AC7BE9"/>
    <w:rsid w:val="37D82A0E"/>
    <w:rsid w:val="37E73DDB"/>
    <w:rsid w:val="37EC4E97"/>
    <w:rsid w:val="37F51ADD"/>
    <w:rsid w:val="383842C2"/>
    <w:rsid w:val="38513421"/>
    <w:rsid w:val="385A539C"/>
    <w:rsid w:val="385E2D56"/>
    <w:rsid w:val="387022A8"/>
    <w:rsid w:val="3874081C"/>
    <w:rsid w:val="38772D7C"/>
    <w:rsid w:val="38774E53"/>
    <w:rsid w:val="389A0D82"/>
    <w:rsid w:val="38A14E6D"/>
    <w:rsid w:val="38A64DB8"/>
    <w:rsid w:val="38C103C6"/>
    <w:rsid w:val="38C93278"/>
    <w:rsid w:val="38E36642"/>
    <w:rsid w:val="38EF5B74"/>
    <w:rsid w:val="38F06EA9"/>
    <w:rsid w:val="38F3724A"/>
    <w:rsid w:val="38F4044E"/>
    <w:rsid w:val="38FB3BEC"/>
    <w:rsid w:val="391703DD"/>
    <w:rsid w:val="39181894"/>
    <w:rsid w:val="392807DB"/>
    <w:rsid w:val="394E5CF3"/>
    <w:rsid w:val="394F2A68"/>
    <w:rsid w:val="39550F79"/>
    <w:rsid w:val="3956322C"/>
    <w:rsid w:val="39656522"/>
    <w:rsid w:val="399D07F4"/>
    <w:rsid w:val="39CA183D"/>
    <w:rsid w:val="39CB61CE"/>
    <w:rsid w:val="39CC5D3F"/>
    <w:rsid w:val="39D106DC"/>
    <w:rsid w:val="39D5784D"/>
    <w:rsid w:val="39E7327B"/>
    <w:rsid w:val="39ED202A"/>
    <w:rsid w:val="39F313DC"/>
    <w:rsid w:val="39FA4E25"/>
    <w:rsid w:val="39FD1AD8"/>
    <w:rsid w:val="3A016312"/>
    <w:rsid w:val="3A221DD0"/>
    <w:rsid w:val="3A2C2559"/>
    <w:rsid w:val="3A2D031E"/>
    <w:rsid w:val="3A472EF6"/>
    <w:rsid w:val="3A4C7450"/>
    <w:rsid w:val="3A511E1B"/>
    <w:rsid w:val="3A6322F8"/>
    <w:rsid w:val="3A7361B2"/>
    <w:rsid w:val="3A7F2C43"/>
    <w:rsid w:val="3A8305DA"/>
    <w:rsid w:val="3A8D4CD4"/>
    <w:rsid w:val="3A981469"/>
    <w:rsid w:val="3AB56FC3"/>
    <w:rsid w:val="3AB57565"/>
    <w:rsid w:val="3AC44BD2"/>
    <w:rsid w:val="3ACE7A11"/>
    <w:rsid w:val="3AE364B7"/>
    <w:rsid w:val="3AE5719C"/>
    <w:rsid w:val="3AFA0DF5"/>
    <w:rsid w:val="3B250AB2"/>
    <w:rsid w:val="3B394523"/>
    <w:rsid w:val="3B5A4191"/>
    <w:rsid w:val="3B5E69EE"/>
    <w:rsid w:val="3B6C1F58"/>
    <w:rsid w:val="3B8C63F6"/>
    <w:rsid w:val="3B9A56DC"/>
    <w:rsid w:val="3B9C3321"/>
    <w:rsid w:val="3BA05FFA"/>
    <w:rsid w:val="3BA1060E"/>
    <w:rsid w:val="3BA93207"/>
    <w:rsid w:val="3BBF2023"/>
    <w:rsid w:val="3BD73F16"/>
    <w:rsid w:val="3BDA7A60"/>
    <w:rsid w:val="3BDD23D2"/>
    <w:rsid w:val="3BE03EEA"/>
    <w:rsid w:val="3BF134EE"/>
    <w:rsid w:val="3BF76C4C"/>
    <w:rsid w:val="3C140631"/>
    <w:rsid w:val="3C1424F1"/>
    <w:rsid w:val="3C2D2AAC"/>
    <w:rsid w:val="3C5A2040"/>
    <w:rsid w:val="3C643A90"/>
    <w:rsid w:val="3C6E7CF4"/>
    <w:rsid w:val="3C75444A"/>
    <w:rsid w:val="3C772EC1"/>
    <w:rsid w:val="3C8500C2"/>
    <w:rsid w:val="3C857257"/>
    <w:rsid w:val="3C921C52"/>
    <w:rsid w:val="3CAB65A4"/>
    <w:rsid w:val="3CAC5656"/>
    <w:rsid w:val="3CC46E0B"/>
    <w:rsid w:val="3CC961B1"/>
    <w:rsid w:val="3CCB6325"/>
    <w:rsid w:val="3CDB3B5C"/>
    <w:rsid w:val="3CEE5A64"/>
    <w:rsid w:val="3CF26199"/>
    <w:rsid w:val="3CF26DA6"/>
    <w:rsid w:val="3D21372A"/>
    <w:rsid w:val="3D225F48"/>
    <w:rsid w:val="3D295395"/>
    <w:rsid w:val="3D4718F9"/>
    <w:rsid w:val="3D487B5E"/>
    <w:rsid w:val="3D4A6AF4"/>
    <w:rsid w:val="3D4F5122"/>
    <w:rsid w:val="3D5479CA"/>
    <w:rsid w:val="3D5706AC"/>
    <w:rsid w:val="3D5A6E80"/>
    <w:rsid w:val="3D691F46"/>
    <w:rsid w:val="3D6A3571"/>
    <w:rsid w:val="3D6A5B5A"/>
    <w:rsid w:val="3D7203E4"/>
    <w:rsid w:val="3D781C90"/>
    <w:rsid w:val="3D8C3763"/>
    <w:rsid w:val="3D8C6123"/>
    <w:rsid w:val="3D983ADD"/>
    <w:rsid w:val="3DA91F85"/>
    <w:rsid w:val="3DAA595A"/>
    <w:rsid w:val="3DB159A7"/>
    <w:rsid w:val="3DB8189E"/>
    <w:rsid w:val="3DB92E0F"/>
    <w:rsid w:val="3DBC3C9B"/>
    <w:rsid w:val="3DBD6F86"/>
    <w:rsid w:val="3DBE2F68"/>
    <w:rsid w:val="3DCF1202"/>
    <w:rsid w:val="3DEE7457"/>
    <w:rsid w:val="3DF847B0"/>
    <w:rsid w:val="3E0254D7"/>
    <w:rsid w:val="3E1271F5"/>
    <w:rsid w:val="3E25189A"/>
    <w:rsid w:val="3E3610CC"/>
    <w:rsid w:val="3E40091D"/>
    <w:rsid w:val="3E4B7B61"/>
    <w:rsid w:val="3E5215D1"/>
    <w:rsid w:val="3E80127F"/>
    <w:rsid w:val="3E9B6970"/>
    <w:rsid w:val="3EB82800"/>
    <w:rsid w:val="3ED0187B"/>
    <w:rsid w:val="3ED57802"/>
    <w:rsid w:val="3EF06B06"/>
    <w:rsid w:val="3EFE77CD"/>
    <w:rsid w:val="3F172EE6"/>
    <w:rsid w:val="3F1D1796"/>
    <w:rsid w:val="3F1D29D5"/>
    <w:rsid w:val="3F1D41F5"/>
    <w:rsid w:val="3F27775C"/>
    <w:rsid w:val="3F2F56D5"/>
    <w:rsid w:val="3F330FAE"/>
    <w:rsid w:val="3F3979C4"/>
    <w:rsid w:val="3F456BE6"/>
    <w:rsid w:val="3F4E45F8"/>
    <w:rsid w:val="3F5204AC"/>
    <w:rsid w:val="3F60592D"/>
    <w:rsid w:val="3F6134BB"/>
    <w:rsid w:val="3F6935AA"/>
    <w:rsid w:val="3F737D90"/>
    <w:rsid w:val="3F89044E"/>
    <w:rsid w:val="3F8D2B49"/>
    <w:rsid w:val="3F8D7ED2"/>
    <w:rsid w:val="3F8E3AC9"/>
    <w:rsid w:val="3F98742B"/>
    <w:rsid w:val="3FA02C59"/>
    <w:rsid w:val="3FA2762B"/>
    <w:rsid w:val="3FA51F23"/>
    <w:rsid w:val="3FA65D02"/>
    <w:rsid w:val="3FA75772"/>
    <w:rsid w:val="3FAC542A"/>
    <w:rsid w:val="3FB159CD"/>
    <w:rsid w:val="3FC37212"/>
    <w:rsid w:val="3FD51953"/>
    <w:rsid w:val="3FEF7AAF"/>
    <w:rsid w:val="3FF06339"/>
    <w:rsid w:val="3FF51DB7"/>
    <w:rsid w:val="3FF664AA"/>
    <w:rsid w:val="3FF9264B"/>
    <w:rsid w:val="400907ED"/>
    <w:rsid w:val="40091853"/>
    <w:rsid w:val="402226F8"/>
    <w:rsid w:val="40285292"/>
    <w:rsid w:val="40412A11"/>
    <w:rsid w:val="40526FEB"/>
    <w:rsid w:val="40571639"/>
    <w:rsid w:val="40606F3B"/>
    <w:rsid w:val="408C4D5D"/>
    <w:rsid w:val="408F3AB1"/>
    <w:rsid w:val="40902D1A"/>
    <w:rsid w:val="409B797E"/>
    <w:rsid w:val="40A00881"/>
    <w:rsid w:val="40BC16BF"/>
    <w:rsid w:val="40DC7ECC"/>
    <w:rsid w:val="412968AE"/>
    <w:rsid w:val="412A30F6"/>
    <w:rsid w:val="412D5D20"/>
    <w:rsid w:val="412F53E3"/>
    <w:rsid w:val="413365E4"/>
    <w:rsid w:val="41430BFB"/>
    <w:rsid w:val="41800474"/>
    <w:rsid w:val="418F30D7"/>
    <w:rsid w:val="419729A0"/>
    <w:rsid w:val="419A5351"/>
    <w:rsid w:val="41D1361E"/>
    <w:rsid w:val="41FB75A8"/>
    <w:rsid w:val="42004D1F"/>
    <w:rsid w:val="420124CD"/>
    <w:rsid w:val="4213386D"/>
    <w:rsid w:val="42154A3F"/>
    <w:rsid w:val="421A0C8B"/>
    <w:rsid w:val="421C4B73"/>
    <w:rsid w:val="426400CE"/>
    <w:rsid w:val="42657897"/>
    <w:rsid w:val="4275794F"/>
    <w:rsid w:val="427F02D0"/>
    <w:rsid w:val="42985F23"/>
    <w:rsid w:val="42AA42E4"/>
    <w:rsid w:val="42DC688F"/>
    <w:rsid w:val="42DF4B1B"/>
    <w:rsid w:val="42E225AE"/>
    <w:rsid w:val="42F67219"/>
    <w:rsid w:val="430E0888"/>
    <w:rsid w:val="43132275"/>
    <w:rsid w:val="432105EA"/>
    <w:rsid w:val="432A3BDC"/>
    <w:rsid w:val="434F29DA"/>
    <w:rsid w:val="43662E61"/>
    <w:rsid w:val="437A4450"/>
    <w:rsid w:val="43815EC1"/>
    <w:rsid w:val="43903963"/>
    <w:rsid w:val="439153C6"/>
    <w:rsid w:val="4397044E"/>
    <w:rsid w:val="43A42DC7"/>
    <w:rsid w:val="43BC736A"/>
    <w:rsid w:val="43BE2C5A"/>
    <w:rsid w:val="43C31955"/>
    <w:rsid w:val="43D51B69"/>
    <w:rsid w:val="43EE2584"/>
    <w:rsid w:val="43F316ED"/>
    <w:rsid w:val="43FE1B6E"/>
    <w:rsid w:val="441C458A"/>
    <w:rsid w:val="44317737"/>
    <w:rsid w:val="443F0D18"/>
    <w:rsid w:val="44490AD1"/>
    <w:rsid w:val="444B2069"/>
    <w:rsid w:val="444D7AD5"/>
    <w:rsid w:val="44532DE9"/>
    <w:rsid w:val="4462417B"/>
    <w:rsid w:val="44AA0385"/>
    <w:rsid w:val="44B55CC0"/>
    <w:rsid w:val="44C40BC6"/>
    <w:rsid w:val="44D629A7"/>
    <w:rsid w:val="44E77DF8"/>
    <w:rsid w:val="44ED2516"/>
    <w:rsid w:val="45011196"/>
    <w:rsid w:val="4505097E"/>
    <w:rsid w:val="450F116E"/>
    <w:rsid w:val="45176B51"/>
    <w:rsid w:val="45183FC4"/>
    <w:rsid w:val="451E1249"/>
    <w:rsid w:val="45205334"/>
    <w:rsid w:val="452B218C"/>
    <w:rsid w:val="454A5524"/>
    <w:rsid w:val="455508EB"/>
    <w:rsid w:val="455C6DA5"/>
    <w:rsid w:val="45681E05"/>
    <w:rsid w:val="45747576"/>
    <w:rsid w:val="45747E1D"/>
    <w:rsid w:val="458615DB"/>
    <w:rsid w:val="45924FB9"/>
    <w:rsid w:val="459A1F4D"/>
    <w:rsid w:val="459F093F"/>
    <w:rsid w:val="45BD79EA"/>
    <w:rsid w:val="45D90EA5"/>
    <w:rsid w:val="45DA2225"/>
    <w:rsid w:val="45DC52A7"/>
    <w:rsid w:val="45DD2655"/>
    <w:rsid w:val="45DD6CA9"/>
    <w:rsid w:val="45EC489B"/>
    <w:rsid w:val="45F16AC5"/>
    <w:rsid w:val="45F771C2"/>
    <w:rsid w:val="45FC051D"/>
    <w:rsid w:val="46135BEE"/>
    <w:rsid w:val="46163040"/>
    <w:rsid w:val="462D7CF7"/>
    <w:rsid w:val="462F7429"/>
    <w:rsid w:val="463F7FBF"/>
    <w:rsid w:val="46445E3A"/>
    <w:rsid w:val="4655275B"/>
    <w:rsid w:val="46644823"/>
    <w:rsid w:val="466E263E"/>
    <w:rsid w:val="46720BA0"/>
    <w:rsid w:val="468943C0"/>
    <w:rsid w:val="46961B6C"/>
    <w:rsid w:val="46B37159"/>
    <w:rsid w:val="46C372F1"/>
    <w:rsid w:val="46CF591D"/>
    <w:rsid w:val="46E96023"/>
    <w:rsid w:val="470342EE"/>
    <w:rsid w:val="470B75DF"/>
    <w:rsid w:val="47320BB9"/>
    <w:rsid w:val="47385C7C"/>
    <w:rsid w:val="47412468"/>
    <w:rsid w:val="47891D15"/>
    <w:rsid w:val="478B5A01"/>
    <w:rsid w:val="47975E70"/>
    <w:rsid w:val="47A83DCD"/>
    <w:rsid w:val="47AB0CBB"/>
    <w:rsid w:val="47AB692E"/>
    <w:rsid w:val="47C36910"/>
    <w:rsid w:val="47C53E2D"/>
    <w:rsid w:val="47C72A67"/>
    <w:rsid w:val="47C80A89"/>
    <w:rsid w:val="47DB4CD0"/>
    <w:rsid w:val="47E72C8C"/>
    <w:rsid w:val="48257498"/>
    <w:rsid w:val="4833309D"/>
    <w:rsid w:val="4837258F"/>
    <w:rsid w:val="484C2691"/>
    <w:rsid w:val="485C06AB"/>
    <w:rsid w:val="486408D2"/>
    <w:rsid w:val="48830354"/>
    <w:rsid w:val="48881B4A"/>
    <w:rsid w:val="488B6A10"/>
    <w:rsid w:val="48905644"/>
    <w:rsid w:val="48D50F43"/>
    <w:rsid w:val="48DD128E"/>
    <w:rsid w:val="48EA4977"/>
    <w:rsid w:val="48F02A62"/>
    <w:rsid w:val="48F95981"/>
    <w:rsid w:val="49255544"/>
    <w:rsid w:val="493F7533"/>
    <w:rsid w:val="494E475C"/>
    <w:rsid w:val="494F5064"/>
    <w:rsid w:val="49737A3A"/>
    <w:rsid w:val="49781252"/>
    <w:rsid w:val="49787121"/>
    <w:rsid w:val="4979623C"/>
    <w:rsid w:val="498B1CBC"/>
    <w:rsid w:val="49944405"/>
    <w:rsid w:val="499F2753"/>
    <w:rsid w:val="49A653F1"/>
    <w:rsid w:val="49AE1AEC"/>
    <w:rsid w:val="49EE1E00"/>
    <w:rsid w:val="49F22D19"/>
    <w:rsid w:val="49FA1BD7"/>
    <w:rsid w:val="49FB2DD5"/>
    <w:rsid w:val="49FB5404"/>
    <w:rsid w:val="4A025481"/>
    <w:rsid w:val="4A0A2C84"/>
    <w:rsid w:val="4A210AB8"/>
    <w:rsid w:val="4A231385"/>
    <w:rsid w:val="4A2C5586"/>
    <w:rsid w:val="4A330847"/>
    <w:rsid w:val="4A3954F0"/>
    <w:rsid w:val="4A3A4013"/>
    <w:rsid w:val="4A472EAB"/>
    <w:rsid w:val="4A641814"/>
    <w:rsid w:val="4A6C70C0"/>
    <w:rsid w:val="4A7255D0"/>
    <w:rsid w:val="4A733F66"/>
    <w:rsid w:val="4A7A2806"/>
    <w:rsid w:val="4A9A2D0E"/>
    <w:rsid w:val="4AA411C0"/>
    <w:rsid w:val="4AB141C2"/>
    <w:rsid w:val="4AD912C5"/>
    <w:rsid w:val="4AEF34CE"/>
    <w:rsid w:val="4AFD0E4C"/>
    <w:rsid w:val="4B02042A"/>
    <w:rsid w:val="4B1012CB"/>
    <w:rsid w:val="4B270A56"/>
    <w:rsid w:val="4B2C244C"/>
    <w:rsid w:val="4B3118F7"/>
    <w:rsid w:val="4B36724F"/>
    <w:rsid w:val="4B4D6287"/>
    <w:rsid w:val="4B5626C6"/>
    <w:rsid w:val="4B7022A9"/>
    <w:rsid w:val="4B8025F2"/>
    <w:rsid w:val="4B844001"/>
    <w:rsid w:val="4B9A1472"/>
    <w:rsid w:val="4BAC4C80"/>
    <w:rsid w:val="4BC564B3"/>
    <w:rsid w:val="4BC63083"/>
    <w:rsid w:val="4BD62BB7"/>
    <w:rsid w:val="4BDC3FC7"/>
    <w:rsid w:val="4BE75EFB"/>
    <w:rsid w:val="4BED62C7"/>
    <w:rsid w:val="4C0E35DC"/>
    <w:rsid w:val="4C1B1515"/>
    <w:rsid w:val="4C254441"/>
    <w:rsid w:val="4C4E6B56"/>
    <w:rsid w:val="4C5237E9"/>
    <w:rsid w:val="4C636881"/>
    <w:rsid w:val="4C684D18"/>
    <w:rsid w:val="4C7E1197"/>
    <w:rsid w:val="4C9362A4"/>
    <w:rsid w:val="4C96128B"/>
    <w:rsid w:val="4C9A5C90"/>
    <w:rsid w:val="4CB04425"/>
    <w:rsid w:val="4CB07063"/>
    <w:rsid w:val="4CB445F7"/>
    <w:rsid w:val="4CE96F20"/>
    <w:rsid w:val="4CEB1654"/>
    <w:rsid w:val="4CF84796"/>
    <w:rsid w:val="4D064970"/>
    <w:rsid w:val="4D0C4EA2"/>
    <w:rsid w:val="4D134662"/>
    <w:rsid w:val="4D194BE0"/>
    <w:rsid w:val="4D20092B"/>
    <w:rsid w:val="4D2257C2"/>
    <w:rsid w:val="4D247134"/>
    <w:rsid w:val="4D2F56F6"/>
    <w:rsid w:val="4D357BB5"/>
    <w:rsid w:val="4D3C4988"/>
    <w:rsid w:val="4D461E4F"/>
    <w:rsid w:val="4D4C7FB9"/>
    <w:rsid w:val="4D50060F"/>
    <w:rsid w:val="4D7320C6"/>
    <w:rsid w:val="4D905EDC"/>
    <w:rsid w:val="4DB54B99"/>
    <w:rsid w:val="4DC92C25"/>
    <w:rsid w:val="4DDC6299"/>
    <w:rsid w:val="4DF63DD8"/>
    <w:rsid w:val="4DF80758"/>
    <w:rsid w:val="4E0D3F44"/>
    <w:rsid w:val="4E111331"/>
    <w:rsid w:val="4E143993"/>
    <w:rsid w:val="4E1D70BF"/>
    <w:rsid w:val="4E2A7FB6"/>
    <w:rsid w:val="4E4C2405"/>
    <w:rsid w:val="4E4D3B41"/>
    <w:rsid w:val="4E5D5387"/>
    <w:rsid w:val="4E5E19B7"/>
    <w:rsid w:val="4E6C13E8"/>
    <w:rsid w:val="4E8449BF"/>
    <w:rsid w:val="4E950E8D"/>
    <w:rsid w:val="4E9549C1"/>
    <w:rsid w:val="4E9E7C5C"/>
    <w:rsid w:val="4EA57113"/>
    <w:rsid w:val="4EAB5CC7"/>
    <w:rsid w:val="4EB116A7"/>
    <w:rsid w:val="4EDD1E14"/>
    <w:rsid w:val="4EE06A69"/>
    <w:rsid w:val="4EF613E4"/>
    <w:rsid w:val="4F110059"/>
    <w:rsid w:val="4F114ADC"/>
    <w:rsid w:val="4F17774E"/>
    <w:rsid w:val="4F191BFF"/>
    <w:rsid w:val="4F2B6DB2"/>
    <w:rsid w:val="4F3858F6"/>
    <w:rsid w:val="4F5A6508"/>
    <w:rsid w:val="4F626B02"/>
    <w:rsid w:val="4F9F4FDA"/>
    <w:rsid w:val="4FAA27A5"/>
    <w:rsid w:val="4FB329D3"/>
    <w:rsid w:val="4FB4522F"/>
    <w:rsid w:val="4FBB7B6F"/>
    <w:rsid w:val="4FD20A88"/>
    <w:rsid w:val="4FE17C8A"/>
    <w:rsid w:val="4FE579EA"/>
    <w:rsid w:val="4FF53226"/>
    <w:rsid w:val="4FFA5158"/>
    <w:rsid w:val="500A3CCC"/>
    <w:rsid w:val="500D7B52"/>
    <w:rsid w:val="501057F3"/>
    <w:rsid w:val="5011016D"/>
    <w:rsid w:val="50111180"/>
    <w:rsid w:val="5029319B"/>
    <w:rsid w:val="502B5C42"/>
    <w:rsid w:val="50303C60"/>
    <w:rsid w:val="503E0EB4"/>
    <w:rsid w:val="5045089E"/>
    <w:rsid w:val="504D173E"/>
    <w:rsid w:val="504E626D"/>
    <w:rsid w:val="505707E1"/>
    <w:rsid w:val="507242BB"/>
    <w:rsid w:val="5072550D"/>
    <w:rsid w:val="508868F6"/>
    <w:rsid w:val="50890023"/>
    <w:rsid w:val="50974AF7"/>
    <w:rsid w:val="509B76BD"/>
    <w:rsid w:val="50B61DB4"/>
    <w:rsid w:val="50D22352"/>
    <w:rsid w:val="50DC4E5C"/>
    <w:rsid w:val="50F85F6F"/>
    <w:rsid w:val="51004ADB"/>
    <w:rsid w:val="510631A8"/>
    <w:rsid w:val="51085A63"/>
    <w:rsid w:val="51366E47"/>
    <w:rsid w:val="514C7906"/>
    <w:rsid w:val="515206A7"/>
    <w:rsid w:val="515F2B91"/>
    <w:rsid w:val="516963A5"/>
    <w:rsid w:val="517216C2"/>
    <w:rsid w:val="518F4736"/>
    <w:rsid w:val="51BC34F2"/>
    <w:rsid w:val="51C96CC3"/>
    <w:rsid w:val="51D3438B"/>
    <w:rsid w:val="51D53690"/>
    <w:rsid w:val="51EE4BD4"/>
    <w:rsid w:val="51F0423C"/>
    <w:rsid w:val="51F079AA"/>
    <w:rsid w:val="51F33CB0"/>
    <w:rsid w:val="520125E5"/>
    <w:rsid w:val="520946C6"/>
    <w:rsid w:val="521B2445"/>
    <w:rsid w:val="521C56B3"/>
    <w:rsid w:val="522742DC"/>
    <w:rsid w:val="52365FA2"/>
    <w:rsid w:val="523E0B78"/>
    <w:rsid w:val="52596E2B"/>
    <w:rsid w:val="525E7E78"/>
    <w:rsid w:val="52652605"/>
    <w:rsid w:val="5266253B"/>
    <w:rsid w:val="52687179"/>
    <w:rsid w:val="526E5D24"/>
    <w:rsid w:val="52782354"/>
    <w:rsid w:val="528149F4"/>
    <w:rsid w:val="5289347A"/>
    <w:rsid w:val="52925F37"/>
    <w:rsid w:val="52AE7CFB"/>
    <w:rsid w:val="52C26EA1"/>
    <w:rsid w:val="52CE6F2C"/>
    <w:rsid w:val="52DD11EB"/>
    <w:rsid w:val="52F42B6B"/>
    <w:rsid w:val="52F7091D"/>
    <w:rsid w:val="53082CC9"/>
    <w:rsid w:val="531E33FF"/>
    <w:rsid w:val="532542FB"/>
    <w:rsid w:val="53493D1F"/>
    <w:rsid w:val="53586D3F"/>
    <w:rsid w:val="53587BEA"/>
    <w:rsid w:val="535F16F5"/>
    <w:rsid w:val="53872676"/>
    <w:rsid w:val="539C5536"/>
    <w:rsid w:val="53CA50C4"/>
    <w:rsid w:val="53D647C2"/>
    <w:rsid w:val="53E24102"/>
    <w:rsid w:val="53E421DB"/>
    <w:rsid w:val="53FA7096"/>
    <w:rsid w:val="540160D8"/>
    <w:rsid w:val="54067AA8"/>
    <w:rsid w:val="54095557"/>
    <w:rsid w:val="540F3CBB"/>
    <w:rsid w:val="54101424"/>
    <w:rsid w:val="54150A4D"/>
    <w:rsid w:val="54174DE6"/>
    <w:rsid w:val="54227B1E"/>
    <w:rsid w:val="543E7E8F"/>
    <w:rsid w:val="544665F1"/>
    <w:rsid w:val="54544248"/>
    <w:rsid w:val="545D24C0"/>
    <w:rsid w:val="54685294"/>
    <w:rsid w:val="546D7233"/>
    <w:rsid w:val="547714E4"/>
    <w:rsid w:val="547F6813"/>
    <w:rsid w:val="548A4008"/>
    <w:rsid w:val="548A545F"/>
    <w:rsid w:val="549719F2"/>
    <w:rsid w:val="549947D8"/>
    <w:rsid w:val="54B264AA"/>
    <w:rsid w:val="54B374CF"/>
    <w:rsid w:val="54DF076B"/>
    <w:rsid w:val="551278CB"/>
    <w:rsid w:val="552E1DFF"/>
    <w:rsid w:val="55534F8D"/>
    <w:rsid w:val="555830FD"/>
    <w:rsid w:val="555E212A"/>
    <w:rsid w:val="55611290"/>
    <w:rsid w:val="556C29CF"/>
    <w:rsid w:val="55AF71E2"/>
    <w:rsid w:val="55BA22A7"/>
    <w:rsid w:val="55CA6354"/>
    <w:rsid w:val="55CE2BD7"/>
    <w:rsid w:val="55CF766D"/>
    <w:rsid w:val="55F14036"/>
    <w:rsid w:val="5604285B"/>
    <w:rsid w:val="56046C93"/>
    <w:rsid w:val="56161583"/>
    <w:rsid w:val="56291B81"/>
    <w:rsid w:val="56296AE8"/>
    <w:rsid w:val="562A33F5"/>
    <w:rsid w:val="563D3204"/>
    <w:rsid w:val="56515C57"/>
    <w:rsid w:val="5660410F"/>
    <w:rsid w:val="566463E4"/>
    <w:rsid w:val="566A5735"/>
    <w:rsid w:val="566D1B71"/>
    <w:rsid w:val="5673254E"/>
    <w:rsid w:val="567A6BF3"/>
    <w:rsid w:val="567D35CD"/>
    <w:rsid w:val="56804282"/>
    <w:rsid w:val="5683700A"/>
    <w:rsid w:val="569B20C7"/>
    <w:rsid w:val="569D6881"/>
    <w:rsid w:val="56A36224"/>
    <w:rsid w:val="56A705D0"/>
    <w:rsid w:val="56AA0115"/>
    <w:rsid w:val="56BC4A42"/>
    <w:rsid w:val="57162E16"/>
    <w:rsid w:val="57173513"/>
    <w:rsid w:val="57285868"/>
    <w:rsid w:val="57384BD1"/>
    <w:rsid w:val="573D03C5"/>
    <w:rsid w:val="57412364"/>
    <w:rsid w:val="57446371"/>
    <w:rsid w:val="574833D8"/>
    <w:rsid w:val="57560188"/>
    <w:rsid w:val="57591F59"/>
    <w:rsid w:val="575B6289"/>
    <w:rsid w:val="575D19AA"/>
    <w:rsid w:val="578C1535"/>
    <w:rsid w:val="579441E1"/>
    <w:rsid w:val="57AB14E5"/>
    <w:rsid w:val="57C55658"/>
    <w:rsid w:val="57CD7A5F"/>
    <w:rsid w:val="580575C9"/>
    <w:rsid w:val="580B202D"/>
    <w:rsid w:val="580B2BC7"/>
    <w:rsid w:val="580D3843"/>
    <w:rsid w:val="582430CC"/>
    <w:rsid w:val="582610C8"/>
    <w:rsid w:val="58396D0A"/>
    <w:rsid w:val="583B0916"/>
    <w:rsid w:val="58502BEF"/>
    <w:rsid w:val="585B6E72"/>
    <w:rsid w:val="585F622C"/>
    <w:rsid w:val="58796087"/>
    <w:rsid w:val="58881B2F"/>
    <w:rsid w:val="58897BDD"/>
    <w:rsid w:val="588B783E"/>
    <w:rsid w:val="588D5D57"/>
    <w:rsid w:val="58C635A5"/>
    <w:rsid w:val="58C913D5"/>
    <w:rsid w:val="58CB6F02"/>
    <w:rsid w:val="58DB1398"/>
    <w:rsid w:val="58EF214F"/>
    <w:rsid w:val="58F60DDA"/>
    <w:rsid w:val="58F70138"/>
    <w:rsid w:val="58FF22A4"/>
    <w:rsid w:val="590A52D2"/>
    <w:rsid w:val="591069D5"/>
    <w:rsid w:val="59320E63"/>
    <w:rsid w:val="59375082"/>
    <w:rsid w:val="59381384"/>
    <w:rsid w:val="593E426A"/>
    <w:rsid w:val="59615975"/>
    <w:rsid w:val="597B6DFB"/>
    <w:rsid w:val="599B4E4B"/>
    <w:rsid w:val="599C2123"/>
    <w:rsid w:val="59AF026E"/>
    <w:rsid w:val="59D670D0"/>
    <w:rsid w:val="59DC39D9"/>
    <w:rsid w:val="59E03100"/>
    <w:rsid w:val="59E77E10"/>
    <w:rsid w:val="59ED7D0D"/>
    <w:rsid w:val="5A050BD9"/>
    <w:rsid w:val="5A172D58"/>
    <w:rsid w:val="5A2E35DB"/>
    <w:rsid w:val="5A3A66C3"/>
    <w:rsid w:val="5A3F0F35"/>
    <w:rsid w:val="5A5D24FB"/>
    <w:rsid w:val="5A5E5D3B"/>
    <w:rsid w:val="5A7327E4"/>
    <w:rsid w:val="5A80597F"/>
    <w:rsid w:val="5A8807A1"/>
    <w:rsid w:val="5AA246E8"/>
    <w:rsid w:val="5AA45F90"/>
    <w:rsid w:val="5AAB5E14"/>
    <w:rsid w:val="5AB44352"/>
    <w:rsid w:val="5AB47843"/>
    <w:rsid w:val="5ACC195E"/>
    <w:rsid w:val="5ACC19F8"/>
    <w:rsid w:val="5ACD6B15"/>
    <w:rsid w:val="5AE0126F"/>
    <w:rsid w:val="5AE752FE"/>
    <w:rsid w:val="5AEF146F"/>
    <w:rsid w:val="5AFD27E2"/>
    <w:rsid w:val="5B014AE0"/>
    <w:rsid w:val="5B057C64"/>
    <w:rsid w:val="5B06198F"/>
    <w:rsid w:val="5B37331F"/>
    <w:rsid w:val="5B464211"/>
    <w:rsid w:val="5B4A3D37"/>
    <w:rsid w:val="5B4E08AA"/>
    <w:rsid w:val="5B546939"/>
    <w:rsid w:val="5B6B0D17"/>
    <w:rsid w:val="5B7A0A16"/>
    <w:rsid w:val="5B7A74BD"/>
    <w:rsid w:val="5B7C5504"/>
    <w:rsid w:val="5B7D5928"/>
    <w:rsid w:val="5B9D6FFD"/>
    <w:rsid w:val="5B9F0E65"/>
    <w:rsid w:val="5BA25F7F"/>
    <w:rsid w:val="5BA44403"/>
    <w:rsid w:val="5BB43066"/>
    <w:rsid w:val="5BC4060C"/>
    <w:rsid w:val="5BD96C89"/>
    <w:rsid w:val="5BF84C8C"/>
    <w:rsid w:val="5C0E2DCB"/>
    <w:rsid w:val="5C0E34FC"/>
    <w:rsid w:val="5C183896"/>
    <w:rsid w:val="5C1942E7"/>
    <w:rsid w:val="5C1D7AD5"/>
    <w:rsid w:val="5C25756B"/>
    <w:rsid w:val="5C3F1ACA"/>
    <w:rsid w:val="5C473095"/>
    <w:rsid w:val="5C5A6090"/>
    <w:rsid w:val="5C5E00AB"/>
    <w:rsid w:val="5C60718E"/>
    <w:rsid w:val="5C814C4C"/>
    <w:rsid w:val="5C83616A"/>
    <w:rsid w:val="5C85026A"/>
    <w:rsid w:val="5CA77788"/>
    <w:rsid w:val="5CAB733B"/>
    <w:rsid w:val="5CB0287D"/>
    <w:rsid w:val="5CC01E39"/>
    <w:rsid w:val="5CC7061B"/>
    <w:rsid w:val="5CE05435"/>
    <w:rsid w:val="5CF804D8"/>
    <w:rsid w:val="5D076174"/>
    <w:rsid w:val="5D1A35FD"/>
    <w:rsid w:val="5D247770"/>
    <w:rsid w:val="5D30427B"/>
    <w:rsid w:val="5D553515"/>
    <w:rsid w:val="5D6B274E"/>
    <w:rsid w:val="5D8453A5"/>
    <w:rsid w:val="5D875A55"/>
    <w:rsid w:val="5D8C05ED"/>
    <w:rsid w:val="5D9622DF"/>
    <w:rsid w:val="5D9A48A4"/>
    <w:rsid w:val="5D9D5CDE"/>
    <w:rsid w:val="5DBE447E"/>
    <w:rsid w:val="5DD96340"/>
    <w:rsid w:val="5DDA1E4D"/>
    <w:rsid w:val="5DDE4C7F"/>
    <w:rsid w:val="5DE4224A"/>
    <w:rsid w:val="5E1228D8"/>
    <w:rsid w:val="5E185C8D"/>
    <w:rsid w:val="5E23044B"/>
    <w:rsid w:val="5E4052A5"/>
    <w:rsid w:val="5E5031E3"/>
    <w:rsid w:val="5E5C3682"/>
    <w:rsid w:val="5E6250B3"/>
    <w:rsid w:val="5E64677B"/>
    <w:rsid w:val="5E7C0D26"/>
    <w:rsid w:val="5EAA50EE"/>
    <w:rsid w:val="5EB90911"/>
    <w:rsid w:val="5EC474AF"/>
    <w:rsid w:val="5ECC2B98"/>
    <w:rsid w:val="5ECD2FC5"/>
    <w:rsid w:val="5ECF10F4"/>
    <w:rsid w:val="5EE310D9"/>
    <w:rsid w:val="5EFD6E63"/>
    <w:rsid w:val="5F190D04"/>
    <w:rsid w:val="5F270C7D"/>
    <w:rsid w:val="5F2E0D54"/>
    <w:rsid w:val="5F5446EA"/>
    <w:rsid w:val="5F71531B"/>
    <w:rsid w:val="5FA33950"/>
    <w:rsid w:val="5FAE6E20"/>
    <w:rsid w:val="5FD17D22"/>
    <w:rsid w:val="5FF27A44"/>
    <w:rsid w:val="601D6287"/>
    <w:rsid w:val="602100C9"/>
    <w:rsid w:val="603B7D17"/>
    <w:rsid w:val="603C1664"/>
    <w:rsid w:val="603C728C"/>
    <w:rsid w:val="60434887"/>
    <w:rsid w:val="60483DA9"/>
    <w:rsid w:val="604C1F53"/>
    <w:rsid w:val="604F283E"/>
    <w:rsid w:val="605F11DD"/>
    <w:rsid w:val="60614913"/>
    <w:rsid w:val="606D5E37"/>
    <w:rsid w:val="60743A2D"/>
    <w:rsid w:val="607D60FD"/>
    <w:rsid w:val="6080377C"/>
    <w:rsid w:val="60941AB0"/>
    <w:rsid w:val="60991D46"/>
    <w:rsid w:val="60A44F3A"/>
    <w:rsid w:val="60C33144"/>
    <w:rsid w:val="60D57A40"/>
    <w:rsid w:val="60DE3C32"/>
    <w:rsid w:val="60E60C58"/>
    <w:rsid w:val="60F34E7D"/>
    <w:rsid w:val="61030C48"/>
    <w:rsid w:val="610E2049"/>
    <w:rsid w:val="610E4689"/>
    <w:rsid w:val="611519C0"/>
    <w:rsid w:val="612F5621"/>
    <w:rsid w:val="6134126D"/>
    <w:rsid w:val="61487469"/>
    <w:rsid w:val="614B4DA0"/>
    <w:rsid w:val="615D728D"/>
    <w:rsid w:val="618F07CD"/>
    <w:rsid w:val="619454CA"/>
    <w:rsid w:val="619C0D62"/>
    <w:rsid w:val="61A41CC9"/>
    <w:rsid w:val="61B35994"/>
    <w:rsid w:val="61E42BB2"/>
    <w:rsid w:val="61F308F3"/>
    <w:rsid w:val="61FA714E"/>
    <w:rsid w:val="61FD05B3"/>
    <w:rsid w:val="62290EE2"/>
    <w:rsid w:val="62295665"/>
    <w:rsid w:val="623C2840"/>
    <w:rsid w:val="62407BF7"/>
    <w:rsid w:val="624225C4"/>
    <w:rsid w:val="624601ED"/>
    <w:rsid w:val="62497DE2"/>
    <w:rsid w:val="624D1FC1"/>
    <w:rsid w:val="62601C0E"/>
    <w:rsid w:val="62603294"/>
    <w:rsid w:val="626104E3"/>
    <w:rsid w:val="62801343"/>
    <w:rsid w:val="62925E97"/>
    <w:rsid w:val="62B315F8"/>
    <w:rsid w:val="62BF7A82"/>
    <w:rsid w:val="62DB3EA5"/>
    <w:rsid w:val="62E36B37"/>
    <w:rsid w:val="62F746B8"/>
    <w:rsid w:val="63037D39"/>
    <w:rsid w:val="630D4514"/>
    <w:rsid w:val="63112C33"/>
    <w:rsid w:val="63147712"/>
    <w:rsid w:val="631866A0"/>
    <w:rsid w:val="63235165"/>
    <w:rsid w:val="63265883"/>
    <w:rsid w:val="6355247F"/>
    <w:rsid w:val="63594F63"/>
    <w:rsid w:val="637C0626"/>
    <w:rsid w:val="638C308D"/>
    <w:rsid w:val="63912669"/>
    <w:rsid w:val="639F6F90"/>
    <w:rsid w:val="63B6604D"/>
    <w:rsid w:val="63BA4888"/>
    <w:rsid w:val="63BC7B3D"/>
    <w:rsid w:val="63BF5DC3"/>
    <w:rsid w:val="63C66324"/>
    <w:rsid w:val="63EA55BF"/>
    <w:rsid w:val="63F704FC"/>
    <w:rsid w:val="63FF40C3"/>
    <w:rsid w:val="64132FEC"/>
    <w:rsid w:val="641D5DFE"/>
    <w:rsid w:val="642C2EDE"/>
    <w:rsid w:val="6434603E"/>
    <w:rsid w:val="64377CD4"/>
    <w:rsid w:val="645D056C"/>
    <w:rsid w:val="64624FBB"/>
    <w:rsid w:val="64697E32"/>
    <w:rsid w:val="64747CF5"/>
    <w:rsid w:val="647D3319"/>
    <w:rsid w:val="648A3232"/>
    <w:rsid w:val="648D4984"/>
    <w:rsid w:val="64991EF2"/>
    <w:rsid w:val="649C1CEF"/>
    <w:rsid w:val="64AC476C"/>
    <w:rsid w:val="64B07875"/>
    <w:rsid w:val="64BD64B6"/>
    <w:rsid w:val="64C957E6"/>
    <w:rsid w:val="64CA773F"/>
    <w:rsid w:val="64DD7A10"/>
    <w:rsid w:val="64EC2141"/>
    <w:rsid w:val="65200AB7"/>
    <w:rsid w:val="6523471B"/>
    <w:rsid w:val="652716DE"/>
    <w:rsid w:val="6531418B"/>
    <w:rsid w:val="65640004"/>
    <w:rsid w:val="65892AA5"/>
    <w:rsid w:val="65AE7569"/>
    <w:rsid w:val="65BF1353"/>
    <w:rsid w:val="65C25C05"/>
    <w:rsid w:val="65D41121"/>
    <w:rsid w:val="65FD060F"/>
    <w:rsid w:val="660C4561"/>
    <w:rsid w:val="660D7126"/>
    <w:rsid w:val="661E09C6"/>
    <w:rsid w:val="663C181D"/>
    <w:rsid w:val="66420738"/>
    <w:rsid w:val="66527CA7"/>
    <w:rsid w:val="665F4AEB"/>
    <w:rsid w:val="66803DEF"/>
    <w:rsid w:val="668B2734"/>
    <w:rsid w:val="66967E8A"/>
    <w:rsid w:val="669F6AA0"/>
    <w:rsid w:val="66A700A3"/>
    <w:rsid w:val="66B72C57"/>
    <w:rsid w:val="66F61BD6"/>
    <w:rsid w:val="67043B5D"/>
    <w:rsid w:val="6731122C"/>
    <w:rsid w:val="6745198D"/>
    <w:rsid w:val="674F461D"/>
    <w:rsid w:val="676657A4"/>
    <w:rsid w:val="676934F4"/>
    <w:rsid w:val="677614E7"/>
    <w:rsid w:val="677D3A27"/>
    <w:rsid w:val="678578C2"/>
    <w:rsid w:val="6787574D"/>
    <w:rsid w:val="678E32F7"/>
    <w:rsid w:val="678F5EEF"/>
    <w:rsid w:val="67A00BC1"/>
    <w:rsid w:val="67C01B09"/>
    <w:rsid w:val="67C04B2B"/>
    <w:rsid w:val="67CF7B41"/>
    <w:rsid w:val="67DF096F"/>
    <w:rsid w:val="67EA6B53"/>
    <w:rsid w:val="67EB45C9"/>
    <w:rsid w:val="67F556C0"/>
    <w:rsid w:val="67FE7513"/>
    <w:rsid w:val="680C0B31"/>
    <w:rsid w:val="68327BF5"/>
    <w:rsid w:val="68401CFC"/>
    <w:rsid w:val="68676942"/>
    <w:rsid w:val="686B5974"/>
    <w:rsid w:val="68984FF0"/>
    <w:rsid w:val="68990578"/>
    <w:rsid w:val="689E5056"/>
    <w:rsid w:val="68BD195C"/>
    <w:rsid w:val="68C3781D"/>
    <w:rsid w:val="68CC38C3"/>
    <w:rsid w:val="68E10E0E"/>
    <w:rsid w:val="6903138F"/>
    <w:rsid w:val="690C113D"/>
    <w:rsid w:val="69390C24"/>
    <w:rsid w:val="696210FC"/>
    <w:rsid w:val="697906E1"/>
    <w:rsid w:val="697E18B0"/>
    <w:rsid w:val="69802634"/>
    <w:rsid w:val="698419C0"/>
    <w:rsid w:val="698A4030"/>
    <w:rsid w:val="698B3761"/>
    <w:rsid w:val="699430E5"/>
    <w:rsid w:val="69A00514"/>
    <w:rsid w:val="69A13667"/>
    <w:rsid w:val="69AA584F"/>
    <w:rsid w:val="69B301EB"/>
    <w:rsid w:val="69BD6B42"/>
    <w:rsid w:val="69C21CA3"/>
    <w:rsid w:val="69CE6C7F"/>
    <w:rsid w:val="69DC08CA"/>
    <w:rsid w:val="69DF383D"/>
    <w:rsid w:val="69E06DD1"/>
    <w:rsid w:val="69FD28D9"/>
    <w:rsid w:val="6A185CBC"/>
    <w:rsid w:val="6A243105"/>
    <w:rsid w:val="6A281C9D"/>
    <w:rsid w:val="6A2E67BB"/>
    <w:rsid w:val="6A351DCF"/>
    <w:rsid w:val="6A3A19C9"/>
    <w:rsid w:val="6A3A7571"/>
    <w:rsid w:val="6A3B4D56"/>
    <w:rsid w:val="6A414F33"/>
    <w:rsid w:val="6A426B04"/>
    <w:rsid w:val="6A4B09A9"/>
    <w:rsid w:val="6A4F0F4E"/>
    <w:rsid w:val="6A6936FD"/>
    <w:rsid w:val="6A83006D"/>
    <w:rsid w:val="6A843AE9"/>
    <w:rsid w:val="6A8B7D19"/>
    <w:rsid w:val="6A8E7A9D"/>
    <w:rsid w:val="6A926647"/>
    <w:rsid w:val="6A94366E"/>
    <w:rsid w:val="6AC53F27"/>
    <w:rsid w:val="6AD460E1"/>
    <w:rsid w:val="6AE34B6A"/>
    <w:rsid w:val="6B0034CD"/>
    <w:rsid w:val="6B032A4C"/>
    <w:rsid w:val="6B066ED6"/>
    <w:rsid w:val="6B0909E1"/>
    <w:rsid w:val="6B19199E"/>
    <w:rsid w:val="6B241EC1"/>
    <w:rsid w:val="6B4F0F0E"/>
    <w:rsid w:val="6B655B64"/>
    <w:rsid w:val="6B6A01C7"/>
    <w:rsid w:val="6B79290E"/>
    <w:rsid w:val="6B80724A"/>
    <w:rsid w:val="6B873D70"/>
    <w:rsid w:val="6B970844"/>
    <w:rsid w:val="6B9D2C39"/>
    <w:rsid w:val="6BAF36A1"/>
    <w:rsid w:val="6BCE4D89"/>
    <w:rsid w:val="6BDF76C5"/>
    <w:rsid w:val="6BE6382F"/>
    <w:rsid w:val="6BFB36B3"/>
    <w:rsid w:val="6BFC10DC"/>
    <w:rsid w:val="6C086388"/>
    <w:rsid w:val="6C0F71C7"/>
    <w:rsid w:val="6C1616AA"/>
    <w:rsid w:val="6C1B3C90"/>
    <w:rsid w:val="6C210116"/>
    <w:rsid w:val="6C263D52"/>
    <w:rsid w:val="6C2D5C85"/>
    <w:rsid w:val="6C2E57BF"/>
    <w:rsid w:val="6C4F33FC"/>
    <w:rsid w:val="6C5912FD"/>
    <w:rsid w:val="6C5F6182"/>
    <w:rsid w:val="6C676E9D"/>
    <w:rsid w:val="6C6900E2"/>
    <w:rsid w:val="6C7141BF"/>
    <w:rsid w:val="6C763E4F"/>
    <w:rsid w:val="6C7F00AB"/>
    <w:rsid w:val="6C890AB7"/>
    <w:rsid w:val="6C9842F4"/>
    <w:rsid w:val="6C996381"/>
    <w:rsid w:val="6CAA3F0B"/>
    <w:rsid w:val="6CB150A8"/>
    <w:rsid w:val="6CBA7397"/>
    <w:rsid w:val="6CC33C3C"/>
    <w:rsid w:val="6CE414E8"/>
    <w:rsid w:val="6CE70D4E"/>
    <w:rsid w:val="6CED3A9D"/>
    <w:rsid w:val="6CEF2454"/>
    <w:rsid w:val="6D004E85"/>
    <w:rsid w:val="6D066EF8"/>
    <w:rsid w:val="6D101D1F"/>
    <w:rsid w:val="6D19026C"/>
    <w:rsid w:val="6D290CF5"/>
    <w:rsid w:val="6D2C7B68"/>
    <w:rsid w:val="6D3676DF"/>
    <w:rsid w:val="6D56227A"/>
    <w:rsid w:val="6D5B1A3A"/>
    <w:rsid w:val="6D716BF8"/>
    <w:rsid w:val="6D754B17"/>
    <w:rsid w:val="6D7A06F1"/>
    <w:rsid w:val="6D7D072E"/>
    <w:rsid w:val="6D824A55"/>
    <w:rsid w:val="6D9B1B7E"/>
    <w:rsid w:val="6DA51442"/>
    <w:rsid w:val="6DB670B0"/>
    <w:rsid w:val="6DC74200"/>
    <w:rsid w:val="6DD33E09"/>
    <w:rsid w:val="6DE60BC4"/>
    <w:rsid w:val="6DF02738"/>
    <w:rsid w:val="6E1D470E"/>
    <w:rsid w:val="6E1E39C1"/>
    <w:rsid w:val="6E256250"/>
    <w:rsid w:val="6E3515E0"/>
    <w:rsid w:val="6E3D1A5B"/>
    <w:rsid w:val="6E596C5D"/>
    <w:rsid w:val="6E642D8A"/>
    <w:rsid w:val="6E666479"/>
    <w:rsid w:val="6E9D00E4"/>
    <w:rsid w:val="6EA33C8C"/>
    <w:rsid w:val="6EAC0C1C"/>
    <w:rsid w:val="6EB7664E"/>
    <w:rsid w:val="6EE56AC0"/>
    <w:rsid w:val="6EEA567E"/>
    <w:rsid w:val="6EF82FC4"/>
    <w:rsid w:val="6F041FDB"/>
    <w:rsid w:val="6F1D7684"/>
    <w:rsid w:val="6F3442EE"/>
    <w:rsid w:val="6F437B76"/>
    <w:rsid w:val="6F481833"/>
    <w:rsid w:val="6F523B99"/>
    <w:rsid w:val="6F570AFE"/>
    <w:rsid w:val="6F6E3F6A"/>
    <w:rsid w:val="6F7F40FD"/>
    <w:rsid w:val="6F7F5EFE"/>
    <w:rsid w:val="6F8E345C"/>
    <w:rsid w:val="6F955099"/>
    <w:rsid w:val="6FA26716"/>
    <w:rsid w:val="6FB67824"/>
    <w:rsid w:val="6FBE0776"/>
    <w:rsid w:val="6FC34A09"/>
    <w:rsid w:val="6FC64FA2"/>
    <w:rsid w:val="6FE73F4B"/>
    <w:rsid w:val="6FF46CB6"/>
    <w:rsid w:val="6FFF7BB5"/>
    <w:rsid w:val="7010480D"/>
    <w:rsid w:val="70157F75"/>
    <w:rsid w:val="702A1098"/>
    <w:rsid w:val="702A2A47"/>
    <w:rsid w:val="703E442A"/>
    <w:rsid w:val="706939E6"/>
    <w:rsid w:val="707436FD"/>
    <w:rsid w:val="707511BD"/>
    <w:rsid w:val="70813C25"/>
    <w:rsid w:val="70937FCB"/>
    <w:rsid w:val="709612DB"/>
    <w:rsid w:val="709744AC"/>
    <w:rsid w:val="70A60B8D"/>
    <w:rsid w:val="70DC4869"/>
    <w:rsid w:val="70EC43B3"/>
    <w:rsid w:val="70FA6844"/>
    <w:rsid w:val="71002DF9"/>
    <w:rsid w:val="7101117A"/>
    <w:rsid w:val="71550D60"/>
    <w:rsid w:val="716C7CA8"/>
    <w:rsid w:val="71782714"/>
    <w:rsid w:val="71795ECB"/>
    <w:rsid w:val="71797319"/>
    <w:rsid w:val="717E482A"/>
    <w:rsid w:val="7191161A"/>
    <w:rsid w:val="71A41175"/>
    <w:rsid w:val="71AD1221"/>
    <w:rsid w:val="71CF44F7"/>
    <w:rsid w:val="71D62DF2"/>
    <w:rsid w:val="71E41A7C"/>
    <w:rsid w:val="721129B4"/>
    <w:rsid w:val="721A2538"/>
    <w:rsid w:val="721C6B43"/>
    <w:rsid w:val="721D5810"/>
    <w:rsid w:val="72287983"/>
    <w:rsid w:val="72367901"/>
    <w:rsid w:val="72410BC7"/>
    <w:rsid w:val="72493B87"/>
    <w:rsid w:val="72536DA2"/>
    <w:rsid w:val="725417DB"/>
    <w:rsid w:val="726055DC"/>
    <w:rsid w:val="726F5681"/>
    <w:rsid w:val="72782353"/>
    <w:rsid w:val="727D453D"/>
    <w:rsid w:val="72840031"/>
    <w:rsid w:val="728D65D7"/>
    <w:rsid w:val="72914EFD"/>
    <w:rsid w:val="729B3FF7"/>
    <w:rsid w:val="72AC0EB0"/>
    <w:rsid w:val="72AE7590"/>
    <w:rsid w:val="72B349DA"/>
    <w:rsid w:val="72D073AA"/>
    <w:rsid w:val="72DD662D"/>
    <w:rsid w:val="730618D9"/>
    <w:rsid w:val="73113A45"/>
    <w:rsid w:val="73187125"/>
    <w:rsid w:val="73257F6B"/>
    <w:rsid w:val="73377B18"/>
    <w:rsid w:val="7351001A"/>
    <w:rsid w:val="7354661F"/>
    <w:rsid w:val="73572470"/>
    <w:rsid w:val="736C33EE"/>
    <w:rsid w:val="737427EB"/>
    <w:rsid w:val="73786452"/>
    <w:rsid w:val="73830A9D"/>
    <w:rsid w:val="73A92B3B"/>
    <w:rsid w:val="73AC59BE"/>
    <w:rsid w:val="73C74AF5"/>
    <w:rsid w:val="73CF366D"/>
    <w:rsid w:val="73D7004D"/>
    <w:rsid w:val="73E76B80"/>
    <w:rsid w:val="73ED34A1"/>
    <w:rsid w:val="73F468E4"/>
    <w:rsid w:val="74087CEE"/>
    <w:rsid w:val="74123794"/>
    <w:rsid w:val="741577F9"/>
    <w:rsid w:val="7417236B"/>
    <w:rsid w:val="742D03D2"/>
    <w:rsid w:val="742E5732"/>
    <w:rsid w:val="74345CA0"/>
    <w:rsid w:val="74365710"/>
    <w:rsid w:val="743C55BF"/>
    <w:rsid w:val="74420DFE"/>
    <w:rsid w:val="74506181"/>
    <w:rsid w:val="74535B24"/>
    <w:rsid w:val="7458537E"/>
    <w:rsid w:val="745E17A4"/>
    <w:rsid w:val="745F54E6"/>
    <w:rsid w:val="746A0F69"/>
    <w:rsid w:val="74712412"/>
    <w:rsid w:val="74A11E24"/>
    <w:rsid w:val="74AB4321"/>
    <w:rsid w:val="74AC16F1"/>
    <w:rsid w:val="74AC23F1"/>
    <w:rsid w:val="75276C8C"/>
    <w:rsid w:val="753C0A06"/>
    <w:rsid w:val="753D0CB1"/>
    <w:rsid w:val="755B796E"/>
    <w:rsid w:val="75710B53"/>
    <w:rsid w:val="75783909"/>
    <w:rsid w:val="759B751C"/>
    <w:rsid w:val="759C5D3C"/>
    <w:rsid w:val="75C6637C"/>
    <w:rsid w:val="75D63A77"/>
    <w:rsid w:val="75DB2CD9"/>
    <w:rsid w:val="75E41AD9"/>
    <w:rsid w:val="75F127FE"/>
    <w:rsid w:val="75FA722D"/>
    <w:rsid w:val="76325B16"/>
    <w:rsid w:val="76501F71"/>
    <w:rsid w:val="76920D94"/>
    <w:rsid w:val="76986A3D"/>
    <w:rsid w:val="76B3645C"/>
    <w:rsid w:val="76DF15B2"/>
    <w:rsid w:val="76FB1CE7"/>
    <w:rsid w:val="770E423F"/>
    <w:rsid w:val="77117F0F"/>
    <w:rsid w:val="77131CBD"/>
    <w:rsid w:val="771641B6"/>
    <w:rsid w:val="772D308F"/>
    <w:rsid w:val="775F7127"/>
    <w:rsid w:val="77615B29"/>
    <w:rsid w:val="776727F1"/>
    <w:rsid w:val="776A76EC"/>
    <w:rsid w:val="777D0969"/>
    <w:rsid w:val="77817C55"/>
    <w:rsid w:val="778D4492"/>
    <w:rsid w:val="778D7751"/>
    <w:rsid w:val="779708FC"/>
    <w:rsid w:val="77A2404C"/>
    <w:rsid w:val="77B3237F"/>
    <w:rsid w:val="77B47D46"/>
    <w:rsid w:val="77BA500B"/>
    <w:rsid w:val="77CB10D5"/>
    <w:rsid w:val="77D10711"/>
    <w:rsid w:val="77E66119"/>
    <w:rsid w:val="77F122C5"/>
    <w:rsid w:val="77F14112"/>
    <w:rsid w:val="7808736E"/>
    <w:rsid w:val="780C3753"/>
    <w:rsid w:val="78273B6E"/>
    <w:rsid w:val="78446E09"/>
    <w:rsid w:val="78563273"/>
    <w:rsid w:val="785A034E"/>
    <w:rsid w:val="786F42CE"/>
    <w:rsid w:val="78784DFA"/>
    <w:rsid w:val="7878519D"/>
    <w:rsid w:val="78820454"/>
    <w:rsid w:val="789A670E"/>
    <w:rsid w:val="78A10F26"/>
    <w:rsid w:val="78AA1E6C"/>
    <w:rsid w:val="78AE2638"/>
    <w:rsid w:val="78B613BC"/>
    <w:rsid w:val="78B9294D"/>
    <w:rsid w:val="78BB571D"/>
    <w:rsid w:val="78BE532B"/>
    <w:rsid w:val="78C445C7"/>
    <w:rsid w:val="78C94C5D"/>
    <w:rsid w:val="78DC4006"/>
    <w:rsid w:val="78DD3807"/>
    <w:rsid w:val="78E8514B"/>
    <w:rsid w:val="78FD5DA2"/>
    <w:rsid w:val="79005564"/>
    <w:rsid w:val="790116E1"/>
    <w:rsid w:val="791D7440"/>
    <w:rsid w:val="792366C2"/>
    <w:rsid w:val="7931666A"/>
    <w:rsid w:val="7948408F"/>
    <w:rsid w:val="79491D8C"/>
    <w:rsid w:val="79567812"/>
    <w:rsid w:val="797A6062"/>
    <w:rsid w:val="79876BA2"/>
    <w:rsid w:val="7997319C"/>
    <w:rsid w:val="799F2646"/>
    <w:rsid w:val="79A84112"/>
    <w:rsid w:val="79C27B42"/>
    <w:rsid w:val="79E25DA9"/>
    <w:rsid w:val="79F16758"/>
    <w:rsid w:val="7A0C5441"/>
    <w:rsid w:val="7A0E27F1"/>
    <w:rsid w:val="7A0F0B4A"/>
    <w:rsid w:val="7A113777"/>
    <w:rsid w:val="7A283132"/>
    <w:rsid w:val="7A2B5950"/>
    <w:rsid w:val="7A427D4A"/>
    <w:rsid w:val="7A484AEA"/>
    <w:rsid w:val="7A4C113A"/>
    <w:rsid w:val="7A551114"/>
    <w:rsid w:val="7A6E7EDC"/>
    <w:rsid w:val="7A747332"/>
    <w:rsid w:val="7A7523A5"/>
    <w:rsid w:val="7A7C5701"/>
    <w:rsid w:val="7A806BBE"/>
    <w:rsid w:val="7A833E93"/>
    <w:rsid w:val="7AA65C26"/>
    <w:rsid w:val="7AB025AB"/>
    <w:rsid w:val="7AB7261C"/>
    <w:rsid w:val="7AEC5708"/>
    <w:rsid w:val="7AF06BDF"/>
    <w:rsid w:val="7AF62A1C"/>
    <w:rsid w:val="7B2D596D"/>
    <w:rsid w:val="7B4C7EC2"/>
    <w:rsid w:val="7B4E3E19"/>
    <w:rsid w:val="7B615352"/>
    <w:rsid w:val="7B6264B7"/>
    <w:rsid w:val="7B6D267D"/>
    <w:rsid w:val="7B712615"/>
    <w:rsid w:val="7B77651B"/>
    <w:rsid w:val="7B9B4174"/>
    <w:rsid w:val="7BA0608A"/>
    <w:rsid w:val="7BA61804"/>
    <w:rsid w:val="7BDE468A"/>
    <w:rsid w:val="7BF31AF9"/>
    <w:rsid w:val="7BFD380B"/>
    <w:rsid w:val="7C0858DD"/>
    <w:rsid w:val="7C1B0E88"/>
    <w:rsid w:val="7C2048CB"/>
    <w:rsid w:val="7C4025F4"/>
    <w:rsid w:val="7C415407"/>
    <w:rsid w:val="7C520A91"/>
    <w:rsid w:val="7C63793D"/>
    <w:rsid w:val="7C86020D"/>
    <w:rsid w:val="7C864940"/>
    <w:rsid w:val="7C954C2F"/>
    <w:rsid w:val="7CA92510"/>
    <w:rsid w:val="7CAB4C6B"/>
    <w:rsid w:val="7CC56D57"/>
    <w:rsid w:val="7CCA5EE6"/>
    <w:rsid w:val="7CDD6225"/>
    <w:rsid w:val="7CF04018"/>
    <w:rsid w:val="7CF31E6D"/>
    <w:rsid w:val="7CF46102"/>
    <w:rsid w:val="7D0C19BE"/>
    <w:rsid w:val="7D0F0A36"/>
    <w:rsid w:val="7D122659"/>
    <w:rsid w:val="7D2370F9"/>
    <w:rsid w:val="7D2B2B5A"/>
    <w:rsid w:val="7D46401F"/>
    <w:rsid w:val="7D4C1490"/>
    <w:rsid w:val="7D57157F"/>
    <w:rsid w:val="7D5D5991"/>
    <w:rsid w:val="7D7C7E25"/>
    <w:rsid w:val="7D9A77E6"/>
    <w:rsid w:val="7DA00583"/>
    <w:rsid w:val="7DA85E7C"/>
    <w:rsid w:val="7DAE61B4"/>
    <w:rsid w:val="7DE36011"/>
    <w:rsid w:val="7DE80297"/>
    <w:rsid w:val="7DF847BC"/>
    <w:rsid w:val="7E215D26"/>
    <w:rsid w:val="7E4F7ECA"/>
    <w:rsid w:val="7EA07DE3"/>
    <w:rsid w:val="7EA70134"/>
    <w:rsid w:val="7EBB1788"/>
    <w:rsid w:val="7EBC2266"/>
    <w:rsid w:val="7ECA77E3"/>
    <w:rsid w:val="7EE36623"/>
    <w:rsid w:val="7EFF074C"/>
    <w:rsid w:val="7F006450"/>
    <w:rsid w:val="7F035275"/>
    <w:rsid w:val="7F095234"/>
    <w:rsid w:val="7F2F1AB7"/>
    <w:rsid w:val="7F763911"/>
    <w:rsid w:val="7F795727"/>
    <w:rsid w:val="7F7B00D0"/>
    <w:rsid w:val="7F7E4203"/>
    <w:rsid w:val="7F987B89"/>
    <w:rsid w:val="7FC82833"/>
    <w:rsid w:val="7FD36375"/>
    <w:rsid w:val="7FDD6245"/>
    <w:rsid w:val="7FE02A9A"/>
    <w:rsid w:val="7FED1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6D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846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846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846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846D4"/>
    <w:pPr>
      <w:spacing w:beforeLines="30"/>
    </w:pPr>
    <w:rPr>
      <w:rFonts w:ascii="仿宋_GB2312" w:eastAsia="仿宋_GB2312"/>
      <w:kern w:val="0"/>
      <w:sz w:val="30"/>
    </w:rPr>
  </w:style>
  <w:style w:type="paragraph" w:styleId="30">
    <w:name w:val="toc 3"/>
    <w:basedOn w:val="a"/>
    <w:next w:val="a"/>
    <w:uiPriority w:val="39"/>
    <w:unhideWhenUsed/>
    <w:qFormat/>
    <w:rsid w:val="005846D4"/>
    <w:pPr>
      <w:tabs>
        <w:tab w:val="right" w:leader="dot" w:pos="8296"/>
      </w:tabs>
      <w:ind w:leftChars="400" w:left="840"/>
    </w:pPr>
  </w:style>
  <w:style w:type="paragraph" w:styleId="a4">
    <w:name w:val="Balloon Text"/>
    <w:basedOn w:val="a"/>
    <w:link w:val="Char0"/>
    <w:uiPriority w:val="99"/>
    <w:semiHidden/>
    <w:unhideWhenUsed/>
    <w:qFormat/>
    <w:rsid w:val="005846D4"/>
    <w:rPr>
      <w:sz w:val="18"/>
      <w:szCs w:val="18"/>
    </w:rPr>
  </w:style>
  <w:style w:type="paragraph" w:styleId="a5">
    <w:name w:val="footer"/>
    <w:basedOn w:val="a"/>
    <w:link w:val="Char1"/>
    <w:uiPriority w:val="99"/>
    <w:qFormat/>
    <w:rsid w:val="005846D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846D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846D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846D4"/>
    <w:pPr>
      <w:tabs>
        <w:tab w:val="right" w:leader="dot" w:pos="8296"/>
      </w:tabs>
      <w:ind w:leftChars="200" w:left="420"/>
    </w:pPr>
  </w:style>
  <w:style w:type="character" w:styleId="a7">
    <w:name w:val="Strong"/>
    <w:basedOn w:val="a0"/>
    <w:uiPriority w:val="99"/>
    <w:qFormat/>
    <w:rsid w:val="005846D4"/>
    <w:rPr>
      <w:b/>
    </w:rPr>
  </w:style>
  <w:style w:type="character" w:styleId="a8">
    <w:name w:val="Hyperlink"/>
    <w:basedOn w:val="a0"/>
    <w:uiPriority w:val="99"/>
    <w:unhideWhenUsed/>
    <w:qFormat/>
    <w:rsid w:val="005846D4"/>
    <w:rPr>
      <w:color w:val="0000FF" w:themeColor="hyperlink"/>
      <w:u w:val="single"/>
    </w:rPr>
  </w:style>
  <w:style w:type="character" w:customStyle="1" w:styleId="HeaderChar">
    <w:name w:val="Header Char"/>
    <w:basedOn w:val="a0"/>
    <w:uiPriority w:val="99"/>
    <w:semiHidden/>
    <w:qFormat/>
    <w:rsid w:val="005846D4"/>
    <w:rPr>
      <w:rFonts w:ascii="Times New Roman" w:hAnsi="Times New Roman"/>
      <w:sz w:val="18"/>
      <w:szCs w:val="18"/>
    </w:rPr>
  </w:style>
  <w:style w:type="character" w:customStyle="1" w:styleId="Char2">
    <w:name w:val="页眉 Char"/>
    <w:link w:val="a6"/>
    <w:uiPriority w:val="99"/>
    <w:semiHidden/>
    <w:qFormat/>
    <w:locked/>
    <w:rsid w:val="005846D4"/>
    <w:rPr>
      <w:sz w:val="18"/>
    </w:rPr>
  </w:style>
  <w:style w:type="character" w:customStyle="1" w:styleId="FooterChar">
    <w:name w:val="Footer Char"/>
    <w:basedOn w:val="a0"/>
    <w:uiPriority w:val="99"/>
    <w:semiHidden/>
    <w:qFormat/>
    <w:rsid w:val="005846D4"/>
    <w:rPr>
      <w:rFonts w:ascii="Times New Roman" w:hAnsi="Times New Roman"/>
      <w:sz w:val="18"/>
      <w:szCs w:val="18"/>
    </w:rPr>
  </w:style>
  <w:style w:type="character" w:customStyle="1" w:styleId="Char1">
    <w:name w:val="页脚 Char"/>
    <w:link w:val="a5"/>
    <w:uiPriority w:val="99"/>
    <w:qFormat/>
    <w:locked/>
    <w:rsid w:val="005846D4"/>
    <w:rPr>
      <w:sz w:val="18"/>
    </w:rPr>
  </w:style>
  <w:style w:type="character" w:customStyle="1" w:styleId="BodyTextChar">
    <w:name w:val="Body Text Char"/>
    <w:basedOn w:val="a0"/>
    <w:uiPriority w:val="99"/>
    <w:semiHidden/>
    <w:qFormat/>
    <w:rsid w:val="005846D4"/>
    <w:rPr>
      <w:rFonts w:ascii="Times New Roman" w:hAnsi="Times New Roman"/>
      <w:szCs w:val="24"/>
    </w:rPr>
  </w:style>
  <w:style w:type="character" w:customStyle="1" w:styleId="Char">
    <w:name w:val="正文文本 Char"/>
    <w:link w:val="a3"/>
    <w:uiPriority w:val="99"/>
    <w:qFormat/>
    <w:locked/>
    <w:rsid w:val="005846D4"/>
    <w:rPr>
      <w:rFonts w:ascii="仿宋_GB2312" w:eastAsia="仿宋_GB2312" w:hAnsi="Times New Roman"/>
      <w:sz w:val="24"/>
    </w:rPr>
  </w:style>
  <w:style w:type="paragraph" w:customStyle="1" w:styleId="Default">
    <w:name w:val="Default"/>
    <w:uiPriority w:val="99"/>
    <w:qFormat/>
    <w:rsid w:val="005846D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846D4"/>
    <w:pPr>
      <w:ind w:firstLineChars="200" w:firstLine="420"/>
    </w:pPr>
  </w:style>
  <w:style w:type="character" w:customStyle="1" w:styleId="1Char">
    <w:name w:val="标题 1 Char"/>
    <w:basedOn w:val="a0"/>
    <w:link w:val="1"/>
    <w:uiPriority w:val="9"/>
    <w:qFormat/>
    <w:rsid w:val="005846D4"/>
    <w:rPr>
      <w:rFonts w:ascii="Times New Roman" w:hAnsi="Times New Roman"/>
      <w:b/>
      <w:bCs/>
      <w:kern w:val="44"/>
      <w:sz w:val="44"/>
      <w:szCs w:val="44"/>
    </w:rPr>
  </w:style>
  <w:style w:type="character" w:customStyle="1" w:styleId="2Char">
    <w:name w:val="标题 2 Char"/>
    <w:basedOn w:val="a0"/>
    <w:link w:val="2"/>
    <w:uiPriority w:val="9"/>
    <w:qFormat/>
    <w:rsid w:val="005846D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846D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846D4"/>
    <w:rPr>
      <w:rFonts w:ascii="Times New Roman" w:hAnsi="Times New Roman"/>
      <w:kern w:val="2"/>
      <w:sz w:val="18"/>
      <w:szCs w:val="18"/>
    </w:rPr>
  </w:style>
  <w:style w:type="character" w:customStyle="1" w:styleId="3Char">
    <w:name w:val="标题 3 Char"/>
    <w:basedOn w:val="a0"/>
    <w:link w:val="3"/>
    <w:uiPriority w:val="9"/>
    <w:qFormat/>
    <w:rsid w:val="005846D4"/>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1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131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14141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5151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1616161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171717171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收入总计（单位：万元）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2794.61</c:v>
                </c:pt>
                <c:pt idx="1">
                  <c:v>2717.16</c:v>
                </c:pt>
              </c:numCache>
            </c:numRef>
          </c:val>
        </c:ser>
        <c:ser>
          <c:idx val="1"/>
          <c:order val="1"/>
          <c:tx>
            <c:strRef>
              <c:f>Sheet1!$C$1</c:f>
              <c:strCache>
                <c:ptCount val="1"/>
                <c:pt idx="0">
                  <c:v>支出总计（单位：万元）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Sheet1!$C$2:$C$3</c:f>
              <c:numCache>
                <c:formatCode>General</c:formatCode>
                <c:ptCount val="2"/>
                <c:pt idx="0">
                  <c:v>2841.29</c:v>
                </c:pt>
                <c:pt idx="1">
                  <c:v>2618.65</c:v>
                </c:pt>
              </c:numCache>
            </c:numRef>
          </c:val>
        </c:ser>
        <c:ser>
          <c:idx val="2"/>
          <c:order val="2"/>
          <c:tx>
            <c:strRef>
              <c:f>Sheet1!#REF!</c:f>
              <c:strCache>
                <c:ptCount val="1"/>
              </c:strCache>
            </c:strRef>
          </c:tx>
          <c:spPr>
            <a:solidFill>
              <a:schemeClr val="accent3"/>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gapWidth val="75"/>
        <c:axId val="59930880"/>
        <c:axId val="59961344"/>
      </c:barChart>
      <c:catAx>
        <c:axId val="59930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9961344"/>
        <c:crosses val="autoZero"/>
        <c:auto val="1"/>
        <c:lblAlgn val="ctr"/>
        <c:lblOffset val="100"/>
      </c:catAx>
      <c:valAx>
        <c:axId val="59961344"/>
        <c:scaling>
          <c:orientation val="minMax"/>
        </c:scaling>
        <c:axPos val="l"/>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993088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收入决算结构图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dLbl>
              <c:idx val="0"/>
              <c:layout>
                <c:manualLayout>
                  <c:x val="9.7389493520497097E-2"/>
                  <c:y val="-0.101669288517737"/>
                </c:manualLayout>
              </c:layout>
              <c:tx>
                <c:rich>
                  <a:bodyPr/>
                  <a:lstStyle/>
                  <a:p>
                    <a:r>
                      <a:rPr lang="en-US" altLang="zh-CN" sz="1050"/>
                      <a:t>1859.5</a:t>
                    </a:r>
                    <a:r>
                      <a:rPr altLang="en-US" sz="1050"/>
                      <a:t>万元</a:t>
                    </a:r>
                  </a:p>
                </c:rich>
              </c:tx>
              <c:dLblPos val="bestFit"/>
              <c:showVal val="1"/>
              <c:extLst>
                <c:ext xmlns:c15="http://schemas.microsoft.com/office/drawing/2012/chart" uri="{CE6537A1-D6FC-4f65-9D91-7224C49458BB}">
                  <c15:layout/>
                </c:ext>
              </c:extLst>
            </c:dLbl>
            <c:dLbl>
              <c:idx val="1"/>
              <c:layout>
                <c:manualLayout>
                  <c:x val="-3.4389497877835594E-2"/>
                  <c:y val="-1.6330705010727649E-2"/>
                </c:manualLayout>
              </c:layout>
              <c:tx>
                <c:rich>
                  <a:bodyPr/>
                  <a:lstStyle/>
                  <a:p>
                    <a:r>
                      <a:rPr lang="en-US" altLang="zh-CN" sz="1050"/>
                      <a:t>858.11</a:t>
                    </a:r>
                    <a:r>
                      <a:rPr altLang="en-US" sz="1050"/>
                      <a:t>万元</a:t>
                    </a:r>
                  </a:p>
                </c:rich>
              </c:tx>
              <c:dLblPos val="bestFit"/>
              <c:showVal val="1"/>
              <c:extLst>
                <c:ext xmlns:c15="http://schemas.microsoft.com/office/drawing/2012/chart" uri="{CE6537A1-D6FC-4f65-9D91-7224C49458BB}">
                  <c15:layout/>
                </c:ext>
              </c:extLst>
            </c:dLbl>
            <c:dLbl>
              <c:idx val="2"/>
              <c:delete val="1"/>
            </c:dLbl>
            <c:dLbl>
              <c:idx val="3"/>
              <c:delete val="1"/>
            </c:dLbl>
            <c:dLbl>
              <c:idx val="4"/>
              <c:delete val="1"/>
            </c:dLbl>
            <c:dLbl>
              <c:idx val="5"/>
              <c:delete val="1"/>
            </c:dLbl>
            <c:dLbl>
              <c:idx val="6"/>
              <c:delete val="1"/>
            </c:dLbl>
            <c:delete val="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c:v>
                </c:pt>
                <c:pt idx="1">
                  <c:v>政府性基金预算财政拨款</c:v>
                </c:pt>
                <c:pt idx="2">
                  <c:v>国有资本经营预算财政拨款</c:v>
                </c:pt>
                <c:pt idx="3">
                  <c:v>事业收入</c:v>
                </c:pt>
                <c:pt idx="4">
                  <c:v>经营收入</c:v>
                </c:pt>
                <c:pt idx="5">
                  <c:v>附属单位上缴</c:v>
                </c:pt>
                <c:pt idx="6">
                  <c:v>其他收入</c:v>
                </c:pt>
              </c:strCache>
            </c:strRef>
          </c:cat>
          <c:val>
            <c:numRef>
              <c:f>Sheet1!$B$2:$B$8</c:f>
              <c:numCache>
                <c:formatCode>General</c:formatCode>
                <c:ptCount val="7"/>
                <c:pt idx="0">
                  <c:v>1859.5</c:v>
                </c:pt>
                <c:pt idx="1">
                  <c:v>858.11</c:v>
                </c:pt>
                <c:pt idx="2">
                  <c:v>0</c:v>
                </c:pt>
                <c:pt idx="3">
                  <c:v>0</c:v>
                </c:pt>
                <c:pt idx="4">
                  <c:v>0</c:v>
                </c:pt>
                <c:pt idx="5">
                  <c:v>0</c:v>
                </c:pt>
                <c:pt idx="6">
                  <c:v>0</c:v>
                </c:pt>
              </c:numCache>
            </c:numRef>
          </c:val>
        </c:ser>
        <c:firstSliceAng val="0"/>
      </c:pieChart>
      <c:spPr>
        <a:noFill/>
        <a:ln>
          <a:noFill/>
        </a:ln>
        <a:effectLst/>
      </c:spPr>
    </c:plotArea>
    <c:legend>
      <c:legendPos val="b"/>
      <c:layout>
        <c:manualLayout>
          <c:xMode val="edge"/>
          <c:yMode val="edge"/>
          <c:x val="3.475274725274731E-2"/>
          <c:y val="0.80311964999048902"/>
          <c:w val="0.93969780219780386"/>
          <c:h val="0.17690698116796777"/>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支出决算结构图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5.5192722709534334E-2"/>
                  <c:y val="-6.3254674958386964E-2"/>
                </c:manualLayout>
              </c:layout>
              <c:tx>
                <c:rich>
                  <a:bodyPr/>
                  <a:lstStyle/>
                  <a:p>
                    <a:r>
                      <a:rPr lang="en-US" altLang="zh-CN" sz="1050"/>
                      <a:t>1117.94</a:t>
                    </a:r>
                    <a:r>
                      <a:rPr altLang="en-US" sz="1050"/>
                      <a:t>万元</a:t>
                    </a:r>
                  </a:p>
                </c:rich>
              </c:tx>
              <c:dLblPos val="bestFit"/>
              <c:showVal val="1"/>
              <c:extLst>
                <c:ext xmlns:c15="http://schemas.microsoft.com/office/drawing/2012/chart" uri="{CE6537A1-D6FC-4f65-9D91-7224C49458BB}">
                  <c15:layout>
                    <c:manualLayout>
                      <c:w val="0.224902327161542"/>
                      <c:h val="0.133616619452314"/>
                    </c:manualLayout>
                  </c15:layout>
                </c:ext>
              </c:extLst>
            </c:dLbl>
            <c:dLbl>
              <c:idx val="1"/>
              <c:layout>
                <c:manualLayout>
                  <c:x val="-6.7423049878855015E-2"/>
                  <c:y val="-6.7056879616957402E-2"/>
                </c:manualLayout>
              </c:layout>
              <c:tx>
                <c:rich>
                  <a:bodyPr/>
                  <a:lstStyle/>
                  <a:p>
                    <a:r>
                      <a:rPr lang="en-US" altLang="zh-CN" sz="1050"/>
                      <a:t>1500.71</a:t>
                    </a:r>
                    <a:r>
                      <a:rPr altLang="en-US" sz="1050"/>
                      <a:t>万元</a:t>
                    </a:r>
                  </a:p>
                </c:rich>
              </c:tx>
              <c:dLblPos val="bestFit"/>
              <c:showVal val="1"/>
              <c:extLst>
                <c:ext xmlns:c15="http://schemas.microsoft.com/office/drawing/2012/chart" uri="{CE6537A1-D6FC-4f65-9D91-7224C49458BB}">
                  <c15:layout>
                    <c:manualLayout>
                      <c:w val="0.219976218787158"/>
                      <c:h val="0.13361661945231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1117.94</c:v>
                </c:pt>
                <c:pt idx="1">
                  <c:v>1500.71</c:v>
                </c:pt>
                <c:pt idx="2">
                  <c:v>0</c:v>
                </c:pt>
                <c:pt idx="3">
                  <c:v>0</c:v>
                </c:pt>
                <c:pt idx="4">
                  <c:v>0</c:v>
                </c:pt>
              </c:numCache>
            </c:numRef>
          </c:val>
        </c:ser>
        <c:firstSliceAng val="0"/>
      </c:pieChart>
      <c:spPr>
        <a:noFill/>
        <a:ln>
          <a:noFill/>
        </a:ln>
        <a:effectLst/>
      </c:spPr>
    </c:plotArea>
    <c:legend>
      <c:legendPos val="b"/>
      <c:layout>
        <c:manualLayout>
          <c:xMode val="edge"/>
          <c:yMode val="edge"/>
          <c:x val="0.19500594530321"/>
          <c:y val="0.78446647780925227"/>
          <c:w val="0.71921182266010086"/>
          <c:h val="0.2084513692162422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5575000000000068E-2"/>
          <c:y val="2.3166666666666703E-2"/>
          <c:w val="0.89380000000000004"/>
          <c:h val="0.80690000000000062"/>
        </c:manualLayout>
      </c:layout>
      <c:barChart>
        <c:barDir val="col"/>
        <c:grouping val="clustered"/>
        <c:ser>
          <c:idx val="0"/>
          <c:order val="0"/>
          <c:tx>
            <c:strRef>
              <c:f>Sheet1!$B$1</c:f>
              <c:strCache>
                <c:ptCount val="1"/>
                <c:pt idx="0">
                  <c:v>财政拨款收入(单位：万元）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2794.61</c:v>
                </c:pt>
                <c:pt idx="1">
                  <c:v>2717.16</c:v>
                </c:pt>
              </c:numCache>
            </c:numRef>
          </c:val>
        </c:ser>
        <c:ser>
          <c:idx val="1"/>
          <c:order val="1"/>
          <c:tx>
            <c:strRef>
              <c:f>Sheet1!$C$1</c:f>
              <c:strCache>
                <c:ptCount val="1"/>
                <c:pt idx="0">
                  <c:v>财政拨款支出（单位：万元）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Sheet1!$C$2:$C$3</c:f>
              <c:numCache>
                <c:formatCode>General</c:formatCode>
                <c:ptCount val="2"/>
                <c:pt idx="0">
                  <c:v>2841.29</c:v>
                </c:pt>
                <c:pt idx="1">
                  <c:v>2618.65</c:v>
                </c:pt>
              </c:numCache>
            </c:numRef>
          </c:val>
        </c:ser>
        <c:ser>
          <c:idx val="2"/>
          <c:order val="2"/>
          <c:tx>
            <c:strRef>
              <c:f>Sheet1!#REF!</c:f>
              <c:strCache>
                <c:ptCount val="1"/>
              </c:strCache>
            </c:strRef>
          </c:tx>
          <c:spPr>
            <a:solidFill>
              <a:schemeClr val="accent3"/>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dLbls>
          <c:showVal val="1"/>
        </c:dLbls>
        <c:gapWidth val="75"/>
        <c:axId val="60709504"/>
        <c:axId val="60731776"/>
      </c:barChart>
      <c:catAx>
        <c:axId val="60709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731776"/>
        <c:crosses val="autoZero"/>
        <c:auto val="1"/>
        <c:lblAlgn val="ctr"/>
        <c:lblOffset val="100"/>
      </c:catAx>
      <c:valAx>
        <c:axId val="60731776"/>
        <c:scaling>
          <c:orientation val="minMax"/>
        </c:scaling>
        <c:axPos val="l"/>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70950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pt idx="0">
                  <c:v>一般公共预算财政拨款支出（单位:万元）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1763.21</c:v>
                </c:pt>
                <c:pt idx="1">
                  <c:v>1755.45</c:v>
                </c:pt>
              </c:numCache>
            </c:numRef>
          </c:val>
        </c:ser>
        <c:dLbls>
          <c:showVal val="1"/>
        </c:dLbls>
        <c:gapWidth val="219"/>
        <c:overlap val="-27"/>
        <c:axId val="60862464"/>
        <c:axId val="60864000"/>
      </c:barChart>
      <c:catAx>
        <c:axId val="60862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864000"/>
        <c:crosses val="autoZero"/>
        <c:auto val="1"/>
        <c:lblAlgn val="ctr"/>
        <c:lblOffset val="100"/>
      </c:catAx>
      <c:valAx>
        <c:axId val="60864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86246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0.32411674347158231"/>
          <c:y val="0.17801155115511624"/>
          <c:w val="0.36154168412232901"/>
          <c:h val="0.53403465346534762"/>
        </c:manualLayout>
      </c:layout>
      <c:pieChart>
        <c:varyColors val="1"/>
        <c:ser>
          <c:idx val="0"/>
          <c:order val="0"/>
          <c:tx>
            <c:strRef>
              <c:f>Sheet1!$B$1</c:f>
              <c:strCache>
                <c:ptCount val="1"/>
                <c:pt idx="0">
                  <c:v>一般公共预算财政拨款支出决算结构</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Lbls>
            <c:dLbl>
              <c:idx val="0"/>
              <c:layout>
                <c:manualLayout>
                  <c:x val="5.1440035233772406E-2"/>
                  <c:y val="1.0552679768088635E-2"/>
                </c:manualLayout>
              </c:layout>
              <c:dLblPos val="bestFit"/>
              <c:showVal val="1"/>
              <c:extLst>
                <c:ext xmlns:c15="http://schemas.microsoft.com/office/drawing/2012/chart" uri="{CE6537A1-D6FC-4f65-9D91-7224C49458BB}">
                  <c15:layout/>
                </c:ext>
              </c:extLst>
            </c:dLbl>
            <c:dLbl>
              <c:idx val="1"/>
              <c:layout>
                <c:manualLayout>
                  <c:x val="7.8666599645687424E-2"/>
                  <c:y val="-3.775345401379681E-2"/>
                </c:manualLayout>
              </c:layout>
              <c:dLblPos val="bestFit"/>
              <c:showVal val="1"/>
              <c:extLst>
                <c:ext xmlns:c15="http://schemas.microsoft.com/office/drawing/2012/chart" uri="{CE6537A1-D6FC-4f65-9D91-7224C49458BB}">
                  <c15:layout/>
                </c:ext>
              </c:extLst>
            </c:dLbl>
            <c:dLbl>
              <c:idx val="2"/>
              <c:layout>
                <c:manualLayout>
                  <c:x val="4.1910803013234223E-2"/>
                  <c:y val="1.3797736448642902E-2"/>
                </c:manualLayout>
              </c:layout>
              <c:dLblPos val="bestFit"/>
              <c:showVal val="1"/>
              <c:extLst>
                <c:ext xmlns:c15="http://schemas.microsoft.com/office/drawing/2012/chart" uri="{CE6537A1-D6FC-4f65-9D91-7224C49458BB}">
                  <c15:layout/>
                </c:ext>
              </c:extLst>
            </c:dLbl>
            <c:dLbl>
              <c:idx val="3"/>
              <c:layout>
                <c:manualLayout>
                  <c:x val="2.5505964464848516E-2"/>
                  <c:y val="6.0281104583733397E-2"/>
                </c:manualLayout>
              </c:layout>
              <c:dLblPos val="bestFit"/>
              <c:showVal val="1"/>
              <c:extLst>
                <c:ext xmlns:c15="http://schemas.microsoft.com/office/drawing/2012/chart" uri="{CE6537A1-D6FC-4f65-9D91-7224C49458BB}">
                  <c15:layout/>
                </c:ext>
              </c:extLst>
            </c:dLbl>
            <c:dLbl>
              <c:idx val="4"/>
              <c:layout>
                <c:manualLayout>
                  <c:x val="-2.7107127312341411E-2"/>
                  <c:y val="6.9685245614415206E-2"/>
                </c:manualLayout>
              </c:layout>
              <c:dLblPos val="bestFit"/>
              <c:showVal val="1"/>
              <c:extLst>
                <c:ext xmlns:c15="http://schemas.microsoft.com/office/drawing/2012/chart" uri="{CE6537A1-D6FC-4f65-9D91-7224C49458BB}">
                  <c15:layout/>
                </c:ext>
              </c:extLst>
            </c:dLbl>
            <c:dLbl>
              <c:idx val="5"/>
              <c:layout>
                <c:manualLayout>
                  <c:x val="-2.4863414391804808E-2"/>
                  <c:y val="-1.7605318876363709E-2"/>
                </c:manualLayout>
              </c:layout>
              <c:dLblPos val="bestFit"/>
              <c:showVal val="1"/>
              <c:extLst>
                <c:ext xmlns:c15="http://schemas.microsoft.com/office/drawing/2012/chart" uri="{CE6537A1-D6FC-4f65-9D91-7224C49458BB}">
                  <c15:layout/>
                </c:ext>
              </c:extLst>
            </c:dLbl>
            <c:dLbl>
              <c:idx val="6"/>
              <c:layout>
                <c:manualLayout>
                  <c:x val="-8.4915350927527666E-2"/>
                  <c:y val="-1.3682784780574705E-2"/>
                </c:manualLayout>
              </c:layout>
              <c:dLblPos val="bestFit"/>
              <c:showVal val="1"/>
              <c:extLst>
                <c:ext xmlns:c15="http://schemas.microsoft.com/office/drawing/2012/chart" uri="{CE6537A1-D6FC-4f65-9D91-7224C49458BB}">
                  <c15:layout/>
                </c:ext>
              </c:extLst>
            </c:dLbl>
            <c:dLbl>
              <c:idx val="7"/>
              <c:layout>
                <c:manualLayout>
                  <c:x val="7.4830669379221795E-2"/>
                  <c:y val="-1.6335439461029506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一般公共服务支出</c:v>
                </c:pt>
                <c:pt idx="1">
                  <c:v>文化体育与传媒支出</c:v>
                </c:pt>
                <c:pt idx="2">
                  <c:v>社会保障和就业支出</c:v>
                </c:pt>
                <c:pt idx="3">
                  <c:v>医疗卫生支出</c:v>
                </c:pt>
                <c:pt idx="4">
                  <c:v>节能环保支出</c:v>
                </c:pt>
                <c:pt idx="5">
                  <c:v>农林水支出</c:v>
                </c:pt>
                <c:pt idx="6">
                  <c:v>住房保障支出</c:v>
                </c:pt>
                <c:pt idx="7">
                  <c:v>城乡社区支出</c:v>
                </c:pt>
              </c:strCache>
            </c:strRef>
          </c:cat>
          <c:val>
            <c:numRef>
              <c:f>Sheet1!$B$2:$B$9</c:f>
              <c:numCache>
                <c:formatCode>General</c:formatCode>
                <c:ptCount val="8"/>
                <c:pt idx="0">
                  <c:v>467.03</c:v>
                </c:pt>
                <c:pt idx="1">
                  <c:v>18.100000000000001</c:v>
                </c:pt>
                <c:pt idx="2">
                  <c:v>91.14</c:v>
                </c:pt>
                <c:pt idx="3">
                  <c:v>60.55</c:v>
                </c:pt>
                <c:pt idx="4">
                  <c:v>69</c:v>
                </c:pt>
                <c:pt idx="5">
                  <c:v>966.43</c:v>
                </c:pt>
                <c:pt idx="6">
                  <c:v>41.82</c:v>
                </c:pt>
                <c:pt idx="7">
                  <c:v>41.39</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“三公”经费财政拨款支出结构</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layout>
                <c:manualLayout>
                  <c:x val="1.1478546050833604E-2"/>
                  <c:y val="-2.2477171622570909E-2"/>
                </c:manualLayout>
              </c:layout>
              <c:dLblPos val="bestFit"/>
              <c:showVal val="1"/>
              <c:extLst>
                <c:ext xmlns:c15="http://schemas.microsoft.com/office/drawing/2012/chart" uri="{CE6537A1-D6FC-4f65-9D91-7224C49458BB}">
                  <c15:layout/>
                </c:ext>
              </c:extLst>
            </c:dLbl>
            <c:dLbl>
              <c:idx val="1"/>
              <c:layout>
                <c:manualLayout>
                  <c:x val="7.2610210181907414E-2"/>
                  <c:y val="-7.8939448580007399E-2"/>
                </c:manualLayout>
              </c:layout>
              <c:tx>
                <c:rich>
                  <a:bodyPr/>
                  <a:lstStyle/>
                  <a:p>
                    <a:r>
                      <a:rPr sz="1050"/>
                      <a:t>6万元</a:t>
                    </a:r>
                  </a:p>
                </c:rich>
              </c:tx>
              <c:dLblPos val="bestFit"/>
              <c:showVal val="1"/>
              <c:extLst>
                <c:ext xmlns:c15="http://schemas.microsoft.com/office/drawing/2012/chart" uri="{CE6537A1-D6FC-4f65-9D91-7224C49458BB}">
                  <c15:layout/>
                </c:ext>
              </c:extLst>
            </c:dLbl>
            <c:dLbl>
              <c:idx val="2"/>
              <c:layout>
                <c:manualLayout>
                  <c:x val="-8.7026911288583253E-2"/>
                  <c:y val="-7.0938405785335806E-2"/>
                </c:manualLayout>
              </c:layout>
              <c:tx>
                <c:rich>
                  <a:bodyPr/>
                  <a:lstStyle/>
                  <a:p>
                    <a:r>
                      <a:rPr sz="1050"/>
                      <a:t>9.95万元</a:t>
                    </a:r>
                  </a:p>
                </c:rich>
              </c:tx>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6</c:v>
                </c:pt>
                <c:pt idx="2">
                  <c:v>9.9500000000000028</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66D16-C8A0-4527-AE0F-B7A1585D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3680</Words>
  <Characters>20982</Characters>
  <Application>Microsoft Office Word</Application>
  <DocSecurity>0</DocSecurity>
  <Lines>174</Lines>
  <Paragraphs>49</Paragraphs>
  <ScaleCrop>false</ScaleCrop>
  <Company>四川省财政厅</Company>
  <LinksUpToDate>false</LinksUpToDate>
  <CharactersWithSpaces>24613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39</cp:revision>
  <cp:lastPrinted>2019-08-01T00:48:00Z</cp:lastPrinted>
  <dcterms:created xsi:type="dcterms:W3CDTF">2019-08-01T01:14:00Z</dcterms:created>
  <dcterms:modified xsi:type="dcterms:W3CDTF">2019-09-16T09:30:00Z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