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60" w:rsidRDefault="00121360">
      <w:pPr>
        <w:spacing w:line="600" w:lineRule="exact"/>
        <w:jc w:val="center"/>
        <w:outlineLvl w:val="0"/>
        <w:rPr>
          <w:rFonts w:ascii="方正小标宋简体" w:eastAsia="方正小标宋简体" w:hAnsi="宋体"/>
          <w:color w:val="000000"/>
          <w:sz w:val="72"/>
          <w:szCs w:val="72"/>
        </w:rPr>
      </w:pPr>
      <w:bookmarkStart w:id="0" w:name="_Toc15306267"/>
    </w:p>
    <w:p w:rsidR="00121360" w:rsidRDefault="00121360">
      <w:pPr>
        <w:spacing w:line="600" w:lineRule="exact"/>
        <w:jc w:val="center"/>
        <w:outlineLvl w:val="0"/>
        <w:rPr>
          <w:rFonts w:ascii="方正小标宋简体" w:eastAsia="方正小标宋简体" w:hAnsi="宋体"/>
          <w:color w:val="000000"/>
          <w:sz w:val="72"/>
          <w:szCs w:val="72"/>
        </w:rPr>
      </w:pPr>
    </w:p>
    <w:p w:rsidR="00121360" w:rsidRDefault="00121360">
      <w:pPr>
        <w:spacing w:line="600" w:lineRule="exact"/>
        <w:jc w:val="center"/>
        <w:outlineLvl w:val="0"/>
        <w:rPr>
          <w:rFonts w:ascii="方正小标宋简体" w:eastAsia="方正小标宋简体" w:hAnsi="宋体"/>
          <w:color w:val="000000"/>
          <w:sz w:val="72"/>
          <w:szCs w:val="72"/>
        </w:rPr>
      </w:pPr>
    </w:p>
    <w:p w:rsidR="00121360" w:rsidRDefault="00121360">
      <w:pPr>
        <w:spacing w:line="600" w:lineRule="exact"/>
        <w:jc w:val="center"/>
        <w:outlineLvl w:val="0"/>
        <w:rPr>
          <w:rFonts w:ascii="方正小标宋简体" w:eastAsia="方正小标宋简体" w:hAnsi="宋体"/>
          <w:color w:val="000000"/>
          <w:sz w:val="72"/>
          <w:szCs w:val="72"/>
        </w:rPr>
      </w:pPr>
    </w:p>
    <w:p w:rsidR="00121360" w:rsidRPr="005F2DAA" w:rsidRDefault="00EA7AB1">
      <w:pPr>
        <w:adjustRightInd w:val="0"/>
        <w:snapToGrid w:val="0"/>
        <w:spacing w:line="360" w:lineRule="auto"/>
        <w:jc w:val="center"/>
        <w:outlineLvl w:val="0"/>
        <w:rPr>
          <w:rFonts w:ascii="方正小标宋简体" w:eastAsia="方正小标宋简体" w:hAnsi="宋体"/>
          <w:color w:val="000000"/>
          <w:sz w:val="40"/>
          <w:szCs w:val="36"/>
        </w:rPr>
      </w:pPr>
      <w:bookmarkStart w:id="1" w:name="_Toc15377425"/>
      <w:bookmarkStart w:id="2" w:name="_Toc15377193"/>
      <w:bookmarkStart w:id="3" w:name="_Toc15378441"/>
      <w:bookmarkStart w:id="4" w:name="_Toc15396597"/>
      <w:bookmarkStart w:id="5" w:name="_Toc15396475"/>
      <w:r w:rsidRPr="005F2DAA">
        <w:rPr>
          <w:rFonts w:ascii="黑体" w:eastAsia="黑体" w:hAnsi="黑体"/>
          <w:color w:val="000000"/>
          <w:sz w:val="40"/>
          <w:szCs w:val="36"/>
        </w:rPr>
        <w:t>201</w:t>
      </w:r>
      <w:r w:rsidR="00FD648B" w:rsidRPr="005F2DAA">
        <w:rPr>
          <w:rFonts w:ascii="黑体" w:eastAsia="黑体" w:hAnsi="黑体" w:hint="eastAsia"/>
          <w:color w:val="000000"/>
          <w:sz w:val="40"/>
          <w:szCs w:val="36"/>
        </w:rPr>
        <w:t>9</w:t>
      </w:r>
      <w:r w:rsidRPr="005F2DAA">
        <w:rPr>
          <w:rFonts w:ascii="方正小标宋简体" w:eastAsia="方正小标宋简体" w:hAnsi="宋体" w:hint="eastAsia"/>
          <w:color w:val="000000"/>
          <w:sz w:val="40"/>
          <w:szCs w:val="36"/>
        </w:rPr>
        <w:t>年度</w:t>
      </w:r>
      <w:bookmarkEnd w:id="1"/>
      <w:bookmarkEnd w:id="2"/>
      <w:bookmarkEnd w:id="3"/>
      <w:bookmarkEnd w:id="4"/>
      <w:bookmarkEnd w:id="5"/>
    </w:p>
    <w:p w:rsidR="00121360" w:rsidRPr="005F2DAA" w:rsidRDefault="00EA7AB1" w:rsidP="005F2DAA">
      <w:pPr>
        <w:adjustRightInd w:val="0"/>
        <w:snapToGrid w:val="0"/>
        <w:spacing w:line="360" w:lineRule="auto"/>
        <w:jc w:val="center"/>
        <w:outlineLvl w:val="0"/>
        <w:rPr>
          <w:rFonts w:ascii="方正小标宋简体" w:eastAsia="方正小标宋简体" w:hAnsi="宋体"/>
          <w:color w:val="000000"/>
          <w:sz w:val="40"/>
          <w:szCs w:val="36"/>
        </w:rPr>
      </w:pPr>
      <w:bookmarkStart w:id="6" w:name="_Toc15396476"/>
      <w:bookmarkStart w:id="7" w:name="_Toc15378442"/>
      <w:bookmarkStart w:id="8" w:name="_Toc15396598"/>
      <w:bookmarkStart w:id="9" w:name="_Toc15377194"/>
      <w:bookmarkStart w:id="10" w:name="_Toc15377426"/>
      <w:bookmarkStart w:id="11" w:name="_Toc15306268"/>
      <w:bookmarkEnd w:id="0"/>
      <w:r w:rsidRPr="005F2DAA">
        <w:rPr>
          <w:rFonts w:ascii="方正小标宋简体" w:eastAsia="方正小标宋简体" w:hAnsi="宋体" w:hint="eastAsia"/>
          <w:color w:val="000000"/>
          <w:sz w:val="40"/>
          <w:szCs w:val="36"/>
        </w:rPr>
        <w:t>四川省广元市利州区委党校部门决算</w:t>
      </w:r>
      <w:bookmarkEnd w:id="6"/>
      <w:bookmarkEnd w:id="7"/>
      <w:bookmarkEnd w:id="8"/>
      <w:bookmarkEnd w:id="9"/>
      <w:bookmarkEnd w:id="10"/>
      <w:bookmarkEnd w:id="11"/>
    </w:p>
    <w:p w:rsidR="00121360" w:rsidRDefault="00121360">
      <w:pPr>
        <w:adjustRightInd w:val="0"/>
        <w:snapToGrid w:val="0"/>
        <w:spacing w:line="360" w:lineRule="auto"/>
        <w:jc w:val="center"/>
        <w:outlineLvl w:val="0"/>
        <w:rPr>
          <w:rFonts w:ascii="方正小标宋简体" w:eastAsia="方正小标宋简体" w:hAnsi="宋体"/>
          <w:color w:val="000000"/>
          <w:sz w:val="52"/>
          <w:szCs w:val="52"/>
        </w:rPr>
      </w:pPr>
    </w:p>
    <w:p w:rsidR="00121360" w:rsidRDefault="00EA7AB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w:t>
      </w:r>
      <w:r w:rsidR="005F2DAA">
        <w:rPr>
          <w:rFonts w:ascii="黑体" w:eastAsia="黑体" w:hAnsi="黑体" w:hint="eastAsia"/>
          <w:color w:val="000000"/>
          <w:sz w:val="48"/>
          <w:szCs w:val="48"/>
        </w:rPr>
        <w:t xml:space="preserve">  </w:t>
      </w:r>
      <w:r>
        <w:rPr>
          <w:rFonts w:ascii="黑体" w:eastAsia="黑体" w:hAnsi="黑体" w:hint="eastAsia"/>
          <w:color w:val="000000"/>
          <w:sz w:val="48"/>
          <w:szCs w:val="48"/>
        </w:rPr>
        <w:t>录</w:t>
      </w:r>
    </w:p>
    <w:p w:rsidR="006812D5" w:rsidRPr="006812D5" w:rsidRDefault="006812D5" w:rsidP="006812D5">
      <w:pPr>
        <w:widowControl/>
        <w:jc w:val="center"/>
        <w:rPr>
          <w:rFonts w:ascii="仿宋_GB2312" w:eastAsia="仿宋_GB2312" w:hAnsi="黑体"/>
          <w:color w:val="000000"/>
          <w:sz w:val="32"/>
          <w:szCs w:val="32"/>
        </w:rPr>
      </w:pPr>
      <w:r w:rsidRPr="006812D5">
        <w:rPr>
          <w:rFonts w:ascii="仿宋_GB2312" w:eastAsia="仿宋_GB2312" w:hAnsi="黑体" w:hint="eastAsia"/>
          <w:color w:val="000000"/>
          <w:sz w:val="32"/>
          <w:szCs w:val="32"/>
        </w:rPr>
        <w:t>公开时间：2020年8月31日</w:t>
      </w:r>
    </w:p>
    <w:p w:rsidR="006812D5" w:rsidRDefault="006812D5">
      <w:pPr>
        <w:widowControl/>
        <w:jc w:val="center"/>
        <w:rPr>
          <w:rFonts w:ascii="黑体" w:eastAsia="黑体" w:hAnsi="黑体"/>
          <w:color w:val="000000"/>
          <w:sz w:val="48"/>
          <w:szCs w:val="48"/>
        </w:rPr>
      </w:pPr>
    </w:p>
    <w:p w:rsidR="006812D5" w:rsidRPr="006812D5" w:rsidRDefault="006812D5" w:rsidP="006812D5">
      <w:pPr>
        <w:widowControl/>
        <w:jc w:val="left"/>
        <w:rPr>
          <w:rFonts w:ascii="仿宋_GB2312" w:eastAsia="仿宋_GB2312" w:hAnsi="黑体"/>
          <w:b/>
          <w:color w:val="000000"/>
          <w:sz w:val="32"/>
          <w:szCs w:val="32"/>
        </w:rPr>
      </w:pPr>
      <w:bookmarkStart w:id="12" w:name="_Toc15396599"/>
      <w:bookmarkStart w:id="13" w:name="_Toc15377196"/>
      <w:r w:rsidRPr="006812D5">
        <w:rPr>
          <w:rFonts w:ascii="仿宋_GB2312" w:eastAsia="仿宋_GB2312" w:hAnsi="黑体" w:hint="eastAsia"/>
          <w:b/>
          <w:color w:val="000000"/>
          <w:sz w:val="32"/>
          <w:szCs w:val="32"/>
        </w:rPr>
        <w:t>第一部分  部门概况</w:t>
      </w:r>
      <w:r w:rsidRPr="006812D5">
        <w:rPr>
          <w:rFonts w:ascii="仿宋_GB2312" w:eastAsia="仿宋_GB2312" w:hAnsi="黑体"/>
          <w:b/>
          <w:color w:val="000000"/>
          <w:sz w:val="32"/>
          <w:szCs w:val="32"/>
        </w:rPr>
        <w:t>……</w:t>
      </w:r>
      <w:proofErr w:type="gramStart"/>
      <w:r w:rsidRPr="006812D5">
        <w:rPr>
          <w:rFonts w:ascii="仿宋_GB2312" w:eastAsia="仿宋_GB2312" w:hAnsi="黑体"/>
          <w:b/>
          <w:color w:val="000000"/>
          <w:sz w:val="32"/>
          <w:szCs w:val="32"/>
        </w:rPr>
        <w:t>……………………………………</w:t>
      </w:r>
      <w:proofErr w:type="gramEnd"/>
      <w:r w:rsidRPr="006812D5">
        <w:rPr>
          <w:rFonts w:ascii="仿宋_GB2312" w:eastAsia="仿宋_GB2312" w:hAnsi="黑体" w:hint="eastAsia"/>
          <w:b/>
          <w:color w:val="000000"/>
          <w:sz w:val="32"/>
          <w:szCs w:val="32"/>
        </w:rPr>
        <w:t>4</w:t>
      </w:r>
    </w:p>
    <w:p w:rsidR="006812D5" w:rsidRPr="006812D5" w:rsidRDefault="006812D5" w:rsidP="006812D5">
      <w:pPr>
        <w:widowControl/>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一、基本职能及主要工作</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4</w:t>
      </w:r>
    </w:p>
    <w:p w:rsidR="006812D5" w:rsidRPr="006812D5" w:rsidRDefault="006812D5" w:rsidP="006812D5">
      <w:pPr>
        <w:widowControl/>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二、机构设置</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6</w:t>
      </w:r>
    </w:p>
    <w:p w:rsidR="006812D5" w:rsidRPr="006812D5" w:rsidRDefault="006812D5" w:rsidP="006812D5">
      <w:pPr>
        <w:widowControl/>
        <w:jc w:val="left"/>
        <w:rPr>
          <w:rFonts w:ascii="仿宋_GB2312" w:eastAsia="仿宋_GB2312" w:hAnsi="黑体"/>
          <w:b/>
          <w:color w:val="000000"/>
          <w:sz w:val="32"/>
          <w:szCs w:val="32"/>
        </w:rPr>
      </w:pPr>
      <w:r w:rsidRPr="006812D5">
        <w:rPr>
          <w:rFonts w:ascii="仿宋_GB2312" w:eastAsia="仿宋_GB2312" w:hAnsi="黑体" w:hint="eastAsia"/>
          <w:b/>
          <w:color w:val="000000"/>
          <w:sz w:val="32"/>
          <w:szCs w:val="32"/>
        </w:rPr>
        <w:t xml:space="preserve">第二部分  2019年度部门决算情况说明 </w:t>
      </w:r>
      <w:r w:rsidRPr="006812D5">
        <w:rPr>
          <w:rFonts w:ascii="仿宋_GB2312" w:eastAsia="仿宋_GB2312" w:hAnsi="黑体"/>
          <w:b/>
          <w:color w:val="000000"/>
          <w:sz w:val="32"/>
          <w:szCs w:val="32"/>
        </w:rPr>
        <w:t>……</w:t>
      </w:r>
      <w:proofErr w:type="gramStart"/>
      <w:r w:rsidRPr="006812D5">
        <w:rPr>
          <w:rFonts w:ascii="仿宋_GB2312" w:eastAsia="仿宋_GB2312" w:hAnsi="黑体"/>
          <w:b/>
          <w:color w:val="000000"/>
          <w:sz w:val="32"/>
          <w:szCs w:val="32"/>
        </w:rPr>
        <w:t>……………</w:t>
      </w:r>
      <w:proofErr w:type="gramEnd"/>
      <w:r w:rsidRPr="006812D5">
        <w:rPr>
          <w:rFonts w:ascii="仿宋_GB2312" w:eastAsia="仿宋_GB2312" w:hAnsi="黑体" w:hint="eastAsia"/>
          <w:b/>
          <w:color w:val="000000"/>
          <w:sz w:val="32"/>
          <w:szCs w:val="32"/>
        </w:rPr>
        <w:t>6</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 xml:space="preserve">收入支出决算总体情况说明 </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6</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收入决算情况说明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7</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支出决算情况说明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006B61AB">
        <w:rPr>
          <w:rFonts w:ascii="仿宋_GB2312" w:eastAsia="仿宋_GB2312" w:hAnsi="黑体" w:hint="eastAsia"/>
          <w:color w:val="000000"/>
          <w:sz w:val="32"/>
          <w:szCs w:val="32"/>
        </w:rPr>
        <w:t>7</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财政拨款收入支出决算总体情况说明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8</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一般公共预算财政拨款支出决算情况说明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006B61AB">
        <w:rPr>
          <w:rFonts w:ascii="仿宋_GB2312" w:eastAsia="仿宋_GB2312" w:hAnsi="黑体" w:hint="eastAsia"/>
          <w:color w:val="000000"/>
          <w:sz w:val="32"/>
          <w:szCs w:val="32"/>
        </w:rPr>
        <w:t>8</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一般公共预算财政拨款基本支出决算情况说明......1</w:t>
      </w:r>
      <w:r w:rsidR="006B61AB">
        <w:rPr>
          <w:rFonts w:ascii="仿宋_GB2312" w:eastAsia="仿宋_GB2312" w:hAnsi="黑体" w:hint="eastAsia"/>
          <w:color w:val="000000"/>
          <w:sz w:val="32"/>
          <w:szCs w:val="32"/>
        </w:rPr>
        <w:t>0</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“三公”经费财政拨款支出决算情况说明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1</w:t>
      </w:r>
      <w:r w:rsidR="006B61AB">
        <w:rPr>
          <w:rFonts w:ascii="仿宋_GB2312" w:eastAsia="仿宋_GB2312" w:hAnsi="黑体" w:hint="eastAsia"/>
          <w:color w:val="000000"/>
          <w:sz w:val="32"/>
          <w:szCs w:val="32"/>
        </w:rPr>
        <w:t>1</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政府性基金预算支出情况说明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1</w:t>
      </w:r>
      <w:r w:rsidR="006B61AB">
        <w:rPr>
          <w:rFonts w:ascii="仿宋_GB2312" w:eastAsia="仿宋_GB2312" w:hAnsi="黑体" w:hint="eastAsia"/>
          <w:color w:val="000000"/>
          <w:sz w:val="32"/>
          <w:szCs w:val="32"/>
        </w:rPr>
        <w:t>2</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国有资本经营预算支出情况说明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1</w:t>
      </w:r>
      <w:r w:rsidR="006B61AB">
        <w:rPr>
          <w:rFonts w:ascii="仿宋_GB2312" w:eastAsia="仿宋_GB2312" w:hAnsi="黑体" w:hint="eastAsia"/>
          <w:color w:val="000000"/>
          <w:sz w:val="32"/>
          <w:szCs w:val="32"/>
        </w:rPr>
        <w:t>2</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预算绩效情况说明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1</w:t>
      </w:r>
      <w:r w:rsidR="006B61AB">
        <w:rPr>
          <w:rFonts w:ascii="仿宋_GB2312" w:eastAsia="仿宋_GB2312" w:hAnsi="黑体" w:hint="eastAsia"/>
          <w:color w:val="000000"/>
          <w:sz w:val="32"/>
          <w:szCs w:val="32"/>
        </w:rPr>
        <w:t>2</w:t>
      </w:r>
    </w:p>
    <w:p w:rsidR="006812D5" w:rsidRPr="006812D5" w:rsidRDefault="006812D5" w:rsidP="006812D5">
      <w:pPr>
        <w:widowControl/>
        <w:numPr>
          <w:ilvl w:val="0"/>
          <w:numId w:val="13"/>
        </w:numPr>
        <w:jc w:val="left"/>
        <w:rPr>
          <w:rFonts w:ascii="仿宋_GB2312" w:eastAsia="仿宋_GB2312" w:hAnsi="黑体"/>
          <w:color w:val="000000"/>
          <w:sz w:val="32"/>
          <w:szCs w:val="32"/>
        </w:rPr>
      </w:pPr>
      <w:r w:rsidRPr="006812D5">
        <w:rPr>
          <w:rFonts w:ascii="仿宋_GB2312" w:eastAsia="仿宋_GB2312" w:hAnsi="黑体" w:hint="eastAsia"/>
          <w:color w:val="000000"/>
          <w:sz w:val="32"/>
          <w:szCs w:val="32"/>
        </w:rPr>
        <w:t>其他重要事项情况说明</w:t>
      </w:r>
      <w:r w:rsidRPr="006812D5">
        <w:rPr>
          <w:rFonts w:ascii="仿宋_GB2312" w:eastAsia="仿宋_GB2312" w:hAnsi="黑体"/>
          <w:color w:val="000000"/>
          <w:sz w:val="32"/>
          <w:szCs w:val="32"/>
        </w:rPr>
        <w:t>……</w:t>
      </w:r>
      <w:proofErr w:type="gramStart"/>
      <w:r w:rsidRPr="006812D5">
        <w:rPr>
          <w:rFonts w:ascii="仿宋_GB2312" w:eastAsia="仿宋_GB2312" w:hAnsi="黑体"/>
          <w:color w:val="000000"/>
          <w:sz w:val="32"/>
          <w:szCs w:val="32"/>
        </w:rPr>
        <w:t>………………………</w:t>
      </w:r>
      <w:proofErr w:type="gramEnd"/>
      <w:r w:rsidRPr="006812D5">
        <w:rPr>
          <w:rFonts w:ascii="仿宋_GB2312" w:eastAsia="仿宋_GB2312" w:hAnsi="黑体" w:hint="eastAsia"/>
          <w:color w:val="000000"/>
          <w:sz w:val="32"/>
          <w:szCs w:val="32"/>
        </w:rPr>
        <w:t>1</w:t>
      </w:r>
      <w:r w:rsidR="006B61AB">
        <w:rPr>
          <w:rFonts w:ascii="仿宋_GB2312" w:eastAsia="仿宋_GB2312" w:hAnsi="黑体" w:hint="eastAsia"/>
          <w:color w:val="000000"/>
          <w:sz w:val="32"/>
          <w:szCs w:val="32"/>
        </w:rPr>
        <w:t>3</w:t>
      </w:r>
    </w:p>
    <w:p w:rsidR="006812D5" w:rsidRPr="006812D5" w:rsidRDefault="006812D5" w:rsidP="006812D5">
      <w:pPr>
        <w:widowControl/>
        <w:jc w:val="left"/>
        <w:rPr>
          <w:rFonts w:ascii="仿宋_GB2312" w:eastAsia="仿宋_GB2312" w:hAnsi="黑体"/>
          <w:b/>
          <w:color w:val="000000"/>
          <w:sz w:val="32"/>
          <w:szCs w:val="32"/>
        </w:rPr>
      </w:pPr>
      <w:r w:rsidRPr="006812D5">
        <w:rPr>
          <w:rFonts w:ascii="仿宋_GB2312" w:eastAsia="仿宋_GB2312" w:hAnsi="黑体" w:hint="eastAsia"/>
          <w:b/>
          <w:color w:val="000000"/>
          <w:sz w:val="32"/>
          <w:szCs w:val="32"/>
        </w:rPr>
        <w:t>第三部分  名词解释</w:t>
      </w:r>
      <w:r w:rsidRPr="006812D5">
        <w:rPr>
          <w:rFonts w:ascii="仿宋_GB2312" w:eastAsia="仿宋_GB2312" w:hAnsi="黑体"/>
          <w:b/>
          <w:color w:val="000000"/>
          <w:sz w:val="32"/>
          <w:szCs w:val="32"/>
        </w:rPr>
        <w:t>……</w:t>
      </w:r>
      <w:proofErr w:type="gramStart"/>
      <w:r w:rsidRPr="006812D5">
        <w:rPr>
          <w:rFonts w:ascii="仿宋_GB2312" w:eastAsia="仿宋_GB2312" w:hAnsi="黑体"/>
          <w:b/>
          <w:color w:val="000000"/>
          <w:sz w:val="32"/>
          <w:szCs w:val="32"/>
        </w:rPr>
        <w:t>……………………………………</w:t>
      </w:r>
      <w:proofErr w:type="gramEnd"/>
      <w:r w:rsidR="006B61AB">
        <w:rPr>
          <w:rFonts w:ascii="仿宋_GB2312" w:eastAsia="仿宋_GB2312" w:hAnsi="黑体" w:hint="eastAsia"/>
          <w:b/>
          <w:color w:val="000000"/>
          <w:sz w:val="32"/>
          <w:szCs w:val="32"/>
        </w:rPr>
        <w:t>15</w:t>
      </w:r>
    </w:p>
    <w:p w:rsidR="006812D5" w:rsidRPr="006812D5" w:rsidRDefault="006812D5" w:rsidP="006812D5">
      <w:pPr>
        <w:widowControl/>
        <w:jc w:val="left"/>
        <w:rPr>
          <w:rFonts w:ascii="仿宋_GB2312" w:eastAsia="仿宋_GB2312" w:hAnsi="黑体"/>
          <w:b/>
          <w:color w:val="000000"/>
          <w:sz w:val="32"/>
          <w:szCs w:val="32"/>
        </w:rPr>
      </w:pPr>
      <w:r w:rsidRPr="006812D5">
        <w:rPr>
          <w:rFonts w:ascii="仿宋_GB2312" w:eastAsia="仿宋_GB2312" w:hAnsi="黑体" w:hint="eastAsia"/>
          <w:b/>
          <w:color w:val="000000"/>
          <w:sz w:val="32"/>
          <w:szCs w:val="32"/>
        </w:rPr>
        <w:t>第四部分  附件</w:t>
      </w:r>
      <w:r w:rsidRPr="006812D5">
        <w:rPr>
          <w:rFonts w:ascii="仿宋_GB2312" w:eastAsia="仿宋_GB2312" w:hAnsi="黑体"/>
          <w:b/>
          <w:color w:val="000000"/>
          <w:sz w:val="32"/>
          <w:szCs w:val="32"/>
        </w:rPr>
        <w:t>……</w:t>
      </w:r>
      <w:proofErr w:type="gramStart"/>
      <w:r w:rsidRPr="006812D5">
        <w:rPr>
          <w:rFonts w:ascii="仿宋_GB2312" w:eastAsia="仿宋_GB2312" w:hAnsi="黑体"/>
          <w:b/>
          <w:color w:val="000000"/>
          <w:sz w:val="32"/>
          <w:szCs w:val="32"/>
        </w:rPr>
        <w:t>…………………………………………</w:t>
      </w:r>
      <w:proofErr w:type="gramEnd"/>
      <w:r w:rsidR="006B61AB">
        <w:rPr>
          <w:rFonts w:ascii="仿宋_GB2312" w:eastAsia="仿宋_GB2312" w:hAnsi="黑体" w:hint="eastAsia"/>
          <w:b/>
          <w:color w:val="000000"/>
          <w:sz w:val="32"/>
          <w:szCs w:val="32"/>
        </w:rPr>
        <w:t>18</w:t>
      </w:r>
    </w:p>
    <w:p w:rsidR="006812D5" w:rsidRPr="006812D5" w:rsidRDefault="006812D5" w:rsidP="006812D5">
      <w:pPr>
        <w:widowControl/>
        <w:jc w:val="left"/>
        <w:rPr>
          <w:rFonts w:ascii="仿宋_GB2312" w:eastAsia="仿宋_GB2312" w:hAnsi="黑体"/>
          <w:b/>
          <w:color w:val="000000"/>
          <w:sz w:val="32"/>
          <w:szCs w:val="32"/>
        </w:rPr>
      </w:pPr>
      <w:r w:rsidRPr="006812D5">
        <w:rPr>
          <w:rFonts w:ascii="仿宋_GB2312" w:eastAsia="仿宋_GB2312" w:hAnsi="黑体" w:hint="eastAsia"/>
          <w:b/>
          <w:color w:val="000000"/>
          <w:sz w:val="32"/>
          <w:szCs w:val="32"/>
        </w:rPr>
        <w:t>第五部分  附表</w:t>
      </w:r>
      <w:r w:rsidRPr="006812D5">
        <w:rPr>
          <w:rFonts w:ascii="仿宋_GB2312" w:eastAsia="仿宋_GB2312" w:hAnsi="黑体"/>
          <w:b/>
          <w:color w:val="000000"/>
          <w:sz w:val="32"/>
          <w:szCs w:val="32"/>
        </w:rPr>
        <w:t>……</w:t>
      </w:r>
      <w:proofErr w:type="gramStart"/>
      <w:r w:rsidRPr="006812D5">
        <w:rPr>
          <w:rFonts w:ascii="仿宋_GB2312" w:eastAsia="仿宋_GB2312" w:hAnsi="黑体"/>
          <w:b/>
          <w:color w:val="000000"/>
          <w:sz w:val="32"/>
          <w:szCs w:val="32"/>
        </w:rPr>
        <w:t>…………………………………………</w:t>
      </w:r>
      <w:proofErr w:type="gramEnd"/>
      <w:r w:rsidR="006B61AB">
        <w:rPr>
          <w:rFonts w:ascii="仿宋_GB2312" w:eastAsia="仿宋_GB2312" w:hAnsi="黑体" w:hint="eastAsia"/>
          <w:b/>
          <w:color w:val="000000"/>
          <w:sz w:val="32"/>
          <w:szCs w:val="32"/>
        </w:rPr>
        <w:t>21</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lastRenderedPageBreak/>
        <w:t>收入支出决算总表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收入总表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支出总表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财政拨款收入支出决算总表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财政拨款支出决算明细表（政府经济分类科目）</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一般公共预算财政拨款支出决算表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一般公共预算财政拨款支出决算明细表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一般公共预算财政拨款基本支出决算表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一般公共预算财政拨款项目支出决算表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一般公共预算财政拨款“三公”经费支出决算表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政府性基金预算财政拨款收入支出决算表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政府性基金财政拨款“三公”经费支出决算表</w:t>
      </w:r>
    </w:p>
    <w:p w:rsidR="006812D5" w:rsidRPr="006812D5" w:rsidRDefault="006812D5" w:rsidP="006812D5">
      <w:pPr>
        <w:numPr>
          <w:ilvl w:val="0"/>
          <w:numId w:val="12"/>
        </w:numPr>
        <w:spacing w:line="600" w:lineRule="exact"/>
        <w:jc w:val="left"/>
        <w:outlineLvl w:val="0"/>
        <w:rPr>
          <w:rFonts w:ascii="仿宋_GB2312" w:eastAsia="仿宋_GB2312" w:hAnsiTheme="minorEastAsia"/>
          <w:bCs/>
          <w:kern w:val="44"/>
          <w:sz w:val="32"/>
          <w:szCs w:val="32"/>
        </w:rPr>
      </w:pPr>
      <w:r w:rsidRPr="006812D5">
        <w:rPr>
          <w:rFonts w:ascii="仿宋_GB2312" w:eastAsia="仿宋_GB2312" w:hAnsiTheme="minorEastAsia" w:hint="eastAsia"/>
          <w:bCs/>
          <w:kern w:val="44"/>
          <w:sz w:val="32"/>
          <w:szCs w:val="32"/>
        </w:rPr>
        <w:t>国有资本经营预算支出决算表</w:t>
      </w:r>
    </w:p>
    <w:p w:rsidR="006812D5" w:rsidRPr="006812D5" w:rsidRDefault="006812D5" w:rsidP="006812D5">
      <w:pPr>
        <w:widowControl/>
        <w:jc w:val="left"/>
        <w:rPr>
          <w:rFonts w:ascii="仿宋_GB2312" w:eastAsia="仿宋_GB2312" w:hAnsi="黑体"/>
          <w:color w:val="000000"/>
          <w:sz w:val="32"/>
          <w:szCs w:val="32"/>
        </w:rPr>
      </w:pPr>
      <w:r w:rsidRPr="006812D5">
        <w:rPr>
          <w:rFonts w:ascii="仿宋_GB2312" w:eastAsia="仿宋_GB2312" w:hAnsi="黑体"/>
          <w:color w:val="000000"/>
          <w:sz w:val="32"/>
          <w:szCs w:val="32"/>
        </w:rPr>
        <w:br w:type="page"/>
      </w:r>
    </w:p>
    <w:p w:rsidR="00121360" w:rsidRPr="0030412C" w:rsidRDefault="00EA7AB1" w:rsidP="0030412C">
      <w:pPr>
        <w:pStyle w:val="1"/>
        <w:jc w:val="center"/>
        <w:rPr>
          <w:rFonts w:ascii="黑体" w:eastAsia="黑体" w:hAnsi="黑体"/>
          <w:bCs w:val="0"/>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2"/>
      <w:bookmarkEnd w:id="13"/>
    </w:p>
    <w:p w:rsidR="00121360" w:rsidRDefault="0030412C" w:rsidP="0030412C">
      <w:pPr>
        <w:ind w:firstLineChars="250" w:firstLine="800"/>
        <w:rPr>
          <w:rStyle w:val="2Char"/>
          <w:rFonts w:ascii="黑体" w:eastAsia="黑体" w:hAnsi="黑体" w:cs="黑体"/>
          <w:b w:val="0"/>
          <w:bCs w:val="0"/>
        </w:rPr>
      </w:pPr>
      <w:bookmarkStart w:id="14" w:name="_Toc15396600"/>
      <w:bookmarkStart w:id="15" w:name="_Toc15377197"/>
      <w:r>
        <w:rPr>
          <w:rStyle w:val="2Char"/>
          <w:rFonts w:ascii="黑体" w:eastAsia="黑体" w:hAnsi="黑体" w:cs="黑体" w:hint="eastAsia"/>
          <w:b w:val="0"/>
          <w:bCs w:val="0"/>
        </w:rPr>
        <w:t>一、</w:t>
      </w:r>
      <w:r w:rsidR="00EA7AB1">
        <w:rPr>
          <w:rStyle w:val="2Char"/>
          <w:rFonts w:ascii="黑体" w:eastAsia="黑体" w:hAnsi="黑体" w:cs="黑体" w:hint="eastAsia"/>
          <w:b w:val="0"/>
          <w:bCs w:val="0"/>
        </w:rPr>
        <w:t>基本职能及主要工作</w:t>
      </w:r>
      <w:bookmarkEnd w:id="14"/>
      <w:bookmarkEnd w:id="15"/>
    </w:p>
    <w:p w:rsidR="00121360" w:rsidRDefault="00EA7AB1">
      <w:pPr>
        <w:numPr>
          <w:ilvl w:val="0"/>
          <w:numId w:val="2"/>
        </w:numPr>
        <w:ind w:firstLineChars="200" w:firstLine="643"/>
        <w:rPr>
          <w:rFonts w:ascii="仿宋" w:eastAsia="仿宋" w:hAnsi="仿宋" w:cs="仿宋"/>
          <w:b/>
          <w:bCs/>
          <w:sz w:val="32"/>
          <w:szCs w:val="32"/>
        </w:rPr>
      </w:pPr>
      <w:bookmarkStart w:id="16" w:name="_Toc15378446"/>
      <w:bookmarkStart w:id="17" w:name="_Toc15377199"/>
      <w:r>
        <w:rPr>
          <w:rFonts w:ascii="仿宋" w:eastAsia="仿宋" w:hAnsi="仿宋" w:cs="仿宋" w:hint="eastAsia"/>
          <w:b/>
          <w:bCs/>
          <w:sz w:val="32"/>
          <w:szCs w:val="32"/>
        </w:rPr>
        <w:t>主要职能</w:t>
      </w:r>
    </w:p>
    <w:p w:rsidR="00121360" w:rsidRDefault="00EA7AB1">
      <w:pPr>
        <w:ind w:firstLineChars="250" w:firstLine="800"/>
        <w:rPr>
          <w:rFonts w:ascii="仿宋" w:eastAsia="仿宋" w:hAnsi="仿宋" w:cs="仿宋"/>
          <w:sz w:val="32"/>
          <w:szCs w:val="32"/>
        </w:rPr>
      </w:pPr>
      <w:r>
        <w:rPr>
          <w:rFonts w:ascii="仿宋" w:eastAsia="仿宋" w:hAnsi="仿宋" w:cs="仿宋" w:hint="eastAsia"/>
          <w:sz w:val="32"/>
          <w:szCs w:val="32"/>
        </w:rPr>
        <w:t>负责全区党员、干部的政治理论培训，机关、企事业单位新录（聘）用干部的岗前培训、晋升职务、干部任职培训、干部转岗培训、干部专项业务培训、干部知识更新培训、干部学历培训、转业军官过渡培训等。</w:t>
      </w:r>
    </w:p>
    <w:p w:rsidR="00C63BB2" w:rsidRDefault="00EA7AB1" w:rsidP="00C63BB2">
      <w:pPr>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（二）201</w:t>
      </w:r>
      <w:r w:rsidR="00C63BB2">
        <w:rPr>
          <w:rFonts w:ascii="仿宋" w:eastAsia="仿宋" w:hAnsi="仿宋" w:cs="仿宋" w:hint="eastAsia"/>
          <w:b/>
          <w:color w:val="000000"/>
          <w:sz w:val="32"/>
          <w:szCs w:val="32"/>
        </w:rPr>
        <w:t>9</w:t>
      </w:r>
      <w:r>
        <w:rPr>
          <w:rFonts w:ascii="仿宋" w:eastAsia="仿宋" w:hAnsi="仿宋" w:cs="仿宋" w:hint="eastAsia"/>
          <w:b/>
          <w:color w:val="000000"/>
          <w:sz w:val="32"/>
          <w:szCs w:val="32"/>
        </w:rPr>
        <w:t>年重点工作完成情况</w:t>
      </w:r>
      <w:bookmarkEnd w:id="16"/>
      <w:bookmarkEnd w:id="17"/>
    </w:p>
    <w:p w:rsidR="00C63BB2" w:rsidRDefault="00C63BB2" w:rsidP="00C63BB2">
      <w:pPr>
        <w:spacing w:line="576" w:lineRule="exact"/>
        <w:ind w:firstLineChars="200" w:firstLine="672"/>
        <w:rPr>
          <w:rFonts w:ascii="方正仿宋简体" w:eastAsia="方正仿宋简体" w:hAnsi="仿宋" w:cs="仿宋"/>
          <w:color w:val="333333"/>
          <w:spacing w:val="8"/>
          <w:kern w:val="0"/>
          <w:sz w:val="32"/>
          <w:szCs w:val="32"/>
          <w:shd w:val="clear" w:color="auto" w:fill="FFFFFF"/>
        </w:rPr>
      </w:pPr>
      <w:r>
        <w:rPr>
          <w:rFonts w:ascii="方正楷体简体" w:eastAsia="方正楷体简体" w:hAnsi="方正楷体简体" w:cs="方正楷体简体" w:hint="eastAsia"/>
          <w:color w:val="333333"/>
          <w:spacing w:val="8"/>
          <w:kern w:val="0"/>
          <w:sz w:val="32"/>
          <w:szCs w:val="32"/>
          <w:shd w:val="clear" w:color="auto" w:fill="FFFFFF"/>
        </w:rPr>
        <w:t>1、干部培训。</w:t>
      </w:r>
      <w:r>
        <w:rPr>
          <w:rFonts w:ascii="方正仿宋简体" w:eastAsia="方正仿宋简体" w:hAnsi="仿宋" w:cs="仿宋" w:hint="eastAsia"/>
          <w:color w:val="333333"/>
          <w:spacing w:val="8"/>
          <w:kern w:val="0"/>
          <w:sz w:val="32"/>
          <w:szCs w:val="32"/>
          <w:shd w:val="clear" w:color="auto" w:fill="FFFFFF"/>
        </w:rPr>
        <w:t>全年共举办主体培训班12期、培训党员干部1500余人次；开展“送教下基层”，对基层党组织700余名党员干部开展党的理论宣讲培训。教学特色鲜明，围绕新形势下全区中心工作需要，坚持以学</w:t>
      </w:r>
      <w:proofErr w:type="gramStart"/>
      <w:r>
        <w:rPr>
          <w:rFonts w:ascii="方正仿宋简体" w:eastAsia="方正仿宋简体" w:hAnsi="仿宋" w:cs="仿宋" w:hint="eastAsia"/>
          <w:color w:val="333333"/>
          <w:spacing w:val="8"/>
          <w:kern w:val="0"/>
          <w:sz w:val="32"/>
          <w:szCs w:val="32"/>
          <w:shd w:val="clear" w:color="auto" w:fill="FFFFFF"/>
        </w:rPr>
        <w:t>习习近</w:t>
      </w:r>
      <w:proofErr w:type="gramEnd"/>
      <w:r>
        <w:rPr>
          <w:rFonts w:ascii="方正仿宋简体" w:eastAsia="方正仿宋简体" w:hAnsi="仿宋" w:cs="仿宋" w:hint="eastAsia"/>
          <w:color w:val="333333"/>
          <w:spacing w:val="8"/>
          <w:kern w:val="0"/>
          <w:sz w:val="32"/>
          <w:szCs w:val="32"/>
          <w:shd w:val="clear" w:color="auto" w:fill="FFFFFF"/>
        </w:rPr>
        <w:t>平新时代中国特色社会主义思想为核心，以不同班次学员的知识缺口为培训输出点，优化课程安排，党的理论教育和党性教育课程在递进班、读书班等重要主体班次教学安排中占比达到70%以上，党性教育课程达到总课时的20%。活用教学资源，成功打造月</w:t>
      </w:r>
      <w:proofErr w:type="gramStart"/>
      <w:r>
        <w:rPr>
          <w:rFonts w:ascii="方正仿宋简体" w:eastAsia="方正仿宋简体" w:hAnsi="仿宋" w:cs="仿宋" w:hint="eastAsia"/>
          <w:color w:val="333333"/>
          <w:spacing w:val="8"/>
          <w:kern w:val="0"/>
          <w:sz w:val="32"/>
          <w:szCs w:val="32"/>
          <w:shd w:val="clear" w:color="auto" w:fill="FFFFFF"/>
        </w:rPr>
        <w:t>坝特色</w:t>
      </w:r>
      <w:proofErr w:type="gramEnd"/>
      <w:r>
        <w:rPr>
          <w:rFonts w:ascii="方正仿宋简体" w:eastAsia="方正仿宋简体" w:hAnsi="仿宋" w:cs="仿宋" w:hint="eastAsia"/>
          <w:color w:val="333333"/>
          <w:spacing w:val="8"/>
          <w:kern w:val="0"/>
          <w:sz w:val="32"/>
          <w:szCs w:val="32"/>
          <w:shd w:val="clear" w:color="auto" w:fill="FFFFFF"/>
        </w:rPr>
        <w:t>乡村振兴现场教学基地。加强高质量教学资源共享合作，积极争取到由中央党校、省委党校和高校专家学者等高层次教师资源组成的教师队伍，为基层干部“零距离”授课传道。创新管理模式，建立“学员小组（党小组）自主</w:t>
      </w:r>
      <w:proofErr w:type="gramStart"/>
      <w:r>
        <w:rPr>
          <w:rFonts w:ascii="方正仿宋简体" w:eastAsia="方正仿宋简体" w:hAnsi="仿宋" w:cs="仿宋" w:hint="eastAsia"/>
          <w:color w:val="333333"/>
          <w:spacing w:val="8"/>
          <w:kern w:val="0"/>
          <w:sz w:val="32"/>
          <w:szCs w:val="32"/>
          <w:shd w:val="clear" w:color="auto" w:fill="FFFFFF"/>
        </w:rPr>
        <w:t>研</w:t>
      </w:r>
      <w:proofErr w:type="gramEnd"/>
      <w:r>
        <w:rPr>
          <w:rFonts w:ascii="方正仿宋简体" w:eastAsia="方正仿宋简体" w:hAnsi="仿宋" w:cs="仿宋" w:hint="eastAsia"/>
          <w:color w:val="333333"/>
          <w:spacing w:val="8"/>
          <w:kern w:val="0"/>
          <w:sz w:val="32"/>
          <w:szCs w:val="32"/>
          <w:shd w:val="clear" w:color="auto" w:fill="FFFFFF"/>
        </w:rPr>
        <w:t>学+班委会（临时党支部）牵头引学+班主任整体治学+组织部实</w:t>
      </w:r>
      <w:r>
        <w:rPr>
          <w:rFonts w:ascii="方正仿宋简体" w:eastAsia="方正仿宋简体" w:hAnsi="仿宋" w:cs="仿宋" w:hint="eastAsia"/>
          <w:color w:val="333333"/>
          <w:spacing w:val="8"/>
          <w:kern w:val="0"/>
          <w:sz w:val="32"/>
          <w:szCs w:val="32"/>
          <w:shd w:val="clear" w:color="auto" w:fill="FFFFFF"/>
        </w:rPr>
        <w:lastRenderedPageBreak/>
        <w:t>时督学”的四位一体培训管理模式，严格执行学员请销假制度、考勤情况公示制度、课堂表现评分制度，形成了讲纪律、守学规的良好学风。</w:t>
      </w:r>
    </w:p>
    <w:p w:rsidR="00C63BB2" w:rsidRDefault="00C63BB2" w:rsidP="00C63BB2">
      <w:pPr>
        <w:spacing w:line="576" w:lineRule="exact"/>
        <w:ind w:firstLineChars="200" w:firstLine="672"/>
        <w:rPr>
          <w:rFonts w:ascii="方正仿宋简体" w:eastAsia="方正仿宋简体" w:hAnsi="仿宋" w:cs="仿宋"/>
          <w:color w:val="333333"/>
          <w:spacing w:val="8"/>
          <w:kern w:val="0"/>
          <w:sz w:val="32"/>
          <w:szCs w:val="32"/>
          <w:shd w:val="clear" w:color="auto" w:fill="FFFFFF"/>
        </w:rPr>
      </w:pPr>
      <w:r>
        <w:rPr>
          <w:rFonts w:ascii="方正仿宋简体" w:eastAsia="方正仿宋简体" w:hAnsi="仿宋" w:cs="仿宋" w:hint="eastAsia"/>
          <w:color w:val="333333"/>
          <w:spacing w:val="8"/>
          <w:kern w:val="0"/>
          <w:sz w:val="32"/>
          <w:szCs w:val="32"/>
          <w:shd w:val="clear" w:color="auto" w:fill="FFFFFF"/>
        </w:rPr>
        <w:t>2、科研工作。扎实推进课题研究，成功立项省委党校课题1项并提交调研报告，立项市委党校课题1项并顺利结项。积极开展学术交流，凭借独创的科研成果，我校教师代表受邀参加了中央党校主办的“西南地区党校（行政学院）系统学习贯彻习近平总书记关于脱贫攻坚重要论述理论研讨会”和广元市县区党校“乡村振兴战略”实践研讨会并作会议交流发言；《中国西部》、《四川党校报》、《延边党校学报》等学术期刊发表了我校教师的理论文章3篇。全力开发新课程。以习近平新时代中国特色社会主义思想为研究中心，自主研发《筑生态文明之基 走绿色发展之路》等新课程5项。</w:t>
      </w:r>
    </w:p>
    <w:p w:rsidR="00C63BB2" w:rsidRPr="00843837" w:rsidRDefault="00C63BB2" w:rsidP="00843837">
      <w:pPr>
        <w:spacing w:line="576" w:lineRule="exact"/>
        <w:ind w:firstLineChars="200" w:firstLine="672"/>
        <w:rPr>
          <w:rFonts w:ascii="方正仿宋简体" w:eastAsia="方正仿宋简体" w:hAnsi="仿宋" w:cs="仿宋"/>
          <w:color w:val="333333"/>
          <w:spacing w:val="8"/>
          <w:kern w:val="0"/>
          <w:sz w:val="32"/>
          <w:szCs w:val="32"/>
          <w:shd w:val="clear" w:color="auto" w:fill="FFFFFF"/>
        </w:rPr>
      </w:pPr>
      <w:r>
        <w:rPr>
          <w:rFonts w:ascii="方正仿宋简体" w:eastAsia="方正仿宋简体" w:hAnsi="仿宋" w:cs="仿宋" w:hint="eastAsia"/>
          <w:color w:val="333333"/>
          <w:spacing w:val="8"/>
          <w:kern w:val="0"/>
          <w:sz w:val="32"/>
          <w:szCs w:val="32"/>
          <w:shd w:val="clear" w:color="auto" w:fill="FFFFFF"/>
        </w:rPr>
        <w:t>3、师资建设。多岗锻炼提能力， 2名专职教师分别到区委组织部上挂锻炼半年、抽调到</w:t>
      </w:r>
      <w:proofErr w:type="gramStart"/>
      <w:r>
        <w:rPr>
          <w:rFonts w:ascii="方正仿宋简体" w:eastAsia="方正仿宋简体" w:hAnsi="仿宋" w:cs="仿宋" w:hint="eastAsia"/>
          <w:color w:val="333333"/>
          <w:spacing w:val="8"/>
          <w:kern w:val="0"/>
          <w:sz w:val="32"/>
          <w:szCs w:val="32"/>
          <w:shd w:val="clear" w:color="auto" w:fill="FFFFFF"/>
        </w:rPr>
        <w:t>群工局</w:t>
      </w:r>
      <w:proofErr w:type="gramEnd"/>
      <w:r>
        <w:rPr>
          <w:rFonts w:ascii="方正仿宋简体" w:eastAsia="方正仿宋简体" w:hAnsi="仿宋" w:cs="仿宋" w:hint="eastAsia"/>
          <w:color w:val="333333"/>
          <w:spacing w:val="8"/>
          <w:kern w:val="0"/>
          <w:sz w:val="32"/>
          <w:szCs w:val="32"/>
          <w:shd w:val="clear" w:color="auto" w:fill="FFFFFF"/>
        </w:rPr>
        <w:t>工作1个月。2位年轻教师分别担任</w:t>
      </w:r>
      <w:proofErr w:type="gramStart"/>
      <w:r>
        <w:rPr>
          <w:rFonts w:ascii="方正仿宋简体" w:eastAsia="方正仿宋简体" w:hAnsi="仿宋" w:cs="仿宋" w:hint="eastAsia"/>
          <w:color w:val="333333"/>
          <w:spacing w:val="8"/>
          <w:kern w:val="0"/>
          <w:sz w:val="32"/>
          <w:szCs w:val="32"/>
          <w:shd w:val="clear" w:color="auto" w:fill="FFFFFF"/>
        </w:rPr>
        <w:t>帮扶非</w:t>
      </w:r>
      <w:proofErr w:type="gramEnd"/>
      <w:r>
        <w:rPr>
          <w:rFonts w:ascii="方正仿宋简体" w:eastAsia="方正仿宋简体" w:hAnsi="仿宋" w:cs="仿宋" w:hint="eastAsia"/>
          <w:color w:val="333333"/>
          <w:spacing w:val="8"/>
          <w:kern w:val="0"/>
          <w:sz w:val="32"/>
          <w:szCs w:val="32"/>
          <w:shd w:val="clear" w:color="auto" w:fill="FFFFFF"/>
        </w:rPr>
        <w:t>贫困村苟村第一书记和帮扶工作队队员，充分锻炼培养年轻干部与群众打交道的能力，丰富基层工作经验。集体</w:t>
      </w:r>
      <w:proofErr w:type="gramStart"/>
      <w:r>
        <w:rPr>
          <w:rFonts w:ascii="方正仿宋简体" w:eastAsia="方正仿宋简体" w:hAnsi="仿宋" w:cs="仿宋" w:hint="eastAsia"/>
          <w:color w:val="333333"/>
          <w:spacing w:val="8"/>
          <w:kern w:val="0"/>
          <w:sz w:val="32"/>
          <w:szCs w:val="32"/>
          <w:shd w:val="clear" w:color="auto" w:fill="FFFFFF"/>
        </w:rPr>
        <w:t>赛课助</w:t>
      </w:r>
      <w:proofErr w:type="gramEnd"/>
      <w:r>
        <w:rPr>
          <w:rFonts w:ascii="方正仿宋简体" w:eastAsia="方正仿宋简体" w:hAnsi="仿宋" w:cs="仿宋" w:hint="eastAsia"/>
          <w:color w:val="333333"/>
          <w:spacing w:val="8"/>
          <w:kern w:val="0"/>
          <w:sz w:val="32"/>
          <w:szCs w:val="32"/>
          <w:shd w:val="clear" w:color="auto" w:fill="FFFFFF"/>
        </w:rPr>
        <w:t>成长，实行专兼职教师集体备课制度，开展集体备课活动2次，集体新开发打造课件2个，参加市委党校全市党校系统“精品课”赛课，获得了较为优异的成绩。</w:t>
      </w:r>
    </w:p>
    <w:p w:rsidR="00121360" w:rsidRDefault="00EA7AB1">
      <w:pPr>
        <w:pStyle w:val="2"/>
        <w:ind w:firstLineChars="200" w:firstLine="640"/>
        <w:rPr>
          <w:rStyle w:val="2Char"/>
          <w:rFonts w:ascii="黑体" w:eastAsia="黑体" w:hAnsi="黑体" w:cs="黑体"/>
        </w:rPr>
      </w:pPr>
      <w:bookmarkStart w:id="18" w:name="_Toc15377200"/>
      <w:bookmarkStart w:id="19" w:name="_Toc15396601"/>
      <w:r>
        <w:rPr>
          <w:rFonts w:ascii="黑体" w:eastAsia="黑体" w:hAnsi="黑体" w:cs="黑体" w:hint="eastAsia"/>
          <w:b w:val="0"/>
          <w:color w:val="000000"/>
        </w:rPr>
        <w:lastRenderedPageBreak/>
        <w:t>二、机</w:t>
      </w:r>
      <w:r>
        <w:rPr>
          <w:rStyle w:val="2Char"/>
          <w:rFonts w:ascii="黑体" w:eastAsia="黑体" w:hAnsi="黑体" w:cs="黑体" w:hint="eastAsia"/>
        </w:rPr>
        <w:t>构设置</w:t>
      </w:r>
      <w:bookmarkEnd w:id="18"/>
      <w:bookmarkEnd w:id="19"/>
    </w:p>
    <w:p w:rsidR="00121360" w:rsidRDefault="00EA7AB1" w:rsidP="00843837">
      <w:pPr>
        <w:ind w:firstLineChars="200" w:firstLine="640"/>
        <w:rPr>
          <w:rFonts w:ascii="仿宋" w:eastAsia="仿宋" w:hAnsi="仿宋"/>
          <w:sz w:val="32"/>
          <w:szCs w:val="32"/>
        </w:rPr>
      </w:pPr>
      <w:r>
        <w:rPr>
          <w:rFonts w:ascii="仿宋" w:eastAsia="仿宋" w:hAnsi="仿宋" w:hint="eastAsia"/>
          <w:sz w:val="32"/>
          <w:szCs w:val="32"/>
        </w:rPr>
        <w:t>广元市利州区委党校下属二级单位</w:t>
      </w:r>
      <w:r w:rsidR="00230BBC">
        <w:rPr>
          <w:rFonts w:ascii="仿宋" w:eastAsia="仿宋" w:hAnsi="仿宋" w:hint="eastAsia"/>
          <w:sz w:val="32"/>
          <w:szCs w:val="32"/>
        </w:rPr>
        <w:t>1</w:t>
      </w:r>
      <w:bookmarkStart w:id="20" w:name="_GoBack"/>
      <w:bookmarkEnd w:id="20"/>
      <w:r>
        <w:rPr>
          <w:rFonts w:ascii="仿宋" w:eastAsia="仿宋" w:hAnsi="仿宋" w:hint="eastAsia"/>
          <w:sz w:val="32"/>
          <w:szCs w:val="32"/>
        </w:rPr>
        <w:t>个，其中行政单位</w:t>
      </w:r>
      <w:r>
        <w:rPr>
          <w:rFonts w:ascii="仿宋" w:eastAsia="仿宋" w:hAnsi="仿宋"/>
          <w:sz w:val="32"/>
          <w:szCs w:val="32"/>
        </w:rPr>
        <w:t>0</w:t>
      </w:r>
      <w:r>
        <w:rPr>
          <w:rFonts w:ascii="仿宋" w:eastAsia="仿宋" w:hAnsi="仿宋" w:hint="eastAsia"/>
          <w:sz w:val="32"/>
          <w:szCs w:val="32"/>
        </w:rPr>
        <w:t>个，参照公务员法管理的事业单位</w:t>
      </w:r>
      <w:r>
        <w:rPr>
          <w:rFonts w:ascii="仿宋" w:eastAsia="仿宋" w:hAnsi="仿宋"/>
          <w:bCs/>
          <w:sz w:val="32"/>
          <w:szCs w:val="32"/>
        </w:rPr>
        <w:t>0</w:t>
      </w:r>
      <w:r>
        <w:rPr>
          <w:rFonts w:ascii="仿宋" w:eastAsia="仿宋" w:hAnsi="仿宋" w:hint="eastAsia"/>
          <w:sz w:val="32"/>
          <w:szCs w:val="32"/>
        </w:rPr>
        <w:t>个，其他事业单位</w:t>
      </w:r>
      <w:r w:rsidR="00843837">
        <w:rPr>
          <w:rFonts w:ascii="仿宋" w:eastAsia="仿宋" w:hAnsi="仿宋" w:hint="eastAsia"/>
          <w:sz w:val="32"/>
          <w:szCs w:val="32"/>
        </w:rPr>
        <w:t>1</w:t>
      </w:r>
      <w:r>
        <w:rPr>
          <w:rFonts w:ascii="仿宋" w:eastAsia="仿宋" w:hAnsi="仿宋" w:hint="eastAsia"/>
          <w:sz w:val="32"/>
          <w:szCs w:val="32"/>
        </w:rPr>
        <w:t>个。</w:t>
      </w:r>
    </w:p>
    <w:p w:rsidR="00121360" w:rsidRDefault="00EA7AB1" w:rsidP="00843837">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纳入广元市利州区委党校</w:t>
      </w:r>
      <w:r w:rsidR="00843837">
        <w:rPr>
          <w:rFonts w:ascii="仿宋" w:eastAsia="仿宋" w:hAnsi="仿宋"/>
          <w:color w:val="000000"/>
          <w:sz w:val="32"/>
          <w:szCs w:val="32"/>
        </w:rPr>
        <w:t>2019年</w:t>
      </w:r>
      <w:r>
        <w:rPr>
          <w:rFonts w:ascii="仿宋" w:eastAsia="仿宋" w:hAnsi="仿宋" w:hint="eastAsia"/>
          <w:color w:val="000000"/>
          <w:sz w:val="32"/>
          <w:szCs w:val="32"/>
        </w:rPr>
        <w:t>度部门决算编制范围的二级预算单:无。</w:t>
      </w:r>
      <w:bookmarkStart w:id="21" w:name="_Toc15377204"/>
      <w:bookmarkStart w:id="22" w:name="_Toc15396602"/>
    </w:p>
    <w:p w:rsidR="00843837" w:rsidRPr="00843837" w:rsidRDefault="00843837" w:rsidP="00843837">
      <w:pPr>
        <w:pStyle w:val="a3"/>
        <w:adjustRightInd w:val="0"/>
        <w:snapToGrid w:val="0"/>
        <w:spacing w:before="93" w:line="600" w:lineRule="exact"/>
        <w:ind w:firstLineChars="210" w:firstLine="672"/>
        <w:rPr>
          <w:rFonts w:ascii="仿宋" w:eastAsia="仿宋" w:hAnsi="仿宋"/>
          <w:color w:val="000000"/>
          <w:sz w:val="32"/>
          <w:szCs w:val="32"/>
        </w:rPr>
      </w:pPr>
    </w:p>
    <w:p w:rsidR="0030412C" w:rsidRPr="00AF68FD" w:rsidRDefault="00EA7AB1" w:rsidP="003D098A">
      <w:pPr>
        <w:widowControl/>
        <w:jc w:val="center"/>
        <w:rPr>
          <w:rFonts w:ascii="黑体" w:eastAsia="黑体" w:hAnsi="黑体" w:cs="黑体"/>
          <w:b/>
          <w:bCs/>
          <w:kern w:val="44"/>
          <w:sz w:val="44"/>
          <w:szCs w:val="44"/>
        </w:rPr>
      </w:pPr>
      <w:r>
        <w:rPr>
          <w:rFonts w:ascii="黑体" w:eastAsia="黑体" w:hAnsi="黑体" w:cs="黑体" w:hint="eastAsia"/>
          <w:b/>
          <w:bCs/>
          <w:color w:val="000000"/>
          <w:sz w:val="44"/>
          <w:szCs w:val="44"/>
        </w:rPr>
        <w:t>第二部分</w:t>
      </w:r>
      <w:r>
        <w:rPr>
          <w:rFonts w:ascii="黑体" w:eastAsia="黑体" w:hAnsi="黑体" w:cs="黑体"/>
          <w:b/>
          <w:bCs/>
          <w:color w:val="000000"/>
          <w:sz w:val="44"/>
          <w:szCs w:val="44"/>
        </w:rPr>
        <w:t xml:space="preserve"> </w:t>
      </w:r>
      <w:r>
        <w:rPr>
          <w:rStyle w:val="1Char"/>
          <w:rFonts w:ascii="黑体" w:eastAsia="黑体" w:hAnsi="黑体" w:cs="黑体"/>
        </w:rPr>
        <w:t>201</w:t>
      </w:r>
      <w:r w:rsidR="00843837">
        <w:rPr>
          <w:rStyle w:val="1Char"/>
          <w:rFonts w:ascii="黑体" w:eastAsia="黑体" w:hAnsi="黑体" w:cs="黑体" w:hint="eastAsia"/>
        </w:rPr>
        <w:t>9</w:t>
      </w:r>
      <w:r>
        <w:rPr>
          <w:rStyle w:val="1Char"/>
          <w:rFonts w:ascii="黑体" w:eastAsia="黑体" w:hAnsi="黑体" w:cs="黑体" w:hint="eastAsia"/>
        </w:rPr>
        <w:t>年度部门决算情况说明</w:t>
      </w:r>
      <w:bookmarkEnd w:id="21"/>
      <w:bookmarkEnd w:id="22"/>
    </w:p>
    <w:p w:rsidR="00121360" w:rsidRDefault="00EA7AB1">
      <w:pPr>
        <w:spacing w:line="600" w:lineRule="exact"/>
        <w:ind w:firstLine="640"/>
        <w:rPr>
          <w:rFonts w:ascii="仿宋_GB2312" w:eastAsia="仿宋_GB2312"/>
          <w:color w:val="000000"/>
          <w:sz w:val="32"/>
          <w:szCs w:val="32"/>
        </w:rPr>
      </w:pPr>
      <w:bookmarkStart w:id="23" w:name="_Toc15396603"/>
      <w:bookmarkStart w:id="24" w:name="_Toc15377205"/>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bookmarkEnd w:id="23"/>
      <w:bookmarkEnd w:id="24"/>
    </w:p>
    <w:p w:rsidR="00843837" w:rsidRDefault="0084383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度本年收入</w:t>
      </w:r>
      <w:r>
        <w:rPr>
          <w:rFonts w:ascii="仿宋" w:eastAsia="仿宋" w:hAnsi="仿宋" w:hint="eastAsia"/>
          <w:color w:val="000000"/>
          <w:sz w:val="32"/>
          <w:szCs w:val="32"/>
        </w:rPr>
        <w:t>总计</w:t>
      </w:r>
      <w:r w:rsidR="00D15D57">
        <w:rPr>
          <w:rFonts w:ascii="仿宋" w:eastAsia="仿宋" w:hAnsi="仿宋" w:hint="eastAsia"/>
          <w:color w:val="000000"/>
          <w:sz w:val="32"/>
          <w:szCs w:val="32"/>
        </w:rPr>
        <w:t>129.95</w:t>
      </w:r>
      <w:r w:rsidR="00EA7AB1">
        <w:rPr>
          <w:rFonts w:ascii="仿宋" w:eastAsia="仿宋" w:hAnsi="仿宋" w:hint="eastAsia"/>
          <w:color w:val="000000"/>
          <w:sz w:val="32"/>
          <w:szCs w:val="32"/>
        </w:rPr>
        <w:t>万元，</w:t>
      </w:r>
      <w:r>
        <w:rPr>
          <w:rFonts w:ascii="仿宋" w:eastAsia="仿宋" w:hAnsi="仿宋" w:hint="eastAsia"/>
          <w:color w:val="000000"/>
          <w:sz w:val="32"/>
          <w:szCs w:val="32"/>
        </w:rPr>
        <w:t>其中当年财政收入拨款合计113.99万元，年初结转结余15.96万元。</w:t>
      </w:r>
    </w:p>
    <w:p w:rsidR="00843837" w:rsidRPr="00843837" w:rsidRDefault="00843837" w:rsidP="00843837">
      <w:pPr>
        <w:spacing w:line="600" w:lineRule="exact"/>
        <w:ind w:firstLineChars="200" w:firstLine="640"/>
        <w:rPr>
          <w:rFonts w:ascii="仿宋_GB2312" w:eastAsia="仿宋_GB2312" w:hAnsi="仿宋"/>
          <w:color w:val="000000"/>
          <w:sz w:val="32"/>
          <w:szCs w:val="32"/>
        </w:rPr>
      </w:pPr>
      <w:r>
        <w:rPr>
          <w:rFonts w:ascii="仿宋" w:eastAsia="仿宋" w:hAnsi="仿宋" w:hint="eastAsia"/>
          <w:color w:val="000000"/>
          <w:sz w:val="32"/>
          <w:szCs w:val="32"/>
        </w:rPr>
        <w:t>2019年</w:t>
      </w:r>
      <w:r w:rsidR="00EA7AB1">
        <w:rPr>
          <w:rFonts w:ascii="仿宋" w:eastAsia="仿宋" w:hAnsi="仿宋" w:hint="eastAsia"/>
          <w:color w:val="000000"/>
          <w:sz w:val="32"/>
          <w:szCs w:val="32"/>
        </w:rPr>
        <w:t>本年支出</w:t>
      </w:r>
      <w:r>
        <w:rPr>
          <w:rFonts w:ascii="仿宋" w:eastAsia="仿宋" w:hAnsi="仿宋" w:hint="eastAsia"/>
          <w:color w:val="000000"/>
          <w:sz w:val="32"/>
          <w:szCs w:val="32"/>
        </w:rPr>
        <w:t>总计129.95万元，</w:t>
      </w:r>
      <w:r w:rsidRPr="00843837">
        <w:rPr>
          <w:rFonts w:ascii="仿宋_GB2312" w:eastAsia="仿宋_GB2312" w:hAnsi="仿宋" w:hint="eastAsia"/>
          <w:color w:val="000000"/>
          <w:sz w:val="32"/>
          <w:szCs w:val="32"/>
        </w:rPr>
        <w:t>其中</w:t>
      </w:r>
      <w:r w:rsidR="00D15D57">
        <w:rPr>
          <w:rFonts w:ascii="仿宋_GB2312" w:eastAsia="仿宋_GB2312" w:hAnsi="仿宋" w:hint="eastAsia"/>
          <w:color w:val="000000"/>
          <w:sz w:val="32"/>
          <w:szCs w:val="32"/>
        </w:rPr>
        <w:t>本</w:t>
      </w:r>
      <w:r w:rsidRPr="00843837">
        <w:rPr>
          <w:rFonts w:ascii="仿宋_GB2312" w:eastAsia="仿宋_GB2312" w:hAnsi="仿宋" w:hint="eastAsia"/>
          <w:color w:val="000000"/>
          <w:sz w:val="32"/>
          <w:szCs w:val="32"/>
        </w:rPr>
        <w:t>年支出合计</w:t>
      </w:r>
      <w:r>
        <w:rPr>
          <w:rFonts w:ascii="仿宋_GB2312" w:eastAsia="仿宋_GB2312" w:hAnsi="仿宋" w:hint="eastAsia"/>
          <w:color w:val="000000"/>
          <w:sz w:val="32"/>
          <w:szCs w:val="32"/>
        </w:rPr>
        <w:t>118.66</w:t>
      </w:r>
      <w:r w:rsidRPr="00843837">
        <w:rPr>
          <w:rFonts w:ascii="仿宋_GB2312" w:eastAsia="仿宋_GB2312" w:hAnsi="仿宋" w:hint="eastAsia"/>
          <w:color w:val="000000"/>
          <w:sz w:val="32"/>
          <w:szCs w:val="32"/>
        </w:rPr>
        <w:t>万元，年末结转和结余</w:t>
      </w:r>
      <w:r w:rsidR="00D15D57">
        <w:rPr>
          <w:rFonts w:ascii="仿宋_GB2312" w:eastAsia="仿宋_GB2312" w:hAnsi="仿宋" w:hint="eastAsia"/>
          <w:color w:val="000000"/>
          <w:sz w:val="32"/>
          <w:szCs w:val="32"/>
        </w:rPr>
        <w:t>11.23</w:t>
      </w:r>
      <w:r w:rsidRPr="00843837">
        <w:rPr>
          <w:rFonts w:ascii="仿宋_GB2312" w:eastAsia="仿宋_GB2312" w:hAnsi="仿宋" w:hint="eastAsia"/>
          <w:color w:val="000000"/>
          <w:sz w:val="32"/>
          <w:szCs w:val="32"/>
        </w:rPr>
        <w:t>万元。</w:t>
      </w:r>
    </w:p>
    <w:p w:rsidR="00843837" w:rsidRDefault="00843837" w:rsidP="00843837">
      <w:pPr>
        <w:spacing w:line="600" w:lineRule="exact"/>
        <w:ind w:firstLineChars="200" w:firstLine="640"/>
        <w:rPr>
          <w:rFonts w:ascii="仿宋_GB2312" w:eastAsia="仿宋_GB2312" w:hAnsi="仿宋"/>
          <w:color w:val="000000"/>
          <w:sz w:val="32"/>
          <w:szCs w:val="32"/>
        </w:rPr>
      </w:pPr>
      <w:r w:rsidRPr="00843837">
        <w:rPr>
          <w:rFonts w:ascii="仿宋_GB2312" w:eastAsia="仿宋_GB2312" w:hAnsi="仿宋" w:hint="eastAsia"/>
          <w:color w:val="000000"/>
          <w:sz w:val="32"/>
          <w:szCs w:val="32"/>
        </w:rPr>
        <w:t>2019年收入支出总计与2018年相比增加</w:t>
      </w:r>
      <w:r w:rsidR="00D15D57">
        <w:rPr>
          <w:rFonts w:ascii="仿宋_GB2312" w:eastAsia="仿宋_GB2312" w:hAnsi="仿宋" w:hint="eastAsia"/>
          <w:color w:val="000000"/>
          <w:sz w:val="32"/>
          <w:szCs w:val="32"/>
        </w:rPr>
        <w:t>23.23</w:t>
      </w:r>
      <w:r w:rsidRPr="00843837">
        <w:rPr>
          <w:rFonts w:ascii="仿宋_GB2312" w:eastAsia="仿宋_GB2312" w:hAnsi="仿宋" w:hint="eastAsia"/>
          <w:color w:val="000000"/>
          <w:sz w:val="32"/>
          <w:szCs w:val="32"/>
        </w:rPr>
        <w:t>万元，增长</w:t>
      </w:r>
      <w:r w:rsidR="00D15D57">
        <w:rPr>
          <w:rFonts w:ascii="仿宋_GB2312" w:eastAsia="仿宋_GB2312" w:hAnsi="仿宋" w:hint="eastAsia"/>
          <w:color w:val="000000"/>
          <w:sz w:val="32"/>
          <w:szCs w:val="32"/>
        </w:rPr>
        <w:t>21.77</w:t>
      </w:r>
      <w:r w:rsidRPr="00843837">
        <w:rPr>
          <w:rFonts w:ascii="仿宋_GB2312" w:eastAsia="仿宋_GB2312" w:hAnsi="仿宋" w:hint="eastAsia"/>
          <w:color w:val="000000"/>
          <w:sz w:val="32"/>
          <w:szCs w:val="32"/>
        </w:rPr>
        <w:t>%。增长的主要原因</w:t>
      </w:r>
      <w:r w:rsidR="000664ED">
        <w:rPr>
          <w:rFonts w:ascii="仿宋_GB2312" w:eastAsia="仿宋_GB2312" w:hAnsi="仿宋" w:hint="eastAsia"/>
          <w:color w:val="000000"/>
          <w:sz w:val="32"/>
          <w:szCs w:val="32"/>
        </w:rPr>
        <w:t>一</w:t>
      </w:r>
      <w:r w:rsidRPr="00843837">
        <w:rPr>
          <w:rFonts w:ascii="仿宋_GB2312" w:eastAsia="仿宋_GB2312" w:hAnsi="仿宋" w:hint="eastAsia"/>
          <w:color w:val="000000"/>
          <w:sz w:val="32"/>
          <w:szCs w:val="32"/>
        </w:rPr>
        <w:t>是2019年</w:t>
      </w:r>
      <w:r w:rsidR="000664ED">
        <w:rPr>
          <w:rFonts w:ascii="仿宋_GB2312" w:eastAsia="仿宋_GB2312" w:hAnsi="仿宋" w:hint="eastAsia"/>
          <w:color w:val="000000"/>
          <w:sz w:val="32"/>
          <w:szCs w:val="32"/>
        </w:rPr>
        <w:t>人员工资奖金福利费用增加；二是发放两名引进人才安家费16万元。</w:t>
      </w:r>
    </w:p>
    <w:p w:rsidR="00AF68FD" w:rsidRDefault="00AF68FD" w:rsidP="00843837">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2848" behindDoc="0" locked="0" layoutInCell="1" allowOverlap="1" wp14:anchorId="0A83E14A" wp14:editId="00667FF2">
            <wp:simplePos x="0" y="0"/>
            <wp:positionH relativeFrom="column">
              <wp:posOffset>430619</wp:posOffset>
            </wp:positionH>
            <wp:positionV relativeFrom="paragraph">
              <wp:posOffset>43918</wp:posOffset>
            </wp:positionV>
            <wp:extent cx="4359348" cy="2232838"/>
            <wp:effectExtent l="0" t="0" r="22225" b="1524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F68FD" w:rsidRDefault="00AF68FD" w:rsidP="00843837">
      <w:pPr>
        <w:spacing w:line="600" w:lineRule="exact"/>
        <w:ind w:firstLineChars="200" w:firstLine="640"/>
        <w:rPr>
          <w:rFonts w:ascii="仿宋_GB2312" w:eastAsia="仿宋_GB2312" w:hAnsi="仿宋"/>
          <w:color w:val="000000"/>
          <w:sz w:val="32"/>
          <w:szCs w:val="32"/>
        </w:rPr>
      </w:pPr>
    </w:p>
    <w:p w:rsidR="00AF68FD" w:rsidRDefault="00AF68FD" w:rsidP="00843837">
      <w:pPr>
        <w:spacing w:line="600" w:lineRule="exact"/>
        <w:ind w:firstLineChars="200" w:firstLine="640"/>
        <w:rPr>
          <w:rFonts w:ascii="仿宋_GB2312" w:eastAsia="仿宋_GB2312" w:hAnsi="仿宋"/>
          <w:color w:val="000000"/>
          <w:sz w:val="32"/>
          <w:szCs w:val="32"/>
        </w:rPr>
      </w:pPr>
    </w:p>
    <w:p w:rsidR="00AF68FD" w:rsidRDefault="00AF68FD" w:rsidP="00843837">
      <w:pPr>
        <w:spacing w:line="600" w:lineRule="exact"/>
        <w:ind w:firstLineChars="200" w:firstLine="640"/>
        <w:rPr>
          <w:rFonts w:ascii="仿宋_GB2312" w:eastAsia="仿宋_GB2312" w:hAnsi="仿宋"/>
          <w:color w:val="000000"/>
          <w:sz w:val="32"/>
          <w:szCs w:val="32"/>
        </w:rPr>
      </w:pPr>
    </w:p>
    <w:p w:rsidR="00AF68FD" w:rsidRDefault="00AF68FD" w:rsidP="00843837">
      <w:pPr>
        <w:spacing w:line="600" w:lineRule="exact"/>
        <w:ind w:firstLineChars="200" w:firstLine="640"/>
        <w:rPr>
          <w:rFonts w:ascii="仿宋_GB2312" w:eastAsia="仿宋_GB2312" w:hAnsi="仿宋"/>
          <w:color w:val="000000"/>
          <w:sz w:val="32"/>
          <w:szCs w:val="32"/>
        </w:rPr>
      </w:pPr>
    </w:p>
    <w:p w:rsidR="00AF68FD" w:rsidRPr="00843837" w:rsidRDefault="00AF68FD" w:rsidP="00843837">
      <w:pPr>
        <w:spacing w:line="600" w:lineRule="exact"/>
        <w:ind w:firstLineChars="200" w:firstLine="640"/>
        <w:rPr>
          <w:rFonts w:ascii="仿宋_GB2312" w:eastAsia="仿宋_GB2312" w:hAnsi="仿宋"/>
          <w:color w:val="000000"/>
          <w:sz w:val="32"/>
          <w:szCs w:val="32"/>
        </w:rPr>
      </w:pPr>
    </w:p>
    <w:p w:rsidR="00AF68FD" w:rsidRPr="00AF68FD" w:rsidRDefault="00AF68FD" w:rsidP="00AF68FD">
      <w:pPr>
        <w:spacing w:line="600" w:lineRule="exact"/>
        <w:jc w:val="center"/>
        <w:rPr>
          <w:rFonts w:ascii="仿宋_GB2312" w:eastAsia="仿宋_GB2312" w:hAnsi="仿宋"/>
          <w:color w:val="000000" w:themeColor="text1"/>
          <w:sz w:val="32"/>
          <w:szCs w:val="32"/>
        </w:rPr>
      </w:pPr>
      <w:r w:rsidRPr="00AF68FD">
        <w:rPr>
          <w:rFonts w:ascii="仿宋_GB2312" w:eastAsia="仿宋_GB2312" w:hAnsi="仿宋" w:hint="eastAsia"/>
          <w:color w:val="000000" w:themeColor="text1"/>
          <w:sz w:val="32"/>
          <w:szCs w:val="32"/>
        </w:rPr>
        <w:lastRenderedPageBreak/>
        <w:t>（图1：收、支决算总计变动情况图）</w:t>
      </w:r>
    </w:p>
    <w:p w:rsidR="00121360" w:rsidRDefault="00EA7AB1" w:rsidP="00AF68FD">
      <w:pPr>
        <w:pStyle w:val="11"/>
        <w:spacing w:line="600" w:lineRule="exact"/>
        <w:ind w:firstLine="640"/>
        <w:outlineLvl w:val="1"/>
        <w:rPr>
          <w:rStyle w:val="2Char"/>
          <w:rFonts w:ascii="黑体" w:eastAsia="黑体" w:hAnsi="黑体"/>
          <w:b w:val="0"/>
        </w:rPr>
      </w:pPr>
      <w:bookmarkStart w:id="25" w:name="_Toc15396604"/>
      <w:bookmarkStart w:id="26" w:name="_Toc15377206"/>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5"/>
      <w:bookmarkEnd w:id="26"/>
    </w:p>
    <w:p w:rsidR="00121360" w:rsidRDefault="0084383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本年收入合计</w:t>
      </w:r>
      <w:r w:rsidR="00632F74">
        <w:rPr>
          <w:rFonts w:ascii="仿宋" w:eastAsia="仿宋" w:hAnsi="仿宋" w:hint="eastAsia"/>
          <w:color w:val="000000"/>
          <w:sz w:val="32"/>
          <w:szCs w:val="32"/>
        </w:rPr>
        <w:t>113.99</w:t>
      </w:r>
      <w:r w:rsidR="00EA7AB1">
        <w:rPr>
          <w:rFonts w:ascii="仿宋" w:eastAsia="仿宋" w:hAnsi="仿宋" w:hint="eastAsia"/>
          <w:color w:val="000000"/>
          <w:sz w:val="32"/>
          <w:szCs w:val="32"/>
        </w:rPr>
        <w:t>万元，其中：一般公共预算财政拨款收入</w:t>
      </w:r>
      <w:r w:rsidR="00632F74">
        <w:rPr>
          <w:rFonts w:ascii="仿宋" w:eastAsia="仿宋" w:hAnsi="仿宋" w:hint="eastAsia"/>
          <w:color w:val="000000"/>
          <w:sz w:val="32"/>
          <w:szCs w:val="32"/>
        </w:rPr>
        <w:t>113.99</w:t>
      </w:r>
      <w:r w:rsidR="00EA7AB1">
        <w:rPr>
          <w:rFonts w:ascii="仿宋" w:eastAsia="仿宋" w:hAnsi="仿宋" w:hint="eastAsia"/>
          <w:color w:val="000000"/>
          <w:sz w:val="32"/>
          <w:szCs w:val="32"/>
        </w:rPr>
        <w:t>万元，占</w:t>
      </w:r>
      <w:r w:rsidR="00EA7AB1">
        <w:rPr>
          <w:rFonts w:ascii="仿宋" w:eastAsia="仿宋" w:hAnsi="仿宋"/>
          <w:color w:val="000000"/>
          <w:sz w:val="32"/>
          <w:szCs w:val="32"/>
        </w:rPr>
        <w:t>100%</w:t>
      </w:r>
      <w:r w:rsidR="00EA7AB1">
        <w:rPr>
          <w:rFonts w:ascii="仿宋" w:eastAsia="仿宋" w:hAnsi="仿宋" w:hint="eastAsia"/>
          <w:color w:val="000000"/>
          <w:sz w:val="32"/>
          <w:szCs w:val="32"/>
        </w:rPr>
        <w:t>；政府性基金预算财政拨款收入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；国有资本经营预算财政拨款收入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；事业收入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；经营收入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；附属单位上缴收入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；其他收入</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w:t>
      </w:r>
    </w:p>
    <w:p w:rsidR="00121360" w:rsidRDefault="00BE5B8B" w:rsidP="00BE5B8B">
      <w:pPr>
        <w:spacing w:line="600" w:lineRule="exact"/>
        <w:ind w:firstLineChars="200" w:firstLine="640"/>
        <w:outlineLvl w:val="1"/>
        <w:rPr>
          <w:rFonts w:ascii="仿宋" w:eastAsia="仿宋"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4896" behindDoc="0" locked="0" layoutInCell="1" allowOverlap="1" wp14:anchorId="2C73F0B7" wp14:editId="76E65C51">
            <wp:simplePos x="0" y="0"/>
            <wp:positionH relativeFrom="column">
              <wp:posOffset>271780</wp:posOffset>
            </wp:positionH>
            <wp:positionV relativeFrom="paragraph">
              <wp:posOffset>67045</wp:posOffset>
            </wp:positionV>
            <wp:extent cx="5105400" cy="2590800"/>
            <wp:effectExtent l="0" t="0" r="1905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121360">
      <w:pPr>
        <w:spacing w:line="600" w:lineRule="exact"/>
        <w:ind w:firstLineChars="200" w:firstLine="640"/>
        <w:outlineLvl w:val="1"/>
        <w:rPr>
          <w:rFonts w:ascii="仿宋" w:eastAsia="仿宋" w:hAnsi="仿宋"/>
          <w:color w:val="000000"/>
          <w:sz w:val="32"/>
          <w:szCs w:val="32"/>
        </w:rPr>
      </w:pPr>
    </w:p>
    <w:p w:rsidR="00121360" w:rsidRDefault="00BE5B8B" w:rsidP="00BE5B8B">
      <w:pPr>
        <w:spacing w:line="600" w:lineRule="exact"/>
        <w:ind w:firstLineChars="200" w:firstLine="640"/>
        <w:jc w:val="center"/>
        <w:outlineLvl w:val="1"/>
        <w:rPr>
          <w:rFonts w:ascii="仿宋" w:eastAsia="仿宋" w:hAnsi="仿宋"/>
          <w:color w:val="000000"/>
          <w:sz w:val="32"/>
          <w:szCs w:val="32"/>
        </w:rPr>
      </w:pPr>
      <w:r w:rsidRPr="006A3F44">
        <w:rPr>
          <w:rFonts w:ascii="仿宋_GB2312" w:eastAsia="仿宋_GB2312" w:hAnsi="仿宋" w:hint="eastAsia"/>
          <w:color w:val="000000" w:themeColor="text1"/>
          <w:sz w:val="32"/>
          <w:szCs w:val="32"/>
        </w:rPr>
        <w:t>（图2：收入决算结构图）</w:t>
      </w:r>
    </w:p>
    <w:p w:rsidR="00121360" w:rsidRDefault="00EA7AB1">
      <w:pPr>
        <w:pStyle w:val="11"/>
        <w:spacing w:line="600" w:lineRule="exact"/>
        <w:ind w:firstLineChars="100" w:firstLine="320"/>
        <w:outlineLvl w:val="1"/>
        <w:rPr>
          <w:rStyle w:val="2Char"/>
          <w:rFonts w:ascii="黑体" w:eastAsia="黑体" w:hAnsi="黑体"/>
          <w:b w:val="0"/>
        </w:rPr>
      </w:pPr>
      <w:bookmarkStart w:id="27" w:name="_Toc15396605"/>
      <w:bookmarkStart w:id="28" w:name="_Toc15377207"/>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27"/>
      <w:bookmarkEnd w:id="28"/>
    </w:p>
    <w:p w:rsidR="00121360" w:rsidRPr="00BE5B8B" w:rsidRDefault="00843837" w:rsidP="0030412C">
      <w:pPr>
        <w:spacing w:line="600" w:lineRule="exact"/>
        <w:ind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本年支出合计</w:t>
      </w:r>
      <w:r w:rsidR="00BE5B8B">
        <w:rPr>
          <w:rFonts w:ascii="仿宋" w:eastAsia="仿宋" w:hAnsi="仿宋" w:hint="eastAsia"/>
          <w:color w:val="000000"/>
          <w:sz w:val="32"/>
          <w:szCs w:val="32"/>
        </w:rPr>
        <w:t>118.66</w:t>
      </w:r>
      <w:r w:rsidR="00EA7AB1">
        <w:rPr>
          <w:rFonts w:ascii="仿宋" w:eastAsia="仿宋" w:hAnsi="仿宋" w:hint="eastAsia"/>
          <w:color w:val="000000"/>
          <w:sz w:val="32"/>
          <w:szCs w:val="32"/>
        </w:rPr>
        <w:t>万元，其中：基本支出</w:t>
      </w:r>
      <w:r w:rsidR="00BE5B8B">
        <w:rPr>
          <w:rFonts w:ascii="仿宋" w:eastAsia="仿宋" w:hAnsi="仿宋" w:hint="eastAsia"/>
          <w:color w:val="000000"/>
          <w:sz w:val="32"/>
          <w:szCs w:val="32"/>
        </w:rPr>
        <w:t>117.76</w:t>
      </w:r>
      <w:r w:rsidR="00EA7AB1">
        <w:rPr>
          <w:rFonts w:ascii="仿宋" w:eastAsia="仿宋" w:hAnsi="仿宋" w:hint="eastAsia"/>
          <w:color w:val="000000"/>
          <w:sz w:val="32"/>
          <w:szCs w:val="32"/>
        </w:rPr>
        <w:t>万元，占</w:t>
      </w:r>
      <w:r w:rsidR="00EA7AB1">
        <w:rPr>
          <w:rFonts w:ascii="仿宋" w:eastAsia="仿宋" w:hAnsi="仿宋"/>
          <w:color w:val="000000"/>
          <w:sz w:val="32"/>
          <w:szCs w:val="32"/>
        </w:rPr>
        <w:t>99%</w:t>
      </w:r>
      <w:r w:rsidR="00EA7AB1">
        <w:rPr>
          <w:rFonts w:ascii="仿宋" w:eastAsia="仿宋" w:hAnsi="仿宋" w:hint="eastAsia"/>
          <w:color w:val="000000"/>
          <w:sz w:val="32"/>
          <w:szCs w:val="32"/>
        </w:rPr>
        <w:t>；项目支出</w:t>
      </w:r>
      <w:r w:rsidR="00BE5B8B">
        <w:rPr>
          <w:rFonts w:ascii="仿宋" w:eastAsia="仿宋" w:hAnsi="仿宋"/>
          <w:color w:val="000000"/>
          <w:sz w:val="32"/>
          <w:szCs w:val="32"/>
        </w:rPr>
        <w:t>0.9</w:t>
      </w:r>
      <w:r w:rsidR="00BE5B8B">
        <w:rPr>
          <w:rFonts w:ascii="仿宋" w:eastAsia="仿宋" w:hAnsi="仿宋" w:hint="eastAsia"/>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1%</w:t>
      </w:r>
      <w:r w:rsidR="00EA7AB1">
        <w:rPr>
          <w:rFonts w:ascii="仿宋" w:eastAsia="仿宋" w:hAnsi="仿宋" w:hint="eastAsia"/>
          <w:color w:val="000000"/>
          <w:sz w:val="32"/>
          <w:szCs w:val="32"/>
        </w:rPr>
        <w:t>；上缴上级支出</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；经营支出</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；对附属单位补助支出</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w:t>
      </w:r>
    </w:p>
    <w:p w:rsidR="00121360" w:rsidRDefault="00121360">
      <w:pPr>
        <w:spacing w:line="600" w:lineRule="exact"/>
        <w:ind w:firstLine="640"/>
        <w:rPr>
          <w:rFonts w:ascii="仿宋" w:eastAsia="仿宋" w:hAnsi="仿宋"/>
          <w:color w:val="000000"/>
          <w:sz w:val="32"/>
          <w:szCs w:val="32"/>
        </w:rPr>
      </w:pPr>
    </w:p>
    <w:p w:rsidR="003D098A" w:rsidRDefault="003D098A">
      <w:pPr>
        <w:spacing w:line="600" w:lineRule="exact"/>
        <w:ind w:firstLine="640"/>
        <w:rPr>
          <w:rFonts w:ascii="仿宋" w:eastAsia="仿宋" w:hAnsi="仿宋"/>
          <w:color w:val="000000"/>
          <w:sz w:val="32"/>
          <w:szCs w:val="32"/>
        </w:rPr>
      </w:pPr>
    </w:p>
    <w:p w:rsidR="00121360" w:rsidRDefault="00BE5B8B">
      <w:pPr>
        <w:spacing w:line="600" w:lineRule="exact"/>
        <w:ind w:firstLine="640"/>
        <w:rPr>
          <w:rFonts w:ascii="仿宋" w:eastAsia="仿宋" w:hAnsi="仿宋"/>
          <w:color w:val="000000"/>
          <w:sz w:val="32"/>
          <w:szCs w:val="32"/>
        </w:rPr>
      </w:pPr>
      <w:r>
        <w:rPr>
          <w:rFonts w:ascii="仿宋_GB2312" w:eastAsia="仿宋_GB2312" w:hAnsi="仿宋" w:hint="eastAsia"/>
          <w:noProof/>
          <w:color w:val="000000"/>
          <w:sz w:val="32"/>
          <w:szCs w:val="32"/>
        </w:rPr>
        <w:lastRenderedPageBreak/>
        <w:drawing>
          <wp:anchor distT="0" distB="0" distL="114300" distR="114300" simplePos="0" relativeHeight="251666944" behindDoc="0" locked="0" layoutInCell="1" allowOverlap="1" wp14:anchorId="001D4091" wp14:editId="7D42AC80">
            <wp:simplePos x="0" y="0"/>
            <wp:positionH relativeFrom="column">
              <wp:posOffset>428625</wp:posOffset>
            </wp:positionH>
            <wp:positionV relativeFrom="paragraph">
              <wp:posOffset>-402546</wp:posOffset>
            </wp:positionV>
            <wp:extent cx="4552950" cy="217170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21360" w:rsidRDefault="00121360">
      <w:pPr>
        <w:spacing w:line="600" w:lineRule="exact"/>
        <w:ind w:firstLine="640"/>
        <w:rPr>
          <w:rFonts w:ascii="仿宋" w:eastAsia="仿宋" w:hAnsi="仿宋"/>
          <w:color w:val="000000"/>
          <w:sz w:val="32"/>
          <w:szCs w:val="32"/>
        </w:rPr>
      </w:pPr>
    </w:p>
    <w:p w:rsidR="00121360" w:rsidRDefault="00121360">
      <w:pPr>
        <w:spacing w:line="600" w:lineRule="exact"/>
        <w:ind w:firstLine="640"/>
        <w:rPr>
          <w:rFonts w:ascii="仿宋" w:eastAsia="仿宋" w:hAnsi="仿宋"/>
          <w:color w:val="000000"/>
          <w:sz w:val="32"/>
          <w:szCs w:val="32"/>
        </w:rPr>
      </w:pPr>
    </w:p>
    <w:p w:rsidR="00121360" w:rsidRDefault="00121360">
      <w:pPr>
        <w:spacing w:line="600" w:lineRule="exact"/>
        <w:ind w:firstLine="640"/>
        <w:rPr>
          <w:rFonts w:ascii="仿宋" w:eastAsia="仿宋" w:hAnsi="仿宋"/>
          <w:color w:val="000000"/>
          <w:sz w:val="32"/>
          <w:szCs w:val="32"/>
          <w:shd w:val="pct10" w:color="auto" w:fill="FFFFFF"/>
        </w:rPr>
      </w:pPr>
    </w:p>
    <w:p w:rsidR="00121360" w:rsidRDefault="00121360">
      <w:pPr>
        <w:spacing w:line="600" w:lineRule="exact"/>
        <w:ind w:firstLine="640"/>
        <w:rPr>
          <w:rFonts w:ascii="仿宋" w:eastAsia="仿宋" w:hAnsi="仿宋"/>
          <w:color w:val="000000"/>
          <w:sz w:val="32"/>
          <w:szCs w:val="32"/>
          <w:shd w:val="pct10" w:color="auto" w:fill="FFFFFF"/>
        </w:rPr>
      </w:pPr>
    </w:p>
    <w:p w:rsidR="00BE5B8B" w:rsidRPr="00BE5B8B" w:rsidRDefault="00BE5B8B" w:rsidP="00BE5B8B">
      <w:pPr>
        <w:spacing w:line="600" w:lineRule="exact"/>
        <w:jc w:val="center"/>
        <w:rPr>
          <w:rFonts w:ascii="仿宋_GB2312" w:eastAsia="仿宋_GB2312" w:hAnsi="仿宋"/>
          <w:color w:val="000000" w:themeColor="text1"/>
          <w:sz w:val="32"/>
          <w:szCs w:val="32"/>
        </w:rPr>
      </w:pPr>
      <w:r w:rsidRPr="00BE5B8B">
        <w:rPr>
          <w:rFonts w:ascii="仿宋_GB2312" w:eastAsia="仿宋_GB2312" w:hAnsi="仿宋" w:hint="eastAsia"/>
          <w:color w:val="000000" w:themeColor="text1"/>
          <w:sz w:val="32"/>
          <w:szCs w:val="32"/>
        </w:rPr>
        <w:t>（图3：支出决算结构图）</w:t>
      </w:r>
    </w:p>
    <w:p w:rsidR="00121360" w:rsidRDefault="00EA7AB1">
      <w:pPr>
        <w:spacing w:line="600" w:lineRule="exact"/>
        <w:ind w:firstLineChars="100" w:firstLine="320"/>
        <w:outlineLvl w:val="1"/>
        <w:rPr>
          <w:rStyle w:val="2Char"/>
          <w:rFonts w:ascii="黑体" w:eastAsia="黑体" w:hAnsi="黑体"/>
          <w:b w:val="0"/>
        </w:rPr>
      </w:pPr>
      <w:bookmarkStart w:id="29" w:name="_Toc15396606"/>
      <w:bookmarkStart w:id="30"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9"/>
      <w:bookmarkEnd w:id="30"/>
    </w:p>
    <w:p w:rsidR="00121360" w:rsidRDefault="0050425E" w:rsidP="0050425E">
      <w:pPr>
        <w:spacing w:line="600" w:lineRule="exact"/>
        <w:ind w:firstLineChars="200" w:firstLine="640"/>
        <w:rPr>
          <w:rFonts w:ascii="仿宋" w:eastAsia="仿宋"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68992" behindDoc="0" locked="0" layoutInCell="1" allowOverlap="1" wp14:anchorId="16111123" wp14:editId="27CB3778">
            <wp:simplePos x="0" y="0"/>
            <wp:positionH relativeFrom="column">
              <wp:posOffset>430619</wp:posOffset>
            </wp:positionH>
            <wp:positionV relativeFrom="paragraph">
              <wp:posOffset>1490330</wp:posOffset>
            </wp:positionV>
            <wp:extent cx="4625162" cy="2690037"/>
            <wp:effectExtent l="0" t="0" r="23495" b="1524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43837">
        <w:rPr>
          <w:rFonts w:ascii="仿宋" w:eastAsia="仿宋" w:hAnsi="仿宋"/>
          <w:color w:val="000000"/>
          <w:sz w:val="32"/>
          <w:szCs w:val="32"/>
        </w:rPr>
        <w:t>2019年</w:t>
      </w:r>
      <w:r w:rsidR="00EA7AB1">
        <w:rPr>
          <w:rFonts w:ascii="仿宋" w:eastAsia="仿宋" w:hAnsi="仿宋" w:hint="eastAsia"/>
          <w:color w:val="000000"/>
          <w:sz w:val="32"/>
          <w:szCs w:val="32"/>
        </w:rPr>
        <w:t>财政拨款收入</w:t>
      </w:r>
      <w:r>
        <w:rPr>
          <w:rFonts w:ascii="仿宋" w:eastAsia="仿宋" w:hAnsi="仿宋" w:hint="eastAsia"/>
          <w:color w:val="000000"/>
          <w:sz w:val="32"/>
          <w:szCs w:val="32"/>
        </w:rPr>
        <w:t>129.95</w:t>
      </w:r>
      <w:r w:rsidR="00EA7AB1">
        <w:rPr>
          <w:rFonts w:ascii="仿宋" w:eastAsia="仿宋" w:hAnsi="仿宋" w:hint="eastAsia"/>
          <w:color w:val="000000"/>
          <w:sz w:val="32"/>
          <w:szCs w:val="32"/>
        </w:rPr>
        <w:t>万元，支出</w:t>
      </w:r>
      <w:r>
        <w:rPr>
          <w:rFonts w:ascii="仿宋" w:eastAsia="仿宋" w:hAnsi="仿宋" w:hint="eastAsia"/>
          <w:color w:val="000000"/>
          <w:sz w:val="32"/>
          <w:szCs w:val="32"/>
        </w:rPr>
        <w:t>129.95</w:t>
      </w:r>
      <w:r w:rsidR="00EA7AB1">
        <w:rPr>
          <w:rFonts w:ascii="仿宋" w:eastAsia="仿宋" w:hAnsi="仿宋" w:hint="eastAsia"/>
          <w:color w:val="000000"/>
          <w:sz w:val="32"/>
          <w:szCs w:val="32"/>
        </w:rPr>
        <w:t>万元。与</w:t>
      </w:r>
      <w:r w:rsidR="00EA7AB1">
        <w:rPr>
          <w:rFonts w:ascii="仿宋" w:eastAsia="仿宋" w:hAnsi="仿宋"/>
          <w:color w:val="000000"/>
          <w:sz w:val="32"/>
          <w:szCs w:val="32"/>
        </w:rPr>
        <w:t>201</w:t>
      </w:r>
      <w:r>
        <w:rPr>
          <w:rFonts w:ascii="仿宋" w:eastAsia="仿宋" w:hAnsi="仿宋" w:hint="eastAsia"/>
          <w:color w:val="000000"/>
          <w:sz w:val="32"/>
          <w:szCs w:val="32"/>
        </w:rPr>
        <w:t>8</w:t>
      </w:r>
      <w:r w:rsidR="00EA7AB1">
        <w:rPr>
          <w:rFonts w:ascii="仿宋" w:eastAsia="仿宋" w:hAnsi="仿宋" w:hint="eastAsia"/>
          <w:color w:val="000000"/>
          <w:sz w:val="32"/>
          <w:szCs w:val="32"/>
        </w:rPr>
        <w:t>年相比，财政拨款收入</w:t>
      </w:r>
      <w:r>
        <w:rPr>
          <w:rFonts w:ascii="仿宋" w:eastAsia="仿宋" w:hAnsi="仿宋" w:hint="eastAsia"/>
          <w:color w:val="000000"/>
          <w:sz w:val="32"/>
          <w:szCs w:val="32"/>
        </w:rPr>
        <w:t>、支出增加23.23</w:t>
      </w:r>
      <w:r w:rsidR="00EA7AB1">
        <w:rPr>
          <w:rFonts w:ascii="仿宋" w:eastAsia="仿宋" w:hAnsi="仿宋" w:hint="eastAsia"/>
          <w:color w:val="000000"/>
          <w:sz w:val="32"/>
          <w:szCs w:val="32"/>
        </w:rPr>
        <w:t>万元，</w:t>
      </w:r>
      <w:proofErr w:type="gramStart"/>
      <w:r>
        <w:rPr>
          <w:rFonts w:ascii="仿宋" w:eastAsia="仿宋" w:hAnsi="仿宋" w:hint="eastAsia"/>
          <w:color w:val="000000"/>
          <w:sz w:val="32"/>
          <w:szCs w:val="32"/>
        </w:rPr>
        <w:t>增少</w:t>
      </w:r>
      <w:proofErr w:type="gramEnd"/>
      <w:r>
        <w:rPr>
          <w:rFonts w:ascii="仿宋" w:eastAsia="仿宋" w:hAnsi="仿宋" w:hint="eastAsia"/>
          <w:color w:val="000000"/>
          <w:sz w:val="32"/>
          <w:szCs w:val="32"/>
        </w:rPr>
        <w:t>21.77%，</w:t>
      </w:r>
      <w:r w:rsidRPr="00843837">
        <w:rPr>
          <w:rFonts w:ascii="仿宋_GB2312" w:eastAsia="仿宋_GB2312" w:hAnsi="仿宋" w:hint="eastAsia"/>
          <w:color w:val="000000"/>
          <w:sz w:val="32"/>
          <w:szCs w:val="32"/>
        </w:rPr>
        <w:t>增长的主要原因</w:t>
      </w:r>
      <w:r w:rsidR="000664ED">
        <w:rPr>
          <w:rFonts w:ascii="仿宋_GB2312" w:eastAsia="仿宋_GB2312" w:hAnsi="仿宋" w:hint="eastAsia"/>
          <w:color w:val="000000"/>
          <w:sz w:val="32"/>
          <w:szCs w:val="32"/>
        </w:rPr>
        <w:t>一是人员工资奖金福利费用增加；二是发放两名引进人才安家费16万元。</w:t>
      </w: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Pr="0050425E" w:rsidRDefault="0050425E" w:rsidP="0050425E">
      <w:pPr>
        <w:spacing w:line="600" w:lineRule="exact"/>
        <w:jc w:val="center"/>
        <w:rPr>
          <w:rFonts w:ascii="仿宋_GB2312" w:eastAsia="仿宋_GB2312" w:hAnsi="仿宋"/>
          <w:color w:val="000000" w:themeColor="text1"/>
          <w:sz w:val="32"/>
          <w:szCs w:val="32"/>
        </w:rPr>
      </w:pPr>
      <w:bookmarkStart w:id="31" w:name="_Toc15396607"/>
      <w:bookmarkStart w:id="32" w:name="_Toc15377209"/>
      <w:r w:rsidRPr="0050425E">
        <w:rPr>
          <w:rFonts w:ascii="仿宋_GB2312" w:eastAsia="仿宋_GB2312" w:hAnsi="仿宋" w:hint="eastAsia"/>
          <w:color w:val="000000" w:themeColor="text1"/>
          <w:sz w:val="32"/>
          <w:szCs w:val="32"/>
        </w:rPr>
        <w:t>（图4：财政拨款收、支决算总计变动情况）</w:t>
      </w:r>
    </w:p>
    <w:p w:rsidR="000664ED" w:rsidRDefault="000664ED" w:rsidP="000664ED">
      <w:pPr>
        <w:spacing w:line="600" w:lineRule="exact"/>
        <w:ind w:firstLineChars="100" w:firstLine="320"/>
        <w:jc w:val="center"/>
        <w:outlineLvl w:val="1"/>
        <w:rPr>
          <w:rFonts w:ascii="黑体" w:eastAsia="黑体" w:hAnsi="黑体"/>
          <w:color w:val="000000"/>
          <w:sz w:val="32"/>
          <w:szCs w:val="32"/>
        </w:rPr>
      </w:pPr>
      <w:r w:rsidRPr="006A3F44">
        <w:rPr>
          <w:rFonts w:ascii="仿宋_GB2312" w:eastAsia="仿宋_GB2312" w:hAnsi="仿宋" w:hint="eastAsia"/>
          <w:color w:val="000000" w:themeColor="text1"/>
          <w:sz w:val="32"/>
          <w:szCs w:val="32"/>
        </w:rPr>
        <w:t>（图4：财政拨款收、支决算总计变动情况）</w:t>
      </w:r>
    </w:p>
    <w:p w:rsidR="00121360" w:rsidRDefault="00EA7AB1">
      <w:pPr>
        <w:spacing w:line="600" w:lineRule="exact"/>
        <w:ind w:firstLineChars="100" w:firstLine="32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1"/>
      <w:bookmarkEnd w:id="32"/>
    </w:p>
    <w:p w:rsidR="00121360" w:rsidRDefault="00EA7AB1">
      <w:pPr>
        <w:spacing w:line="600" w:lineRule="exact"/>
        <w:ind w:firstLineChars="200" w:firstLine="643"/>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rsidR="003D098A" w:rsidRDefault="00843837" w:rsidP="003D098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一般公共预算财政拨款支出</w:t>
      </w:r>
      <w:r w:rsidR="00D67701">
        <w:rPr>
          <w:rFonts w:ascii="仿宋" w:eastAsia="仿宋" w:hAnsi="仿宋" w:hint="eastAsia"/>
          <w:color w:val="000000"/>
          <w:sz w:val="32"/>
          <w:szCs w:val="32"/>
        </w:rPr>
        <w:t>118.66</w:t>
      </w:r>
      <w:r w:rsidR="00EA7AB1">
        <w:rPr>
          <w:rFonts w:ascii="仿宋" w:eastAsia="仿宋" w:hAnsi="仿宋" w:hint="eastAsia"/>
          <w:color w:val="000000"/>
          <w:sz w:val="32"/>
          <w:szCs w:val="32"/>
        </w:rPr>
        <w:t>万元，占本年支</w:t>
      </w:r>
      <w:r w:rsidR="00EA7AB1">
        <w:rPr>
          <w:rFonts w:ascii="仿宋" w:eastAsia="仿宋" w:hAnsi="仿宋" w:hint="eastAsia"/>
          <w:color w:val="000000"/>
          <w:sz w:val="32"/>
          <w:szCs w:val="32"/>
        </w:rPr>
        <w:lastRenderedPageBreak/>
        <w:t>出合计的</w:t>
      </w:r>
      <w:r w:rsidR="00EA7AB1">
        <w:rPr>
          <w:rFonts w:ascii="仿宋" w:eastAsia="仿宋" w:hAnsi="仿宋"/>
          <w:color w:val="000000"/>
          <w:sz w:val="32"/>
          <w:szCs w:val="32"/>
        </w:rPr>
        <w:t>100%</w:t>
      </w:r>
      <w:r w:rsidR="00EA7AB1">
        <w:rPr>
          <w:rFonts w:ascii="仿宋" w:eastAsia="仿宋" w:hAnsi="仿宋" w:hint="eastAsia"/>
          <w:color w:val="000000"/>
          <w:sz w:val="32"/>
          <w:szCs w:val="32"/>
        </w:rPr>
        <w:t>。与</w:t>
      </w:r>
      <w:r w:rsidR="00EA7AB1">
        <w:rPr>
          <w:rFonts w:ascii="仿宋" w:eastAsia="仿宋" w:hAnsi="仿宋"/>
          <w:color w:val="000000"/>
          <w:sz w:val="32"/>
          <w:szCs w:val="32"/>
        </w:rPr>
        <w:t>201</w:t>
      </w:r>
      <w:r w:rsidR="00D67701">
        <w:rPr>
          <w:rFonts w:ascii="仿宋" w:eastAsia="仿宋" w:hAnsi="仿宋" w:hint="eastAsia"/>
          <w:color w:val="000000"/>
          <w:sz w:val="32"/>
          <w:szCs w:val="32"/>
        </w:rPr>
        <w:t>8</w:t>
      </w:r>
      <w:r w:rsidR="00EA7AB1">
        <w:rPr>
          <w:rFonts w:ascii="仿宋" w:eastAsia="仿宋" w:hAnsi="仿宋" w:hint="eastAsia"/>
          <w:color w:val="000000"/>
          <w:sz w:val="32"/>
          <w:szCs w:val="32"/>
        </w:rPr>
        <w:t>年相比，一般公共预算财政拨款</w:t>
      </w:r>
      <w:r w:rsidR="00D67701">
        <w:rPr>
          <w:rFonts w:ascii="仿宋" w:eastAsia="仿宋" w:hAnsi="仿宋" w:hint="eastAsia"/>
          <w:color w:val="000000"/>
          <w:sz w:val="32"/>
          <w:szCs w:val="32"/>
        </w:rPr>
        <w:t>增加27.9</w:t>
      </w:r>
      <w:r w:rsidR="00EA7AB1">
        <w:rPr>
          <w:rFonts w:ascii="仿宋" w:eastAsia="仿宋" w:hAnsi="仿宋" w:hint="eastAsia"/>
          <w:color w:val="000000"/>
          <w:sz w:val="32"/>
          <w:szCs w:val="32"/>
        </w:rPr>
        <w:t>万元</w:t>
      </w:r>
      <w:r w:rsidR="00D67701">
        <w:rPr>
          <w:rFonts w:ascii="仿宋" w:eastAsia="仿宋" w:hAnsi="仿宋" w:hint="eastAsia"/>
          <w:color w:val="000000"/>
          <w:sz w:val="32"/>
          <w:szCs w:val="32"/>
        </w:rPr>
        <w:t>，增长30.74</w:t>
      </w:r>
      <w:r w:rsidR="00EA7AB1">
        <w:rPr>
          <w:rFonts w:ascii="仿宋" w:eastAsia="仿宋" w:hAnsi="仿宋"/>
          <w:color w:val="000000"/>
          <w:sz w:val="32"/>
          <w:szCs w:val="32"/>
        </w:rPr>
        <w:t>%</w:t>
      </w:r>
      <w:r w:rsidR="00EA7AB1">
        <w:rPr>
          <w:rFonts w:ascii="仿宋" w:eastAsia="仿宋" w:hAnsi="仿宋" w:hint="eastAsia"/>
          <w:color w:val="000000"/>
          <w:sz w:val="32"/>
          <w:szCs w:val="32"/>
        </w:rPr>
        <w:t>。</w:t>
      </w:r>
      <w:r w:rsidR="000664ED">
        <w:rPr>
          <w:rFonts w:ascii="仿宋_GB2312" w:eastAsia="仿宋_GB2312" w:hAnsi="仿宋" w:hint="eastAsia"/>
          <w:color w:val="000000"/>
          <w:sz w:val="32"/>
          <w:szCs w:val="32"/>
        </w:rPr>
        <w:t>一</w:t>
      </w:r>
      <w:r w:rsidR="000664ED" w:rsidRPr="00843837">
        <w:rPr>
          <w:rFonts w:ascii="仿宋_GB2312" w:eastAsia="仿宋_GB2312" w:hAnsi="仿宋" w:hint="eastAsia"/>
          <w:color w:val="000000"/>
          <w:sz w:val="32"/>
          <w:szCs w:val="32"/>
        </w:rPr>
        <w:t>是2019年</w:t>
      </w:r>
      <w:r w:rsidR="000664ED">
        <w:rPr>
          <w:rFonts w:ascii="仿宋_GB2312" w:eastAsia="仿宋_GB2312" w:hAnsi="仿宋" w:hint="eastAsia"/>
          <w:color w:val="000000"/>
          <w:sz w:val="32"/>
          <w:szCs w:val="32"/>
        </w:rPr>
        <w:t>人员工资奖金福利费用增加；二是发放两名引进人才安家费16万元。</w:t>
      </w:r>
    </w:p>
    <w:p w:rsidR="00121360" w:rsidRDefault="00BF472B" w:rsidP="003D098A">
      <w:pPr>
        <w:spacing w:line="600" w:lineRule="exact"/>
        <w:ind w:firstLineChars="200" w:firstLine="640"/>
        <w:rPr>
          <w:rFonts w:ascii="仿宋" w:eastAsia="仿宋"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73088" behindDoc="0" locked="0" layoutInCell="1" allowOverlap="1" wp14:anchorId="3CAFAEB1" wp14:editId="3ACD8E93">
            <wp:simplePos x="0" y="0"/>
            <wp:positionH relativeFrom="column">
              <wp:posOffset>366395</wp:posOffset>
            </wp:positionH>
            <wp:positionV relativeFrom="paragraph">
              <wp:posOffset>290579</wp:posOffset>
            </wp:positionV>
            <wp:extent cx="4795284" cy="2392326"/>
            <wp:effectExtent l="0" t="0" r="24765" b="273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Default="00121360">
      <w:pPr>
        <w:spacing w:line="600" w:lineRule="exact"/>
        <w:ind w:firstLineChars="200" w:firstLine="640"/>
        <w:rPr>
          <w:rFonts w:ascii="仿宋" w:eastAsia="仿宋" w:hAnsi="仿宋"/>
          <w:color w:val="000000"/>
          <w:sz w:val="32"/>
          <w:szCs w:val="32"/>
        </w:rPr>
      </w:pPr>
    </w:p>
    <w:p w:rsidR="00121360" w:rsidRPr="00BF472B" w:rsidRDefault="00BF472B" w:rsidP="00BF472B">
      <w:pPr>
        <w:spacing w:line="600" w:lineRule="exact"/>
        <w:ind w:firstLineChars="200" w:firstLine="640"/>
        <w:rPr>
          <w:rFonts w:ascii="仿宋_GB2312" w:eastAsia="仿宋_GB2312" w:hAnsi="仿宋"/>
          <w:color w:val="000000" w:themeColor="text1"/>
          <w:sz w:val="32"/>
          <w:szCs w:val="32"/>
        </w:rPr>
      </w:pPr>
      <w:r w:rsidRPr="00BF472B">
        <w:rPr>
          <w:rFonts w:ascii="仿宋_GB2312" w:eastAsia="仿宋_GB2312" w:hAnsi="仿宋" w:hint="eastAsia"/>
          <w:color w:val="000000" w:themeColor="text1"/>
          <w:sz w:val="32"/>
          <w:szCs w:val="32"/>
        </w:rPr>
        <w:t>（图5：一般公共预算财政拨款支出决算变动情况）</w:t>
      </w:r>
    </w:p>
    <w:p w:rsidR="00121360" w:rsidRDefault="00EA7AB1" w:rsidP="00BF472B">
      <w:pPr>
        <w:spacing w:line="600" w:lineRule="exact"/>
        <w:ind w:firstLineChars="200" w:firstLine="643"/>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121360" w:rsidRDefault="00843837">
      <w:pPr>
        <w:spacing w:line="600" w:lineRule="exact"/>
        <w:ind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一般公共预算财政拨款支出</w:t>
      </w:r>
      <w:r w:rsidR="00BF472B">
        <w:rPr>
          <w:rFonts w:ascii="仿宋" w:eastAsia="仿宋" w:hAnsi="仿宋" w:hint="eastAsia"/>
          <w:color w:val="000000"/>
          <w:sz w:val="32"/>
          <w:szCs w:val="32"/>
        </w:rPr>
        <w:t>118.66</w:t>
      </w:r>
      <w:r w:rsidR="00EA7AB1">
        <w:rPr>
          <w:rFonts w:ascii="仿宋" w:eastAsia="仿宋" w:hAnsi="仿宋" w:hint="eastAsia"/>
          <w:color w:val="000000"/>
          <w:sz w:val="32"/>
          <w:szCs w:val="32"/>
        </w:rPr>
        <w:t>万元，主要用于以下方面</w:t>
      </w:r>
      <w:r w:rsidR="00EA7AB1">
        <w:rPr>
          <w:rFonts w:ascii="仿宋" w:eastAsia="仿宋" w:hAnsi="仿宋"/>
          <w:color w:val="000000"/>
          <w:sz w:val="32"/>
          <w:szCs w:val="32"/>
        </w:rPr>
        <w:t>:</w:t>
      </w:r>
      <w:r w:rsidR="00EA7AB1">
        <w:rPr>
          <w:rFonts w:ascii="仿宋" w:eastAsia="仿宋" w:hAnsi="仿宋" w:hint="eastAsia"/>
          <w:color w:val="000000"/>
          <w:sz w:val="32"/>
          <w:szCs w:val="32"/>
        </w:rPr>
        <w:t>教育支出（</w:t>
      </w:r>
      <w:r w:rsidR="00BF472B">
        <w:rPr>
          <w:rFonts w:ascii="仿宋" w:eastAsia="仿宋" w:hAnsi="仿宋" w:hint="eastAsia"/>
          <w:color w:val="000000"/>
          <w:sz w:val="32"/>
          <w:szCs w:val="32"/>
        </w:rPr>
        <w:t>205</w:t>
      </w:r>
      <w:r w:rsidR="00EA7AB1">
        <w:rPr>
          <w:rFonts w:ascii="仿宋" w:eastAsia="仿宋" w:hAnsi="仿宋" w:hint="eastAsia"/>
          <w:color w:val="000000"/>
          <w:sz w:val="32"/>
          <w:szCs w:val="32"/>
        </w:rPr>
        <w:t>）</w:t>
      </w:r>
      <w:r w:rsidR="00BF472B">
        <w:rPr>
          <w:rFonts w:ascii="仿宋" w:eastAsia="仿宋" w:hAnsi="仿宋" w:hint="eastAsia"/>
          <w:color w:val="000000"/>
          <w:sz w:val="32"/>
          <w:szCs w:val="32"/>
        </w:rPr>
        <w:t>100.55</w:t>
      </w:r>
      <w:r w:rsidR="00EA7AB1">
        <w:rPr>
          <w:rFonts w:ascii="仿宋" w:eastAsia="仿宋" w:hAnsi="仿宋" w:hint="eastAsia"/>
          <w:color w:val="000000"/>
          <w:sz w:val="32"/>
          <w:szCs w:val="32"/>
        </w:rPr>
        <w:t>万元，占</w:t>
      </w:r>
      <w:r w:rsidR="00BF472B">
        <w:rPr>
          <w:rFonts w:ascii="仿宋" w:eastAsia="仿宋" w:hAnsi="仿宋" w:hint="eastAsia"/>
          <w:color w:val="000000"/>
          <w:sz w:val="32"/>
          <w:szCs w:val="32"/>
        </w:rPr>
        <w:t>84.74</w:t>
      </w:r>
      <w:r w:rsidR="00EA7AB1">
        <w:rPr>
          <w:rFonts w:ascii="仿宋" w:eastAsia="仿宋" w:hAnsi="仿宋"/>
          <w:color w:val="000000"/>
          <w:sz w:val="32"/>
          <w:szCs w:val="32"/>
        </w:rPr>
        <w:t>%</w:t>
      </w:r>
      <w:r w:rsidR="00EA7AB1">
        <w:rPr>
          <w:rFonts w:ascii="仿宋" w:eastAsia="仿宋" w:hAnsi="仿宋" w:hint="eastAsia"/>
          <w:color w:val="000000"/>
          <w:sz w:val="32"/>
          <w:szCs w:val="32"/>
        </w:rPr>
        <w:t>；农林水支出</w:t>
      </w:r>
      <w:r w:rsidR="00BF472B">
        <w:rPr>
          <w:rFonts w:ascii="仿宋" w:eastAsia="仿宋" w:hAnsi="仿宋" w:hint="eastAsia"/>
          <w:color w:val="000000"/>
          <w:sz w:val="32"/>
          <w:szCs w:val="32"/>
        </w:rPr>
        <w:t>（213）</w:t>
      </w:r>
      <w:r w:rsidR="00EA7AB1">
        <w:rPr>
          <w:rFonts w:ascii="仿宋" w:eastAsia="仿宋" w:hAnsi="仿宋"/>
          <w:color w:val="000000"/>
          <w:sz w:val="32"/>
          <w:szCs w:val="32"/>
        </w:rPr>
        <w:t>0.9</w:t>
      </w:r>
      <w:r w:rsidR="00EA7AB1">
        <w:rPr>
          <w:rFonts w:ascii="仿宋" w:eastAsia="仿宋" w:hAnsi="仿宋" w:hint="eastAsia"/>
          <w:color w:val="000000"/>
          <w:sz w:val="32"/>
          <w:szCs w:val="32"/>
        </w:rPr>
        <w:t>万元，占</w:t>
      </w:r>
      <w:r w:rsidR="00BF472B">
        <w:rPr>
          <w:rFonts w:ascii="仿宋" w:eastAsia="仿宋" w:hAnsi="仿宋" w:hint="eastAsia"/>
          <w:color w:val="000000"/>
          <w:sz w:val="32"/>
          <w:szCs w:val="32"/>
        </w:rPr>
        <w:t>0.76</w:t>
      </w:r>
      <w:r w:rsidR="00EA7AB1">
        <w:rPr>
          <w:rFonts w:ascii="仿宋" w:eastAsia="仿宋" w:hAnsi="仿宋"/>
          <w:color w:val="000000"/>
          <w:sz w:val="32"/>
          <w:szCs w:val="32"/>
        </w:rPr>
        <w:t>%</w:t>
      </w:r>
      <w:r w:rsidR="00EA7AB1">
        <w:rPr>
          <w:rFonts w:ascii="仿宋" w:eastAsia="仿宋" w:hAnsi="仿宋" w:hint="eastAsia"/>
          <w:color w:val="000000"/>
          <w:sz w:val="32"/>
          <w:szCs w:val="32"/>
        </w:rPr>
        <w:t>；社会保障和就业支出</w:t>
      </w:r>
      <w:r w:rsidR="00BF472B">
        <w:rPr>
          <w:rFonts w:ascii="仿宋" w:eastAsia="仿宋" w:hAnsi="仿宋" w:hint="eastAsia"/>
          <w:color w:val="000000"/>
          <w:sz w:val="32"/>
          <w:szCs w:val="32"/>
        </w:rPr>
        <w:t>（208）9.26</w:t>
      </w:r>
      <w:r w:rsidR="00EA7AB1">
        <w:rPr>
          <w:rFonts w:ascii="仿宋" w:eastAsia="仿宋" w:hAnsi="仿宋" w:hint="eastAsia"/>
          <w:color w:val="000000"/>
          <w:sz w:val="32"/>
          <w:szCs w:val="32"/>
        </w:rPr>
        <w:t>万元，占</w:t>
      </w:r>
      <w:r w:rsidR="00BF472B">
        <w:rPr>
          <w:rFonts w:ascii="仿宋" w:eastAsia="仿宋" w:hAnsi="仿宋" w:hint="eastAsia"/>
          <w:color w:val="000000"/>
          <w:sz w:val="32"/>
          <w:szCs w:val="32"/>
        </w:rPr>
        <w:t>7.8</w:t>
      </w:r>
      <w:r w:rsidR="00EA7AB1">
        <w:rPr>
          <w:rFonts w:ascii="仿宋" w:eastAsia="仿宋" w:hAnsi="仿宋"/>
          <w:color w:val="000000"/>
          <w:sz w:val="32"/>
          <w:szCs w:val="32"/>
        </w:rPr>
        <w:t>%</w:t>
      </w:r>
      <w:r w:rsidR="00EA7AB1">
        <w:rPr>
          <w:rFonts w:ascii="仿宋" w:eastAsia="仿宋" w:hAnsi="仿宋" w:hint="eastAsia"/>
          <w:color w:val="000000"/>
          <w:sz w:val="32"/>
          <w:szCs w:val="32"/>
        </w:rPr>
        <w:t>；</w:t>
      </w:r>
      <w:r w:rsidR="00BF472B">
        <w:rPr>
          <w:rFonts w:ascii="仿宋" w:eastAsia="仿宋" w:hAnsi="仿宋" w:hint="eastAsia"/>
          <w:color w:val="000000"/>
          <w:sz w:val="32"/>
          <w:szCs w:val="32"/>
        </w:rPr>
        <w:t>卫生健康</w:t>
      </w:r>
      <w:r w:rsidR="00EA7AB1">
        <w:rPr>
          <w:rFonts w:ascii="仿宋" w:eastAsia="仿宋" w:hAnsi="仿宋" w:hint="eastAsia"/>
          <w:color w:val="000000"/>
          <w:sz w:val="32"/>
          <w:szCs w:val="32"/>
        </w:rPr>
        <w:t>支出</w:t>
      </w:r>
      <w:r w:rsidR="00BF472B">
        <w:rPr>
          <w:rFonts w:ascii="仿宋" w:eastAsia="仿宋" w:hAnsi="仿宋" w:hint="eastAsia"/>
          <w:color w:val="000000"/>
          <w:sz w:val="32"/>
          <w:szCs w:val="32"/>
        </w:rPr>
        <w:t>（210）3.06</w:t>
      </w:r>
      <w:r w:rsidR="00EA7AB1">
        <w:rPr>
          <w:rFonts w:ascii="仿宋" w:eastAsia="仿宋" w:hAnsi="仿宋" w:hint="eastAsia"/>
          <w:color w:val="000000"/>
          <w:sz w:val="32"/>
          <w:szCs w:val="32"/>
        </w:rPr>
        <w:t>万元，占</w:t>
      </w:r>
      <w:r w:rsidR="00BF472B">
        <w:rPr>
          <w:rFonts w:ascii="仿宋" w:eastAsia="仿宋" w:hAnsi="仿宋" w:hint="eastAsia"/>
          <w:color w:val="000000"/>
          <w:sz w:val="32"/>
          <w:szCs w:val="32"/>
        </w:rPr>
        <w:t>2.58</w:t>
      </w:r>
      <w:r w:rsidR="00EA7AB1">
        <w:rPr>
          <w:rFonts w:ascii="仿宋" w:eastAsia="仿宋" w:hAnsi="仿宋"/>
          <w:color w:val="000000"/>
          <w:sz w:val="32"/>
          <w:szCs w:val="32"/>
        </w:rPr>
        <w:t>%</w:t>
      </w:r>
      <w:r w:rsidR="00EA7AB1">
        <w:rPr>
          <w:rFonts w:ascii="仿宋" w:eastAsia="仿宋" w:hAnsi="仿宋" w:hint="eastAsia"/>
          <w:color w:val="000000"/>
          <w:sz w:val="32"/>
          <w:szCs w:val="32"/>
        </w:rPr>
        <w:t>；住房保障支出</w:t>
      </w:r>
      <w:r w:rsidR="00BF472B">
        <w:rPr>
          <w:rFonts w:ascii="仿宋" w:eastAsia="仿宋" w:hAnsi="仿宋" w:hint="eastAsia"/>
          <w:color w:val="000000"/>
          <w:sz w:val="32"/>
          <w:szCs w:val="32"/>
        </w:rPr>
        <w:t>（221）4.89</w:t>
      </w:r>
      <w:r w:rsidR="00EA7AB1">
        <w:rPr>
          <w:rFonts w:ascii="仿宋" w:eastAsia="仿宋" w:hAnsi="仿宋" w:hint="eastAsia"/>
          <w:color w:val="000000"/>
          <w:sz w:val="32"/>
          <w:szCs w:val="32"/>
        </w:rPr>
        <w:t>万元，占</w:t>
      </w:r>
      <w:r w:rsidR="00BF472B">
        <w:rPr>
          <w:rFonts w:ascii="仿宋" w:eastAsia="仿宋" w:hAnsi="仿宋" w:hint="eastAsia"/>
          <w:color w:val="000000"/>
          <w:sz w:val="32"/>
          <w:szCs w:val="32"/>
        </w:rPr>
        <w:t>4.12</w:t>
      </w:r>
      <w:r w:rsidR="00EA7AB1">
        <w:rPr>
          <w:rFonts w:ascii="仿宋" w:eastAsia="仿宋" w:hAnsi="仿宋"/>
          <w:color w:val="000000"/>
          <w:sz w:val="32"/>
          <w:szCs w:val="32"/>
        </w:rPr>
        <w:t>%</w:t>
      </w:r>
      <w:r w:rsidR="00EA7AB1">
        <w:rPr>
          <w:rFonts w:ascii="仿宋" w:eastAsia="仿宋" w:hAnsi="仿宋" w:hint="eastAsia"/>
          <w:color w:val="000000"/>
          <w:sz w:val="32"/>
          <w:szCs w:val="32"/>
        </w:rPr>
        <w:t>。</w:t>
      </w:r>
    </w:p>
    <w:p w:rsidR="00121360" w:rsidRDefault="00B6040A">
      <w:pPr>
        <w:spacing w:line="600" w:lineRule="exact"/>
        <w:ind w:firstLine="640"/>
        <w:rPr>
          <w:rFonts w:ascii="仿宋" w:eastAsia="仿宋" w:hAnsi="仿宋"/>
          <w:color w:val="000000"/>
          <w:sz w:val="32"/>
          <w:szCs w:val="32"/>
        </w:rPr>
      </w:pPr>
      <w:r>
        <w:rPr>
          <w:rFonts w:ascii="仿宋_GB2312" w:eastAsia="仿宋_GB2312" w:hAnsi="仿宋" w:hint="eastAsia"/>
          <w:noProof/>
          <w:color w:val="FF0000"/>
          <w:sz w:val="32"/>
          <w:szCs w:val="32"/>
        </w:rPr>
        <w:drawing>
          <wp:anchor distT="0" distB="0" distL="114300" distR="114300" simplePos="0" relativeHeight="251675136" behindDoc="0" locked="0" layoutInCell="1" allowOverlap="1" wp14:anchorId="56A18022" wp14:editId="0CBD7484">
            <wp:simplePos x="0" y="0"/>
            <wp:positionH relativeFrom="column">
              <wp:posOffset>257175</wp:posOffset>
            </wp:positionH>
            <wp:positionV relativeFrom="paragraph">
              <wp:posOffset>25946</wp:posOffset>
            </wp:positionV>
            <wp:extent cx="5038725" cy="2286000"/>
            <wp:effectExtent l="0" t="0" r="9525"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21360" w:rsidRDefault="00121360">
      <w:pPr>
        <w:spacing w:line="600" w:lineRule="exact"/>
        <w:ind w:firstLine="640"/>
        <w:rPr>
          <w:rFonts w:ascii="仿宋" w:eastAsia="仿宋" w:hAnsi="仿宋"/>
          <w:color w:val="000000"/>
          <w:sz w:val="32"/>
          <w:szCs w:val="32"/>
        </w:rPr>
      </w:pPr>
    </w:p>
    <w:p w:rsidR="00121360" w:rsidRDefault="00121360">
      <w:pPr>
        <w:spacing w:line="600" w:lineRule="exact"/>
        <w:ind w:firstLine="640"/>
        <w:rPr>
          <w:rFonts w:ascii="仿宋" w:eastAsia="仿宋" w:hAnsi="仿宋"/>
          <w:color w:val="000000"/>
          <w:sz w:val="32"/>
          <w:szCs w:val="32"/>
        </w:rPr>
      </w:pPr>
    </w:p>
    <w:p w:rsidR="00121360" w:rsidRDefault="00121360">
      <w:pPr>
        <w:spacing w:line="600" w:lineRule="exact"/>
        <w:ind w:firstLine="640"/>
        <w:rPr>
          <w:rFonts w:ascii="仿宋" w:eastAsia="仿宋" w:hAnsi="仿宋"/>
          <w:color w:val="000000"/>
          <w:sz w:val="32"/>
          <w:szCs w:val="32"/>
        </w:rPr>
      </w:pPr>
    </w:p>
    <w:p w:rsidR="003D098A" w:rsidRDefault="003D098A">
      <w:pPr>
        <w:spacing w:line="600" w:lineRule="exact"/>
        <w:ind w:firstLine="640"/>
        <w:rPr>
          <w:rFonts w:ascii="仿宋" w:eastAsia="仿宋" w:hAnsi="仿宋"/>
          <w:color w:val="000000"/>
          <w:sz w:val="32"/>
          <w:szCs w:val="32"/>
        </w:rPr>
      </w:pPr>
    </w:p>
    <w:p w:rsidR="00B6040A" w:rsidRDefault="00B6040A" w:rsidP="00B6040A">
      <w:pPr>
        <w:spacing w:line="600" w:lineRule="exact"/>
        <w:ind w:firstLine="640"/>
        <w:rPr>
          <w:rFonts w:ascii="仿宋" w:eastAsia="仿宋" w:hAnsi="仿宋"/>
          <w:color w:val="000000"/>
          <w:sz w:val="32"/>
          <w:szCs w:val="32"/>
        </w:rPr>
      </w:pPr>
      <w:r w:rsidRPr="006A3F44">
        <w:rPr>
          <w:rFonts w:ascii="仿宋_GB2312" w:eastAsia="仿宋_GB2312" w:hAnsi="仿宋" w:hint="eastAsia"/>
          <w:color w:val="000000"/>
          <w:sz w:val="32"/>
          <w:szCs w:val="32"/>
        </w:rPr>
        <w:lastRenderedPageBreak/>
        <w:t>（图6：一般公共预算财政拨款支出决算结构）</w:t>
      </w:r>
    </w:p>
    <w:p w:rsidR="00121360" w:rsidRDefault="00EA7AB1">
      <w:pPr>
        <w:spacing w:line="600" w:lineRule="exact"/>
        <w:ind w:firstLineChars="100" w:firstLine="321"/>
        <w:outlineLvl w:val="2"/>
        <w:rPr>
          <w:rFonts w:ascii="仿宋" w:eastAsia="仿宋" w:hAnsi="仿宋"/>
          <w:b/>
          <w:color w:val="000000"/>
          <w:sz w:val="32"/>
          <w:szCs w:val="32"/>
        </w:rPr>
      </w:pPr>
      <w:bookmarkStart w:id="35" w:name="_Toc15377212"/>
      <w:r>
        <w:rPr>
          <w:rFonts w:ascii="仿宋" w:eastAsia="仿宋" w:hAnsi="仿宋" w:hint="eastAsia"/>
          <w:b/>
          <w:color w:val="000000"/>
          <w:sz w:val="32"/>
          <w:szCs w:val="32"/>
        </w:rPr>
        <w:t>（三）一般公共预算财政拨款支出决算具体情况</w:t>
      </w:r>
      <w:bookmarkEnd w:id="35"/>
    </w:p>
    <w:p w:rsidR="00121360" w:rsidRDefault="00843837">
      <w:pPr>
        <w:spacing w:line="600" w:lineRule="exact"/>
        <w:ind w:firstLineChars="200" w:firstLine="643"/>
        <w:outlineLvl w:val="2"/>
        <w:rPr>
          <w:rFonts w:ascii="仿宋" w:eastAsia="仿宋" w:hAnsi="仿宋"/>
          <w:color w:val="FF0000"/>
          <w:sz w:val="32"/>
          <w:szCs w:val="32"/>
        </w:rPr>
      </w:pPr>
      <w:bookmarkStart w:id="36" w:name="_Toc15378460"/>
      <w:bookmarkStart w:id="37" w:name="_Toc15377444"/>
      <w:bookmarkStart w:id="38" w:name="_Toc15377213"/>
      <w:r>
        <w:rPr>
          <w:rFonts w:ascii="仿宋" w:eastAsia="仿宋" w:hAnsi="仿宋"/>
          <w:b/>
          <w:color w:val="000000"/>
          <w:sz w:val="32"/>
          <w:szCs w:val="32"/>
        </w:rPr>
        <w:t>2019年</w:t>
      </w:r>
      <w:r w:rsidR="00EA7AB1">
        <w:rPr>
          <w:rFonts w:ascii="仿宋" w:eastAsia="仿宋" w:hAnsi="仿宋" w:hint="eastAsia"/>
          <w:b/>
          <w:color w:val="000000"/>
          <w:sz w:val="32"/>
          <w:szCs w:val="32"/>
        </w:rPr>
        <w:t>一般公共预算支出决算数为</w:t>
      </w:r>
      <w:r w:rsidR="00B6040A">
        <w:rPr>
          <w:rFonts w:ascii="仿宋" w:eastAsia="仿宋" w:hAnsi="仿宋" w:hint="eastAsia"/>
          <w:b/>
          <w:color w:val="000000"/>
          <w:sz w:val="32"/>
          <w:szCs w:val="32"/>
        </w:rPr>
        <w:t>118.66</w:t>
      </w:r>
      <w:r w:rsidR="00EA7AB1">
        <w:rPr>
          <w:rFonts w:ascii="仿宋" w:eastAsia="仿宋" w:hAnsi="仿宋" w:hint="eastAsia"/>
          <w:color w:val="000000"/>
          <w:sz w:val="32"/>
          <w:szCs w:val="32"/>
        </w:rPr>
        <w:t>，</w:t>
      </w:r>
      <w:r w:rsidR="00EA7AB1">
        <w:rPr>
          <w:rStyle w:val="a8"/>
          <w:rFonts w:ascii="仿宋" w:eastAsia="仿宋" w:hAnsi="仿宋" w:hint="eastAsia"/>
          <w:bCs/>
          <w:color w:val="000000"/>
          <w:sz w:val="32"/>
          <w:szCs w:val="32"/>
        </w:rPr>
        <w:t>完成预算</w:t>
      </w:r>
      <w:r w:rsidR="00B6040A">
        <w:rPr>
          <w:rStyle w:val="a8"/>
          <w:rFonts w:ascii="仿宋" w:eastAsia="仿宋" w:hAnsi="仿宋" w:hint="eastAsia"/>
          <w:bCs/>
          <w:color w:val="000000"/>
          <w:sz w:val="32"/>
          <w:szCs w:val="32"/>
        </w:rPr>
        <w:t>91.31</w:t>
      </w:r>
      <w:r w:rsidR="00EA7AB1">
        <w:rPr>
          <w:rStyle w:val="a8"/>
          <w:rFonts w:ascii="仿宋" w:eastAsia="仿宋" w:hAnsi="仿宋"/>
          <w:bCs/>
          <w:color w:val="000000"/>
          <w:sz w:val="32"/>
          <w:szCs w:val="32"/>
        </w:rPr>
        <w:t>%</w:t>
      </w:r>
      <w:r w:rsidR="00EA7AB1">
        <w:rPr>
          <w:rStyle w:val="a8"/>
          <w:rFonts w:ascii="仿宋" w:eastAsia="仿宋" w:hAnsi="仿宋" w:hint="eastAsia"/>
          <w:bCs/>
          <w:color w:val="000000"/>
          <w:sz w:val="32"/>
          <w:szCs w:val="32"/>
        </w:rPr>
        <w:t>。其中：</w:t>
      </w:r>
      <w:bookmarkEnd w:id="36"/>
      <w:bookmarkEnd w:id="37"/>
      <w:bookmarkEnd w:id="38"/>
    </w:p>
    <w:p w:rsidR="00121360" w:rsidRDefault="00EA7AB1">
      <w:pPr>
        <w:numPr>
          <w:ilvl w:val="0"/>
          <w:numId w:val="3"/>
        </w:numPr>
        <w:spacing w:line="600" w:lineRule="exact"/>
        <w:ind w:firstLineChars="200" w:firstLine="640"/>
        <w:rPr>
          <w:rStyle w:val="a8"/>
          <w:rFonts w:ascii="仿宋" w:eastAsia="仿宋" w:hAnsi="仿宋"/>
          <w:b w:val="0"/>
          <w:color w:val="000000"/>
          <w:sz w:val="32"/>
          <w:szCs w:val="32"/>
        </w:rPr>
      </w:pPr>
      <w:r>
        <w:rPr>
          <w:rStyle w:val="a8"/>
          <w:rFonts w:ascii="仿宋" w:eastAsia="仿宋" w:hAnsi="仿宋" w:hint="eastAsia"/>
          <w:b w:val="0"/>
          <w:color w:val="000000"/>
          <w:sz w:val="32"/>
          <w:szCs w:val="32"/>
        </w:rPr>
        <w:t>教育支出（类）进修及培训（款）干部教育（项）</w:t>
      </w:r>
      <w:r>
        <w:rPr>
          <w:rStyle w:val="a8"/>
          <w:rFonts w:ascii="仿宋" w:eastAsia="仿宋" w:hAnsi="仿宋"/>
          <w:b w:val="0"/>
          <w:color w:val="000000"/>
          <w:sz w:val="32"/>
          <w:szCs w:val="32"/>
        </w:rPr>
        <w:t xml:space="preserve">: </w:t>
      </w:r>
      <w:r>
        <w:rPr>
          <w:rStyle w:val="a8"/>
          <w:rFonts w:ascii="仿宋" w:eastAsia="仿宋" w:hAnsi="仿宋" w:hint="eastAsia"/>
          <w:b w:val="0"/>
          <w:color w:val="000000"/>
          <w:sz w:val="32"/>
          <w:szCs w:val="32"/>
        </w:rPr>
        <w:t>支出决算为</w:t>
      </w:r>
      <w:r w:rsidR="00B6040A">
        <w:rPr>
          <w:rStyle w:val="a8"/>
          <w:rFonts w:ascii="仿宋" w:eastAsia="仿宋" w:hAnsi="仿宋" w:hint="eastAsia"/>
          <w:b w:val="0"/>
          <w:color w:val="000000"/>
          <w:sz w:val="32"/>
          <w:szCs w:val="32"/>
        </w:rPr>
        <w:t>100.55</w:t>
      </w:r>
      <w:r>
        <w:rPr>
          <w:rStyle w:val="a8"/>
          <w:rFonts w:ascii="仿宋" w:eastAsia="仿宋" w:hAnsi="仿宋" w:hint="eastAsia"/>
          <w:b w:val="0"/>
          <w:color w:val="000000"/>
          <w:sz w:val="32"/>
          <w:szCs w:val="32"/>
        </w:rPr>
        <w:t>万元，完成预算</w:t>
      </w:r>
      <w:r w:rsidR="00B6040A">
        <w:rPr>
          <w:rStyle w:val="a8"/>
          <w:rFonts w:ascii="仿宋" w:eastAsia="仿宋" w:hAnsi="仿宋" w:hint="eastAsia"/>
          <w:b w:val="0"/>
          <w:color w:val="000000"/>
          <w:sz w:val="32"/>
          <w:szCs w:val="32"/>
        </w:rPr>
        <w:t>89.91</w:t>
      </w:r>
      <w:r>
        <w:rPr>
          <w:rStyle w:val="a8"/>
          <w:rFonts w:ascii="仿宋" w:eastAsia="仿宋" w:hAnsi="仿宋"/>
          <w:b w:val="0"/>
          <w:color w:val="000000"/>
          <w:sz w:val="32"/>
          <w:szCs w:val="32"/>
        </w:rPr>
        <w:t>%</w:t>
      </w:r>
      <w:r w:rsidR="00B6040A">
        <w:rPr>
          <w:rStyle w:val="a8"/>
          <w:rFonts w:ascii="仿宋" w:eastAsia="仿宋" w:hAnsi="仿宋" w:hint="eastAsia"/>
          <w:b w:val="0"/>
          <w:color w:val="000000"/>
          <w:sz w:val="32"/>
          <w:szCs w:val="32"/>
        </w:rPr>
        <w:t>。</w:t>
      </w:r>
      <w:r>
        <w:rPr>
          <w:rStyle w:val="a8"/>
          <w:rFonts w:ascii="仿宋" w:eastAsia="仿宋" w:hAnsi="仿宋" w:hint="eastAsia"/>
          <w:b w:val="0"/>
          <w:color w:val="000000"/>
          <w:sz w:val="32"/>
          <w:szCs w:val="32"/>
        </w:rPr>
        <w:t>决算数小于预算数的主要原因是</w:t>
      </w:r>
      <w:r w:rsidR="00B6040A">
        <w:rPr>
          <w:rStyle w:val="a8"/>
          <w:rFonts w:ascii="仿宋" w:eastAsia="仿宋" w:hAnsi="仿宋" w:hint="eastAsia"/>
          <w:b w:val="0"/>
          <w:color w:val="000000"/>
          <w:sz w:val="32"/>
          <w:szCs w:val="32"/>
        </w:rPr>
        <w:t>2018年综合目标考核绩</w:t>
      </w:r>
      <w:r w:rsidR="008B6A34">
        <w:rPr>
          <w:rStyle w:val="a8"/>
          <w:rFonts w:ascii="仿宋" w:eastAsia="仿宋" w:hAnsi="仿宋" w:hint="eastAsia"/>
          <w:b w:val="0"/>
          <w:color w:val="000000"/>
          <w:sz w:val="32"/>
          <w:szCs w:val="32"/>
        </w:rPr>
        <w:t>效</w:t>
      </w:r>
      <w:r w:rsidR="00B6040A">
        <w:rPr>
          <w:rStyle w:val="a8"/>
          <w:rFonts w:ascii="仿宋" w:eastAsia="仿宋" w:hAnsi="仿宋" w:hint="eastAsia"/>
          <w:b w:val="0"/>
          <w:color w:val="000000"/>
          <w:sz w:val="32"/>
          <w:szCs w:val="32"/>
        </w:rPr>
        <w:t>奖金等尚未发放</w:t>
      </w:r>
      <w:r>
        <w:rPr>
          <w:rStyle w:val="a8"/>
          <w:rFonts w:ascii="仿宋" w:eastAsia="仿宋" w:hAnsi="仿宋" w:hint="eastAsia"/>
          <w:b w:val="0"/>
          <w:color w:val="000000"/>
          <w:sz w:val="32"/>
          <w:szCs w:val="32"/>
        </w:rPr>
        <w:t>。</w:t>
      </w:r>
    </w:p>
    <w:p w:rsidR="00121360" w:rsidRDefault="00EA7AB1">
      <w:pPr>
        <w:numPr>
          <w:ilvl w:val="0"/>
          <w:numId w:val="3"/>
        </w:numPr>
        <w:spacing w:line="600" w:lineRule="exact"/>
        <w:ind w:firstLineChars="200" w:firstLine="640"/>
        <w:rPr>
          <w:rStyle w:val="a8"/>
          <w:rFonts w:ascii="仿宋" w:eastAsia="仿宋" w:hAnsi="仿宋"/>
          <w:b w:val="0"/>
          <w:color w:val="000000"/>
          <w:sz w:val="32"/>
          <w:szCs w:val="32"/>
        </w:rPr>
      </w:pPr>
      <w:r>
        <w:rPr>
          <w:rStyle w:val="a8"/>
          <w:rFonts w:ascii="仿宋" w:eastAsia="仿宋" w:hAnsi="仿宋" w:hint="eastAsia"/>
          <w:b w:val="0"/>
          <w:color w:val="000000"/>
          <w:sz w:val="32"/>
          <w:szCs w:val="32"/>
        </w:rPr>
        <w:t>社会保障和就业（类）行政事业单位离退休（款）机关事业单位基本养老保险缴费（项）</w:t>
      </w:r>
      <w:r>
        <w:rPr>
          <w:rStyle w:val="a8"/>
          <w:rFonts w:ascii="仿宋" w:eastAsia="仿宋" w:hAnsi="仿宋"/>
          <w:b w:val="0"/>
          <w:color w:val="000000"/>
          <w:sz w:val="32"/>
          <w:szCs w:val="32"/>
        </w:rPr>
        <w:t xml:space="preserve">: </w:t>
      </w:r>
      <w:r>
        <w:rPr>
          <w:rStyle w:val="a8"/>
          <w:rFonts w:ascii="仿宋" w:eastAsia="仿宋" w:hAnsi="仿宋" w:hint="eastAsia"/>
          <w:b w:val="0"/>
          <w:color w:val="000000"/>
          <w:sz w:val="32"/>
          <w:szCs w:val="32"/>
        </w:rPr>
        <w:t>支出决算为</w:t>
      </w:r>
      <w:r w:rsidR="00B6040A">
        <w:rPr>
          <w:rStyle w:val="a8"/>
          <w:rFonts w:ascii="仿宋" w:eastAsia="仿宋" w:hAnsi="仿宋" w:hint="eastAsia"/>
          <w:b w:val="0"/>
          <w:color w:val="000000"/>
          <w:sz w:val="32"/>
          <w:szCs w:val="32"/>
        </w:rPr>
        <w:t>9.26</w:t>
      </w:r>
      <w:r>
        <w:rPr>
          <w:rStyle w:val="a8"/>
          <w:rFonts w:ascii="仿宋" w:eastAsia="仿宋" w:hAnsi="仿宋" w:hint="eastAsia"/>
          <w:b w:val="0"/>
          <w:color w:val="000000"/>
          <w:sz w:val="32"/>
          <w:szCs w:val="32"/>
        </w:rPr>
        <w:t>万元，完成预算</w:t>
      </w:r>
      <w:r>
        <w:rPr>
          <w:rStyle w:val="a8"/>
          <w:rFonts w:ascii="仿宋" w:eastAsia="仿宋" w:hAnsi="仿宋"/>
          <w:b w:val="0"/>
          <w:color w:val="000000"/>
          <w:sz w:val="32"/>
          <w:szCs w:val="32"/>
        </w:rPr>
        <w:t>100%</w:t>
      </w:r>
      <w:r>
        <w:rPr>
          <w:rStyle w:val="a8"/>
          <w:rFonts w:ascii="仿宋" w:eastAsia="仿宋" w:hAnsi="仿宋" w:hint="eastAsia"/>
          <w:b w:val="0"/>
          <w:color w:val="000000"/>
          <w:sz w:val="32"/>
          <w:szCs w:val="32"/>
        </w:rPr>
        <w:t>。</w:t>
      </w:r>
      <w:r>
        <w:rPr>
          <w:rStyle w:val="a8"/>
          <w:rFonts w:ascii="仿宋" w:eastAsia="仿宋" w:hAnsi="仿宋"/>
          <w:b w:val="0"/>
          <w:color w:val="000000"/>
          <w:sz w:val="32"/>
          <w:szCs w:val="32"/>
        </w:rPr>
        <w:t xml:space="preserve">  </w:t>
      </w:r>
    </w:p>
    <w:p w:rsidR="00121360" w:rsidRDefault="00EA7AB1">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b w:val="0"/>
          <w:color w:val="000000"/>
          <w:sz w:val="32"/>
          <w:szCs w:val="32"/>
        </w:rPr>
        <w:t>3.</w:t>
      </w:r>
      <w:r w:rsidR="00CE3690">
        <w:rPr>
          <w:rStyle w:val="a8"/>
          <w:rFonts w:ascii="仿宋" w:eastAsia="仿宋" w:hAnsi="仿宋" w:hint="eastAsia"/>
          <w:b w:val="0"/>
          <w:color w:val="000000"/>
          <w:sz w:val="32"/>
          <w:szCs w:val="32"/>
        </w:rPr>
        <w:t>卫生健康支出</w:t>
      </w:r>
      <w:r>
        <w:rPr>
          <w:rStyle w:val="a8"/>
          <w:rFonts w:ascii="仿宋" w:eastAsia="仿宋" w:hAnsi="仿宋" w:hint="eastAsia"/>
          <w:b w:val="0"/>
          <w:color w:val="000000"/>
          <w:sz w:val="32"/>
          <w:szCs w:val="32"/>
        </w:rPr>
        <w:t>（类）行政事业单位医疗（款）</w:t>
      </w:r>
      <w:r w:rsidR="00CE3690">
        <w:rPr>
          <w:rStyle w:val="a8"/>
          <w:rFonts w:ascii="仿宋" w:eastAsia="仿宋" w:hAnsi="仿宋" w:hint="eastAsia"/>
          <w:b w:val="0"/>
          <w:color w:val="000000"/>
          <w:sz w:val="32"/>
          <w:szCs w:val="32"/>
        </w:rPr>
        <w:t>事业</w:t>
      </w:r>
      <w:r>
        <w:rPr>
          <w:rStyle w:val="a8"/>
          <w:rFonts w:ascii="仿宋" w:eastAsia="仿宋" w:hAnsi="仿宋" w:hint="eastAsia"/>
          <w:b w:val="0"/>
          <w:color w:val="000000"/>
          <w:sz w:val="32"/>
          <w:szCs w:val="32"/>
        </w:rPr>
        <w:t>单位医疗（项）</w:t>
      </w:r>
      <w:r>
        <w:rPr>
          <w:rStyle w:val="a8"/>
          <w:rFonts w:ascii="仿宋" w:eastAsia="仿宋" w:hAnsi="仿宋"/>
          <w:b w:val="0"/>
          <w:color w:val="000000"/>
          <w:sz w:val="32"/>
          <w:szCs w:val="32"/>
        </w:rPr>
        <w:t>:</w:t>
      </w:r>
      <w:r>
        <w:rPr>
          <w:rStyle w:val="a8"/>
          <w:rFonts w:ascii="仿宋" w:eastAsia="仿宋" w:hAnsi="仿宋" w:hint="eastAsia"/>
          <w:b w:val="0"/>
          <w:color w:val="000000"/>
          <w:sz w:val="32"/>
          <w:szCs w:val="32"/>
        </w:rPr>
        <w:t>支出决算为</w:t>
      </w:r>
      <w:r w:rsidR="008B6A34">
        <w:rPr>
          <w:rStyle w:val="a8"/>
          <w:rFonts w:ascii="仿宋" w:eastAsia="仿宋" w:hAnsi="仿宋" w:hint="eastAsia"/>
          <w:b w:val="0"/>
          <w:color w:val="000000"/>
          <w:sz w:val="32"/>
          <w:szCs w:val="32"/>
        </w:rPr>
        <w:t>3.06</w:t>
      </w:r>
      <w:r>
        <w:rPr>
          <w:rStyle w:val="a8"/>
          <w:rFonts w:ascii="仿宋" w:eastAsia="仿宋" w:hAnsi="仿宋" w:hint="eastAsia"/>
          <w:b w:val="0"/>
          <w:color w:val="000000"/>
          <w:sz w:val="32"/>
          <w:szCs w:val="32"/>
        </w:rPr>
        <w:t>万元，完成预算</w:t>
      </w:r>
      <w:r>
        <w:rPr>
          <w:rStyle w:val="a8"/>
          <w:rFonts w:ascii="仿宋" w:eastAsia="仿宋" w:hAnsi="仿宋"/>
          <w:b w:val="0"/>
          <w:color w:val="000000"/>
          <w:sz w:val="32"/>
          <w:szCs w:val="32"/>
        </w:rPr>
        <w:t>100%</w:t>
      </w:r>
      <w:r>
        <w:rPr>
          <w:rStyle w:val="a8"/>
          <w:rFonts w:ascii="仿宋" w:eastAsia="仿宋" w:hAnsi="仿宋" w:hint="eastAsia"/>
          <w:b w:val="0"/>
          <w:color w:val="000000"/>
          <w:sz w:val="32"/>
          <w:szCs w:val="32"/>
        </w:rPr>
        <w:t>。</w:t>
      </w:r>
    </w:p>
    <w:p w:rsidR="00121360" w:rsidRDefault="00EA7AB1">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b w:val="0"/>
          <w:color w:val="000000"/>
          <w:sz w:val="32"/>
          <w:szCs w:val="32"/>
        </w:rPr>
        <w:t>4.</w:t>
      </w:r>
      <w:r>
        <w:rPr>
          <w:rStyle w:val="a8"/>
          <w:rFonts w:ascii="仿宋" w:eastAsia="仿宋" w:hAnsi="仿宋" w:hint="eastAsia"/>
          <w:b w:val="0"/>
          <w:color w:val="000000"/>
          <w:sz w:val="32"/>
          <w:szCs w:val="32"/>
        </w:rPr>
        <w:t>农林水（类）扶贫（款）其他扶贫（项）支出决算为</w:t>
      </w:r>
      <w:r>
        <w:rPr>
          <w:rStyle w:val="a8"/>
          <w:rFonts w:ascii="仿宋" w:eastAsia="仿宋" w:hAnsi="仿宋"/>
          <w:b w:val="0"/>
          <w:color w:val="000000"/>
          <w:sz w:val="32"/>
          <w:szCs w:val="32"/>
        </w:rPr>
        <w:t>0.9</w:t>
      </w:r>
      <w:r w:rsidR="008B6A34">
        <w:rPr>
          <w:rStyle w:val="a8"/>
          <w:rFonts w:ascii="仿宋" w:eastAsia="仿宋" w:hAnsi="仿宋" w:hint="eastAsia"/>
          <w:b w:val="0"/>
          <w:color w:val="000000"/>
          <w:sz w:val="32"/>
          <w:szCs w:val="32"/>
        </w:rPr>
        <w:t>0</w:t>
      </w:r>
      <w:r>
        <w:rPr>
          <w:rStyle w:val="a8"/>
          <w:rFonts w:ascii="仿宋" w:eastAsia="仿宋" w:hAnsi="仿宋" w:hint="eastAsia"/>
          <w:b w:val="0"/>
          <w:color w:val="000000"/>
          <w:sz w:val="32"/>
          <w:szCs w:val="32"/>
        </w:rPr>
        <w:t>万元，完成预算</w:t>
      </w:r>
      <w:r>
        <w:rPr>
          <w:rStyle w:val="a8"/>
          <w:rFonts w:ascii="仿宋" w:eastAsia="仿宋" w:hAnsi="仿宋"/>
          <w:b w:val="0"/>
          <w:color w:val="000000"/>
          <w:sz w:val="32"/>
          <w:szCs w:val="32"/>
        </w:rPr>
        <w:t>100%</w:t>
      </w:r>
      <w:r>
        <w:rPr>
          <w:rStyle w:val="a8"/>
          <w:rFonts w:ascii="仿宋" w:eastAsia="仿宋" w:hAnsi="仿宋" w:hint="eastAsia"/>
          <w:b w:val="0"/>
          <w:color w:val="000000"/>
          <w:sz w:val="32"/>
          <w:szCs w:val="32"/>
        </w:rPr>
        <w:t>。</w:t>
      </w:r>
    </w:p>
    <w:p w:rsidR="00121360" w:rsidRDefault="00EA7AB1">
      <w:pPr>
        <w:spacing w:line="600" w:lineRule="exact"/>
        <w:ind w:firstLineChars="200" w:firstLine="640"/>
        <w:rPr>
          <w:rFonts w:ascii="仿宋" w:eastAsia="仿宋" w:hAnsi="仿宋"/>
          <w:color w:val="000000"/>
          <w:sz w:val="32"/>
          <w:szCs w:val="32"/>
        </w:rPr>
      </w:pPr>
      <w:r>
        <w:rPr>
          <w:rStyle w:val="a8"/>
          <w:rFonts w:ascii="仿宋" w:eastAsia="仿宋" w:hAnsi="仿宋"/>
          <w:b w:val="0"/>
          <w:color w:val="000000"/>
          <w:sz w:val="32"/>
          <w:szCs w:val="32"/>
        </w:rPr>
        <w:t>5.</w:t>
      </w:r>
      <w:r>
        <w:rPr>
          <w:rStyle w:val="a8"/>
          <w:rFonts w:ascii="仿宋" w:eastAsia="仿宋" w:hAnsi="仿宋" w:hint="eastAsia"/>
          <w:b w:val="0"/>
          <w:color w:val="000000"/>
          <w:sz w:val="32"/>
          <w:szCs w:val="32"/>
        </w:rPr>
        <w:t>住房保障（类）住房改革（款）住房公积金（项）</w:t>
      </w:r>
      <w:r>
        <w:rPr>
          <w:rStyle w:val="a8"/>
          <w:rFonts w:ascii="仿宋" w:eastAsia="仿宋" w:hAnsi="仿宋"/>
          <w:b w:val="0"/>
          <w:color w:val="000000"/>
          <w:sz w:val="32"/>
          <w:szCs w:val="32"/>
        </w:rPr>
        <w:t>:</w:t>
      </w:r>
      <w:r>
        <w:rPr>
          <w:rStyle w:val="a8"/>
          <w:rFonts w:ascii="仿宋" w:eastAsia="仿宋" w:hAnsi="仿宋" w:hint="eastAsia"/>
          <w:b w:val="0"/>
          <w:color w:val="000000"/>
          <w:sz w:val="32"/>
          <w:szCs w:val="32"/>
        </w:rPr>
        <w:t>支出决算为</w:t>
      </w:r>
      <w:r w:rsidR="008B6A34">
        <w:rPr>
          <w:rStyle w:val="a8"/>
          <w:rFonts w:ascii="仿宋" w:eastAsia="仿宋" w:hAnsi="仿宋" w:hint="eastAsia"/>
          <w:b w:val="0"/>
          <w:color w:val="000000"/>
          <w:sz w:val="32"/>
          <w:szCs w:val="32"/>
        </w:rPr>
        <w:t>4.89</w:t>
      </w:r>
      <w:r>
        <w:rPr>
          <w:rStyle w:val="a8"/>
          <w:rFonts w:ascii="仿宋" w:eastAsia="仿宋" w:hAnsi="仿宋" w:hint="eastAsia"/>
          <w:b w:val="0"/>
          <w:color w:val="000000"/>
          <w:sz w:val="32"/>
          <w:szCs w:val="32"/>
        </w:rPr>
        <w:t>万元，完成预算</w:t>
      </w:r>
      <w:r>
        <w:rPr>
          <w:rStyle w:val="a8"/>
          <w:rFonts w:ascii="仿宋" w:eastAsia="仿宋" w:hAnsi="仿宋"/>
          <w:b w:val="0"/>
          <w:color w:val="000000"/>
          <w:sz w:val="32"/>
          <w:szCs w:val="32"/>
        </w:rPr>
        <w:t>100%</w:t>
      </w:r>
      <w:r>
        <w:rPr>
          <w:rStyle w:val="a8"/>
          <w:rFonts w:ascii="仿宋" w:eastAsia="仿宋" w:hAnsi="仿宋" w:hint="eastAsia"/>
          <w:b w:val="0"/>
          <w:color w:val="000000"/>
          <w:sz w:val="32"/>
          <w:szCs w:val="32"/>
        </w:rPr>
        <w:t>。</w:t>
      </w:r>
    </w:p>
    <w:p w:rsidR="00121360" w:rsidRDefault="00EA7AB1">
      <w:pPr>
        <w:tabs>
          <w:tab w:val="right" w:pos="8306"/>
        </w:tabs>
        <w:spacing w:line="600" w:lineRule="exact"/>
        <w:ind w:firstLineChars="200" w:firstLine="640"/>
        <w:outlineLvl w:val="1"/>
        <w:rPr>
          <w:rStyle w:val="2Char"/>
        </w:rPr>
      </w:pPr>
      <w:bookmarkStart w:id="39" w:name="_Toc15396608"/>
      <w:bookmarkStart w:id="4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9"/>
      <w:bookmarkEnd w:id="40"/>
      <w:r>
        <w:rPr>
          <w:rStyle w:val="2Char"/>
          <w:rFonts w:ascii="黑体" w:eastAsia="黑体" w:hAnsi="黑体"/>
          <w:b w:val="0"/>
        </w:rPr>
        <w:tab/>
      </w:r>
    </w:p>
    <w:p w:rsidR="005F2DAA" w:rsidRDefault="00843837" w:rsidP="005F2DA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一般公共预算财政拨款基本支出</w:t>
      </w:r>
      <w:r w:rsidR="005F2DAA">
        <w:rPr>
          <w:rFonts w:ascii="仿宋" w:eastAsia="仿宋" w:hAnsi="仿宋" w:hint="eastAsia"/>
          <w:color w:val="000000"/>
          <w:sz w:val="32"/>
          <w:szCs w:val="32"/>
        </w:rPr>
        <w:t>117.76</w:t>
      </w:r>
      <w:r w:rsidR="00EA7AB1">
        <w:rPr>
          <w:rFonts w:ascii="仿宋" w:eastAsia="仿宋" w:hAnsi="仿宋" w:hint="eastAsia"/>
          <w:color w:val="000000"/>
          <w:sz w:val="32"/>
          <w:szCs w:val="32"/>
        </w:rPr>
        <w:t>万元，其中：</w:t>
      </w:r>
    </w:p>
    <w:p w:rsidR="005F2DAA" w:rsidRDefault="005F2DAA" w:rsidP="005F2DAA">
      <w:pPr>
        <w:spacing w:line="600" w:lineRule="exact"/>
        <w:ind w:firstLineChars="200" w:firstLine="640"/>
        <w:rPr>
          <w:rFonts w:ascii="仿宋_GB2312" w:eastAsia="仿宋_GB2312" w:hAnsi="仿宋"/>
          <w:color w:val="000000"/>
          <w:sz w:val="32"/>
          <w:szCs w:val="32"/>
        </w:rPr>
      </w:pPr>
      <w:r>
        <w:rPr>
          <w:rFonts w:ascii="仿宋" w:eastAsia="仿宋" w:hAnsi="仿宋" w:hint="eastAsia"/>
          <w:color w:val="000000"/>
          <w:sz w:val="32"/>
          <w:szCs w:val="32"/>
        </w:rPr>
        <w:t>人员经费99.54万元，</w:t>
      </w:r>
      <w:r>
        <w:rPr>
          <w:rFonts w:ascii="仿宋_GB2312" w:eastAsia="仿宋_GB2312" w:hAnsi="仿宋" w:hint="eastAsia"/>
          <w:color w:val="000000"/>
          <w:sz w:val="32"/>
          <w:szCs w:val="32"/>
        </w:rPr>
        <w:t>主要包括：基本工资、津贴补贴、奖金</w:t>
      </w:r>
      <w:r w:rsidRPr="006A3F44">
        <w:rPr>
          <w:rFonts w:ascii="仿宋_GB2312" w:eastAsia="仿宋_GB2312" w:hAnsi="仿宋" w:hint="eastAsia"/>
          <w:color w:val="000000"/>
          <w:sz w:val="32"/>
          <w:szCs w:val="32"/>
        </w:rPr>
        <w:t>、绩效工资、机关事业单位基本养老保险缴费、职业年金缴费、其他社会保障缴费、其他工资福利支出、抚恤金、生活补助、奖励金、住房公积金等。</w:t>
      </w:r>
    </w:p>
    <w:p w:rsidR="005F2DAA" w:rsidRPr="005F2DAA" w:rsidRDefault="00EA7AB1" w:rsidP="005F2DAA">
      <w:pPr>
        <w:spacing w:line="600" w:lineRule="exact"/>
        <w:ind w:firstLine="645"/>
        <w:rPr>
          <w:rFonts w:ascii="仿宋_GB2312" w:eastAsia="仿宋_GB2312" w:hAnsi="仿宋"/>
          <w:color w:val="000000"/>
          <w:sz w:val="32"/>
          <w:szCs w:val="32"/>
        </w:rPr>
      </w:pPr>
      <w:r>
        <w:rPr>
          <w:rFonts w:ascii="仿宋" w:eastAsia="仿宋" w:hAnsi="仿宋" w:hint="eastAsia"/>
          <w:color w:val="000000"/>
          <w:sz w:val="32"/>
          <w:szCs w:val="32"/>
        </w:rPr>
        <w:lastRenderedPageBreak/>
        <w:t>公用经费</w:t>
      </w:r>
      <w:r w:rsidR="005F2DAA">
        <w:rPr>
          <w:rFonts w:ascii="仿宋" w:eastAsia="仿宋" w:hAnsi="仿宋" w:hint="eastAsia"/>
          <w:color w:val="000000"/>
          <w:sz w:val="32"/>
          <w:szCs w:val="32"/>
        </w:rPr>
        <w:t>18.22</w:t>
      </w:r>
      <w:r>
        <w:rPr>
          <w:rFonts w:ascii="仿宋" w:eastAsia="仿宋" w:hAnsi="仿宋" w:hint="eastAsia"/>
          <w:color w:val="000000"/>
          <w:sz w:val="32"/>
          <w:szCs w:val="32"/>
        </w:rPr>
        <w:t>万元，</w:t>
      </w:r>
      <w:bookmarkStart w:id="41" w:name="_Toc15396609"/>
      <w:bookmarkStart w:id="42" w:name="_Toc15377215"/>
      <w:r w:rsidR="005F2DAA" w:rsidRPr="005F2DAA">
        <w:rPr>
          <w:rFonts w:ascii="仿宋_GB2312" w:eastAsia="仿宋_GB2312" w:hAnsi="仿宋" w:hint="eastAsia"/>
          <w:color w:val="000000"/>
          <w:sz w:val="32"/>
          <w:szCs w:val="32"/>
        </w:rPr>
        <w:t>主要包括：办公费、印刷费、手续费、水费、电费、邮电费、差旅费、因公出国（境）费用、维修（护）费、会议费、培训费、公务接待费、劳务费、工会经费、福利费、公务用车运行维护费、其他交通费、办公设备购置等。</w:t>
      </w:r>
    </w:p>
    <w:p w:rsidR="00121360" w:rsidRDefault="00EA7AB1" w:rsidP="005F2DAA">
      <w:pPr>
        <w:spacing w:line="600" w:lineRule="exact"/>
        <w:ind w:firstLine="645"/>
        <w:rPr>
          <w:rStyle w:val="2Char"/>
          <w:rFonts w:ascii="黑体" w:eastAsia="黑体" w:hAnsi="黑体"/>
          <w:b w:val="0"/>
        </w:rPr>
      </w:pPr>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1"/>
      <w:bookmarkEnd w:id="42"/>
    </w:p>
    <w:p w:rsidR="00121360" w:rsidRDefault="00EA7AB1">
      <w:pPr>
        <w:spacing w:line="600" w:lineRule="exact"/>
        <w:ind w:firstLine="640"/>
        <w:outlineLvl w:val="2"/>
        <w:rPr>
          <w:rFonts w:ascii="仿宋" w:eastAsia="仿宋" w:hAnsi="仿宋"/>
          <w:b/>
          <w:color w:val="000000"/>
          <w:sz w:val="32"/>
          <w:szCs w:val="32"/>
        </w:rPr>
      </w:pPr>
      <w:bookmarkStart w:id="43" w:name="_Toc15377216"/>
      <w:r>
        <w:rPr>
          <w:rFonts w:ascii="仿宋" w:eastAsia="仿宋" w:hAnsi="仿宋" w:hint="eastAsia"/>
          <w:b/>
          <w:color w:val="000000"/>
          <w:sz w:val="32"/>
          <w:szCs w:val="32"/>
        </w:rPr>
        <w:t>（一）“三公”经费财政拨款支出决算总体情况说明</w:t>
      </w:r>
      <w:bookmarkEnd w:id="43"/>
    </w:p>
    <w:p w:rsidR="00121360" w:rsidRDefault="00843837">
      <w:pPr>
        <w:spacing w:line="600" w:lineRule="exact"/>
        <w:ind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“三公”经费财政拨款支出决算为</w:t>
      </w:r>
      <w:r w:rsidR="00EA7AB1">
        <w:rPr>
          <w:rFonts w:ascii="仿宋" w:eastAsia="仿宋" w:hAnsi="仿宋"/>
          <w:color w:val="000000"/>
          <w:sz w:val="32"/>
          <w:szCs w:val="32"/>
        </w:rPr>
        <w:t>1.</w:t>
      </w:r>
      <w:r w:rsidR="0030412C">
        <w:rPr>
          <w:rFonts w:ascii="仿宋" w:eastAsia="仿宋" w:hAnsi="仿宋" w:hint="eastAsia"/>
          <w:color w:val="000000"/>
          <w:sz w:val="32"/>
          <w:szCs w:val="32"/>
        </w:rPr>
        <w:t>17</w:t>
      </w:r>
      <w:r w:rsidR="00EA7AB1">
        <w:rPr>
          <w:rFonts w:ascii="仿宋" w:eastAsia="仿宋" w:hAnsi="仿宋" w:hint="eastAsia"/>
          <w:color w:val="000000"/>
          <w:sz w:val="32"/>
          <w:szCs w:val="32"/>
        </w:rPr>
        <w:t>万元，完成预算</w:t>
      </w:r>
      <w:r w:rsidR="0030412C">
        <w:rPr>
          <w:rFonts w:ascii="仿宋" w:eastAsia="仿宋" w:hAnsi="仿宋" w:hint="eastAsia"/>
          <w:color w:val="000000"/>
          <w:sz w:val="32"/>
          <w:szCs w:val="32"/>
        </w:rPr>
        <w:t>97.5</w:t>
      </w:r>
      <w:r w:rsidR="00EA7AB1">
        <w:rPr>
          <w:rFonts w:ascii="仿宋" w:eastAsia="仿宋" w:hAnsi="仿宋"/>
          <w:color w:val="000000"/>
          <w:sz w:val="32"/>
          <w:szCs w:val="32"/>
        </w:rPr>
        <w:t>%</w:t>
      </w:r>
      <w:r w:rsidR="00EA7AB1">
        <w:rPr>
          <w:rFonts w:ascii="仿宋" w:eastAsia="仿宋" w:hAnsi="仿宋" w:hint="eastAsia"/>
          <w:color w:val="000000"/>
          <w:sz w:val="32"/>
          <w:szCs w:val="32"/>
        </w:rPr>
        <w:t>，决算数小于预算数</w:t>
      </w:r>
      <w:r w:rsidR="00040DD9">
        <w:rPr>
          <w:rFonts w:ascii="仿宋" w:eastAsia="仿宋" w:hAnsi="仿宋" w:hint="eastAsia"/>
          <w:color w:val="000000"/>
          <w:sz w:val="32"/>
          <w:szCs w:val="32"/>
        </w:rPr>
        <w:t>的</w:t>
      </w:r>
      <w:r w:rsidR="00EA7AB1">
        <w:rPr>
          <w:rFonts w:ascii="仿宋" w:eastAsia="仿宋" w:hAnsi="仿宋" w:hint="eastAsia"/>
          <w:color w:val="000000"/>
          <w:sz w:val="32"/>
          <w:szCs w:val="32"/>
        </w:rPr>
        <w:t>主要原因是厉行节约开支。</w:t>
      </w:r>
    </w:p>
    <w:p w:rsidR="00121360" w:rsidRDefault="00EA7AB1">
      <w:pPr>
        <w:spacing w:line="600"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rsidR="00121360" w:rsidRDefault="00843837">
      <w:pPr>
        <w:spacing w:line="600" w:lineRule="exact"/>
        <w:ind w:firstLine="640"/>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“三公”经费财政拨款支出决算中，因公出国（境）费支出决算</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；公务用车购置及运行维护费支出决算</w:t>
      </w:r>
      <w:r w:rsidR="00EA7AB1">
        <w:rPr>
          <w:rFonts w:ascii="仿宋" w:eastAsia="仿宋" w:hAnsi="仿宋"/>
          <w:color w:val="000000"/>
          <w:sz w:val="32"/>
          <w:szCs w:val="32"/>
        </w:rPr>
        <w:t>0</w:t>
      </w:r>
      <w:r w:rsidR="00EA7AB1">
        <w:rPr>
          <w:rFonts w:ascii="仿宋" w:eastAsia="仿宋" w:hAnsi="仿宋" w:hint="eastAsia"/>
          <w:color w:val="000000"/>
          <w:sz w:val="32"/>
          <w:szCs w:val="32"/>
        </w:rPr>
        <w:t>万元，占</w:t>
      </w:r>
      <w:r w:rsidR="00EA7AB1">
        <w:rPr>
          <w:rFonts w:ascii="仿宋" w:eastAsia="仿宋" w:hAnsi="仿宋"/>
          <w:color w:val="000000"/>
          <w:sz w:val="32"/>
          <w:szCs w:val="32"/>
        </w:rPr>
        <w:t>0%</w:t>
      </w:r>
      <w:r w:rsidR="00EA7AB1">
        <w:rPr>
          <w:rFonts w:ascii="仿宋" w:eastAsia="仿宋" w:hAnsi="仿宋" w:hint="eastAsia"/>
          <w:color w:val="000000"/>
          <w:sz w:val="32"/>
          <w:szCs w:val="32"/>
        </w:rPr>
        <w:t>；公务接待费支出决算</w:t>
      </w:r>
      <w:r w:rsidR="00EA7AB1">
        <w:rPr>
          <w:rFonts w:ascii="仿宋" w:eastAsia="仿宋" w:hAnsi="仿宋"/>
          <w:color w:val="000000"/>
          <w:sz w:val="32"/>
          <w:szCs w:val="32"/>
        </w:rPr>
        <w:t>1.</w:t>
      </w:r>
      <w:r w:rsidR="0030412C">
        <w:rPr>
          <w:rFonts w:ascii="仿宋" w:eastAsia="仿宋" w:hAnsi="仿宋" w:hint="eastAsia"/>
          <w:color w:val="000000"/>
          <w:sz w:val="32"/>
          <w:szCs w:val="32"/>
        </w:rPr>
        <w:t>17</w:t>
      </w:r>
      <w:r w:rsidR="00EA7AB1">
        <w:rPr>
          <w:rFonts w:ascii="仿宋" w:eastAsia="仿宋" w:hAnsi="仿宋" w:hint="eastAsia"/>
          <w:color w:val="000000"/>
          <w:sz w:val="32"/>
          <w:szCs w:val="32"/>
        </w:rPr>
        <w:t>万元，占</w:t>
      </w:r>
      <w:r w:rsidR="00EA7AB1">
        <w:rPr>
          <w:rFonts w:ascii="仿宋" w:eastAsia="仿宋" w:hAnsi="仿宋"/>
          <w:color w:val="000000"/>
          <w:sz w:val="32"/>
          <w:szCs w:val="32"/>
        </w:rPr>
        <w:t>100%</w:t>
      </w:r>
      <w:r w:rsidR="00EA7AB1">
        <w:rPr>
          <w:rFonts w:ascii="仿宋" w:eastAsia="仿宋" w:hAnsi="仿宋" w:hint="eastAsia"/>
          <w:color w:val="000000"/>
          <w:sz w:val="32"/>
          <w:szCs w:val="32"/>
        </w:rPr>
        <w:t>。具体情况如下：</w:t>
      </w:r>
    </w:p>
    <w:p w:rsidR="00121360" w:rsidRDefault="00EA7AB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w:t>
      </w:r>
    </w:p>
    <w:p w:rsidR="00121360" w:rsidRDefault="00EA7AB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p>
    <w:p w:rsidR="00121360" w:rsidRDefault="00EA7AB1">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万元，越野车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万元，载客汽车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万元。截至</w:t>
      </w:r>
      <w:r w:rsidR="00843837">
        <w:rPr>
          <w:rFonts w:ascii="仿宋_GB2312" w:eastAsia="仿宋_GB2312"/>
          <w:color w:val="000000"/>
          <w:sz w:val="32"/>
          <w:szCs w:val="32"/>
        </w:rPr>
        <w:t>2019年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辆、越野车</w:t>
      </w:r>
      <w:r>
        <w:rPr>
          <w:rFonts w:ascii="仿宋_GB2312" w:eastAsia="仿宋_GB2312"/>
          <w:color w:val="000000"/>
          <w:sz w:val="32"/>
          <w:szCs w:val="32"/>
        </w:rPr>
        <w:t>0</w:t>
      </w:r>
      <w:r>
        <w:rPr>
          <w:rFonts w:ascii="仿宋_GB2312" w:eastAsia="仿宋_GB2312" w:hint="eastAsia"/>
          <w:color w:val="000000"/>
          <w:sz w:val="32"/>
          <w:szCs w:val="32"/>
        </w:rPr>
        <w:t>辆、载客汽车</w:t>
      </w:r>
      <w:r>
        <w:rPr>
          <w:rFonts w:ascii="仿宋_GB2312" w:eastAsia="仿宋_GB2312"/>
          <w:color w:val="000000"/>
          <w:sz w:val="32"/>
          <w:szCs w:val="32"/>
        </w:rPr>
        <w:t>0</w:t>
      </w:r>
      <w:r>
        <w:rPr>
          <w:rFonts w:ascii="仿宋_GB2312" w:eastAsia="仿宋_GB2312" w:hint="eastAsia"/>
          <w:color w:val="000000"/>
          <w:sz w:val="32"/>
          <w:szCs w:val="32"/>
        </w:rPr>
        <w:t>辆。</w:t>
      </w:r>
    </w:p>
    <w:p w:rsidR="00121360" w:rsidRDefault="00EA7AB1">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w:t>
      </w:r>
    </w:p>
    <w:p w:rsidR="00121360" w:rsidRDefault="00EA7AB1" w:rsidP="004B7DE9">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3.</w:t>
      </w:r>
      <w:r>
        <w:rPr>
          <w:rFonts w:ascii="仿宋_GB2312" w:eastAsia="仿宋_GB2312" w:hint="eastAsia"/>
          <w:b/>
          <w:color w:val="000000"/>
          <w:sz w:val="32"/>
          <w:szCs w:val="32"/>
        </w:rPr>
        <w:t>公务接待费支出</w:t>
      </w:r>
      <w:r>
        <w:rPr>
          <w:rFonts w:ascii="仿宋_GB2312" w:eastAsia="仿宋_GB2312"/>
          <w:color w:val="000000"/>
          <w:sz w:val="32"/>
          <w:szCs w:val="32"/>
        </w:rPr>
        <w:t>1.1</w:t>
      </w:r>
      <w:r w:rsidR="00C20152">
        <w:rPr>
          <w:rFonts w:ascii="仿宋_GB2312" w:eastAsia="仿宋_GB2312" w:hint="eastAsia"/>
          <w:color w:val="000000"/>
          <w:sz w:val="32"/>
          <w:szCs w:val="32"/>
        </w:rPr>
        <w:t>7</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sidR="0030412C">
        <w:rPr>
          <w:rStyle w:val="a8"/>
          <w:rFonts w:ascii="仿宋" w:eastAsia="仿宋" w:hAnsi="仿宋" w:hint="eastAsia"/>
          <w:b w:val="0"/>
          <w:bCs/>
          <w:color w:val="000000"/>
          <w:sz w:val="32"/>
          <w:szCs w:val="32"/>
        </w:rPr>
        <w:t>97.5</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w:t>
      </w:r>
      <w:r>
        <w:rPr>
          <w:rFonts w:ascii="仿宋" w:eastAsia="仿宋" w:hAnsi="仿宋" w:hint="eastAsia"/>
          <w:color w:val="000000"/>
          <w:sz w:val="32"/>
          <w:szCs w:val="32"/>
        </w:rPr>
        <w:t>决算数小于预算</w:t>
      </w:r>
      <w:proofErr w:type="gramStart"/>
      <w:r>
        <w:rPr>
          <w:rFonts w:ascii="仿宋" w:eastAsia="仿宋" w:hAnsi="仿宋" w:hint="eastAsia"/>
          <w:color w:val="000000"/>
          <w:sz w:val="32"/>
          <w:szCs w:val="32"/>
        </w:rPr>
        <w:t>数主要</w:t>
      </w:r>
      <w:proofErr w:type="gramEnd"/>
      <w:r>
        <w:rPr>
          <w:rFonts w:ascii="仿宋" w:eastAsia="仿宋" w:hAnsi="仿宋" w:hint="eastAsia"/>
          <w:color w:val="000000"/>
          <w:sz w:val="32"/>
          <w:szCs w:val="32"/>
        </w:rPr>
        <w:t>原因是厉行节约开支</w:t>
      </w:r>
      <w:r>
        <w:rPr>
          <w:rFonts w:ascii="仿宋_GB2312" w:eastAsia="仿宋_GB2312" w:hint="eastAsia"/>
          <w:color w:val="000000"/>
          <w:sz w:val="32"/>
          <w:szCs w:val="32"/>
        </w:rPr>
        <w:t>。主要用于执行公务、开展业务活动开支的交通费、住宿费、用餐费等。国内公务接待</w:t>
      </w:r>
      <w:r w:rsidR="004B7DE9">
        <w:rPr>
          <w:rFonts w:ascii="仿宋_GB2312" w:eastAsia="仿宋_GB2312" w:hint="eastAsia"/>
          <w:color w:val="000000"/>
          <w:sz w:val="32"/>
          <w:szCs w:val="32"/>
        </w:rPr>
        <w:t>18</w:t>
      </w:r>
      <w:r>
        <w:rPr>
          <w:rFonts w:ascii="仿宋_GB2312" w:eastAsia="仿宋_GB2312" w:hint="eastAsia"/>
          <w:color w:val="000000"/>
          <w:sz w:val="32"/>
          <w:szCs w:val="32"/>
        </w:rPr>
        <w:t>批次，</w:t>
      </w:r>
      <w:r w:rsidR="004B7DE9">
        <w:rPr>
          <w:rFonts w:ascii="仿宋_GB2312" w:eastAsia="仿宋_GB2312" w:hint="eastAsia"/>
          <w:color w:val="000000"/>
          <w:sz w:val="32"/>
          <w:szCs w:val="32"/>
        </w:rPr>
        <w:t>140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1.1</w:t>
      </w:r>
      <w:r w:rsidR="004B7DE9">
        <w:rPr>
          <w:rFonts w:ascii="仿宋_GB2312" w:eastAsia="仿宋_GB2312" w:hint="eastAsia"/>
          <w:color w:val="000000"/>
          <w:sz w:val="32"/>
          <w:szCs w:val="32"/>
        </w:rPr>
        <w:t>7</w:t>
      </w:r>
      <w:r>
        <w:rPr>
          <w:rFonts w:ascii="仿宋_GB2312" w:eastAsia="仿宋_GB2312" w:hint="eastAsia"/>
          <w:color w:val="000000"/>
          <w:sz w:val="32"/>
          <w:szCs w:val="32"/>
        </w:rPr>
        <w:t>万元，</w:t>
      </w:r>
      <w:r w:rsidR="004B7DE9">
        <w:rPr>
          <w:rFonts w:ascii="仿宋_GB2312" w:eastAsia="仿宋_GB2312" w:hint="eastAsia"/>
          <w:color w:val="000000"/>
          <w:sz w:val="32"/>
          <w:szCs w:val="32"/>
        </w:rPr>
        <w:t>主要用于接待</w:t>
      </w:r>
      <w:r>
        <w:rPr>
          <w:rFonts w:ascii="仿宋_GB2312" w:eastAsia="仿宋_GB2312" w:hint="eastAsia"/>
          <w:color w:val="000000"/>
          <w:sz w:val="32"/>
          <w:szCs w:val="32"/>
        </w:rPr>
        <w:t>其他县区党校交流学习</w:t>
      </w:r>
      <w:r w:rsidR="004B7DE9">
        <w:rPr>
          <w:rFonts w:ascii="仿宋_GB2312" w:eastAsia="仿宋_GB2312" w:hint="eastAsia"/>
          <w:color w:val="000000"/>
          <w:sz w:val="32"/>
          <w:szCs w:val="32"/>
        </w:rPr>
        <w:t>用餐</w:t>
      </w:r>
      <w:r>
        <w:rPr>
          <w:rFonts w:ascii="仿宋_GB2312" w:eastAsia="仿宋_GB2312" w:hint="eastAsia"/>
          <w:color w:val="000000"/>
          <w:sz w:val="32"/>
          <w:szCs w:val="32"/>
        </w:rPr>
        <w:t>。</w:t>
      </w:r>
    </w:p>
    <w:p w:rsidR="00121360" w:rsidRDefault="00EA7AB1">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121360" w:rsidRDefault="00EA7AB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4B7DE9">
        <w:rPr>
          <w:rFonts w:ascii="仿宋" w:eastAsia="仿宋" w:hAnsi="仿宋" w:hint="eastAsia"/>
          <w:color w:val="000000"/>
          <w:sz w:val="32"/>
          <w:szCs w:val="32"/>
        </w:rPr>
        <w:t>0</w:t>
      </w:r>
      <w:r>
        <w:rPr>
          <w:rFonts w:ascii="仿宋_GB2312" w:eastAsia="仿宋_GB2312" w:hint="eastAsia"/>
          <w:color w:val="000000"/>
          <w:sz w:val="32"/>
          <w:szCs w:val="32"/>
        </w:rPr>
        <w:t>万元</w:t>
      </w:r>
      <w:r w:rsidR="004B7DE9">
        <w:rPr>
          <w:rFonts w:ascii="仿宋_GB2312" w:eastAsia="仿宋_GB2312" w:hint="eastAsia"/>
          <w:color w:val="000000"/>
          <w:sz w:val="32"/>
          <w:szCs w:val="32"/>
        </w:rPr>
        <w:t>。</w:t>
      </w:r>
      <w:r w:rsidR="004B7DE9">
        <w:rPr>
          <w:rFonts w:ascii="仿宋_GB2312" w:eastAsia="仿宋_GB2312" w:hAnsi="仿宋" w:hint="eastAsia"/>
          <w:noProof/>
          <w:color w:val="000000"/>
          <w:sz w:val="32"/>
          <w:szCs w:val="32"/>
        </w:rPr>
        <w:drawing>
          <wp:anchor distT="0" distB="0" distL="114300" distR="114300" simplePos="0" relativeHeight="251677184" behindDoc="0" locked="0" layoutInCell="1" allowOverlap="1" wp14:anchorId="54D9D4C1" wp14:editId="43C3C289">
            <wp:simplePos x="0" y="0"/>
            <wp:positionH relativeFrom="column">
              <wp:posOffset>394630</wp:posOffset>
            </wp:positionH>
            <wp:positionV relativeFrom="paragraph">
              <wp:posOffset>137751</wp:posOffset>
            </wp:positionV>
            <wp:extent cx="5156791" cy="2339163"/>
            <wp:effectExtent l="0" t="0" r="25400" b="2349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21360" w:rsidRDefault="00121360">
      <w:pPr>
        <w:spacing w:line="600" w:lineRule="exact"/>
        <w:ind w:firstLine="640"/>
        <w:rPr>
          <w:rFonts w:ascii="仿宋_GB2312" w:eastAsia="仿宋_GB2312"/>
          <w:color w:val="000000"/>
          <w:sz w:val="32"/>
          <w:szCs w:val="32"/>
        </w:rPr>
      </w:pPr>
    </w:p>
    <w:p w:rsidR="00121360" w:rsidRDefault="00121360">
      <w:pPr>
        <w:spacing w:line="600" w:lineRule="exact"/>
        <w:ind w:firstLine="640"/>
        <w:rPr>
          <w:rFonts w:ascii="仿宋_GB2312" w:eastAsia="仿宋_GB2312"/>
          <w:color w:val="000000"/>
          <w:sz w:val="32"/>
          <w:szCs w:val="32"/>
        </w:rPr>
      </w:pPr>
    </w:p>
    <w:p w:rsidR="00121360" w:rsidRDefault="00121360">
      <w:pPr>
        <w:spacing w:line="600" w:lineRule="exact"/>
        <w:ind w:firstLine="640"/>
        <w:rPr>
          <w:rFonts w:ascii="仿宋_GB2312" w:eastAsia="仿宋_GB2312"/>
          <w:color w:val="000000"/>
          <w:sz w:val="32"/>
          <w:szCs w:val="32"/>
        </w:rPr>
      </w:pPr>
    </w:p>
    <w:p w:rsidR="00121360" w:rsidRDefault="00121360">
      <w:pPr>
        <w:spacing w:line="600" w:lineRule="exact"/>
        <w:ind w:firstLine="640"/>
        <w:rPr>
          <w:rFonts w:ascii="仿宋_GB2312" w:eastAsia="仿宋_GB2312"/>
          <w:color w:val="000000"/>
          <w:sz w:val="32"/>
          <w:szCs w:val="32"/>
        </w:rPr>
      </w:pPr>
    </w:p>
    <w:p w:rsidR="00121360" w:rsidRDefault="00121360">
      <w:pPr>
        <w:spacing w:line="600" w:lineRule="exact"/>
        <w:ind w:firstLine="640"/>
        <w:rPr>
          <w:rFonts w:ascii="仿宋_GB2312" w:eastAsia="仿宋_GB2312"/>
          <w:color w:val="000000"/>
          <w:sz w:val="32"/>
          <w:szCs w:val="32"/>
        </w:rPr>
      </w:pPr>
    </w:p>
    <w:p w:rsidR="00121360" w:rsidRDefault="00121360">
      <w:pPr>
        <w:spacing w:line="600" w:lineRule="exact"/>
        <w:ind w:firstLine="640"/>
        <w:rPr>
          <w:rFonts w:ascii="仿宋_GB2312" w:eastAsia="仿宋_GB2312"/>
          <w:color w:val="000000"/>
          <w:sz w:val="32"/>
          <w:szCs w:val="32"/>
        </w:rPr>
      </w:pPr>
    </w:p>
    <w:p w:rsidR="00121360" w:rsidRDefault="004B7DE9" w:rsidP="004B7DE9">
      <w:pPr>
        <w:spacing w:line="600" w:lineRule="exact"/>
        <w:ind w:firstLine="640"/>
        <w:jc w:val="center"/>
        <w:rPr>
          <w:rFonts w:ascii="仿宋_GB2312" w:eastAsia="仿宋_GB2312"/>
          <w:color w:val="000000"/>
          <w:sz w:val="32"/>
          <w:szCs w:val="32"/>
        </w:rPr>
      </w:pPr>
      <w:r w:rsidRPr="006A3F44">
        <w:rPr>
          <w:rFonts w:ascii="仿宋_GB2312" w:eastAsia="仿宋_GB2312" w:hAnsi="仿宋" w:hint="eastAsia"/>
          <w:color w:val="000000"/>
          <w:sz w:val="32"/>
          <w:szCs w:val="32"/>
        </w:rPr>
        <w:t>（图8：“三公”经费财政拨款支出结构）</w:t>
      </w:r>
    </w:p>
    <w:p w:rsidR="00121360" w:rsidRDefault="00EA7AB1">
      <w:pPr>
        <w:spacing w:line="600" w:lineRule="exact"/>
        <w:ind w:firstLineChars="200" w:firstLine="640"/>
        <w:outlineLvl w:val="1"/>
        <w:rPr>
          <w:rStyle w:val="2Char"/>
          <w:rFonts w:ascii="黑体" w:eastAsia="黑体" w:hAnsi="黑体"/>
        </w:rPr>
      </w:pPr>
      <w:bookmarkStart w:id="45" w:name="_Toc15396610"/>
      <w:bookmarkStart w:id="46"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rsidR="00121360" w:rsidRDefault="00843837">
      <w:pPr>
        <w:spacing w:line="600" w:lineRule="exact"/>
        <w:ind w:firstLine="640"/>
        <w:rPr>
          <w:rFonts w:ascii="仿宋_GB2312" w:eastAsia="仿宋_GB2312"/>
          <w:color w:val="000000"/>
          <w:sz w:val="32"/>
          <w:szCs w:val="32"/>
        </w:rPr>
      </w:pPr>
      <w:r>
        <w:rPr>
          <w:rFonts w:ascii="仿宋_GB2312" w:eastAsia="仿宋_GB2312"/>
          <w:color w:val="000000"/>
          <w:sz w:val="32"/>
          <w:szCs w:val="32"/>
        </w:rPr>
        <w:t>2019年</w:t>
      </w:r>
      <w:r w:rsidR="00EA7AB1">
        <w:rPr>
          <w:rFonts w:ascii="仿宋_GB2312" w:eastAsia="仿宋_GB2312" w:hint="eastAsia"/>
          <w:color w:val="000000"/>
          <w:sz w:val="32"/>
          <w:szCs w:val="32"/>
        </w:rPr>
        <w:t>政府性基金预算拨款支出</w:t>
      </w:r>
      <w:r w:rsidR="00EA7AB1">
        <w:rPr>
          <w:rFonts w:ascii="仿宋_GB2312" w:eastAsia="仿宋_GB2312"/>
          <w:color w:val="000000"/>
          <w:sz w:val="32"/>
          <w:szCs w:val="32"/>
        </w:rPr>
        <w:t>0</w:t>
      </w:r>
      <w:r w:rsidR="00EA7AB1">
        <w:rPr>
          <w:rFonts w:ascii="仿宋_GB2312" w:eastAsia="仿宋_GB2312" w:hint="eastAsia"/>
          <w:color w:val="000000"/>
          <w:sz w:val="32"/>
          <w:szCs w:val="32"/>
        </w:rPr>
        <w:t>万元。</w:t>
      </w:r>
    </w:p>
    <w:p w:rsidR="00121360" w:rsidRDefault="00EA7AB1">
      <w:pPr>
        <w:spacing w:line="600" w:lineRule="exact"/>
        <w:ind w:firstLineChars="200" w:firstLine="640"/>
        <w:outlineLvl w:val="1"/>
        <w:rPr>
          <w:rStyle w:val="2Char"/>
          <w:rFonts w:ascii="黑体" w:eastAsia="黑体" w:hAnsi="黑体"/>
          <w:b w:val="0"/>
        </w:rPr>
      </w:pPr>
      <w:bookmarkStart w:id="47" w:name="_Toc15396611"/>
      <w:bookmarkStart w:id="48" w:name="_Toc15377219"/>
      <w:r>
        <w:rPr>
          <w:rStyle w:val="2Char"/>
          <w:rFonts w:ascii="黑体" w:eastAsia="黑体" w:hAnsi="黑体" w:hint="eastAsia"/>
          <w:b w:val="0"/>
        </w:rPr>
        <w:t>九、国有资本经营预算支出决算情况说明</w:t>
      </w:r>
      <w:bookmarkEnd w:id="47"/>
      <w:bookmarkEnd w:id="48"/>
    </w:p>
    <w:p w:rsidR="00121360" w:rsidRDefault="00843837">
      <w:pPr>
        <w:spacing w:line="600" w:lineRule="exact"/>
        <w:ind w:firstLine="640"/>
        <w:rPr>
          <w:rFonts w:ascii="仿宋_GB2312" w:eastAsia="仿宋_GB2312"/>
          <w:color w:val="000000"/>
          <w:sz w:val="32"/>
          <w:szCs w:val="32"/>
        </w:rPr>
      </w:pPr>
      <w:r>
        <w:rPr>
          <w:rFonts w:ascii="仿宋_GB2312" w:eastAsia="仿宋_GB2312"/>
          <w:color w:val="000000"/>
          <w:sz w:val="32"/>
          <w:szCs w:val="32"/>
        </w:rPr>
        <w:t>2019年</w:t>
      </w:r>
      <w:r w:rsidR="00EA7AB1">
        <w:rPr>
          <w:rFonts w:ascii="仿宋_GB2312" w:eastAsia="仿宋_GB2312" w:hint="eastAsia"/>
          <w:color w:val="000000"/>
          <w:sz w:val="32"/>
          <w:szCs w:val="32"/>
        </w:rPr>
        <w:t>国有资本经营预算拨款支出</w:t>
      </w:r>
      <w:r w:rsidR="00EA7AB1">
        <w:rPr>
          <w:rFonts w:ascii="仿宋_GB2312" w:eastAsia="仿宋_GB2312"/>
          <w:color w:val="000000"/>
          <w:sz w:val="32"/>
          <w:szCs w:val="32"/>
        </w:rPr>
        <w:t>0</w:t>
      </w:r>
      <w:r w:rsidR="00EA7AB1">
        <w:rPr>
          <w:rFonts w:ascii="仿宋_GB2312" w:eastAsia="仿宋_GB2312" w:hint="eastAsia"/>
          <w:color w:val="000000"/>
          <w:sz w:val="32"/>
          <w:szCs w:val="32"/>
        </w:rPr>
        <w:t>万元。</w:t>
      </w:r>
    </w:p>
    <w:p w:rsidR="00121360" w:rsidRDefault="00EA7AB1">
      <w:pPr>
        <w:pStyle w:val="11"/>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DE21F7" w:rsidRDefault="00EA7A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w:t>
      </w:r>
      <w:r w:rsidR="0014772B">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在年初预算编制阶段</w:t>
      </w:r>
      <w:r w:rsidR="0014772B">
        <w:rPr>
          <w:rFonts w:ascii="仿宋_GB2312" w:eastAsia="仿宋_GB2312" w:hAnsi="仿宋_GB2312" w:cs="仿宋_GB2312" w:hint="eastAsia"/>
          <w:sz w:val="32"/>
          <w:szCs w:val="32"/>
        </w:rPr>
        <w:t>对整</w:t>
      </w:r>
      <w:r>
        <w:rPr>
          <w:rFonts w:ascii="仿宋_GB2312" w:eastAsia="仿宋_GB2312" w:hAnsi="仿宋_GB2312" w:cs="仿宋_GB2312" w:hint="eastAsia"/>
          <w:sz w:val="32"/>
          <w:szCs w:val="32"/>
        </w:rPr>
        <w:t>体支出开展了预算事前绩效评估，年终执行完毕后，对部门整体支</w:t>
      </w:r>
      <w:r>
        <w:rPr>
          <w:rFonts w:ascii="仿宋_GB2312" w:eastAsia="仿宋_GB2312" w:hAnsi="仿宋_GB2312" w:cs="仿宋_GB2312" w:hint="eastAsia"/>
          <w:sz w:val="32"/>
          <w:szCs w:val="32"/>
        </w:rPr>
        <w:lastRenderedPageBreak/>
        <w:t>出开展了绩效目标完成情况梳理填报。</w:t>
      </w:r>
    </w:p>
    <w:p w:rsidR="00926A23" w:rsidRPr="00926A23" w:rsidRDefault="00926A23" w:rsidP="00926A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926A23">
        <w:rPr>
          <w:rFonts w:ascii="仿宋_GB2312" w:eastAsia="仿宋_GB2312" w:hAnsi="仿宋_GB2312" w:cs="仿宋_GB2312" w:hint="eastAsia"/>
          <w:sz w:val="32"/>
          <w:szCs w:val="32"/>
        </w:rPr>
        <w:t>绩效目标完成情况</w:t>
      </w:r>
    </w:p>
    <w:p w:rsidR="0093633F" w:rsidRPr="00926A23" w:rsidRDefault="00926A23" w:rsidP="00926A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0093633F" w:rsidRPr="00926A23">
        <w:rPr>
          <w:rFonts w:ascii="仿宋_GB2312" w:eastAsia="仿宋_GB2312" w:hAnsi="仿宋_GB2312" w:cs="仿宋_GB2312" w:hint="eastAsia"/>
          <w:sz w:val="32"/>
          <w:szCs w:val="32"/>
        </w:rPr>
        <w:t>按要求对</w:t>
      </w:r>
      <w:r w:rsidR="0093633F" w:rsidRPr="00926A23">
        <w:rPr>
          <w:rFonts w:ascii="仿宋_GB2312" w:eastAsia="仿宋_GB2312" w:hAnsi="仿宋_GB2312" w:cs="仿宋_GB2312"/>
          <w:sz w:val="32"/>
          <w:szCs w:val="32"/>
        </w:rPr>
        <w:t>2019年</w:t>
      </w:r>
      <w:r w:rsidR="0093633F" w:rsidRPr="00926A23">
        <w:rPr>
          <w:rFonts w:ascii="仿宋_GB2312" w:eastAsia="仿宋_GB2312" w:hAnsi="仿宋_GB2312" w:cs="仿宋_GB2312" w:hint="eastAsia"/>
          <w:sz w:val="32"/>
          <w:szCs w:val="32"/>
        </w:rPr>
        <w:t>部门整体支出开展绩效自评，</w:t>
      </w:r>
      <w:r w:rsidRPr="00926A23">
        <w:rPr>
          <w:rFonts w:ascii="仿宋_GB2312" w:eastAsia="仿宋_GB2312" w:hAnsi="仿宋_GB2312" w:cs="仿宋_GB2312" w:hint="eastAsia"/>
          <w:sz w:val="32"/>
          <w:szCs w:val="32"/>
        </w:rPr>
        <w:t>从</w:t>
      </w:r>
      <w:r w:rsidR="0093633F" w:rsidRPr="00926A23">
        <w:rPr>
          <w:rFonts w:ascii="仿宋_GB2312" w:eastAsia="仿宋_GB2312" w:hAnsi="仿宋_GB2312" w:cs="仿宋_GB2312" w:hint="eastAsia"/>
          <w:sz w:val="32"/>
          <w:szCs w:val="32"/>
        </w:rPr>
        <w:t>评价</w:t>
      </w:r>
      <w:r w:rsidRPr="00926A23">
        <w:rPr>
          <w:rFonts w:ascii="仿宋_GB2312" w:eastAsia="仿宋_GB2312" w:hAnsi="仿宋_GB2312" w:cs="仿宋_GB2312" w:hint="eastAsia"/>
          <w:sz w:val="32"/>
          <w:szCs w:val="32"/>
        </w:rPr>
        <w:t>结果来看，本单位2019年</w:t>
      </w:r>
      <w:r w:rsidRPr="00926A23">
        <w:rPr>
          <w:rFonts w:ascii="方正仿宋简体" w:eastAsia="方正仿宋简体" w:hAnsi="方正仿宋简体" w:cs="方正仿宋简体" w:hint="eastAsia"/>
          <w:sz w:val="32"/>
          <w:szCs w:val="32"/>
        </w:rPr>
        <w:t>在区委、区政府的正确领导下，以习近平新时代中国特色社会主义思想为指导，始终坚持</w:t>
      </w:r>
      <w:proofErr w:type="gramStart"/>
      <w:r w:rsidRPr="00926A23">
        <w:rPr>
          <w:rFonts w:ascii="方正仿宋简体" w:eastAsia="方正仿宋简体" w:hAnsi="方正仿宋简体" w:cs="方正仿宋简体" w:hint="eastAsia"/>
          <w:sz w:val="32"/>
          <w:szCs w:val="32"/>
        </w:rPr>
        <w:t>党校姓党的</w:t>
      </w:r>
      <w:proofErr w:type="gramEnd"/>
      <w:r w:rsidRPr="00926A23">
        <w:rPr>
          <w:rFonts w:ascii="方正仿宋简体" w:eastAsia="方正仿宋简体" w:hAnsi="方正仿宋简体" w:cs="方正仿宋简体" w:hint="eastAsia"/>
          <w:sz w:val="32"/>
          <w:szCs w:val="32"/>
        </w:rPr>
        <w:t>根本原则，充分发挥“阵地熔炉”作用和“固根守魂”功能，聚焦主责主业，围绕中心服务大局，高标准严要求贯彻落实区委区政府工作部署，顺利完成了年度目标。2019年本单位</w:t>
      </w:r>
      <w:r w:rsidRPr="00926A23">
        <w:rPr>
          <w:rFonts w:ascii="仿宋_GB2312" w:eastAsia="仿宋_GB2312" w:hAnsi="仿宋_GB2312" w:cs="仿宋_GB2312" w:hint="eastAsia"/>
          <w:sz w:val="32"/>
          <w:szCs w:val="32"/>
        </w:rPr>
        <w:t>无专项预算项目，因此未组织开展项目支出绩效评价。</w:t>
      </w:r>
    </w:p>
    <w:p w:rsidR="00926A23" w:rsidRPr="00926A23" w:rsidRDefault="00926A23" w:rsidP="00926A23">
      <w:pPr>
        <w:spacing w:line="580" w:lineRule="exact"/>
        <w:ind w:left="630"/>
        <w:rPr>
          <w:rFonts w:ascii="仿宋_GB2312" w:eastAsia="仿宋_GB2312" w:hAnsi="仿宋_GB2312" w:cs="仿宋_GB2312"/>
          <w:sz w:val="32"/>
          <w:szCs w:val="32"/>
        </w:rPr>
      </w:pPr>
      <w:r w:rsidRPr="00926A23">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绩效评价结果</w:t>
      </w:r>
    </w:p>
    <w:p w:rsidR="00121360" w:rsidRDefault="00A0597A" w:rsidP="00A059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2019年</w:t>
      </w:r>
      <w:r>
        <w:rPr>
          <w:rFonts w:ascii="仿宋_GB2312" w:eastAsia="仿宋_GB2312" w:hAnsi="仿宋_GB2312" w:cs="仿宋_GB2312" w:hint="eastAsia"/>
          <w:sz w:val="32"/>
          <w:szCs w:val="32"/>
        </w:rPr>
        <w:t>部门整体支出绩效评价情况开展自评，《四川省广元市利州区委党校部门</w:t>
      </w:r>
      <w:r>
        <w:rPr>
          <w:rFonts w:ascii="仿宋_GB2312" w:eastAsia="仿宋_GB2312" w:hAnsi="仿宋_GB2312" w:cs="仿宋_GB2312"/>
          <w:sz w:val="32"/>
          <w:szCs w:val="32"/>
        </w:rPr>
        <w:t>2019年</w:t>
      </w:r>
      <w:r>
        <w:rPr>
          <w:rFonts w:ascii="仿宋_GB2312" w:eastAsia="仿宋_GB2312" w:hAnsi="仿宋_GB2312" w:cs="仿宋_GB2312" w:hint="eastAsia"/>
          <w:sz w:val="32"/>
          <w:szCs w:val="32"/>
        </w:rPr>
        <w:t>部门整体支出绩效评价报告》见附件。</w:t>
      </w:r>
      <w:bookmarkStart w:id="49" w:name="_Toc15377221"/>
      <w:bookmarkStart w:id="50" w:name="_Toc15396612"/>
    </w:p>
    <w:p w:rsidR="00121360" w:rsidRDefault="00EA7AB1">
      <w:pPr>
        <w:spacing w:line="600" w:lineRule="exact"/>
        <w:ind w:firstLineChars="250" w:firstLine="80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9"/>
      <w:bookmarkEnd w:id="50"/>
    </w:p>
    <w:p w:rsidR="00121360" w:rsidRDefault="00EA7AB1">
      <w:pPr>
        <w:spacing w:line="600" w:lineRule="exact"/>
        <w:ind w:firstLineChars="200" w:firstLine="643"/>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t>（一）机关运行经费支出情况</w:t>
      </w:r>
      <w:bookmarkEnd w:id="51"/>
    </w:p>
    <w:p w:rsidR="00121360" w:rsidRDefault="0084383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2019年</w:t>
      </w:r>
      <w:r w:rsidR="00EA7AB1">
        <w:rPr>
          <w:rFonts w:ascii="仿宋_GB2312" w:eastAsia="仿宋_GB2312" w:hint="eastAsia"/>
          <w:color w:val="000000"/>
          <w:sz w:val="32"/>
          <w:szCs w:val="32"/>
        </w:rPr>
        <w:t>，广元市利州区委党校机关运行经费支出</w:t>
      </w:r>
      <w:r w:rsidR="0087604D">
        <w:rPr>
          <w:rFonts w:ascii="仿宋_GB2312" w:eastAsia="仿宋_GB2312" w:hint="eastAsia"/>
          <w:color w:val="000000"/>
          <w:sz w:val="32"/>
          <w:szCs w:val="32"/>
        </w:rPr>
        <w:t>18.22</w:t>
      </w:r>
      <w:r w:rsidR="00EA7AB1">
        <w:rPr>
          <w:rFonts w:ascii="仿宋_GB2312" w:eastAsia="仿宋_GB2312" w:hint="eastAsia"/>
          <w:color w:val="000000"/>
          <w:sz w:val="32"/>
          <w:szCs w:val="32"/>
        </w:rPr>
        <w:t>万元，比</w:t>
      </w:r>
      <w:r w:rsidR="00EA7AB1">
        <w:rPr>
          <w:rFonts w:ascii="仿宋_GB2312" w:eastAsia="仿宋_GB2312"/>
          <w:color w:val="000000"/>
          <w:sz w:val="32"/>
          <w:szCs w:val="32"/>
        </w:rPr>
        <w:t>201</w:t>
      </w:r>
      <w:r w:rsidR="0087604D">
        <w:rPr>
          <w:rFonts w:ascii="仿宋_GB2312" w:eastAsia="仿宋_GB2312" w:hint="eastAsia"/>
          <w:color w:val="000000"/>
          <w:sz w:val="32"/>
          <w:szCs w:val="32"/>
        </w:rPr>
        <w:t>8</w:t>
      </w:r>
      <w:r w:rsidR="00EA7AB1">
        <w:rPr>
          <w:rFonts w:ascii="仿宋_GB2312" w:eastAsia="仿宋_GB2312" w:hint="eastAsia"/>
          <w:color w:val="000000"/>
          <w:sz w:val="32"/>
          <w:szCs w:val="32"/>
        </w:rPr>
        <w:t>年</w:t>
      </w:r>
      <w:r w:rsidR="0087604D">
        <w:rPr>
          <w:rFonts w:ascii="仿宋_GB2312" w:eastAsia="仿宋_GB2312" w:hint="eastAsia"/>
          <w:color w:val="000000"/>
          <w:sz w:val="32"/>
          <w:szCs w:val="32"/>
        </w:rPr>
        <w:t>增加11.2</w:t>
      </w:r>
      <w:r w:rsidR="00EA7AB1">
        <w:rPr>
          <w:rFonts w:ascii="仿宋_GB2312" w:eastAsia="仿宋_GB2312" w:hint="eastAsia"/>
          <w:color w:val="000000"/>
          <w:sz w:val="32"/>
          <w:szCs w:val="32"/>
        </w:rPr>
        <w:t>万元，</w:t>
      </w:r>
      <w:r w:rsidR="0087604D">
        <w:rPr>
          <w:rFonts w:ascii="仿宋_GB2312" w:eastAsia="仿宋_GB2312" w:hint="eastAsia"/>
          <w:color w:val="000000"/>
          <w:sz w:val="32"/>
          <w:szCs w:val="32"/>
        </w:rPr>
        <w:t>增长159.54</w:t>
      </w:r>
      <w:r w:rsidR="00EA7AB1">
        <w:rPr>
          <w:rFonts w:ascii="仿宋_GB2312" w:eastAsia="仿宋_GB2312"/>
          <w:color w:val="000000"/>
          <w:sz w:val="32"/>
          <w:szCs w:val="32"/>
        </w:rPr>
        <w:t>%</w:t>
      </w:r>
      <w:r w:rsidR="00EA7AB1">
        <w:rPr>
          <w:rFonts w:ascii="仿宋_GB2312" w:eastAsia="仿宋_GB2312" w:hint="eastAsia"/>
          <w:color w:val="000000"/>
          <w:sz w:val="32"/>
          <w:szCs w:val="32"/>
        </w:rPr>
        <w:t>。</w:t>
      </w:r>
      <w:r w:rsidR="0087604D">
        <w:rPr>
          <w:rFonts w:ascii="仿宋_GB2312" w:eastAsia="仿宋_GB2312" w:hint="eastAsia"/>
          <w:color w:val="000000"/>
          <w:sz w:val="32"/>
          <w:szCs w:val="32"/>
        </w:rPr>
        <w:t>增长的</w:t>
      </w:r>
      <w:r w:rsidR="00EA7AB1">
        <w:rPr>
          <w:rFonts w:ascii="仿宋_GB2312" w:eastAsia="仿宋_GB2312" w:hint="eastAsia"/>
          <w:color w:val="000000"/>
          <w:sz w:val="32"/>
          <w:szCs w:val="32"/>
        </w:rPr>
        <w:t>主要原因是</w:t>
      </w:r>
      <w:r w:rsidR="00A64459">
        <w:rPr>
          <w:rFonts w:ascii="仿宋_GB2312" w:eastAsia="仿宋_GB2312" w:hint="eastAsia"/>
          <w:color w:val="000000"/>
          <w:sz w:val="32"/>
          <w:szCs w:val="32"/>
        </w:rPr>
        <w:t>支付以前年度欠拨财政应返还额度</w:t>
      </w:r>
      <w:r w:rsidR="00EA7AB1">
        <w:rPr>
          <w:rFonts w:ascii="仿宋_GB2312" w:eastAsia="仿宋_GB2312" w:hint="eastAsia"/>
          <w:color w:val="000000"/>
          <w:sz w:val="32"/>
          <w:szCs w:val="32"/>
        </w:rPr>
        <w:t>。</w:t>
      </w:r>
    </w:p>
    <w:p w:rsidR="00121360" w:rsidRDefault="00EA7A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121360" w:rsidRDefault="0084383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2019年</w:t>
      </w:r>
      <w:r w:rsidR="00EA7AB1">
        <w:rPr>
          <w:rFonts w:ascii="仿宋_GB2312" w:eastAsia="仿宋_GB2312" w:hint="eastAsia"/>
          <w:color w:val="000000"/>
          <w:sz w:val="32"/>
          <w:szCs w:val="32"/>
        </w:rPr>
        <w:t>，广元市利州区委党校政府采购支出总额</w:t>
      </w:r>
      <w:r w:rsidR="00EA7AB1">
        <w:rPr>
          <w:rFonts w:ascii="仿宋_GB2312" w:eastAsia="仿宋_GB2312"/>
          <w:color w:val="000000"/>
          <w:sz w:val="32"/>
          <w:szCs w:val="32"/>
        </w:rPr>
        <w:t>0</w:t>
      </w:r>
      <w:r w:rsidR="00EA7AB1">
        <w:rPr>
          <w:rFonts w:ascii="仿宋_GB2312" w:eastAsia="仿宋_GB2312" w:hint="eastAsia"/>
          <w:color w:val="000000"/>
          <w:sz w:val="32"/>
          <w:szCs w:val="32"/>
        </w:rPr>
        <w:t>万元，其中：政府采购货物支出</w:t>
      </w:r>
      <w:r w:rsidR="00EA7AB1">
        <w:rPr>
          <w:rFonts w:ascii="仿宋_GB2312" w:eastAsia="仿宋_GB2312"/>
          <w:color w:val="000000"/>
          <w:sz w:val="32"/>
          <w:szCs w:val="32"/>
        </w:rPr>
        <w:t>0</w:t>
      </w:r>
      <w:r w:rsidR="00EA7AB1">
        <w:rPr>
          <w:rFonts w:ascii="仿宋_GB2312" w:eastAsia="仿宋_GB2312" w:hint="eastAsia"/>
          <w:color w:val="000000"/>
          <w:sz w:val="32"/>
          <w:szCs w:val="32"/>
        </w:rPr>
        <w:t>万元、政府采购工程支出</w:t>
      </w:r>
      <w:r w:rsidR="00EA7AB1">
        <w:rPr>
          <w:rFonts w:ascii="仿宋_GB2312" w:eastAsia="仿宋_GB2312"/>
          <w:color w:val="000000"/>
          <w:sz w:val="32"/>
          <w:szCs w:val="32"/>
        </w:rPr>
        <w:t>0</w:t>
      </w:r>
      <w:r w:rsidR="00EA7AB1">
        <w:rPr>
          <w:rFonts w:ascii="仿宋_GB2312" w:eastAsia="仿宋_GB2312" w:hint="eastAsia"/>
          <w:color w:val="000000"/>
          <w:sz w:val="32"/>
          <w:szCs w:val="32"/>
        </w:rPr>
        <w:t>万元、政府采购服务支出</w:t>
      </w:r>
      <w:r w:rsidR="00EA7AB1">
        <w:rPr>
          <w:rFonts w:ascii="仿宋_GB2312" w:eastAsia="仿宋_GB2312"/>
          <w:color w:val="000000"/>
          <w:sz w:val="32"/>
          <w:szCs w:val="32"/>
        </w:rPr>
        <w:t>0</w:t>
      </w:r>
      <w:r w:rsidR="00EA7AB1">
        <w:rPr>
          <w:rFonts w:ascii="仿宋_GB2312" w:eastAsia="仿宋_GB2312" w:hint="eastAsia"/>
          <w:color w:val="000000"/>
          <w:sz w:val="32"/>
          <w:szCs w:val="32"/>
        </w:rPr>
        <w:t>万元。授予中小企业合同金额</w:t>
      </w:r>
      <w:r w:rsidR="00EA7AB1">
        <w:rPr>
          <w:rFonts w:ascii="仿宋_GB2312" w:eastAsia="仿宋_GB2312"/>
          <w:color w:val="000000"/>
          <w:sz w:val="32"/>
          <w:szCs w:val="32"/>
        </w:rPr>
        <w:t>0</w:t>
      </w:r>
      <w:r w:rsidR="00EA7AB1">
        <w:rPr>
          <w:rFonts w:ascii="仿宋_GB2312" w:eastAsia="仿宋_GB2312" w:hint="eastAsia"/>
          <w:color w:val="000000"/>
          <w:sz w:val="32"/>
          <w:szCs w:val="32"/>
        </w:rPr>
        <w:t>万元，占政府</w:t>
      </w:r>
      <w:r w:rsidR="00EA7AB1">
        <w:rPr>
          <w:rFonts w:ascii="仿宋_GB2312" w:eastAsia="仿宋_GB2312" w:hint="eastAsia"/>
          <w:color w:val="000000"/>
          <w:sz w:val="32"/>
          <w:szCs w:val="32"/>
        </w:rPr>
        <w:lastRenderedPageBreak/>
        <w:t>采购支出总额的</w:t>
      </w:r>
      <w:r w:rsidR="00EA7AB1">
        <w:rPr>
          <w:rFonts w:ascii="仿宋_GB2312" w:eastAsia="仿宋_GB2312"/>
          <w:color w:val="000000"/>
          <w:sz w:val="32"/>
          <w:szCs w:val="32"/>
        </w:rPr>
        <w:t>0%</w:t>
      </w:r>
      <w:r w:rsidR="00EA7AB1">
        <w:rPr>
          <w:rFonts w:ascii="仿宋_GB2312" w:eastAsia="仿宋_GB2312" w:hint="eastAsia"/>
          <w:color w:val="000000"/>
          <w:sz w:val="32"/>
          <w:szCs w:val="32"/>
        </w:rPr>
        <w:t>，其中：授予小</w:t>
      </w:r>
      <w:proofErr w:type="gramStart"/>
      <w:r w:rsidR="00EA7AB1">
        <w:rPr>
          <w:rFonts w:ascii="仿宋_GB2312" w:eastAsia="仿宋_GB2312" w:hint="eastAsia"/>
          <w:color w:val="000000"/>
          <w:sz w:val="32"/>
          <w:szCs w:val="32"/>
        </w:rPr>
        <w:t>微企业</w:t>
      </w:r>
      <w:proofErr w:type="gramEnd"/>
      <w:r w:rsidR="00EA7AB1">
        <w:rPr>
          <w:rFonts w:ascii="仿宋_GB2312" w:eastAsia="仿宋_GB2312" w:hint="eastAsia"/>
          <w:color w:val="000000"/>
          <w:sz w:val="32"/>
          <w:szCs w:val="32"/>
        </w:rPr>
        <w:t>合同金额</w:t>
      </w:r>
      <w:r w:rsidR="00EA7AB1">
        <w:rPr>
          <w:rFonts w:ascii="仿宋_GB2312" w:eastAsia="仿宋_GB2312"/>
          <w:color w:val="000000"/>
          <w:sz w:val="32"/>
          <w:szCs w:val="32"/>
        </w:rPr>
        <w:t>0</w:t>
      </w:r>
      <w:r w:rsidR="00EA7AB1">
        <w:rPr>
          <w:rFonts w:ascii="仿宋_GB2312" w:eastAsia="仿宋_GB2312" w:hint="eastAsia"/>
          <w:color w:val="000000"/>
          <w:sz w:val="32"/>
          <w:szCs w:val="32"/>
        </w:rPr>
        <w:t>万元，占政府采购支出总额的</w:t>
      </w:r>
      <w:r w:rsidR="00EA7AB1">
        <w:rPr>
          <w:rFonts w:ascii="仿宋_GB2312" w:eastAsia="仿宋_GB2312"/>
          <w:color w:val="000000"/>
          <w:sz w:val="32"/>
          <w:szCs w:val="32"/>
        </w:rPr>
        <w:t>0%</w:t>
      </w:r>
      <w:r w:rsidR="00EA7AB1">
        <w:rPr>
          <w:rFonts w:ascii="仿宋_GB2312" w:eastAsia="仿宋_GB2312" w:hint="eastAsia"/>
          <w:color w:val="000000"/>
          <w:sz w:val="32"/>
          <w:szCs w:val="32"/>
        </w:rPr>
        <w:t>。</w:t>
      </w:r>
    </w:p>
    <w:p w:rsidR="00121360" w:rsidRDefault="00EA7A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121360" w:rsidRDefault="00EA7AB1">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sidR="00843837">
        <w:rPr>
          <w:rFonts w:ascii="仿宋_GB2312" w:eastAsia="仿宋_GB2312"/>
          <w:color w:val="000000"/>
          <w:sz w:val="32"/>
          <w:szCs w:val="32"/>
        </w:rPr>
        <w:t>2019年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日，广元市利州区委党校共有车辆</w:t>
      </w:r>
      <w:r>
        <w:rPr>
          <w:rFonts w:ascii="仿宋_GB2312" w:eastAsia="仿宋_GB2312"/>
          <w:color w:val="000000"/>
          <w:sz w:val="32"/>
          <w:szCs w:val="32"/>
        </w:rPr>
        <w:t>0</w:t>
      </w:r>
      <w:r>
        <w:rPr>
          <w:rFonts w:ascii="仿宋_GB2312" w:eastAsia="仿宋_GB2312" w:hint="eastAsia"/>
          <w:color w:val="000000"/>
          <w:sz w:val="32"/>
          <w:szCs w:val="32"/>
        </w:rPr>
        <w:t>辆，其中：部级领导干部用车</w:t>
      </w:r>
      <w:r>
        <w:rPr>
          <w:rFonts w:ascii="仿宋_GB2312" w:eastAsia="仿宋_GB2312"/>
          <w:color w:val="000000"/>
          <w:sz w:val="32"/>
          <w:szCs w:val="32"/>
        </w:rPr>
        <w:t>0</w:t>
      </w:r>
      <w:r>
        <w:rPr>
          <w:rFonts w:ascii="仿宋_GB2312" w:eastAsia="仿宋_GB2312" w:hint="eastAsia"/>
          <w:color w:val="000000"/>
          <w:sz w:val="32"/>
          <w:szCs w:val="32"/>
        </w:rPr>
        <w:t>辆、一般公务用车</w:t>
      </w:r>
      <w:r>
        <w:rPr>
          <w:rFonts w:ascii="仿宋_GB2312" w:eastAsia="仿宋_GB2312"/>
          <w:color w:val="000000"/>
          <w:sz w:val="32"/>
          <w:szCs w:val="32"/>
        </w:rPr>
        <w:t>0</w:t>
      </w:r>
      <w:r>
        <w:rPr>
          <w:rFonts w:ascii="仿宋_GB2312" w:eastAsia="仿宋_GB2312" w:hint="eastAsia"/>
          <w:color w:val="000000"/>
          <w:sz w:val="32"/>
          <w:szCs w:val="32"/>
        </w:rPr>
        <w:t>辆、一般执法执勤用车</w:t>
      </w:r>
      <w:r>
        <w:rPr>
          <w:rFonts w:ascii="仿宋_GB2312" w:eastAsia="仿宋_GB2312"/>
          <w:color w:val="000000"/>
          <w:sz w:val="32"/>
          <w:szCs w:val="32"/>
        </w:rPr>
        <w:t>0</w:t>
      </w:r>
      <w:r>
        <w:rPr>
          <w:rFonts w:ascii="仿宋_GB2312" w:eastAsia="仿宋_GB2312" w:hint="eastAsia"/>
          <w:color w:val="000000"/>
          <w:sz w:val="32"/>
          <w:szCs w:val="32"/>
        </w:rPr>
        <w:t>辆、特种专业技术用车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0</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121360" w:rsidRDefault="00EA7AB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21360" w:rsidRDefault="00EA7AB1">
      <w:pPr>
        <w:numPr>
          <w:ilvl w:val="0"/>
          <w:numId w:val="6"/>
        </w:numPr>
        <w:spacing w:line="600" w:lineRule="exact"/>
        <w:ind w:firstLineChars="150" w:firstLine="663"/>
        <w:jc w:val="center"/>
        <w:outlineLvl w:val="0"/>
        <w:rPr>
          <w:rStyle w:val="1Char"/>
          <w:rFonts w:ascii="黑体" w:eastAsia="黑体" w:hAnsi="黑体"/>
          <w:b w:val="0"/>
        </w:rPr>
      </w:pPr>
      <w:bookmarkStart w:id="54" w:name="_Toc15396613"/>
      <w:bookmarkStart w:id="55"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4"/>
      <w:bookmarkEnd w:id="55"/>
    </w:p>
    <w:p w:rsidR="00121360" w:rsidRDefault="00121360">
      <w:pPr>
        <w:spacing w:line="600" w:lineRule="exact"/>
        <w:jc w:val="left"/>
        <w:rPr>
          <w:rFonts w:ascii="宋体"/>
          <w:b/>
          <w:color w:val="000000"/>
          <w:sz w:val="44"/>
          <w:szCs w:val="44"/>
        </w:rPr>
      </w:pP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0D5311"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0D5311"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21360" w:rsidRDefault="00EA7AB1">
      <w:pPr>
        <w:spacing w:line="600" w:lineRule="exact"/>
        <w:ind w:firstLineChars="200" w:firstLine="640"/>
        <w:jc w:val="left"/>
        <w:rPr>
          <w:rStyle w:val="a8"/>
          <w:rFonts w:ascii="仿宋" w:eastAsia="仿宋" w:hAnsi="仿宋"/>
          <w:b w:val="0"/>
          <w:color w:val="000000"/>
          <w:sz w:val="32"/>
          <w:szCs w:val="32"/>
        </w:rPr>
      </w:pPr>
      <w:r>
        <w:rPr>
          <w:rStyle w:val="a8"/>
          <w:rFonts w:ascii="仿宋" w:eastAsia="仿宋" w:hAnsi="仿宋"/>
          <w:b w:val="0"/>
          <w:color w:val="000000"/>
          <w:sz w:val="32"/>
          <w:szCs w:val="32"/>
        </w:rPr>
        <w:t>9</w:t>
      </w:r>
      <w:r>
        <w:rPr>
          <w:rStyle w:val="a8"/>
          <w:rFonts w:ascii="仿宋" w:eastAsia="仿宋" w:hAnsi="仿宋" w:hint="eastAsia"/>
          <w:b w:val="0"/>
          <w:color w:val="000000"/>
          <w:sz w:val="32"/>
          <w:szCs w:val="32"/>
        </w:rPr>
        <w:t>、教育支出（</w:t>
      </w:r>
      <w:r w:rsidR="00A0597A">
        <w:rPr>
          <w:rStyle w:val="a8"/>
          <w:rFonts w:ascii="仿宋" w:eastAsia="仿宋" w:hAnsi="仿宋" w:hint="eastAsia"/>
          <w:b w:val="0"/>
          <w:color w:val="000000"/>
          <w:sz w:val="32"/>
          <w:szCs w:val="32"/>
        </w:rPr>
        <w:t>205</w:t>
      </w:r>
      <w:r>
        <w:rPr>
          <w:rStyle w:val="a8"/>
          <w:rFonts w:ascii="仿宋" w:eastAsia="仿宋" w:hAnsi="仿宋" w:hint="eastAsia"/>
          <w:b w:val="0"/>
          <w:color w:val="000000"/>
          <w:sz w:val="32"/>
          <w:szCs w:val="32"/>
        </w:rPr>
        <w:t>）进修及培训（</w:t>
      </w:r>
      <w:r w:rsidR="00A0597A">
        <w:rPr>
          <w:rStyle w:val="a8"/>
          <w:rFonts w:ascii="仿宋" w:eastAsia="仿宋" w:hAnsi="仿宋" w:hint="eastAsia"/>
          <w:b w:val="0"/>
          <w:color w:val="000000"/>
          <w:sz w:val="32"/>
          <w:szCs w:val="32"/>
        </w:rPr>
        <w:t>08</w:t>
      </w:r>
      <w:r>
        <w:rPr>
          <w:rStyle w:val="a8"/>
          <w:rFonts w:ascii="仿宋" w:eastAsia="仿宋" w:hAnsi="仿宋" w:hint="eastAsia"/>
          <w:b w:val="0"/>
          <w:color w:val="000000"/>
          <w:sz w:val="32"/>
          <w:szCs w:val="32"/>
        </w:rPr>
        <w:t>）干部教育（</w:t>
      </w:r>
      <w:r w:rsidR="00A0597A">
        <w:rPr>
          <w:rStyle w:val="a8"/>
          <w:rFonts w:ascii="仿宋" w:eastAsia="仿宋" w:hAnsi="仿宋" w:hint="eastAsia"/>
          <w:b w:val="0"/>
          <w:color w:val="000000"/>
          <w:sz w:val="32"/>
          <w:szCs w:val="32"/>
        </w:rPr>
        <w:t>02</w:t>
      </w:r>
      <w:r>
        <w:rPr>
          <w:rStyle w:val="a8"/>
          <w:rFonts w:ascii="仿宋" w:eastAsia="仿宋" w:hAnsi="仿宋" w:hint="eastAsia"/>
          <w:b w:val="0"/>
          <w:color w:val="000000"/>
          <w:sz w:val="32"/>
          <w:szCs w:val="32"/>
        </w:rPr>
        <w:t>）：指各级党校、行政学院、社会主义学院、国家会计学</w:t>
      </w:r>
      <w:r>
        <w:rPr>
          <w:rStyle w:val="a8"/>
          <w:rFonts w:ascii="仿宋" w:eastAsia="仿宋" w:hAnsi="仿宋"/>
          <w:b w:val="0"/>
          <w:color w:val="000000"/>
          <w:sz w:val="32"/>
          <w:szCs w:val="32"/>
        </w:rPr>
        <w:t xml:space="preserve"> </w:t>
      </w:r>
      <w:r>
        <w:rPr>
          <w:rStyle w:val="a8"/>
          <w:rFonts w:ascii="仿宋" w:eastAsia="仿宋" w:hAnsi="仿宋" w:hint="eastAsia"/>
          <w:b w:val="0"/>
          <w:color w:val="000000"/>
          <w:sz w:val="32"/>
          <w:szCs w:val="32"/>
        </w:rPr>
        <w:t>院的支出。包括机构运转、招聘师资、举办各类培训班的支出等。</w:t>
      </w:r>
    </w:p>
    <w:p w:rsidR="00121360" w:rsidRDefault="00EA7AB1">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b w:val="0"/>
          <w:color w:val="000000"/>
          <w:sz w:val="32"/>
          <w:szCs w:val="32"/>
        </w:rPr>
        <w:lastRenderedPageBreak/>
        <w:t>10.</w:t>
      </w:r>
      <w:r>
        <w:rPr>
          <w:rStyle w:val="a8"/>
          <w:rFonts w:ascii="仿宋" w:eastAsia="仿宋" w:hAnsi="仿宋" w:hint="eastAsia"/>
          <w:b w:val="0"/>
          <w:color w:val="000000"/>
          <w:sz w:val="32"/>
          <w:szCs w:val="32"/>
        </w:rPr>
        <w:t>社会保障和就业（</w:t>
      </w:r>
      <w:r w:rsidR="00A0597A">
        <w:rPr>
          <w:rStyle w:val="a8"/>
          <w:rFonts w:ascii="仿宋" w:eastAsia="仿宋" w:hAnsi="仿宋" w:hint="eastAsia"/>
          <w:b w:val="0"/>
          <w:color w:val="000000"/>
          <w:sz w:val="32"/>
          <w:szCs w:val="32"/>
        </w:rPr>
        <w:t>208</w:t>
      </w:r>
      <w:r>
        <w:rPr>
          <w:rStyle w:val="a8"/>
          <w:rFonts w:ascii="仿宋" w:eastAsia="仿宋" w:hAnsi="仿宋" w:hint="eastAsia"/>
          <w:b w:val="0"/>
          <w:color w:val="000000"/>
          <w:sz w:val="32"/>
          <w:szCs w:val="32"/>
        </w:rPr>
        <w:t>）行政事业单位离退休（</w:t>
      </w:r>
      <w:r w:rsidR="00A0597A">
        <w:rPr>
          <w:rStyle w:val="a8"/>
          <w:rFonts w:ascii="仿宋" w:eastAsia="仿宋" w:hAnsi="仿宋" w:hint="eastAsia"/>
          <w:b w:val="0"/>
          <w:color w:val="000000"/>
          <w:sz w:val="32"/>
          <w:szCs w:val="32"/>
        </w:rPr>
        <w:t>05</w:t>
      </w:r>
      <w:r>
        <w:rPr>
          <w:rStyle w:val="a8"/>
          <w:rFonts w:ascii="仿宋" w:eastAsia="仿宋" w:hAnsi="仿宋" w:hint="eastAsia"/>
          <w:b w:val="0"/>
          <w:color w:val="000000"/>
          <w:sz w:val="32"/>
          <w:szCs w:val="32"/>
        </w:rPr>
        <w:t>）机关事业单位基本养老保险缴费（</w:t>
      </w:r>
      <w:r w:rsidR="00A0597A">
        <w:rPr>
          <w:rStyle w:val="a8"/>
          <w:rFonts w:ascii="仿宋" w:eastAsia="仿宋" w:hAnsi="仿宋" w:hint="eastAsia"/>
          <w:b w:val="0"/>
          <w:color w:val="000000"/>
          <w:sz w:val="32"/>
          <w:szCs w:val="32"/>
        </w:rPr>
        <w:t>05</w:t>
      </w:r>
      <w:r>
        <w:rPr>
          <w:rStyle w:val="a8"/>
          <w:rFonts w:ascii="仿宋" w:eastAsia="仿宋" w:hAnsi="仿宋" w:hint="eastAsia"/>
          <w:b w:val="0"/>
          <w:color w:val="000000"/>
          <w:sz w:val="32"/>
          <w:szCs w:val="32"/>
        </w:rPr>
        <w:t>）</w:t>
      </w:r>
      <w:r>
        <w:rPr>
          <w:rStyle w:val="a8"/>
          <w:rFonts w:ascii="仿宋" w:eastAsia="仿宋" w:hAnsi="仿宋"/>
          <w:b w:val="0"/>
          <w:color w:val="000000"/>
          <w:sz w:val="32"/>
          <w:szCs w:val="32"/>
        </w:rPr>
        <w:t>:</w:t>
      </w:r>
      <w:r>
        <w:rPr>
          <w:rStyle w:val="a8"/>
          <w:rFonts w:ascii="仿宋" w:eastAsia="仿宋" w:hAnsi="仿宋" w:hint="eastAsia"/>
          <w:b w:val="0"/>
          <w:color w:val="000000"/>
          <w:sz w:val="32"/>
          <w:szCs w:val="32"/>
        </w:rPr>
        <w:t>指机关事业单位实施养老保险制度由单位缴纳的基本养老保险费支出。</w:t>
      </w:r>
      <w:r>
        <w:rPr>
          <w:rStyle w:val="a8"/>
          <w:rFonts w:ascii="仿宋" w:eastAsia="仿宋" w:hAnsi="仿宋"/>
          <w:b w:val="0"/>
          <w:color w:val="000000"/>
          <w:sz w:val="32"/>
          <w:szCs w:val="32"/>
        </w:rPr>
        <w:t xml:space="preserve"> </w:t>
      </w:r>
    </w:p>
    <w:p w:rsidR="00121360" w:rsidRDefault="00EA7AB1">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b w:val="0"/>
          <w:color w:val="000000"/>
          <w:sz w:val="32"/>
          <w:szCs w:val="32"/>
        </w:rPr>
        <w:t>11.</w:t>
      </w:r>
      <w:r w:rsidR="000D5311">
        <w:rPr>
          <w:rStyle w:val="a8"/>
          <w:rFonts w:ascii="仿宋" w:eastAsia="仿宋" w:hAnsi="仿宋" w:hint="eastAsia"/>
          <w:b w:val="0"/>
          <w:color w:val="000000"/>
          <w:sz w:val="32"/>
          <w:szCs w:val="32"/>
        </w:rPr>
        <w:t>卫生健康</w:t>
      </w:r>
      <w:r>
        <w:rPr>
          <w:rStyle w:val="a8"/>
          <w:rFonts w:ascii="仿宋" w:eastAsia="仿宋" w:hAnsi="仿宋" w:hint="eastAsia"/>
          <w:b w:val="0"/>
          <w:color w:val="000000"/>
          <w:sz w:val="32"/>
          <w:szCs w:val="32"/>
        </w:rPr>
        <w:t>（</w:t>
      </w:r>
      <w:r w:rsidR="00A0597A">
        <w:rPr>
          <w:rStyle w:val="a8"/>
          <w:rFonts w:ascii="仿宋" w:eastAsia="仿宋" w:hAnsi="仿宋" w:hint="eastAsia"/>
          <w:b w:val="0"/>
          <w:color w:val="000000"/>
          <w:sz w:val="32"/>
          <w:szCs w:val="32"/>
        </w:rPr>
        <w:t>210</w:t>
      </w:r>
      <w:r>
        <w:rPr>
          <w:rStyle w:val="a8"/>
          <w:rFonts w:ascii="仿宋" w:eastAsia="仿宋" w:hAnsi="仿宋" w:hint="eastAsia"/>
          <w:b w:val="0"/>
          <w:color w:val="000000"/>
          <w:sz w:val="32"/>
          <w:szCs w:val="32"/>
        </w:rPr>
        <w:t>）行政事业单位医疗（</w:t>
      </w:r>
      <w:r w:rsidR="00A0597A">
        <w:rPr>
          <w:rStyle w:val="a8"/>
          <w:rFonts w:ascii="仿宋" w:eastAsia="仿宋" w:hAnsi="仿宋" w:hint="eastAsia"/>
          <w:b w:val="0"/>
          <w:color w:val="000000"/>
          <w:sz w:val="32"/>
          <w:szCs w:val="32"/>
        </w:rPr>
        <w:t>11</w:t>
      </w:r>
      <w:r>
        <w:rPr>
          <w:rStyle w:val="a8"/>
          <w:rFonts w:ascii="仿宋" w:eastAsia="仿宋" w:hAnsi="仿宋" w:hint="eastAsia"/>
          <w:b w:val="0"/>
          <w:color w:val="000000"/>
          <w:sz w:val="32"/>
          <w:szCs w:val="32"/>
        </w:rPr>
        <w:t>）事业单位医疗（</w:t>
      </w:r>
      <w:r w:rsidR="00A0597A">
        <w:rPr>
          <w:rStyle w:val="a8"/>
          <w:rFonts w:ascii="仿宋" w:eastAsia="仿宋" w:hAnsi="仿宋" w:hint="eastAsia"/>
          <w:b w:val="0"/>
          <w:color w:val="000000"/>
          <w:sz w:val="32"/>
          <w:szCs w:val="32"/>
        </w:rPr>
        <w:t>02</w:t>
      </w:r>
      <w:r>
        <w:rPr>
          <w:rStyle w:val="a8"/>
          <w:rFonts w:ascii="仿宋" w:eastAsia="仿宋" w:hAnsi="仿宋" w:hint="eastAsia"/>
          <w:b w:val="0"/>
          <w:color w:val="000000"/>
          <w:sz w:val="32"/>
          <w:szCs w:val="32"/>
        </w:rPr>
        <w:t>）</w:t>
      </w:r>
      <w:r>
        <w:rPr>
          <w:rStyle w:val="a8"/>
          <w:rFonts w:ascii="仿宋" w:eastAsia="仿宋" w:hAnsi="仿宋"/>
          <w:b w:val="0"/>
          <w:color w:val="000000"/>
          <w:sz w:val="32"/>
          <w:szCs w:val="32"/>
        </w:rPr>
        <w:t>:</w:t>
      </w:r>
      <w:r>
        <w:rPr>
          <w:rStyle w:val="a8"/>
          <w:rFonts w:ascii="仿宋" w:eastAsia="仿宋" w:hAnsi="仿宋" w:hint="eastAsia"/>
          <w:b w:val="0"/>
          <w:color w:val="000000"/>
          <w:sz w:val="32"/>
          <w:szCs w:val="32"/>
        </w:rPr>
        <w:t>指财政部门集中安排的事业单位基本医疗保险缴费经费，未参加医疗保险的事业单位的公费医疗经费，按国家规定享受离休人员的医疗经费。</w:t>
      </w:r>
    </w:p>
    <w:p w:rsidR="00121360" w:rsidRDefault="00EA7AB1">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b w:val="0"/>
          <w:color w:val="000000"/>
          <w:sz w:val="32"/>
          <w:szCs w:val="32"/>
        </w:rPr>
        <w:t>12.</w:t>
      </w:r>
      <w:r>
        <w:rPr>
          <w:rStyle w:val="a8"/>
          <w:rFonts w:ascii="仿宋" w:eastAsia="仿宋" w:hAnsi="仿宋" w:hint="eastAsia"/>
          <w:b w:val="0"/>
          <w:color w:val="000000"/>
          <w:sz w:val="32"/>
          <w:szCs w:val="32"/>
        </w:rPr>
        <w:t>农林水（</w:t>
      </w:r>
      <w:r w:rsidR="00A0597A">
        <w:rPr>
          <w:rStyle w:val="a8"/>
          <w:rFonts w:ascii="仿宋" w:eastAsia="仿宋" w:hAnsi="仿宋" w:hint="eastAsia"/>
          <w:b w:val="0"/>
          <w:color w:val="000000"/>
          <w:sz w:val="32"/>
          <w:szCs w:val="32"/>
        </w:rPr>
        <w:t>213</w:t>
      </w:r>
      <w:r>
        <w:rPr>
          <w:rStyle w:val="a8"/>
          <w:rFonts w:ascii="仿宋" w:eastAsia="仿宋" w:hAnsi="仿宋" w:hint="eastAsia"/>
          <w:b w:val="0"/>
          <w:color w:val="000000"/>
          <w:sz w:val="32"/>
          <w:szCs w:val="32"/>
        </w:rPr>
        <w:t>）扶贫（</w:t>
      </w:r>
      <w:r w:rsidR="00A0597A">
        <w:rPr>
          <w:rStyle w:val="a8"/>
          <w:rFonts w:ascii="仿宋" w:eastAsia="仿宋" w:hAnsi="仿宋" w:hint="eastAsia"/>
          <w:b w:val="0"/>
          <w:color w:val="000000"/>
          <w:sz w:val="32"/>
          <w:szCs w:val="32"/>
        </w:rPr>
        <w:t>05</w:t>
      </w:r>
      <w:r>
        <w:rPr>
          <w:rStyle w:val="a8"/>
          <w:rFonts w:ascii="仿宋" w:eastAsia="仿宋" w:hAnsi="仿宋" w:hint="eastAsia"/>
          <w:b w:val="0"/>
          <w:color w:val="000000"/>
          <w:sz w:val="32"/>
          <w:szCs w:val="32"/>
        </w:rPr>
        <w:t>）其他扶贫（</w:t>
      </w:r>
      <w:r w:rsidR="00A0597A">
        <w:rPr>
          <w:rStyle w:val="a8"/>
          <w:rFonts w:ascii="仿宋" w:eastAsia="仿宋" w:hAnsi="仿宋" w:hint="eastAsia"/>
          <w:b w:val="0"/>
          <w:color w:val="000000"/>
          <w:sz w:val="32"/>
          <w:szCs w:val="32"/>
        </w:rPr>
        <w:t>99</w:t>
      </w:r>
      <w:r>
        <w:rPr>
          <w:rStyle w:val="a8"/>
          <w:rFonts w:ascii="仿宋" w:eastAsia="仿宋" w:hAnsi="仿宋" w:hint="eastAsia"/>
          <w:b w:val="0"/>
          <w:color w:val="000000"/>
          <w:sz w:val="32"/>
          <w:szCs w:val="32"/>
        </w:rPr>
        <w:t>）：指除上述项目以外其他用于扶贫方面的支出。</w:t>
      </w:r>
    </w:p>
    <w:p w:rsidR="00121360" w:rsidRDefault="00EA7AB1">
      <w:pPr>
        <w:spacing w:line="600" w:lineRule="exact"/>
        <w:ind w:firstLineChars="200" w:firstLine="640"/>
        <w:rPr>
          <w:rFonts w:ascii="仿宋" w:eastAsia="仿宋" w:hAnsi="仿宋"/>
          <w:color w:val="000000"/>
          <w:sz w:val="32"/>
          <w:szCs w:val="32"/>
        </w:rPr>
      </w:pPr>
      <w:r>
        <w:rPr>
          <w:rStyle w:val="a8"/>
          <w:rFonts w:ascii="仿宋" w:eastAsia="仿宋" w:hAnsi="仿宋"/>
          <w:b w:val="0"/>
          <w:color w:val="000000"/>
          <w:sz w:val="32"/>
          <w:szCs w:val="32"/>
        </w:rPr>
        <w:t>13.</w:t>
      </w:r>
      <w:r>
        <w:rPr>
          <w:rStyle w:val="a8"/>
          <w:rFonts w:ascii="仿宋" w:eastAsia="仿宋" w:hAnsi="仿宋" w:hint="eastAsia"/>
          <w:b w:val="0"/>
          <w:color w:val="000000"/>
          <w:sz w:val="32"/>
          <w:szCs w:val="32"/>
        </w:rPr>
        <w:t>住房保障（</w:t>
      </w:r>
      <w:r w:rsidR="00A0597A">
        <w:rPr>
          <w:rStyle w:val="a8"/>
          <w:rFonts w:ascii="仿宋" w:eastAsia="仿宋" w:hAnsi="仿宋" w:hint="eastAsia"/>
          <w:b w:val="0"/>
          <w:color w:val="000000"/>
          <w:sz w:val="32"/>
          <w:szCs w:val="32"/>
        </w:rPr>
        <w:t>221</w:t>
      </w:r>
      <w:r>
        <w:rPr>
          <w:rStyle w:val="a8"/>
          <w:rFonts w:ascii="仿宋" w:eastAsia="仿宋" w:hAnsi="仿宋" w:hint="eastAsia"/>
          <w:b w:val="0"/>
          <w:color w:val="000000"/>
          <w:sz w:val="32"/>
          <w:szCs w:val="32"/>
        </w:rPr>
        <w:t>）住房改革（</w:t>
      </w:r>
      <w:r w:rsidR="00A0597A">
        <w:rPr>
          <w:rStyle w:val="a8"/>
          <w:rFonts w:ascii="仿宋" w:eastAsia="仿宋" w:hAnsi="仿宋" w:hint="eastAsia"/>
          <w:b w:val="0"/>
          <w:color w:val="000000"/>
          <w:sz w:val="32"/>
          <w:szCs w:val="32"/>
        </w:rPr>
        <w:t>02</w:t>
      </w:r>
      <w:r>
        <w:rPr>
          <w:rStyle w:val="a8"/>
          <w:rFonts w:ascii="仿宋" w:eastAsia="仿宋" w:hAnsi="仿宋" w:hint="eastAsia"/>
          <w:b w:val="0"/>
          <w:color w:val="000000"/>
          <w:sz w:val="32"/>
          <w:szCs w:val="32"/>
        </w:rPr>
        <w:t>）住房公积金（</w:t>
      </w:r>
      <w:r w:rsidR="00A0597A">
        <w:rPr>
          <w:rStyle w:val="a8"/>
          <w:rFonts w:ascii="仿宋" w:eastAsia="仿宋" w:hAnsi="仿宋" w:hint="eastAsia"/>
          <w:b w:val="0"/>
          <w:color w:val="000000"/>
          <w:sz w:val="32"/>
          <w:szCs w:val="32"/>
        </w:rPr>
        <w:t>01</w:t>
      </w:r>
      <w:r>
        <w:rPr>
          <w:rStyle w:val="a8"/>
          <w:rFonts w:ascii="仿宋" w:eastAsia="仿宋" w:hAnsi="仿宋" w:hint="eastAsia"/>
          <w:b w:val="0"/>
          <w:color w:val="000000"/>
          <w:sz w:val="32"/>
          <w:szCs w:val="32"/>
        </w:rPr>
        <w:t>）</w:t>
      </w:r>
      <w:r>
        <w:rPr>
          <w:rStyle w:val="a8"/>
          <w:rFonts w:ascii="仿宋" w:eastAsia="仿宋" w:hAnsi="仿宋"/>
          <w:b w:val="0"/>
          <w:color w:val="000000"/>
          <w:sz w:val="32"/>
          <w:szCs w:val="32"/>
        </w:rPr>
        <w:t>:</w:t>
      </w:r>
      <w:r>
        <w:rPr>
          <w:rStyle w:val="a8"/>
          <w:rFonts w:ascii="仿宋" w:eastAsia="仿宋" w:hAnsi="仿宋" w:hint="eastAsia"/>
          <w:b w:val="0"/>
          <w:color w:val="000000"/>
          <w:sz w:val="32"/>
          <w:szCs w:val="32"/>
        </w:rPr>
        <w:t>指行政事业单位按人力资源和社会保障部、财政部规定的基本工资和津贴补贴以及规定比例为职工缴纳的住房公积金。</w:t>
      </w:r>
    </w:p>
    <w:p w:rsidR="00121360" w:rsidRDefault="00EA7AB1">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基本支出：指为保障机构正常运转、完成日常工作任务而发生的人员支出和公用支出。</w:t>
      </w:r>
    </w:p>
    <w:p w:rsidR="00121360" w:rsidRDefault="00EA7AB1">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21360" w:rsidRDefault="00EA7AB1">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经营支出：指事业单位在专业业务活动及其辅助活动之外开展非独立核算经营活动发生的支出。</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w:t>
      </w:r>
      <w:r>
        <w:rPr>
          <w:rFonts w:ascii="仿宋_GB2312" w:eastAsia="仿宋_GB2312" w:hint="eastAsia"/>
          <w:sz w:val="32"/>
          <w:szCs w:val="32"/>
        </w:rPr>
        <w:lastRenderedPageBreak/>
        <w:t>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21360" w:rsidRDefault="00EA7AB1">
      <w:pPr>
        <w:pStyle w:val="Default"/>
        <w:spacing w:line="560" w:lineRule="exact"/>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21360" w:rsidRDefault="00121360">
      <w:pPr>
        <w:spacing w:line="600" w:lineRule="exact"/>
        <w:jc w:val="center"/>
        <w:outlineLvl w:val="0"/>
        <w:rPr>
          <w:rFonts w:ascii="黑体" w:eastAsia="黑体" w:hAnsi="黑体"/>
          <w:color w:val="000000"/>
          <w:sz w:val="44"/>
          <w:szCs w:val="44"/>
        </w:rPr>
      </w:pPr>
      <w:bookmarkStart w:id="56" w:name="_Toc15396614"/>
      <w:bookmarkStart w:id="57" w:name="_Toc15377226"/>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121360" w:rsidRDefault="00121360">
      <w:pPr>
        <w:spacing w:line="600" w:lineRule="exact"/>
        <w:jc w:val="center"/>
        <w:outlineLvl w:val="0"/>
        <w:rPr>
          <w:rFonts w:ascii="黑体" w:eastAsia="黑体" w:hAnsi="黑体"/>
          <w:color w:val="000000"/>
          <w:sz w:val="44"/>
          <w:szCs w:val="44"/>
        </w:rPr>
      </w:pPr>
    </w:p>
    <w:p w:rsidR="006B19D0" w:rsidRDefault="006B19D0">
      <w:pPr>
        <w:widowControl/>
        <w:jc w:val="left"/>
        <w:rPr>
          <w:rFonts w:ascii="黑体" w:eastAsia="黑体" w:hAnsi="黑体"/>
          <w:color w:val="000000"/>
          <w:sz w:val="44"/>
          <w:szCs w:val="44"/>
        </w:rPr>
      </w:pPr>
      <w:r>
        <w:rPr>
          <w:rFonts w:ascii="黑体" w:eastAsia="黑体" w:hAnsi="黑体"/>
          <w:color w:val="000000"/>
          <w:sz w:val="44"/>
          <w:szCs w:val="44"/>
        </w:rPr>
        <w:br w:type="page"/>
      </w:r>
    </w:p>
    <w:p w:rsidR="00121360" w:rsidRDefault="00121360">
      <w:pPr>
        <w:spacing w:line="600" w:lineRule="exact"/>
        <w:jc w:val="center"/>
        <w:outlineLvl w:val="0"/>
        <w:rPr>
          <w:rFonts w:ascii="黑体" w:eastAsia="黑体" w:hAnsi="黑体"/>
          <w:color w:val="000000"/>
          <w:sz w:val="44"/>
          <w:szCs w:val="44"/>
        </w:rPr>
      </w:pPr>
    </w:p>
    <w:p w:rsidR="00121360" w:rsidRDefault="00EA7AB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6"/>
    </w:p>
    <w:p w:rsidR="00121360" w:rsidRDefault="00121360">
      <w:pPr>
        <w:spacing w:line="600" w:lineRule="exact"/>
        <w:jc w:val="center"/>
        <w:outlineLvl w:val="0"/>
        <w:rPr>
          <w:rStyle w:val="1Char"/>
        </w:rPr>
      </w:pPr>
    </w:p>
    <w:p w:rsidR="00F90BD9" w:rsidRPr="00DB1E3E" w:rsidRDefault="00EA7AB1" w:rsidP="00F90BD9">
      <w:pPr>
        <w:jc w:val="center"/>
        <w:rPr>
          <w:rFonts w:ascii="方正小标宋简体" w:eastAsia="方正小标宋简体" w:hAnsi="仿宋" w:cs="仿宋"/>
          <w:sz w:val="32"/>
          <w:szCs w:val="32"/>
        </w:rPr>
      </w:pPr>
      <w:bookmarkStart w:id="58" w:name="_Toc15396617"/>
      <w:r w:rsidRPr="00DB1E3E">
        <w:rPr>
          <w:rFonts w:ascii="方正小标宋简体" w:eastAsia="方正小标宋简体" w:hAnsi="仿宋" w:cs="仿宋" w:hint="eastAsia"/>
          <w:sz w:val="32"/>
          <w:szCs w:val="32"/>
        </w:rPr>
        <w:t>中共广元市利州区党校</w:t>
      </w:r>
    </w:p>
    <w:p w:rsidR="00121360" w:rsidRDefault="00843837" w:rsidP="00F90BD9">
      <w:pPr>
        <w:jc w:val="center"/>
        <w:rPr>
          <w:rFonts w:ascii="方正小标宋简体" w:eastAsia="方正小标宋简体" w:hAnsi="仿宋" w:cs="仿宋"/>
          <w:sz w:val="32"/>
          <w:szCs w:val="32"/>
        </w:rPr>
      </w:pPr>
      <w:r w:rsidRPr="00DB1E3E">
        <w:rPr>
          <w:rFonts w:ascii="方正小标宋简体" w:eastAsia="方正小标宋简体" w:hAnsi="仿宋" w:cs="仿宋" w:hint="eastAsia"/>
          <w:sz w:val="32"/>
          <w:szCs w:val="32"/>
        </w:rPr>
        <w:t>2019年</w:t>
      </w:r>
      <w:r w:rsidR="00EA7AB1" w:rsidRPr="00DB1E3E">
        <w:rPr>
          <w:rFonts w:ascii="方正小标宋简体" w:eastAsia="方正小标宋简体" w:hAnsi="仿宋" w:cs="仿宋" w:hint="eastAsia"/>
          <w:sz w:val="32"/>
          <w:szCs w:val="32"/>
        </w:rPr>
        <w:t>部门整体支出绩效评价报告</w:t>
      </w:r>
    </w:p>
    <w:p w:rsidR="00DB1E3E" w:rsidRPr="00DB1E3E" w:rsidRDefault="00DB1E3E" w:rsidP="00F90BD9">
      <w:pPr>
        <w:jc w:val="center"/>
        <w:rPr>
          <w:rFonts w:ascii="方正小标宋简体" w:eastAsia="方正小标宋简体" w:hAnsi="仿宋" w:cs="仿宋"/>
          <w:sz w:val="32"/>
          <w:szCs w:val="32"/>
        </w:rPr>
      </w:pPr>
    </w:p>
    <w:p w:rsidR="00121360" w:rsidRPr="00DB1E3E" w:rsidRDefault="00EA7AB1" w:rsidP="00F76D23">
      <w:pPr>
        <w:numPr>
          <w:ilvl w:val="0"/>
          <w:numId w:val="7"/>
        </w:numPr>
        <w:ind w:leftChars="304" w:left="959" w:hangingChars="100" w:hanging="321"/>
        <w:rPr>
          <w:rFonts w:asciiTheme="majorEastAsia" w:eastAsiaTheme="majorEastAsia" w:hAnsiTheme="majorEastAsia" w:cs="仿宋"/>
          <w:b/>
          <w:sz w:val="32"/>
          <w:szCs w:val="32"/>
        </w:rPr>
      </w:pPr>
      <w:r w:rsidRPr="00DB1E3E">
        <w:rPr>
          <w:rFonts w:asciiTheme="majorEastAsia" w:eastAsiaTheme="majorEastAsia" w:hAnsiTheme="majorEastAsia" w:cs="仿宋" w:hint="eastAsia"/>
          <w:b/>
          <w:sz w:val="32"/>
          <w:szCs w:val="32"/>
        </w:rPr>
        <w:t>部门（单位）概况</w:t>
      </w:r>
    </w:p>
    <w:p w:rsidR="00121360" w:rsidRPr="00DB1E3E" w:rsidRDefault="00EA7AB1" w:rsidP="00DB1E3E">
      <w:pPr>
        <w:numPr>
          <w:ilvl w:val="0"/>
          <w:numId w:val="8"/>
        </w:numPr>
        <w:ind w:leftChars="304" w:left="1281" w:hangingChars="200" w:hanging="643"/>
        <w:rPr>
          <w:rFonts w:ascii="仿宋" w:eastAsia="仿宋" w:hAnsi="仿宋" w:cs="仿宋"/>
          <w:b/>
          <w:sz w:val="32"/>
          <w:szCs w:val="32"/>
        </w:rPr>
      </w:pPr>
      <w:r w:rsidRPr="00DB1E3E">
        <w:rPr>
          <w:rFonts w:ascii="仿宋" w:eastAsia="仿宋" w:hAnsi="仿宋" w:cs="仿宋" w:hint="eastAsia"/>
          <w:b/>
          <w:sz w:val="32"/>
          <w:szCs w:val="32"/>
        </w:rPr>
        <w:t>机构组成</w:t>
      </w:r>
    </w:p>
    <w:p w:rsidR="00121360" w:rsidRDefault="00EA7AB1">
      <w:pPr>
        <w:ind w:leftChars="104" w:left="218" w:firstLineChars="200" w:firstLine="640"/>
        <w:rPr>
          <w:rFonts w:ascii="仿宋" w:eastAsia="仿宋" w:hAnsi="仿宋" w:cs="仿宋"/>
          <w:sz w:val="32"/>
          <w:szCs w:val="32"/>
        </w:rPr>
      </w:pPr>
      <w:r>
        <w:rPr>
          <w:rFonts w:ascii="仿宋" w:eastAsia="仿宋" w:hAnsi="仿宋" w:cs="仿宋" w:hint="eastAsia"/>
          <w:sz w:val="32"/>
          <w:szCs w:val="32"/>
        </w:rPr>
        <w:t>中共广元市利州区党校执行的是</w:t>
      </w:r>
      <w:r w:rsidR="006B19D0">
        <w:rPr>
          <w:rFonts w:ascii="仿宋" w:eastAsia="仿宋" w:hAnsi="仿宋" w:cs="仿宋" w:hint="eastAsia"/>
          <w:sz w:val="32"/>
          <w:szCs w:val="32"/>
        </w:rPr>
        <w:t>政府会计</w:t>
      </w:r>
      <w:r>
        <w:rPr>
          <w:rFonts w:ascii="仿宋" w:eastAsia="仿宋" w:hAnsi="仿宋" w:cs="仿宋" w:hint="eastAsia"/>
          <w:sz w:val="32"/>
          <w:szCs w:val="32"/>
        </w:rPr>
        <w:t>制度，属一级预算单位。</w:t>
      </w:r>
    </w:p>
    <w:p w:rsidR="00F90BD9" w:rsidRPr="00DB1E3E" w:rsidRDefault="00EA7AB1" w:rsidP="00DB1E3E">
      <w:pPr>
        <w:ind w:firstLineChars="250" w:firstLine="803"/>
        <w:rPr>
          <w:rFonts w:ascii="仿宋" w:eastAsia="仿宋" w:hAnsi="仿宋" w:cs="仿宋"/>
          <w:b/>
          <w:sz w:val="32"/>
          <w:szCs w:val="32"/>
        </w:rPr>
      </w:pPr>
      <w:r w:rsidRPr="00DB1E3E">
        <w:rPr>
          <w:rFonts w:ascii="仿宋" w:eastAsia="仿宋" w:hAnsi="仿宋" w:cs="仿宋" w:hint="eastAsia"/>
          <w:b/>
          <w:sz w:val="32"/>
          <w:szCs w:val="32"/>
        </w:rPr>
        <w:t>（二）机构职能</w:t>
      </w:r>
    </w:p>
    <w:p w:rsidR="00121360" w:rsidRDefault="00EA7AB1" w:rsidP="00F90BD9">
      <w:pPr>
        <w:ind w:firstLineChars="250" w:firstLine="750"/>
        <w:rPr>
          <w:rFonts w:ascii="仿宋" w:eastAsia="仿宋" w:hAnsi="仿宋" w:cs="仿宋"/>
          <w:sz w:val="30"/>
          <w:szCs w:val="30"/>
        </w:rPr>
      </w:pPr>
      <w:r>
        <w:rPr>
          <w:rFonts w:ascii="仿宋" w:eastAsia="仿宋" w:hAnsi="仿宋" w:cs="仿宋" w:hint="eastAsia"/>
          <w:sz w:val="30"/>
          <w:szCs w:val="30"/>
        </w:rPr>
        <w:t>负责全区党员、干部的政治理论培训，机关、企事业单位新录（聘）用干部的岗前培训、晋升职务、干部任职培训、干部转岗培训、干部专项业务培训、干部知识更新培训、干部学历培训、转业军官过渡培训等。</w:t>
      </w:r>
    </w:p>
    <w:p w:rsidR="00121360" w:rsidRPr="00DB1E3E" w:rsidRDefault="00EA7AB1">
      <w:pPr>
        <w:ind w:leftChars="408" w:left="857"/>
        <w:rPr>
          <w:rFonts w:ascii="仿宋" w:eastAsia="仿宋" w:hAnsi="仿宋" w:cs="仿宋"/>
          <w:b/>
          <w:sz w:val="32"/>
          <w:szCs w:val="32"/>
        </w:rPr>
      </w:pPr>
      <w:r w:rsidRPr="00DB1E3E">
        <w:rPr>
          <w:rFonts w:ascii="仿宋" w:eastAsia="仿宋" w:hAnsi="仿宋" w:cs="仿宋" w:hint="eastAsia"/>
          <w:b/>
          <w:sz w:val="32"/>
          <w:szCs w:val="32"/>
        </w:rPr>
        <w:t>（三）人员概况</w:t>
      </w:r>
    </w:p>
    <w:p w:rsidR="00121360" w:rsidRDefault="00EA7AB1">
      <w:pPr>
        <w:ind w:firstLineChars="300" w:firstLine="960"/>
        <w:rPr>
          <w:rFonts w:ascii="仿宋" w:eastAsia="仿宋" w:hAnsi="仿宋" w:cs="仿宋"/>
          <w:sz w:val="32"/>
          <w:szCs w:val="32"/>
        </w:rPr>
      </w:pPr>
      <w:r>
        <w:rPr>
          <w:rFonts w:ascii="仿宋" w:eastAsia="仿宋" w:hAnsi="仿宋" w:cs="仿宋" w:hint="eastAsia"/>
          <w:sz w:val="32"/>
          <w:szCs w:val="32"/>
        </w:rPr>
        <w:t>我单位现有在职职工</w:t>
      </w:r>
      <w:r w:rsidR="00F90BD9">
        <w:rPr>
          <w:rFonts w:ascii="仿宋" w:eastAsia="仿宋" w:hAnsi="仿宋" w:cs="仿宋" w:hint="eastAsia"/>
          <w:sz w:val="32"/>
          <w:szCs w:val="32"/>
        </w:rPr>
        <w:t>6</w:t>
      </w:r>
      <w:r>
        <w:rPr>
          <w:rFonts w:ascii="仿宋" w:eastAsia="仿宋" w:hAnsi="仿宋" w:cs="仿宋" w:hint="eastAsia"/>
          <w:sz w:val="32"/>
          <w:szCs w:val="32"/>
        </w:rPr>
        <w:t>人，其中参公人员</w:t>
      </w:r>
      <w:r w:rsidR="00F90BD9">
        <w:rPr>
          <w:rFonts w:ascii="仿宋" w:eastAsia="仿宋" w:hAnsi="仿宋" w:cs="仿宋" w:hint="eastAsia"/>
          <w:sz w:val="32"/>
          <w:szCs w:val="32"/>
        </w:rPr>
        <w:t>4</w:t>
      </w:r>
      <w:r>
        <w:rPr>
          <w:rFonts w:ascii="仿宋" w:eastAsia="仿宋" w:hAnsi="仿宋" w:cs="仿宋" w:hint="eastAsia"/>
          <w:sz w:val="32"/>
          <w:szCs w:val="32"/>
        </w:rPr>
        <w:t>人</w:t>
      </w:r>
      <w:r>
        <w:rPr>
          <w:rFonts w:ascii="仿宋" w:eastAsia="仿宋" w:hAnsi="仿宋" w:cs="仿宋"/>
          <w:sz w:val="32"/>
          <w:szCs w:val="32"/>
        </w:rPr>
        <w:t>,</w:t>
      </w:r>
      <w:r>
        <w:rPr>
          <w:rFonts w:ascii="仿宋" w:eastAsia="仿宋" w:hAnsi="仿宋" w:cs="仿宋" w:hint="eastAsia"/>
          <w:sz w:val="32"/>
          <w:szCs w:val="32"/>
        </w:rPr>
        <w:t>引进人才事业编制</w:t>
      </w:r>
      <w:r w:rsidR="00F90BD9">
        <w:rPr>
          <w:rFonts w:ascii="仿宋" w:eastAsia="仿宋" w:hAnsi="仿宋" w:cs="仿宋" w:hint="eastAsia"/>
          <w:sz w:val="32"/>
          <w:szCs w:val="32"/>
        </w:rPr>
        <w:t>2</w:t>
      </w:r>
      <w:r>
        <w:rPr>
          <w:rFonts w:ascii="仿宋" w:eastAsia="仿宋" w:hAnsi="仿宋" w:cs="仿宋" w:hint="eastAsia"/>
          <w:sz w:val="32"/>
          <w:szCs w:val="32"/>
        </w:rPr>
        <w:t>人。</w:t>
      </w:r>
    </w:p>
    <w:p w:rsidR="00121360" w:rsidRPr="00DB1E3E" w:rsidRDefault="00EA7AB1" w:rsidP="00DB1E3E">
      <w:pPr>
        <w:ind w:left="959"/>
        <w:rPr>
          <w:rFonts w:asciiTheme="majorEastAsia" w:eastAsiaTheme="majorEastAsia" w:hAnsiTheme="majorEastAsia" w:cs="仿宋"/>
          <w:b/>
          <w:sz w:val="32"/>
          <w:szCs w:val="32"/>
        </w:rPr>
      </w:pPr>
      <w:r w:rsidRPr="00DB1E3E">
        <w:rPr>
          <w:rFonts w:asciiTheme="majorEastAsia" w:eastAsiaTheme="majorEastAsia" w:hAnsiTheme="majorEastAsia" w:cs="仿宋" w:hint="eastAsia"/>
          <w:b/>
          <w:sz w:val="32"/>
          <w:szCs w:val="32"/>
        </w:rPr>
        <w:t>二、部门财政资金收支情况</w:t>
      </w:r>
    </w:p>
    <w:p w:rsidR="00121360" w:rsidRPr="00DB1E3E" w:rsidRDefault="00EA7AB1" w:rsidP="00DB1E3E">
      <w:pPr>
        <w:ind w:leftChars="456" w:left="1279" w:hangingChars="100" w:hanging="321"/>
        <w:rPr>
          <w:rFonts w:ascii="仿宋" w:eastAsia="仿宋" w:hAnsi="仿宋" w:cs="仿宋"/>
          <w:b/>
          <w:sz w:val="32"/>
          <w:szCs w:val="32"/>
        </w:rPr>
      </w:pPr>
      <w:r w:rsidRPr="00DB1E3E">
        <w:rPr>
          <w:rFonts w:ascii="仿宋" w:eastAsia="仿宋" w:hAnsi="仿宋" w:cs="仿宋" w:hint="eastAsia"/>
          <w:b/>
          <w:sz w:val="32"/>
          <w:szCs w:val="32"/>
        </w:rPr>
        <w:t>（一）部门财政资金收入情况</w:t>
      </w:r>
    </w:p>
    <w:p w:rsidR="00121360" w:rsidRDefault="00843837" w:rsidP="00F90BD9">
      <w:pPr>
        <w:spacing w:line="600" w:lineRule="exact"/>
        <w:ind w:firstLineChars="300" w:firstLine="960"/>
        <w:outlineLvl w:val="1"/>
        <w:rPr>
          <w:rFonts w:ascii="仿宋" w:eastAsia="仿宋" w:hAnsi="仿宋"/>
          <w:color w:val="000000"/>
          <w:sz w:val="32"/>
          <w:szCs w:val="32"/>
        </w:rPr>
      </w:pPr>
      <w:r>
        <w:rPr>
          <w:rFonts w:ascii="仿宋" w:eastAsia="仿宋" w:hAnsi="仿宋"/>
          <w:color w:val="000000"/>
          <w:sz w:val="32"/>
          <w:szCs w:val="32"/>
        </w:rPr>
        <w:t>2019年</w:t>
      </w:r>
      <w:r w:rsidR="00EA7AB1">
        <w:rPr>
          <w:rFonts w:ascii="仿宋" w:eastAsia="仿宋" w:hAnsi="仿宋" w:hint="eastAsia"/>
          <w:color w:val="000000"/>
          <w:sz w:val="32"/>
          <w:szCs w:val="32"/>
        </w:rPr>
        <w:t>本年收入</w:t>
      </w:r>
      <w:r w:rsidR="00F76D23">
        <w:rPr>
          <w:rFonts w:ascii="仿宋" w:eastAsia="仿宋" w:hAnsi="仿宋" w:hint="eastAsia"/>
          <w:color w:val="000000"/>
          <w:sz w:val="32"/>
          <w:szCs w:val="32"/>
        </w:rPr>
        <w:t>总</w:t>
      </w:r>
      <w:r w:rsidR="00EA7AB1">
        <w:rPr>
          <w:rFonts w:ascii="仿宋" w:eastAsia="仿宋" w:hAnsi="仿宋" w:hint="eastAsia"/>
          <w:color w:val="000000"/>
          <w:sz w:val="32"/>
          <w:szCs w:val="32"/>
        </w:rPr>
        <w:t>计</w:t>
      </w:r>
      <w:r w:rsidR="00F90BD9">
        <w:rPr>
          <w:rFonts w:ascii="仿宋" w:eastAsia="仿宋" w:hAnsi="仿宋" w:hint="eastAsia"/>
          <w:color w:val="000000"/>
          <w:sz w:val="32"/>
          <w:szCs w:val="32"/>
        </w:rPr>
        <w:t>129.95</w:t>
      </w:r>
      <w:r w:rsidR="00EA7AB1">
        <w:rPr>
          <w:rFonts w:ascii="仿宋" w:eastAsia="仿宋" w:hAnsi="仿宋" w:hint="eastAsia"/>
          <w:color w:val="000000"/>
          <w:sz w:val="32"/>
          <w:szCs w:val="32"/>
        </w:rPr>
        <w:t>万元，</w:t>
      </w:r>
      <w:r w:rsidR="00F90BD9">
        <w:rPr>
          <w:rFonts w:ascii="仿宋" w:eastAsia="仿宋" w:hAnsi="仿宋" w:hint="eastAsia"/>
          <w:color w:val="000000"/>
          <w:sz w:val="32"/>
          <w:szCs w:val="32"/>
        </w:rPr>
        <w:t>均为</w:t>
      </w:r>
      <w:r w:rsidR="00F76D23">
        <w:rPr>
          <w:rFonts w:ascii="仿宋" w:eastAsia="仿宋" w:hAnsi="仿宋" w:hint="eastAsia"/>
          <w:color w:val="000000"/>
          <w:sz w:val="32"/>
          <w:szCs w:val="32"/>
        </w:rPr>
        <w:t>财政拨款收入，</w:t>
      </w:r>
      <w:r w:rsidR="00EA7AB1">
        <w:rPr>
          <w:rFonts w:ascii="仿宋" w:eastAsia="仿宋" w:hAnsi="仿宋" w:hint="eastAsia"/>
          <w:color w:val="000000"/>
          <w:sz w:val="32"/>
          <w:szCs w:val="32"/>
        </w:rPr>
        <w:lastRenderedPageBreak/>
        <w:t>其中：</w:t>
      </w:r>
      <w:r w:rsidR="00F76D23">
        <w:rPr>
          <w:rFonts w:ascii="仿宋" w:eastAsia="仿宋" w:hAnsi="仿宋" w:hint="eastAsia"/>
          <w:color w:val="000000"/>
          <w:sz w:val="32"/>
          <w:szCs w:val="32"/>
        </w:rPr>
        <w:t>当年</w:t>
      </w:r>
      <w:r w:rsidR="00F90BD9">
        <w:rPr>
          <w:rFonts w:ascii="仿宋" w:eastAsia="仿宋" w:hAnsi="仿宋" w:hint="eastAsia"/>
          <w:color w:val="000000"/>
          <w:sz w:val="32"/>
          <w:szCs w:val="32"/>
        </w:rPr>
        <w:t>财政</w:t>
      </w:r>
      <w:r w:rsidR="00EA7AB1">
        <w:rPr>
          <w:rFonts w:ascii="仿宋" w:eastAsia="仿宋" w:hAnsi="仿宋" w:hint="eastAsia"/>
          <w:color w:val="000000"/>
          <w:sz w:val="32"/>
          <w:szCs w:val="32"/>
        </w:rPr>
        <w:t>一般公共预算财政拨款收入</w:t>
      </w:r>
      <w:r w:rsidR="00F76D23">
        <w:rPr>
          <w:rFonts w:ascii="仿宋" w:eastAsia="仿宋" w:hAnsi="仿宋" w:hint="eastAsia"/>
          <w:color w:val="000000"/>
          <w:sz w:val="32"/>
          <w:szCs w:val="32"/>
        </w:rPr>
        <w:t>113.99</w:t>
      </w:r>
      <w:r w:rsidR="00EA7AB1">
        <w:rPr>
          <w:rFonts w:ascii="仿宋" w:eastAsia="仿宋" w:hAnsi="仿宋" w:hint="eastAsia"/>
          <w:color w:val="000000"/>
          <w:sz w:val="32"/>
          <w:szCs w:val="32"/>
        </w:rPr>
        <w:t>万元，</w:t>
      </w:r>
      <w:r w:rsidR="00F90BD9">
        <w:rPr>
          <w:rFonts w:ascii="仿宋" w:eastAsia="仿宋" w:hAnsi="仿宋" w:hint="eastAsia"/>
          <w:color w:val="000000"/>
          <w:sz w:val="32"/>
          <w:szCs w:val="32"/>
        </w:rPr>
        <w:t>年初结转结余15.96万元</w:t>
      </w:r>
      <w:r w:rsidR="00F76D23">
        <w:rPr>
          <w:rFonts w:ascii="仿宋" w:eastAsia="仿宋" w:hAnsi="仿宋" w:hint="eastAsia"/>
          <w:color w:val="000000"/>
          <w:sz w:val="32"/>
          <w:szCs w:val="32"/>
        </w:rPr>
        <w:t>。</w:t>
      </w:r>
    </w:p>
    <w:p w:rsidR="00F76D23" w:rsidRPr="00DB1E3E" w:rsidRDefault="00EA7AB1" w:rsidP="00F76D23">
      <w:pPr>
        <w:pStyle w:val="a7"/>
        <w:shd w:val="clear" w:color="auto" w:fill="FFFFFF"/>
        <w:spacing w:before="93" w:beforeAutospacing="0" w:after="150" w:afterAutospacing="0" w:line="480" w:lineRule="atLeast"/>
        <w:ind w:left="45" w:right="45" w:firstLine="480"/>
        <w:jc w:val="both"/>
        <w:rPr>
          <w:rFonts w:ascii="仿宋" w:eastAsia="仿宋" w:hAnsi="仿宋" w:cs="仿宋"/>
          <w:b/>
          <w:sz w:val="32"/>
          <w:szCs w:val="32"/>
        </w:rPr>
      </w:pPr>
      <w:r w:rsidRPr="00DB1E3E">
        <w:rPr>
          <w:rFonts w:ascii="仿宋" w:eastAsia="仿宋" w:hAnsi="仿宋" w:cs="仿宋" w:hint="eastAsia"/>
          <w:b/>
          <w:sz w:val="32"/>
          <w:szCs w:val="32"/>
        </w:rPr>
        <w:t>（二）部门财政资金支出情况</w:t>
      </w:r>
    </w:p>
    <w:p w:rsidR="00F5225F" w:rsidRPr="00F5225F" w:rsidRDefault="00F76D23" w:rsidP="00DB1E3E">
      <w:pPr>
        <w:pStyle w:val="a7"/>
        <w:shd w:val="clear" w:color="auto" w:fill="FFFFFF"/>
        <w:spacing w:before="93" w:beforeAutospacing="0" w:after="150" w:afterAutospacing="0" w:line="480" w:lineRule="atLeast"/>
        <w:ind w:leftChars="21" w:left="44" w:right="45" w:firstLineChars="200" w:firstLine="640"/>
        <w:jc w:val="both"/>
        <w:rPr>
          <w:rFonts w:ascii="仿宋" w:eastAsia="仿宋" w:hAnsi="仿宋"/>
          <w:color w:val="000000"/>
          <w:kern w:val="2"/>
          <w:sz w:val="32"/>
          <w:szCs w:val="32"/>
        </w:rPr>
      </w:pPr>
      <w:r w:rsidRPr="00F76D23">
        <w:rPr>
          <w:rFonts w:ascii="仿宋" w:eastAsia="仿宋" w:hAnsi="仿宋" w:hint="eastAsia"/>
          <w:color w:val="000000"/>
          <w:kern w:val="2"/>
          <w:sz w:val="32"/>
          <w:szCs w:val="32"/>
        </w:rPr>
        <w:t>2019年支出决算总额118.66万元，其中：基本支出117.76万元（人员经费99.54万元、日常公用经费18.22万元），项目支出0.9万元（行政事业类项目0.9万元）。</w:t>
      </w:r>
    </w:p>
    <w:p w:rsidR="00121360" w:rsidRPr="00DB1E3E" w:rsidRDefault="00EA7AB1" w:rsidP="00AB2759">
      <w:pPr>
        <w:pStyle w:val="ab"/>
        <w:numPr>
          <w:ilvl w:val="0"/>
          <w:numId w:val="10"/>
        </w:numPr>
        <w:ind w:firstLineChars="0"/>
        <w:rPr>
          <w:rFonts w:asciiTheme="majorEastAsia" w:eastAsiaTheme="majorEastAsia" w:hAnsiTheme="majorEastAsia" w:cs="仿宋"/>
          <w:b/>
          <w:sz w:val="32"/>
          <w:szCs w:val="32"/>
        </w:rPr>
      </w:pPr>
      <w:r w:rsidRPr="00DB1E3E">
        <w:rPr>
          <w:rFonts w:asciiTheme="majorEastAsia" w:eastAsiaTheme="majorEastAsia" w:hAnsiTheme="majorEastAsia" w:cs="仿宋" w:hint="eastAsia"/>
          <w:b/>
          <w:sz w:val="32"/>
          <w:szCs w:val="32"/>
        </w:rPr>
        <w:t>部门整体预算绩效管理情况</w:t>
      </w:r>
    </w:p>
    <w:p w:rsidR="00AB2759" w:rsidRPr="00DB1E3E" w:rsidRDefault="00DB1E3E" w:rsidP="00DB1E3E">
      <w:pPr>
        <w:widowControl/>
        <w:adjustRightInd w:val="0"/>
        <w:snapToGrid w:val="0"/>
        <w:spacing w:line="580" w:lineRule="exact"/>
        <w:ind w:firstLineChars="200" w:firstLine="643"/>
        <w:contextualSpacing/>
        <w:jc w:val="left"/>
        <w:rPr>
          <w:rFonts w:ascii="仿宋_GB2312" w:eastAsia="仿宋_GB2312" w:hAnsi="宋体" w:cs="宋体"/>
          <w:b/>
          <w:color w:val="000000"/>
          <w:kern w:val="0"/>
          <w:sz w:val="32"/>
          <w:szCs w:val="32"/>
          <w:shd w:val="clear" w:color="auto" w:fill="FFFFFF"/>
          <w:lang w:val="zh-CN"/>
        </w:rPr>
      </w:pPr>
      <w:r>
        <w:rPr>
          <w:rFonts w:ascii="仿宋_GB2312" w:eastAsia="仿宋_GB2312" w:hAnsi="宋体" w:cs="宋体" w:hint="eastAsia"/>
          <w:b/>
          <w:color w:val="000000"/>
          <w:kern w:val="0"/>
          <w:sz w:val="32"/>
          <w:szCs w:val="32"/>
          <w:shd w:val="clear" w:color="auto" w:fill="FFFFFF"/>
          <w:lang w:val="zh-CN"/>
        </w:rPr>
        <w:t>（一）部门预算管理</w:t>
      </w:r>
    </w:p>
    <w:p w:rsidR="0072178A" w:rsidRPr="00D26488" w:rsidRDefault="0072178A" w:rsidP="00D26488">
      <w:pPr>
        <w:pStyle w:val="a7"/>
        <w:shd w:val="clear" w:color="auto" w:fill="FFFFFF"/>
        <w:spacing w:before="93" w:beforeAutospacing="0" w:after="150" w:afterAutospacing="0" w:line="480" w:lineRule="atLeast"/>
        <w:ind w:leftChars="21" w:left="44" w:right="45" w:firstLineChars="250" w:firstLine="800"/>
        <w:jc w:val="both"/>
        <w:rPr>
          <w:rFonts w:ascii="仿宋" w:eastAsia="仿宋" w:hAnsi="仿宋"/>
          <w:color w:val="000000"/>
          <w:kern w:val="2"/>
          <w:sz w:val="32"/>
          <w:szCs w:val="32"/>
        </w:rPr>
      </w:pPr>
      <w:r w:rsidRPr="0072178A">
        <w:rPr>
          <w:rFonts w:ascii="仿宋" w:eastAsia="仿宋" w:hAnsi="仿宋" w:hint="eastAsia"/>
          <w:color w:val="000000"/>
          <w:kern w:val="2"/>
          <w:sz w:val="32"/>
          <w:szCs w:val="32"/>
        </w:rPr>
        <w:t>2019年部门整体支出资金绩效评价总体良好，</w:t>
      </w:r>
      <w:r w:rsidRPr="00D26488">
        <w:rPr>
          <w:rFonts w:ascii="仿宋" w:eastAsia="仿宋" w:hAnsi="仿宋" w:hint="eastAsia"/>
          <w:color w:val="000000"/>
          <w:kern w:val="2"/>
          <w:sz w:val="32"/>
          <w:szCs w:val="32"/>
        </w:rPr>
        <w:t>主要体现在预算绩效指标设置全面，目标设置合理，编制及时。围绕当年工作要点，根据项目性质设置，包括项目完成指标、效益指标和满意度指标</w:t>
      </w:r>
      <w:r w:rsidR="008D7F0A" w:rsidRPr="00D26488">
        <w:rPr>
          <w:rFonts w:ascii="仿宋" w:eastAsia="仿宋" w:hAnsi="仿宋" w:hint="eastAsia"/>
          <w:color w:val="000000"/>
          <w:kern w:val="2"/>
          <w:sz w:val="32"/>
          <w:szCs w:val="32"/>
        </w:rPr>
        <w:t>，</w:t>
      </w:r>
      <w:r w:rsidRPr="00D26488">
        <w:rPr>
          <w:rFonts w:ascii="仿宋" w:eastAsia="仿宋" w:hAnsi="仿宋" w:hint="eastAsia"/>
          <w:color w:val="000000"/>
          <w:kern w:val="2"/>
          <w:sz w:val="32"/>
          <w:szCs w:val="32"/>
        </w:rPr>
        <w:t>目标设置较合理。</w:t>
      </w:r>
      <w:r w:rsidR="008D7F0A" w:rsidRPr="0072178A">
        <w:rPr>
          <w:rFonts w:ascii="仿宋" w:eastAsia="仿宋" w:hAnsi="仿宋" w:hint="eastAsia"/>
          <w:color w:val="000000"/>
          <w:kern w:val="2"/>
          <w:sz w:val="32"/>
          <w:szCs w:val="32"/>
        </w:rPr>
        <w:t>认真执行各项财经纪律，财务管理内控制度健全，资金使用规范，无</w:t>
      </w:r>
      <w:r w:rsidR="008D7F0A" w:rsidRPr="00D26488">
        <w:rPr>
          <w:rFonts w:ascii="仿宋" w:eastAsia="仿宋" w:hAnsi="仿宋" w:hint="eastAsia"/>
          <w:color w:val="000000"/>
          <w:kern w:val="2"/>
          <w:sz w:val="32"/>
          <w:szCs w:val="32"/>
        </w:rPr>
        <w:t>违规发放</w:t>
      </w:r>
      <w:r w:rsidR="008D7F0A" w:rsidRPr="0072178A">
        <w:rPr>
          <w:rFonts w:ascii="仿宋" w:eastAsia="仿宋" w:hAnsi="仿宋" w:hint="eastAsia"/>
          <w:color w:val="000000"/>
          <w:kern w:val="2"/>
          <w:sz w:val="32"/>
          <w:szCs w:val="32"/>
        </w:rPr>
        <w:t>津补贴、奖金现象。</w:t>
      </w:r>
    </w:p>
    <w:p w:rsidR="008D7F0A" w:rsidRPr="00DB1E3E" w:rsidRDefault="008D7F0A" w:rsidP="00DB1E3E">
      <w:pPr>
        <w:tabs>
          <w:tab w:val="left" w:pos="3770"/>
        </w:tabs>
        <w:spacing w:line="580" w:lineRule="exact"/>
        <w:ind w:firstLineChars="250" w:firstLine="803"/>
        <w:rPr>
          <w:rFonts w:ascii="仿宋_GB2312" w:eastAsia="仿宋_GB2312"/>
          <w:b/>
          <w:sz w:val="32"/>
          <w:szCs w:val="32"/>
        </w:rPr>
      </w:pPr>
      <w:r w:rsidRPr="00DB1E3E">
        <w:rPr>
          <w:rFonts w:ascii="仿宋_GB2312" w:eastAsia="仿宋_GB2312" w:hint="eastAsia"/>
          <w:b/>
          <w:sz w:val="32"/>
          <w:szCs w:val="32"/>
        </w:rPr>
        <w:t>（二）结果应用情况</w:t>
      </w:r>
      <w:r w:rsidR="00DB1E3E" w:rsidRPr="00DB1E3E">
        <w:rPr>
          <w:rFonts w:ascii="仿宋_GB2312" w:eastAsia="仿宋_GB2312"/>
          <w:b/>
          <w:sz w:val="32"/>
          <w:szCs w:val="32"/>
        </w:rPr>
        <w:tab/>
      </w:r>
    </w:p>
    <w:p w:rsidR="00D26488" w:rsidRDefault="0072178A" w:rsidP="00D26488">
      <w:pPr>
        <w:spacing w:line="580" w:lineRule="exact"/>
        <w:ind w:firstLineChars="250" w:firstLine="800"/>
        <w:rPr>
          <w:rFonts w:ascii="仿宋_GB2312" w:eastAsia="仿宋_GB2312"/>
          <w:sz w:val="32"/>
          <w:szCs w:val="32"/>
        </w:rPr>
      </w:pPr>
      <w:r w:rsidRPr="0072178A">
        <w:rPr>
          <w:rFonts w:ascii="仿宋_GB2312" w:eastAsia="仿宋_GB2312" w:hint="eastAsia"/>
          <w:sz w:val="32"/>
          <w:szCs w:val="32"/>
        </w:rPr>
        <w:t>根据自评结果，2019年度部门整体预算绩效质量</w:t>
      </w:r>
      <w:r w:rsidR="00D26488">
        <w:rPr>
          <w:rFonts w:ascii="仿宋_GB2312" w:eastAsia="仿宋_GB2312" w:hint="eastAsia"/>
          <w:sz w:val="32"/>
          <w:szCs w:val="32"/>
        </w:rPr>
        <w:t>较</w:t>
      </w:r>
      <w:r w:rsidRPr="0072178A">
        <w:rPr>
          <w:rFonts w:ascii="仿宋_GB2312" w:eastAsia="仿宋_GB2312" w:hint="eastAsia"/>
          <w:sz w:val="32"/>
          <w:szCs w:val="32"/>
        </w:rPr>
        <w:t>好，既保障了本单位职工正常办公和生活秩序，工资薪金正常发放，又顺利完成各项工作任务。预算</w:t>
      </w:r>
      <w:r w:rsidR="00D26488">
        <w:rPr>
          <w:rFonts w:ascii="仿宋_GB2312" w:eastAsia="仿宋_GB2312" w:hint="eastAsia"/>
          <w:sz w:val="32"/>
          <w:szCs w:val="32"/>
        </w:rPr>
        <w:t>编制及时规范</w:t>
      </w:r>
      <w:r w:rsidRPr="0072178A">
        <w:rPr>
          <w:rFonts w:ascii="仿宋_GB2312" w:eastAsia="仿宋_GB2312" w:hint="eastAsia"/>
          <w:sz w:val="32"/>
          <w:szCs w:val="32"/>
        </w:rPr>
        <w:t>，</w:t>
      </w:r>
      <w:r w:rsidR="00D26488">
        <w:rPr>
          <w:rFonts w:ascii="仿宋" w:eastAsia="仿宋" w:hAnsi="仿宋" w:cs="仿宋" w:hint="eastAsia"/>
          <w:sz w:val="32"/>
          <w:szCs w:val="32"/>
        </w:rPr>
        <w:t>资金拨付使用合理合</w:t>
      </w:r>
      <w:proofErr w:type="gramStart"/>
      <w:r w:rsidR="00D26488">
        <w:rPr>
          <w:rFonts w:ascii="仿宋" w:eastAsia="仿宋" w:hAnsi="仿宋" w:cs="仿宋" w:hint="eastAsia"/>
          <w:sz w:val="32"/>
          <w:szCs w:val="32"/>
        </w:rPr>
        <w:t>规</w:t>
      </w:r>
      <w:proofErr w:type="gramEnd"/>
      <w:r w:rsidR="00D26488">
        <w:rPr>
          <w:rFonts w:ascii="仿宋" w:eastAsia="仿宋" w:hAnsi="仿宋" w:cs="仿宋" w:hint="eastAsia"/>
          <w:sz w:val="32"/>
          <w:szCs w:val="32"/>
        </w:rPr>
        <w:t>，</w:t>
      </w:r>
      <w:r w:rsidRPr="0072178A">
        <w:rPr>
          <w:rFonts w:ascii="仿宋_GB2312" w:eastAsia="仿宋_GB2312" w:hint="eastAsia"/>
          <w:sz w:val="32"/>
          <w:szCs w:val="32"/>
        </w:rPr>
        <w:t>保障各项工作顺利开展，圆满完成了区委、区政府部署的工作任务，准确评价了各项指标的完成情况，群众满意度高。</w:t>
      </w:r>
    </w:p>
    <w:p w:rsidR="008D7F0A" w:rsidRPr="00D26488" w:rsidRDefault="00D26488" w:rsidP="00D26488">
      <w:pPr>
        <w:spacing w:line="580" w:lineRule="exact"/>
        <w:ind w:firstLineChars="250" w:firstLine="803"/>
        <w:rPr>
          <w:rFonts w:asciiTheme="majorEastAsia" w:eastAsiaTheme="majorEastAsia" w:hAnsiTheme="majorEastAsia" w:cs="宋体"/>
          <w:b/>
          <w:color w:val="000000"/>
          <w:kern w:val="0"/>
          <w:sz w:val="32"/>
          <w:szCs w:val="32"/>
          <w:shd w:val="clear" w:color="auto" w:fill="FFFFFF"/>
        </w:rPr>
      </w:pPr>
      <w:r w:rsidRPr="00D26488">
        <w:rPr>
          <w:rFonts w:asciiTheme="majorEastAsia" w:eastAsiaTheme="majorEastAsia" w:hAnsiTheme="majorEastAsia" w:hint="eastAsia"/>
          <w:b/>
          <w:sz w:val="32"/>
          <w:szCs w:val="32"/>
        </w:rPr>
        <w:t>四、</w:t>
      </w:r>
      <w:r w:rsidR="008D7F0A" w:rsidRPr="00D26488">
        <w:rPr>
          <w:rFonts w:asciiTheme="majorEastAsia" w:eastAsiaTheme="majorEastAsia" w:hAnsiTheme="majorEastAsia" w:cs="宋体" w:hint="eastAsia"/>
          <w:b/>
          <w:color w:val="000000"/>
          <w:kern w:val="0"/>
          <w:sz w:val="32"/>
          <w:szCs w:val="32"/>
          <w:shd w:val="clear" w:color="auto" w:fill="FFFFFF"/>
        </w:rPr>
        <w:t>评价结论及建议</w:t>
      </w:r>
    </w:p>
    <w:p w:rsidR="008D7F0A" w:rsidRPr="00DB1E3E" w:rsidRDefault="0072178A" w:rsidP="008D7F0A">
      <w:pPr>
        <w:pStyle w:val="ab"/>
        <w:numPr>
          <w:ilvl w:val="0"/>
          <w:numId w:val="11"/>
        </w:numPr>
        <w:spacing w:line="580" w:lineRule="exact"/>
        <w:ind w:firstLineChars="0"/>
        <w:rPr>
          <w:rFonts w:ascii="仿宋_GB2312" w:eastAsia="仿宋_GB2312"/>
          <w:b/>
          <w:sz w:val="32"/>
          <w:szCs w:val="32"/>
        </w:rPr>
      </w:pPr>
      <w:r w:rsidRPr="00DB1E3E">
        <w:rPr>
          <w:rFonts w:ascii="仿宋_GB2312" w:eastAsia="仿宋_GB2312" w:hint="eastAsia"/>
          <w:b/>
          <w:sz w:val="32"/>
          <w:szCs w:val="32"/>
        </w:rPr>
        <w:lastRenderedPageBreak/>
        <w:t>评价结论</w:t>
      </w:r>
    </w:p>
    <w:p w:rsidR="008D7F0A" w:rsidRPr="008D7F0A" w:rsidRDefault="0072178A" w:rsidP="008D7F0A">
      <w:pPr>
        <w:spacing w:line="580" w:lineRule="exact"/>
        <w:ind w:firstLineChars="200" w:firstLine="640"/>
        <w:rPr>
          <w:rFonts w:ascii="仿宋_GB2312" w:eastAsia="仿宋_GB2312"/>
          <w:sz w:val="32"/>
          <w:szCs w:val="32"/>
        </w:rPr>
      </w:pPr>
      <w:r w:rsidRPr="008D7F0A">
        <w:rPr>
          <w:rFonts w:ascii="仿宋_GB2312" w:eastAsia="仿宋_GB2312" w:hint="eastAsia"/>
          <w:sz w:val="32"/>
          <w:szCs w:val="32"/>
        </w:rPr>
        <w:t>2019年度，本单位在部门绩效目标制定、目标完成、预算编制、支出控制、预算动态调整、执行进度、预算完成</w:t>
      </w:r>
      <w:r w:rsidR="00D26488">
        <w:rPr>
          <w:rFonts w:ascii="仿宋_GB2312" w:eastAsia="仿宋_GB2312" w:hint="eastAsia"/>
          <w:sz w:val="32"/>
          <w:szCs w:val="32"/>
        </w:rPr>
        <w:t>等工作中</w:t>
      </w:r>
      <w:r w:rsidRPr="008D7F0A">
        <w:rPr>
          <w:rFonts w:ascii="仿宋_GB2312" w:eastAsia="仿宋_GB2312" w:hint="eastAsia"/>
          <w:sz w:val="32"/>
          <w:szCs w:val="32"/>
        </w:rPr>
        <w:t>严格按照各项制度和规定按时保质完成，无任何违规记录。预算执行情况良好，支出管理规范，资金管理制度较为完善，会计核算和账务处理规范，会计资料完整。</w:t>
      </w:r>
    </w:p>
    <w:p w:rsidR="008D7F0A" w:rsidRPr="00DB1E3E" w:rsidRDefault="0072178A" w:rsidP="008D7F0A">
      <w:pPr>
        <w:pStyle w:val="ab"/>
        <w:numPr>
          <w:ilvl w:val="0"/>
          <w:numId w:val="11"/>
        </w:numPr>
        <w:spacing w:line="580" w:lineRule="exact"/>
        <w:ind w:firstLineChars="0"/>
        <w:rPr>
          <w:rFonts w:ascii="仿宋_GB2312" w:eastAsia="仿宋_GB2312"/>
          <w:b/>
          <w:sz w:val="32"/>
          <w:szCs w:val="32"/>
        </w:rPr>
      </w:pPr>
      <w:r w:rsidRPr="00DB1E3E">
        <w:rPr>
          <w:rFonts w:ascii="仿宋_GB2312" w:eastAsia="仿宋_GB2312" w:hint="eastAsia"/>
          <w:b/>
          <w:sz w:val="32"/>
          <w:szCs w:val="32"/>
        </w:rPr>
        <w:t>存在</w:t>
      </w:r>
      <w:r w:rsidR="008D7F0A" w:rsidRPr="00DB1E3E">
        <w:rPr>
          <w:rFonts w:ascii="仿宋_GB2312" w:eastAsia="仿宋_GB2312" w:hint="eastAsia"/>
          <w:b/>
          <w:sz w:val="32"/>
          <w:szCs w:val="32"/>
        </w:rPr>
        <w:t>的</w:t>
      </w:r>
      <w:r w:rsidRPr="00DB1E3E">
        <w:rPr>
          <w:rFonts w:ascii="仿宋_GB2312" w:eastAsia="仿宋_GB2312" w:hint="eastAsia"/>
          <w:b/>
          <w:sz w:val="32"/>
          <w:szCs w:val="32"/>
        </w:rPr>
        <w:t>主要问题</w:t>
      </w:r>
    </w:p>
    <w:p w:rsidR="008D7F0A" w:rsidRPr="008D7F0A" w:rsidRDefault="0072178A" w:rsidP="008D7F0A">
      <w:pPr>
        <w:spacing w:line="580" w:lineRule="exact"/>
        <w:ind w:firstLineChars="250" w:firstLine="800"/>
        <w:rPr>
          <w:rFonts w:ascii="仿宋_GB2312" w:eastAsia="仿宋_GB2312"/>
          <w:sz w:val="32"/>
          <w:szCs w:val="32"/>
        </w:rPr>
      </w:pPr>
      <w:r w:rsidRPr="008D7F0A">
        <w:rPr>
          <w:rFonts w:ascii="仿宋_GB2312" w:eastAsia="仿宋_GB2312" w:hint="eastAsia"/>
          <w:sz w:val="32"/>
          <w:szCs w:val="32"/>
        </w:rPr>
        <w:t>一是在资金使用计划上有待进一步加强,要进一步细化预算编制,编制范围尽可能全面。二是进一步提高预算编制的科学性、合理性、严谨性和可控性。</w:t>
      </w:r>
    </w:p>
    <w:p w:rsidR="008D7F0A" w:rsidRPr="00DB1E3E" w:rsidRDefault="0072178A" w:rsidP="008D7F0A">
      <w:pPr>
        <w:pStyle w:val="ab"/>
        <w:numPr>
          <w:ilvl w:val="0"/>
          <w:numId w:val="11"/>
        </w:numPr>
        <w:spacing w:line="580" w:lineRule="exact"/>
        <w:ind w:firstLineChars="0"/>
        <w:rPr>
          <w:rFonts w:ascii="仿宋_GB2312" w:eastAsia="仿宋_GB2312"/>
          <w:b/>
          <w:sz w:val="32"/>
          <w:szCs w:val="32"/>
        </w:rPr>
      </w:pPr>
      <w:r w:rsidRPr="00DB1E3E">
        <w:rPr>
          <w:rFonts w:ascii="仿宋_GB2312" w:eastAsia="仿宋_GB2312" w:hint="eastAsia"/>
          <w:b/>
          <w:sz w:val="32"/>
          <w:szCs w:val="32"/>
        </w:rPr>
        <w:t>下一步改进措施</w:t>
      </w:r>
    </w:p>
    <w:p w:rsidR="00121360" w:rsidRDefault="0072178A" w:rsidP="00D26488">
      <w:pPr>
        <w:spacing w:line="580" w:lineRule="exact"/>
        <w:ind w:firstLineChars="250" w:firstLine="800"/>
        <w:rPr>
          <w:rFonts w:ascii="仿宋" w:eastAsia="仿宋" w:hAnsi="仿宋" w:cs="仿宋"/>
          <w:sz w:val="32"/>
          <w:szCs w:val="32"/>
        </w:rPr>
      </w:pPr>
      <w:r w:rsidRPr="008D7F0A">
        <w:rPr>
          <w:rFonts w:ascii="仿宋_GB2312" w:eastAsia="仿宋_GB2312" w:hint="eastAsia"/>
          <w:sz w:val="32"/>
          <w:szCs w:val="32"/>
        </w:rPr>
        <w:t>一是加强预算编制的前瞻性，进一步优化预算编制，避免预算支出与实际执行出现较大偏差的现象；二是</w:t>
      </w:r>
      <w:r w:rsidR="00D26488">
        <w:rPr>
          <w:rFonts w:ascii="仿宋_GB2312" w:eastAsia="仿宋_GB2312" w:hint="eastAsia"/>
          <w:sz w:val="32"/>
          <w:szCs w:val="32"/>
        </w:rPr>
        <w:t>进一步建立健</w:t>
      </w:r>
      <w:r w:rsidR="00D26488">
        <w:rPr>
          <w:rFonts w:ascii="仿宋" w:eastAsia="仿宋" w:hAnsi="仿宋" w:cs="仿宋" w:hint="eastAsia"/>
          <w:sz w:val="32"/>
          <w:szCs w:val="32"/>
        </w:rPr>
        <w:t>财务管理制度，严格资金审批程序，加大资金监管力，提高资金使用效益。</w:t>
      </w:r>
    </w:p>
    <w:p w:rsidR="00D26488" w:rsidRDefault="00D26488">
      <w:pPr>
        <w:widowControl/>
        <w:jc w:val="left"/>
        <w:rPr>
          <w:rFonts w:ascii="仿宋" w:eastAsia="仿宋" w:hAnsi="仿宋" w:cs="仿宋"/>
          <w:sz w:val="32"/>
          <w:szCs w:val="32"/>
        </w:rPr>
      </w:pPr>
      <w:r>
        <w:rPr>
          <w:rFonts w:ascii="仿宋" w:eastAsia="仿宋" w:hAnsi="仿宋" w:cs="仿宋"/>
          <w:sz w:val="32"/>
          <w:szCs w:val="32"/>
        </w:rPr>
        <w:br w:type="page"/>
      </w:r>
    </w:p>
    <w:p w:rsidR="00D26488" w:rsidRDefault="00D26488" w:rsidP="00D26488">
      <w:pPr>
        <w:spacing w:line="580" w:lineRule="exact"/>
        <w:ind w:firstLineChars="250" w:firstLine="800"/>
        <w:rPr>
          <w:rFonts w:ascii="仿宋" w:eastAsia="仿宋" w:hAnsi="仿宋" w:cs="仿宋"/>
          <w:sz w:val="32"/>
          <w:szCs w:val="32"/>
        </w:rPr>
      </w:pPr>
    </w:p>
    <w:p w:rsidR="00121360" w:rsidRDefault="00EA7AB1">
      <w:pPr>
        <w:spacing w:line="600" w:lineRule="exact"/>
        <w:jc w:val="center"/>
        <w:outlineLvl w:val="0"/>
        <w:rPr>
          <w:rStyle w:val="1Char"/>
          <w:rFonts w:ascii="黑体" w:eastAsia="黑体" w:hAnsi="黑体"/>
          <w:b w:val="0"/>
        </w:rPr>
      </w:pPr>
      <w:bookmarkStart w:id="59" w:name="_Toc15396618"/>
      <w:bookmarkEnd w:id="5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7"/>
      <w:bookmarkEnd w:id="59"/>
    </w:p>
    <w:p w:rsidR="00121360" w:rsidRDefault="00121360">
      <w:pPr>
        <w:spacing w:line="600" w:lineRule="exact"/>
        <w:jc w:val="center"/>
        <w:outlineLvl w:val="0"/>
        <w:rPr>
          <w:rFonts w:ascii="仿宋" w:eastAsia="仿宋" w:hAnsi="仿宋"/>
          <w:b/>
          <w:color w:val="000000"/>
          <w:sz w:val="44"/>
          <w:szCs w:val="44"/>
        </w:rPr>
      </w:pPr>
    </w:p>
    <w:p w:rsidR="00121360" w:rsidRDefault="00EA7AB1">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121360" w:rsidRDefault="00EA7AB1">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入总表</w:t>
      </w:r>
      <w:bookmarkEnd w:id="61"/>
    </w:p>
    <w:p w:rsidR="00121360" w:rsidRDefault="00EA7AB1">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2"/>
    </w:p>
    <w:p w:rsidR="00121360" w:rsidRDefault="00EA7AB1">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121360" w:rsidRDefault="00EA7AB1">
      <w:pPr>
        <w:pStyle w:val="2"/>
        <w:rPr>
          <w:rFonts w:ascii="仿宋" w:eastAsia="仿宋" w:hAnsi="仿宋"/>
          <w:color w:val="000000"/>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4"/>
    </w:p>
    <w:p w:rsidR="00121360" w:rsidRDefault="00EA7AB1">
      <w:pPr>
        <w:pStyle w:val="2"/>
        <w:rPr>
          <w:rFonts w:ascii="仿宋" w:eastAsia="仿宋" w:hAnsi="仿宋"/>
          <w:color w:val="000000"/>
        </w:rPr>
      </w:pPr>
      <w:bookmarkStart w:id="65"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121360" w:rsidRDefault="00EA7AB1">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121360" w:rsidRDefault="00EA7AB1">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121360" w:rsidRDefault="00EA7AB1">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121360" w:rsidRDefault="00EA7AB1">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121360" w:rsidRDefault="00EA7AB1">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121360" w:rsidRDefault="00EA7AB1">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121360" w:rsidRDefault="00EA7AB1">
      <w:pPr>
        <w:pStyle w:val="2"/>
        <w:rPr>
          <w:rFonts w:ascii="仿宋" w:eastAsia="仿宋" w:hAnsi="仿宋"/>
          <w:color w:val="000000"/>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121360" w:rsidSect="006812D5">
      <w:headerReference w:type="default" r:id="rId16"/>
      <w:footerReference w:type="default" r:id="rId17"/>
      <w:pgSz w:w="11906" w:h="16838"/>
      <w:pgMar w:top="1985" w:right="1474" w:bottom="1440"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AE" w:rsidRDefault="00FD65AE">
      <w:r>
        <w:separator/>
      </w:r>
    </w:p>
  </w:endnote>
  <w:endnote w:type="continuationSeparator" w:id="0">
    <w:p w:rsidR="00FD65AE" w:rsidRDefault="00FD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2B" w:rsidRDefault="0014772B">
    <w:pPr>
      <w:pStyle w:val="a5"/>
      <w:jc w:val="center"/>
    </w:pPr>
    <w:r>
      <w:fldChar w:fldCharType="begin"/>
    </w:r>
    <w:r>
      <w:instrText>PAGE   \* MERGEFORMAT</w:instrText>
    </w:r>
    <w:r>
      <w:fldChar w:fldCharType="separate"/>
    </w:r>
    <w:r w:rsidR="00230BBC" w:rsidRPr="00230BBC">
      <w:rPr>
        <w:noProof/>
        <w:lang w:val="zh-CN"/>
      </w:rPr>
      <w:t>6</w:t>
    </w:r>
    <w:r>
      <w:rPr>
        <w:lang w:val="zh-CN"/>
      </w:rPr>
      <w:fldChar w:fldCharType="end"/>
    </w:r>
  </w:p>
  <w:p w:rsidR="0014772B" w:rsidRDefault="001477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AE" w:rsidRDefault="00FD65AE">
      <w:r>
        <w:separator/>
      </w:r>
    </w:p>
  </w:footnote>
  <w:footnote w:type="continuationSeparator" w:id="0">
    <w:p w:rsidR="00FD65AE" w:rsidRDefault="00FD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2B" w:rsidRDefault="0014772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01361"/>
    <w:multiLevelType w:val="singleLevel"/>
    <w:tmpl w:val="86901361"/>
    <w:lvl w:ilvl="0">
      <w:start w:val="1"/>
      <w:numFmt w:val="chineseCounting"/>
      <w:suff w:val="nothing"/>
      <w:lvlText w:val="（%1）"/>
      <w:lvlJc w:val="left"/>
      <w:rPr>
        <w:rFonts w:cs="Times New Roman" w:hint="eastAsia"/>
      </w:rPr>
    </w:lvl>
  </w:abstractNum>
  <w:abstractNum w:abstractNumId="1">
    <w:nsid w:val="A4F85260"/>
    <w:multiLevelType w:val="singleLevel"/>
    <w:tmpl w:val="A4F85260"/>
    <w:lvl w:ilvl="0">
      <w:start w:val="1"/>
      <w:numFmt w:val="chineseCounting"/>
      <w:suff w:val="nothing"/>
      <w:lvlText w:val="（%1）"/>
      <w:lvlJc w:val="left"/>
      <w:rPr>
        <w:rFonts w:cs="Times New Roman" w:hint="eastAsia"/>
      </w:rPr>
    </w:lvl>
  </w:abstractNum>
  <w:abstractNum w:abstractNumId="2">
    <w:nsid w:val="C1F18606"/>
    <w:multiLevelType w:val="singleLevel"/>
    <w:tmpl w:val="C1F18606"/>
    <w:lvl w:ilvl="0">
      <w:start w:val="1"/>
      <w:numFmt w:val="decimal"/>
      <w:lvlText w:val="%1."/>
      <w:lvlJc w:val="left"/>
      <w:pPr>
        <w:tabs>
          <w:tab w:val="left" w:pos="312"/>
        </w:tabs>
      </w:pPr>
      <w:rPr>
        <w:rFonts w:cs="Times New Roman"/>
      </w:rPr>
    </w:lvl>
  </w:abstractNum>
  <w:abstractNum w:abstractNumId="3">
    <w:nsid w:val="E2FA047D"/>
    <w:multiLevelType w:val="singleLevel"/>
    <w:tmpl w:val="E2FA047D"/>
    <w:lvl w:ilvl="0">
      <w:start w:val="3"/>
      <w:numFmt w:val="chineseCounting"/>
      <w:suff w:val="space"/>
      <w:lvlText w:val="第%1部分"/>
      <w:lvlJc w:val="left"/>
      <w:rPr>
        <w:rFonts w:cs="Times New Roman"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F9665CE9"/>
    <w:multiLevelType w:val="singleLevel"/>
    <w:tmpl w:val="F9665CE9"/>
    <w:lvl w:ilvl="0">
      <w:start w:val="1"/>
      <w:numFmt w:val="chineseCounting"/>
      <w:suff w:val="nothing"/>
      <w:lvlText w:val="%1、"/>
      <w:lvlJc w:val="left"/>
      <w:rPr>
        <w:rFonts w:cs="Times New Roman" w:hint="eastAsia"/>
      </w:rPr>
    </w:lvl>
  </w:abstractNum>
  <w:abstractNum w:abstractNumId="6">
    <w:nsid w:val="07B56E73"/>
    <w:multiLevelType w:val="hybridMultilevel"/>
    <w:tmpl w:val="AC1E8180"/>
    <w:lvl w:ilvl="0" w:tplc="8E584EDC">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nsid w:val="0EA04715"/>
    <w:multiLevelType w:val="hybridMultilevel"/>
    <w:tmpl w:val="2CFC4C0A"/>
    <w:lvl w:ilvl="0" w:tplc="58C28148">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9">
    <w:nsid w:val="24CE3138"/>
    <w:multiLevelType w:val="hybridMultilevel"/>
    <w:tmpl w:val="928207E6"/>
    <w:lvl w:ilvl="0" w:tplc="22F2FF10">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0">
    <w:nsid w:val="25D63373"/>
    <w:multiLevelType w:val="hybridMultilevel"/>
    <w:tmpl w:val="00A285EC"/>
    <w:lvl w:ilvl="0" w:tplc="8C6C90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1251A3"/>
    <w:multiLevelType w:val="singleLevel"/>
    <w:tmpl w:val="016035F8"/>
    <w:lvl w:ilvl="0">
      <w:start w:val="1"/>
      <w:numFmt w:val="chineseCounting"/>
      <w:suff w:val="nothing"/>
      <w:lvlText w:val="%1、"/>
      <w:lvlJc w:val="left"/>
      <w:rPr>
        <w:rFonts w:cs="Times New Roman" w:hint="eastAsia"/>
        <w:lang w:val="en-US"/>
      </w:rPr>
    </w:lvl>
  </w:abstractNum>
  <w:abstractNum w:abstractNumId="12">
    <w:nsid w:val="68B2016B"/>
    <w:multiLevelType w:val="singleLevel"/>
    <w:tmpl w:val="68B2016B"/>
    <w:lvl w:ilvl="0">
      <w:start w:val="1"/>
      <w:numFmt w:val="chineseCounting"/>
      <w:suff w:val="nothing"/>
      <w:lvlText w:val="（%1）"/>
      <w:lvlJc w:val="left"/>
      <w:rPr>
        <w:rFonts w:cs="Times New Roman" w:hint="eastAsia"/>
      </w:rPr>
    </w:lvl>
  </w:abstractNum>
  <w:num w:numId="1">
    <w:abstractNumId w:val="11"/>
  </w:num>
  <w:num w:numId="2">
    <w:abstractNumId w:val="12"/>
  </w:num>
  <w:num w:numId="3">
    <w:abstractNumId w:val="2"/>
  </w:num>
  <w:num w:numId="4">
    <w:abstractNumId w:val="8"/>
  </w:num>
  <w:num w:numId="5">
    <w:abstractNumId w:val="4"/>
  </w:num>
  <w:num w:numId="6">
    <w:abstractNumId w:val="3"/>
  </w:num>
  <w:num w:numId="7">
    <w:abstractNumId w:val="5"/>
  </w:num>
  <w:num w:numId="8">
    <w:abstractNumId w:val="1"/>
  </w:num>
  <w:num w:numId="9">
    <w:abstractNumId w:val="0"/>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0DD9"/>
    <w:rsid w:val="0006487A"/>
    <w:rsid w:val="00065F8F"/>
    <w:rsid w:val="000664ED"/>
    <w:rsid w:val="000768F2"/>
    <w:rsid w:val="0009184B"/>
    <w:rsid w:val="0009593C"/>
    <w:rsid w:val="000B047F"/>
    <w:rsid w:val="000B5923"/>
    <w:rsid w:val="000B5A48"/>
    <w:rsid w:val="000B6FF3"/>
    <w:rsid w:val="000C3467"/>
    <w:rsid w:val="000C3CA6"/>
    <w:rsid w:val="000D1267"/>
    <w:rsid w:val="000D1D50"/>
    <w:rsid w:val="000D5311"/>
    <w:rsid w:val="000D5782"/>
    <w:rsid w:val="000E6613"/>
    <w:rsid w:val="000E7119"/>
    <w:rsid w:val="000F3E67"/>
    <w:rsid w:val="00114E9B"/>
    <w:rsid w:val="00117DFF"/>
    <w:rsid w:val="00121360"/>
    <w:rsid w:val="00124B75"/>
    <w:rsid w:val="0014729F"/>
    <w:rsid w:val="0014772B"/>
    <w:rsid w:val="00157BAB"/>
    <w:rsid w:val="001654D1"/>
    <w:rsid w:val="0018106D"/>
    <w:rsid w:val="001877A7"/>
    <w:rsid w:val="00191536"/>
    <w:rsid w:val="00196687"/>
    <w:rsid w:val="001B4D4F"/>
    <w:rsid w:val="001C0962"/>
    <w:rsid w:val="001D7531"/>
    <w:rsid w:val="001E737D"/>
    <w:rsid w:val="001F0592"/>
    <w:rsid w:val="001F7506"/>
    <w:rsid w:val="002006CD"/>
    <w:rsid w:val="00202B36"/>
    <w:rsid w:val="002034AB"/>
    <w:rsid w:val="00204B7A"/>
    <w:rsid w:val="0021101A"/>
    <w:rsid w:val="002200B0"/>
    <w:rsid w:val="00220536"/>
    <w:rsid w:val="00230BBC"/>
    <w:rsid w:val="00235629"/>
    <w:rsid w:val="00260C38"/>
    <w:rsid w:val="002616C0"/>
    <w:rsid w:val="002662AA"/>
    <w:rsid w:val="00280496"/>
    <w:rsid w:val="00295495"/>
    <w:rsid w:val="002B10A8"/>
    <w:rsid w:val="002B2613"/>
    <w:rsid w:val="002B2ABE"/>
    <w:rsid w:val="002B3A78"/>
    <w:rsid w:val="002F1818"/>
    <w:rsid w:val="002F567B"/>
    <w:rsid w:val="0030412C"/>
    <w:rsid w:val="003062E1"/>
    <w:rsid w:val="003134A5"/>
    <w:rsid w:val="003216A9"/>
    <w:rsid w:val="003667B1"/>
    <w:rsid w:val="0037013F"/>
    <w:rsid w:val="00380C92"/>
    <w:rsid w:val="003A484F"/>
    <w:rsid w:val="003B0BE0"/>
    <w:rsid w:val="003B0C1B"/>
    <w:rsid w:val="003B688C"/>
    <w:rsid w:val="003C0291"/>
    <w:rsid w:val="003C39AE"/>
    <w:rsid w:val="003C7B60"/>
    <w:rsid w:val="003D098A"/>
    <w:rsid w:val="003D1CA1"/>
    <w:rsid w:val="003D1FB2"/>
    <w:rsid w:val="003D66DA"/>
    <w:rsid w:val="003E1310"/>
    <w:rsid w:val="003E6F55"/>
    <w:rsid w:val="00406254"/>
    <w:rsid w:val="004223DE"/>
    <w:rsid w:val="00431936"/>
    <w:rsid w:val="00434489"/>
    <w:rsid w:val="00437085"/>
    <w:rsid w:val="00443880"/>
    <w:rsid w:val="004464F4"/>
    <w:rsid w:val="00450728"/>
    <w:rsid w:val="00471401"/>
    <w:rsid w:val="00473F31"/>
    <w:rsid w:val="0048263A"/>
    <w:rsid w:val="00487E5D"/>
    <w:rsid w:val="004A711F"/>
    <w:rsid w:val="004B199D"/>
    <w:rsid w:val="004B4690"/>
    <w:rsid w:val="004B7DE9"/>
    <w:rsid w:val="004E0A2D"/>
    <w:rsid w:val="004E206B"/>
    <w:rsid w:val="004E6DF7"/>
    <w:rsid w:val="004F0FBD"/>
    <w:rsid w:val="0050425E"/>
    <w:rsid w:val="00505A47"/>
    <w:rsid w:val="00512FDA"/>
    <w:rsid w:val="00520DA0"/>
    <w:rsid w:val="00547547"/>
    <w:rsid w:val="00550799"/>
    <w:rsid w:val="005664BB"/>
    <w:rsid w:val="005722A1"/>
    <w:rsid w:val="0057481D"/>
    <w:rsid w:val="0058486E"/>
    <w:rsid w:val="005D1C8B"/>
    <w:rsid w:val="005D5CED"/>
    <w:rsid w:val="005F1A4C"/>
    <w:rsid w:val="005F2DAA"/>
    <w:rsid w:val="00600C71"/>
    <w:rsid w:val="00602203"/>
    <w:rsid w:val="00605688"/>
    <w:rsid w:val="006070AF"/>
    <w:rsid w:val="00607E6C"/>
    <w:rsid w:val="006101B1"/>
    <w:rsid w:val="00614E44"/>
    <w:rsid w:val="00622830"/>
    <w:rsid w:val="00630AEF"/>
    <w:rsid w:val="006325F8"/>
    <w:rsid w:val="00632F74"/>
    <w:rsid w:val="00634C9A"/>
    <w:rsid w:val="006440E4"/>
    <w:rsid w:val="0066343B"/>
    <w:rsid w:val="00664777"/>
    <w:rsid w:val="006748A4"/>
    <w:rsid w:val="006812D5"/>
    <w:rsid w:val="00683E73"/>
    <w:rsid w:val="0068422C"/>
    <w:rsid w:val="006A2000"/>
    <w:rsid w:val="006A3141"/>
    <w:rsid w:val="006A5E34"/>
    <w:rsid w:val="006B19D0"/>
    <w:rsid w:val="006B2422"/>
    <w:rsid w:val="006B2B9A"/>
    <w:rsid w:val="006B4DBD"/>
    <w:rsid w:val="006B61AB"/>
    <w:rsid w:val="006C1937"/>
    <w:rsid w:val="006F020C"/>
    <w:rsid w:val="007127B7"/>
    <w:rsid w:val="0072178A"/>
    <w:rsid w:val="007416B6"/>
    <w:rsid w:val="00746F48"/>
    <w:rsid w:val="0075404D"/>
    <w:rsid w:val="0076182A"/>
    <w:rsid w:val="00767B7E"/>
    <w:rsid w:val="007770C3"/>
    <w:rsid w:val="00784D24"/>
    <w:rsid w:val="00785FBA"/>
    <w:rsid w:val="00786E4A"/>
    <w:rsid w:val="007875EB"/>
    <w:rsid w:val="0079426B"/>
    <w:rsid w:val="007B0F0F"/>
    <w:rsid w:val="007D312A"/>
    <w:rsid w:val="007D3F19"/>
    <w:rsid w:val="007E23B0"/>
    <w:rsid w:val="007F1991"/>
    <w:rsid w:val="007F2C2F"/>
    <w:rsid w:val="007F55FC"/>
    <w:rsid w:val="007F5665"/>
    <w:rsid w:val="00800112"/>
    <w:rsid w:val="008253BB"/>
    <w:rsid w:val="0083706E"/>
    <w:rsid w:val="008423A5"/>
    <w:rsid w:val="00843837"/>
    <w:rsid w:val="00850625"/>
    <w:rsid w:val="00853718"/>
    <w:rsid w:val="00855221"/>
    <w:rsid w:val="00860645"/>
    <w:rsid w:val="00871F71"/>
    <w:rsid w:val="0087604D"/>
    <w:rsid w:val="00885AF4"/>
    <w:rsid w:val="008939CD"/>
    <w:rsid w:val="008B6A34"/>
    <w:rsid w:val="008B768C"/>
    <w:rsid w:val="008C4DB1"/>
    <w:rsid w:val="008C4EAF"/>
    <w:rsid w:val="008C5176"/>
    <w:rsid w:val="008C7FD0"/>
    <w:rsid w:val="008D7A7A"/>
    <w:rsid w:val="008D7F0A"/>
    <w:rsid w:val="008E1DE7"/>
    <w:rsid w:val="008E707C"/>
    <w:rsid w:val="00900B08"/>
    <w:rsid w:val="00902155"/>
    <w:rsid w:val="00902FA3"/>
    <w:rsid w:val="00923564"/>
    <w:rsid w:val="0092392E"/>
    <w:rsid w:val="009266D3"/>
    <w:rsid w:val="00926A23"/>
    <w:rsid w:val="009315F9"/>
    <w:rsid w:val="0093633F"/>
    <w:rsid w:val="00946945"/>
    <w:rsid w:val="009476F8"/>
    <w:rsid w:val="00951248"/>
    <w:rsid w:val="0095152F"/>
    <w:rsid w:val="00954C49"/>
    <w:rsid w:val="009603F3"/>
    <w:rsid w:val="0097099F"/>
    <w:rsid w:val="00971997"/>
    <w:rsid w:val="00971FFC"/>
    <w:rsid w:val="00983A6B"/>
    <w:rsid w:val="0098660A"/>
    <w:rsid w:val="009931C3"/>
    <w:rsid w:val="009B2C43"/>
    <w:rsid w:val="009B4EAE"/>
    <w:rsid w:val="009B7573"/>
    <w:rsid w:val="009C22F4"/>
    <w:rsid w:val="009C2E98"/>
    <w:rsid w:val="009D3447"/>
    <w:rsid w:val="009D4711"/>
    <w:rsid w:val="009F1185"/>
    <w:rsid w:val="009F18CD"/>
    <w:rsid w:val="009F2A13"/>
    <w:rsid w:val="00A01BD7"/>
    <w:rsid w:val="00A04EB0"/>
    <w:rsid w:val="00A0597A"/>
    <w:rsid w:val="00A13CC1"/>
    <w:rsid w:val="00A16847"/>
    <w:rsid w:val="00A237D8"/>
    <w:rsid w:val="00A268C4"/>
    <w:rsid w:val="00A307CD"/>
    <w:rsid w:val="00A40A00"/>
    <w:rsid w:val="00A4142F"/>
    <w:rsid w:val="00A56DF2"/>
    <w:rsid w:val="00A64459"/>
    <w:rsid w:val="00A67AB5"/>
    <w:rsid w:val="00A72C7A"/>
    <w:rsid w:val="00A91760"/>
    <w:rsid w:val="00A93B00"/>
    <w:rsid w:val="00A93C21"/>
    <w:rsid w:val="00AB2759"/>
    <w:rsid w:val="00AC3C6A"/>
    <w:rsid w:val="00AC767F"/>
    <w:rsid w:val="00AD5620"/>
    <w:rsid w:val="00AD7C1B"/>
    <w:rsid w:val="00AE16BA"/>
    <w:rsid w:val="00AE1EBE"/>
    <w:rsid w:val="00AF68FD"/>
    <w:rsid w:val="00B03C9D"/>
    <w:rsid w:val="00B060AE"/>
    <w:rsid w:val="00B10517"/>
    <w:rsid w:val="00B14E76"/>
    <w:rsid w:val="00B161B8"/>
    <w:rsid w:val="00B2048C"/>
    <w:rsid w:val="00B310B9"/>
    <w:rsid w:val="00B35F3F"/>
    <w:rsid w:val="00B36CBB"/>
    <w:rsid w:val="00B425E0"/>
    <w:rsid w:val="00B440AA"/>
    <w:rsid w:val="00B44B70"/>
    <w:rsid w:val="00B50996"/>
    <w:rsid w:val="00B53C56"/>
    <w:rsid w:val="00B6040A"/>
    <w:rsid w:val="00B77EA6"/>
    <w:rsid w:val="00B81598"/>
    <w:rsid w:val="00B841F1"/>
    <w:rsid w:val="00B944D6"/>
    <w:rsid w:val="00BB4DF0"/>
    <w:rsid w:val="00BB585D"/>
    <w:rsid w:val="00BC289F"/>
    <w:rsid w:val="00BC5361"/>
    <w:rsid w:val="00BC5460"/>
    <w:rsid w:val="00BC6B50"/>
    <w:rsid w:val="00BD0E25"/>
    <w:rsid w:val="00BD7F14"/>
    <w:rsid w:val="00BE5B8B"/>
    <w:rsid w:val="00BF472B"/>
    <w:rsid w:val="00BF5BD6"/>
    <w:rsid w:val="00C03E31"/>
    <w:rsid w:val="00C20152"/>
    <w:rsid w:val="00C33E72"/>
    <w:rsid w:val="00C354B2"/>
    <w:rsid w:val="00C35554"/>
    <w:rsid w:val="00C42709"/>
    <w:rsid w:val="00C533CC"/>
    <w:rsid w:val="00C5751C"/>
    <w:rsid w:val="00C61BFC"/>
    <w:rsid w:val="00C62B85"/>
    <w:rsid w:val="00C63BB2"/>
    <w:rsid w:val="00C65438"/>
    <w:rsid w:val="00C91CBB"/>
    <w:rsid w:val="00CA7B84"/>
    <w:rsid w:val="00CC09B6"/>
    <w:rsid w:val="00CC666F"/>
    <w:rsid w:val="00CD1E3F"/>
    <w:rsid w:val="00CE3690"/>
    <w:rsid w:val="00CE44F6"/>
    <w:rsid w:val="00CE49DA"/>
    <w:rsid w:val="00CE7B61"/>
    <w:rsid w:val="00D00095"/>
    <w:rsid w:val="00D117F7"/>
    <w:rsid w:val="00D15D57"/>
    <w:rsid w:val="00D20620"/>
    <w:rsid w:val="00D26091"/>
    <w:rsid w:val="00D26488"/>
    <w:rsid w:val="00D34E7C"/>
    <w:rsid w:val="00D35489"/>
    <w:rsid w:val="00D51276"/>
    <w:rsid w:val="00D67701"/>
    <w:rsid w:val="00D7035F"/>
    <w:rsid w:val="00D755DE"/>
    <w:rsid w:val="00D81997"/>
    <w:rsid w:val="00D93334"/>
    <w:rsid w:val="00DA65AC"/>
    <w:rsid w:val="00DB1913"/>
    <w:rsid w:val="00DB1E3E"/>
    <w:rsid w:val="00DC3793"/>
    <w:rsid w:val="00DC410D"/>
    <w:rsid w:val="00DC68CA"/>
    <w:rsid w:val="00DC7CBA"/>
    <w:rsid w:val="00DD73B7"/>
    <w:rsid w:val="00DE21F7"/>
    <w:rsid w:val="00DF28BC"/>
    <w:rsid w:val="00DF34B9"/>
    <w:rsid w:val="00E01053"/>
    <w:rsid w:val="00E07ACF"/>
    <w:rsid w:val="00E331A1"/>
    <w:rsid w:val="00E33202"/>
    <w:rsid w:val="00E336A9"/>
    <w:rsid w:val="00E50624"/>
    <w:rsid w:val="00E528ED"/>
    <w:rsid w:val="00E568DF"/>
    <w:rsid w:val="00E603EA"/>
    <w:rsid w:val="00E64269"/>
    <w:rsid w:val="00E72ED6"/>
    <w:rsid w:val="00E82267"/>
    <w:rsid w:val="00EA010F"/>
    <w:rsid w:val="00EA7AB1"/>
    <w:rsid w:val="00ED1B63"/>
    <w:rsid w:val="00ED3C1F"/>
    <w:rsid w:val="00ED4085"/>
    <w:rsid w:val="00ED420E"/>
    <w:rsid w:val="00EE2F57"/>
    <w:rsid w:val="00EE5B22"/>
    <w:rsid w:val="00EF4C34"/>
    <w:rsid w:val="00EF77C6"/>
    <w:rsid w:val="00F05438"/>
    <w:rsid w:val="00F1361C"/>
    <w:rsid w:val="00F160C7"/>
    <w:rsid w:val="00F36D8F"/>
    <w:rsid w:val="00F417B1"/>
    <w:rsid w:val="00F5225F"/>
    <w:rsid w:val="00F602DF"/>
    <w:rsid w:val="00F76D23"/>
    <w:rsid w:val="00F77644"/>
    <w:rsid w:val="00F81FD9"/>
    <w:rsid w:val="00F841AA"/>
    <w:rsid w:val="00F90BD9"/>
    <w:rsid w:val="00FA23E8"/>
    <w:rsid w:val="00FD3CC1"/>
    <w:rsid w:val="00FD5DB2"/>
    <w:rsid w:val="00FD648B"/>
    <w:rsid w:val="00FD65AE"/>
    <w:rsid w:val="00FF1E02"/>
    <w:rsid w:val="00FF2C1C"/>
    <w:rsid w:val="00FF30B4"/>
    <w:rsid w:val="01137551"/>
    <w:rsid w:val="0157517E"/>
    <w:rsid w:val="02612B0F"/>
    <w:rsid w:val="066E0F10"/>
    <w:rsid w:val="069B35A7"/>
    <w:rsid w:val="07EB0771"/>
    <w:rsid w:val="090E4643"/>
    <w:rsid w:val="09125892"/>
    <w:rsid w:val="0B88494A"/>
    <w:rsid w:val="0CEC7EAD"/>
    <w:rsid w:val="0CFB78B7"/>
    <w:rsid w:val="0D31645F"/>
    <w:rsid w:val="0D321895"/>
    <w:rsid w:val="0EBA4CCB"/>
    <w:rsid w:val="106177AE"/>
    <w:rsid w:val="10A20DD9"/>
    <w:rsid w:val="10C055FF"/>
    <w:rsid w:val="14895A38"/>
    <w:rsid w:val="14A90139"/>
    <w:rsid w:val="162F736B"/>
    <w:rsid w:val="164679F8"/>
    <w:rsid w:val="16993968"/>
    <w:rsid w:val="169E4756"/>
    <w:rsid w:val="16A329EB"/>
    <w:rsid w:val="16BB723D"/>
    <w:rsid w:val="173B74A3"/>
    <w:rsid w:val="17A8290A"/>
    <w:rsid w:val="18885C59"/>
    <w:rsid w:val="19A60A3B"/>
    <w:rsid w:val="1A2B4D55"/>
    <w:rsid w:val="1BB12D77"/>
    <w:rsid w:val="1C2E1B8F"/>
    <w:rsid w:val="1D9E1CCB"/>
    <w:rsid w:val="1DC65457"/>
    <w:rsid w:val="1EC62A09"/>
    <w:rsid w:val="20FA7B6B"/>
    <w:rsid w:val="21630ABE"/>
    <w:rsid w:val="22870A1D"/>
    <w:rsid w:val="230145A8"/>
    <w:rsid w:val="23631B9E"/>
    <w:rsid w:val="23AE3CDF"/>
    <w:rsid w:val="240371BF"/>
    <w:rsid w:val="256F7B92"/>
    <w:rsid w:val="258F2DC9"/>
    <w:rsid w:val="26190CE9"/>
    <w:rsid w:val="278B7D5D"/>
    <w:rsid w:val="27D34AE5"/>
    <w:rsid w:val="281A5690"/>
    <w:rsid w:val="288C2309"/>
    <w:rsid w:val="293A717E"/>
    <w:rsid w:val="29854A23"/>
    <w:rsid w:val="29FD04D3"/>
    <w:rsid w:val="2C0502B6"/>
    <w:rsid w:val="2C5003AD"/>
    <w:rsid w:val="2CAA78B0"/>
    <w:rsid w:val="2F6645C7"/>
    <w:rsid w:val="30F26F0F"/>
    <w:rsid w:val="319F7F4E"/>
    <w:rsid w:val="32BD0475"/>
    <w:rsid w:val="33167C9E"/>
    <w:rsid w:val="34572045"/>
    <w:rsid w:val="35014863"/>
    <w:rsid w:val="39C03B42"/>
    <w:rsid w:val="3B3F75F7"/>
    <w:rsid w:val="3BA52D35"/>
    <w:rsid w:val="3C224DD3"/>
    <w:rsid w:val="3C8E7DDA"/>
    <w:rsid w:val="3D6B6A17"/>
    <w:rsid w:val="3E35518C"/>
    <w:rsid w:val="3ECE4826"/>
    <w:rsid w:val="3F094F72"/>
    <w:rsid w:val="3F395DD7"/>
    <w:rsid w:val="3F9B5333"/>
    <w:rsid w:val="3FD91F8D"/>
    <w:rsid w:val="4010550D"/>
    <w:rsid w:val="40D370D9"/>
    <w:rsid w:val="40FB6422"/>
    <w:rsid w:val="42572806"/>
    <w:rsid w:val="434E7D51"/>
    <w:rsid w:val="447613BA"/>
    <w:rsid w:val="459B4991"/>
    <w:rsid w:val="466B3878"/>
    <w:rsid w:val="46FA1F0D"/>
    <w:rsid w:val="475630ED"/>
    <w:rsid w:val="485A3EA1"/>
    <w:rsid w:val="494B5639"/>
    <w:rsid w:val="49525489"/>
    <w:rsid w:val="499139F6"/>
    <w:rsid w:val="49C30F5A"/>
    <w:rsid w:val="49E47BC1"/>
    <w:rsid w:val="4A2B1FEF"/>
    <w:rsid w:val="4A56161A"/>
    <w:rsid w:val="4A7B64EB"/>
    <w:rsid w:val="4B256019"/>
    <w:rsid w:val="4BBC5799"/>
    <w:rsid w:val="4E522DBE"/>
    <w:rsid w:val="4F933131"/>
    <w:rsid w:val="4FB63FD5"/>
    <w:rsid w:val="4FB819D1"/>
    <w:rsid w:val="50550161"/>
    <w:rsid w:val="54042B77"/>
    <w:rsid w:val="54A13F2D"/>
    <w:rsid w:val="577F52C5"/>
    <w:rsid w:val="58FC567F"/>
    <w:rsid w:val="59766B52"/>
    <w:rsid w:val="599D2F45"/>
    <w:rsid w:val="5A0D3522"/>
    <w:rsid w:val="5A70652C"/>
    <w:rsid w:val="5A9336A9"/>
    <w:rsid w:val="5B7459DA"/>
    <w:rsid w:val="5BD04E8A"/>
    <w:rsid w:val="5C895BE6"/>
    <w:rsid w:val="5D241652"/>
    <w:rsid w:val="5D5818FD"/>
    <w:rsid w:val="5DCE1DA2"/>
    <w:rsid w:val="5DE85512"/>
    <w:rsid w:val="5E30167A"/>
    <w:rsid w:val="5EC87EEC"/>
    <w:rsid w:val="5ED842D3"/>
    <w:rsid w:val="5F3025FD"/>
    <w:rsid w:val="5F9C6912"/>
    <w:rsid w:val="60073CEC"/>
    <w:rsid w:val="60C75737"/>
    <w:rsid w:val="61155899"/>
    <w:rsid w:val="61422C85"/>
    <w:rsid w:val="6240067C"/>
    <w:rsid w:val="63290F64"/>
    <w:rsid w:val="6341730C"/>
    <w:rsid w:val="63B95678"/>
    <w:rsid w:val="64CF0783"/>
    <w:rsid w:val="6635069D"/>
    <w:rsid w:val="66790C85"/>
    <w:rsid w:val="69D6323E"/>
    <w:rsid w:val="69F21CB8"/>
    <w:rsid w:val="6AC52C8A"/>
    <w:rsid w:val="6AC9783F"/>
    <w:rsid w:val="6B351325"/>
    <w:rsid w:val="6BEA7E61"/>
    <w:rsid w:val="6CAD75D6"/>
    <w:rsid w:val="6F4068E7"/>
    <w:rsid w:val="6F9B038A"/>
    <w:rsid w:val="70783F89"/>
    <w:rsid w:val="70893AB6"/>
    <w:rsid w:val="71927778"/>
    <w:rsid w:val="74C3101C"/>
    <w:rsid w:val="756029D6"/>
    <w:rsid w:val="77086378"/>
    <w:rsid w:val="771D41CC"/>
    <w:rsid w:val="778E7C70"/>
    <w:rsid w:val="77D71A59"/>
    <w:rsid w:val="7A5C0605"/>
    <w:rsid w:val="7C0B4284"/>
    <w:rsid w:val="7C9C2DE5"/>
    <w:rsid w:val="7DAC48E0"/>
    <w:rsid w:val="7E2F2BCC"/>
    <w:rsid w:val="7F89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locked="0" w:semiHidden="0" w:unhideWhenUsed="0" w:qFormat="1"/>
    <w:lsdException w:name="toc 3" w:locked="0"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w:locked="0" w:semiHidden="0" w:unhideWhenUsed="0" w:qFormat="1"/>
    <w:lsdException w:name="Subtitle" w:semiHidden="0" w:uiPriority="11" w:unhideWhenUsed="0" w:qFormat="1"/>
    <w:lsdException w:name="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24"/>
      <w:szCs w:val="20"/>
    </w:rPr>
  </w:style>
  <w:style w:type="paragraph" w:styleId="30">
    <w:name w:val="toc 3"/>
    <w:basedOn w:val="a"/>
    <w:next w:val="a"/>
    <w:uiPriority w:val="99"/>
    <w:qFormat/>
    <w:pPr>
      <w:tabs>
        <w:tab w:val="right" w:leader="dot" w:pos="8296"/>
      </w:tabs>
      <w:ind w:leftChars="400" w:left="84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99"/>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99"/>
    <w:qFormat/>
    <w:pPr>
      <w:tabs>
        <w:tab w:val="right" w:leader="dot" w:pos="8296"/>
      </w:tabs>
      <w:ind w:leftChars="200" w:left="420"/>
    </w:p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basedOn w:val="a0"/>
    <w:uiPriority w:val="99"/>
    <w:qFormat/>
    <w:rPr>
      <w:rFonts w:cs="Times New Roman"/>
      <w:b/>
    </w:rPr>
  </w:style>
  <w:style w:type="character" w:styleId="a9">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Times New Roman" w:hAnsi="Times New Roman" w:cs="Times New Roman"/>
      <w:b/>
      <w:bCs/>
      <w:kern w:val="44"/>
      <w:sz w:val="44"/>
      <w:szCs w:val="44"/>
    </w:rPr>
  </w:style>
  <w:style w:type="character" w:customStyle="1" w:styleId="2Char">
    <w:name w:val="标题 2 Char"/>
    <w:basedOn w:val="a0"/>
    <w:link w:val="2"/>
    <w:uiPriority w:val="99"/>
    <w:qFormat/>
    <w:locked/>
    <w:rPr>
      <w:rFonts w:ascii="Cambria" w:eastAsia="宋体" w:hAnsi="Cambria" w:cs="Times New Roman"/>
      <w:b/>
      <w:bCs/>
      <w:kern w:val="2"/>
      <w:sz w:val="32"/>
      <w:szCs w:val="32"/>
    </w:rPr>
  </w:style>
  <w:style w:type="character" w:customStyle="1" w:styleId="3Char">
    <w:name w:val="标题 3 Char"/>
    <w:basedOn w:val="a0"/>
    <w:link w:val="3"/>
    <w:uiPriority w:val="99"/>
    <w:qFormat/>
    <w:locked/>
    <w:rPr>
      <w:rFonts w:ascii="Times New Roman" w:hAnsi="Times New Roman" w:cs="Times New Roman"/>
      <w:b/>
      <w:bCs/>
      <w:kern w:val="2"/>
      <w:sz w:val="32"/>
      <w:szCs w:val="32"/>
    </w:rPr>
  </w:style>
  <w:style w:type="character" w:customStyle="1" w:styleId="BodyTextChar">
    <w:name w:val="Body Text Char"/>
    <w:basedOn w:val="a0"/>
    <w:uiPriority w:val="99"/>
    <w:semiHidden/>
    <w:qFormat/>
    <w:locked/>
    <w:rPr>
      <w:rFonts w:ascii="Times New Roman" w:hAnsi="Times New Roman" w:cs="Times New Roman"/>
      <w:sz w:val="24"/>
      <w:szCs w:val="24"/>
    </w:rPr>
  </w:style>
  <w:style w:type="character" w:customStyle="1" w:styleId="Char0">
    <w:name w:val="批注框文本 Char"/>
    <w:basedOn w:val="a0"/>
    <w:link w:val="a4"/>
    <w:uiPriority w:val="99"/>
    <w:semiHidden/>
    <w:qFormat/>
    <w:locked/>
    <w:rPr>
      <w:rFonts w:ascii="Times New Roman" w:hAnsi="Times New Roman" w:cs="Times New Roman"/>
      <w:kern w:val="2"/>
      <w:sz w:val="18"/>
      <w:szCs w:val="18"/>
    </w:rPr>
  </w:style>
  <w:style w:type="character" w:customStyle="1" w:styleId="FooterChar">
    <w:name w:val="Footer Char"/>
    <w:basedOn w:val="a0"/>
    <w:uiPriority w:val="99"/>
    <w:semiHidden/>
    <w:qFormat/>
    <w:locked/>
    <w:rPr>
      <w:rFonts w:ascii="Times New Roman" w:hAnsi="Times New Roman" w:cs="Times New Roman"/>
      <w:sz w:val="18"/>
      <w:szCs w:val="18"/>
    </w:rPr>
  </w:style>
  <w:style w:type="character" w:customStyle="1" w:styleId="HeaderChar">
    <w:name w:val="Header Char"/>
    <w:basedOn w:val="a0"/>
    <w:uiPriority w:val="99"/>
    <w:semiHidden/>
    <w:qFormat/>
    <w:locked/>
    <w:rPr>
      <w:rFonts w:ascii="Times New Roman" w:hAnsi="Times New Roman" w:cs="Times New Roman"/>
      <w:sz w:val="18"/>
      <w:szCs w:val="18"/>
    </w:rPr>
  </w:style>
  <w:style w:type="character" w:customStyle="1" w:styleId="Char2">
    <w:name w:val="页眉 Char"/>
    <w:link w:val="a6"/>
    <w:uiPriority w:val="99"/>
    <w:semiHidden/>
    <w:qFormat/>
    <w:locked/>
    <w:rPr>
      <w:sz w:val="18"/>
    </w:rPr>
  </w:style>
  <w:style w:type="character" w:customStyle="1" w:styleId="Char1">
    <w:name w:val="页脚 Char"/>
    <w:link w:val="a5"/>
    <w:uiPriority w:val="99"/>
    <w:qFormat/>
    <w:locked/>
    <w:rPr>
      <w:sz w:val="18"/>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99"/>
    <w:qFormat/>
    <w:pPr>
      <w:ind w:firstLineChars="200" w:firstLine="420"/>
    </w:pPr>
  </w:style>
  <w:style w:type="paragraph" w:customStyle="1" w:styleId="TOCHeading1">
    <w:name w:val="TOC Heading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styleId="aa">
    <w:name w:val="caption"/>
    <w:basedOn w:val="a"/>
    <w:next w:val="a"/>
    <w:uiPriority w:val="35"/>
    <w:unhideWhenUsed/>
    <w:qFormat/>
    <w:locked/>
    <w:rsid w:val="00BD7F14"/>
    <w:rPr>
      <w:rFonts w:asciiTheme="majorHAnsi" w:eastAsia="黑体" w:hAnsiTheme="majorHAnsi" w:cstheme="majorBidi"/>
      <w:sz w:val="20"/>
      <w:szCs w:val="20"/>
    </w:rPr>
  </w:style>
  <w:style w:type="paragraph" w:styleId="ab">
    <w:name w:val="List Paragraph"/>
    <w:basedOn w:val="a"/>
    <w:uiPriority w:val="99"/>
    <w:unhideWhenUsed/>
    <w:rsid w:val="008D7A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locked="0" w:semiHidden="0" w:unhideWhenUsed="0" w:qFormat="1"/>
    <w:lsdException w:name="toc 3" w:locked="0"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w:locked="0" w:semiHidden="0" w:unhideWhenUsed="0" w:qFormat="1"/>
    <w:lsdException w:name="Subtitle" w:semiHidden="0" w:uiPriority="11" w:unhideWhenUsed="0" w:qFormat="1"/>
    <w:lsdException w:name="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24"/>
      <w:szCs w:val="20"/>
    </w:rPr>
  </w:style>
  <w:style w:type="paragraph" w:styleId="30">
    <w:name w:val="toc 3"/>
    <w:basedOn w:val="a"/>
    <w:next w:val="a"/>
    <w:uiPriority w:val="99"/>
    <w:qFormat/>
    <w:pPr>
      <w:tabs>
        <w:tab w:val="right" w:leader="dot" w:pos="8296"/>
      </w:tabs>
      <w:ind w:leftChars="400" w:left="84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99"/>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99"/>
    <w:qFormat/>
    <w:pPr>
      <w:tabs>
        <w:tab w:val="right" w:leader="dot" w:pos="8296"/>
      </w:tabs>
      <w:ind w:leftChars="200" w:left="420"/>
    </w:p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basedOn w:val="a0"/>
    <w:uiPriority w:val="99"/>
    <w:qFormat/>
    <w:rPr>
      <w:rFonts w:cs="Times New Roman"/>
      <w:b/>
    </w:rPr>
  </w:style>
  <w:style w:type="character" w:styleId="a9">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Times New Roman" w:hAnsi="Times New Roman" w:cs="Times New Roman"/>
      <w:b/>
      <w:bCs/>
      <w:kern w:val="44"/>
      <w:sz w:val="44"/>
      <w:szCs w:val="44"/>
    </w:rPr>
  </w:style>
  <w:style w:type="character" w:customStyle="1" w:styleId="2Char">
    <w:name w:val="标题 2 Char"/>
    <w:basedOn w:val="a0"/>
    <w:link w:val="2"/>
    <w:uiPriority w:val="99"/>
    <w:qFormat/>
    <w:locked/>
    <w:rPr>
      <w:rFonts w:ascii="Cambria" w:eastAsia="宋体" w:hAnsi="Cambria" w:cs="Times New Roman"/>
      <w:b/>
      <w:bCs/>
      <w:kern w:val="2"/>
      <w:sz w:val="32"/>
      <w:szCs w:val="32"/>
    </w:rPr>
  </w:style>
  <w:style w:type="character" w:customStyle="1" w:styleId="3Char">
    <w:name w:val="标题 3 Char"/>
    <w:basedOn w:val="a0"/>
    <w:link w:val="3"/>
    <w:uiPriority w:val="99"/>
    <w:qFormat/>
    <w:locked/>
    <w:rPr>
      <w:rFonts w:ascii="Times New Roman" w:hAnsi="Times New Roman" w:cs="Times New Roman"/>
      <w:b/>
      <w:bCs/>
      <w:kern w:val="2"/>
      <w:sz w:val="32"/>
      <w:szCs w:val="32"/>
    </w:rPr>
  </w:style>
  <w:style w:type="character" w:customStyle="1" w:styleId="BodyTextChar">
    <w:name w:val="Body Text Char"/>
    <w:basedOn w:val="a0"/>
    <w:uiPriority w:val="99"/>
    <w:semiHidden/>
    <w:qFormat/>
    <w:locked/>
    <w:rPr>
      <w:rFonts w:ascii="Times New Roman" w:hAnsi="Times New Roman" w:cs="Times New Roman"/>
      <w:sz w:val="24"/>
      <w:szCs w:val="24"/>
    </w:rPr>
  </w:style>
  <w:style w:type="character" w:customStyle="1" w:styleId="Char0">
    <w:name w:val="批注框文本 Char"/>
    <w:basedOn w:val="a0"/>
    <w:link w:val="a4"/>
    <w:uiPriority w:val="99"/>
    <w:semiHidden/>
    <w:qFormat/>
    <w:locked/>
    <w:rPr>
      <w:rFonts w:ascii="Times New Roman" w:hAnsi="Times New Roman" w:cs="Times New Roman"/>
      <w:kern w:val="2"/>
      <w:sz w:val="18"/>
      <w:szCs w:val="18"/>
    </w:rPr>
  </w:style>
  <w:style w:type="character" w:customStyle="1" w:styleId="FooterChar">
    <w:name w:val="Footer Char"/>
    <w:basedOn w:val="a0"/>
    <w:uiPriority w:val="99"/>
    <w:semiHidden/>
    <w:qFormat/>
    <w:locked/>
    <w:rPr>
      <w:rFonts w:ascii="Times New Roman" w:hAnsi="Times New Roman" w:cs="Times New Roman"/>
      <w:sz w:val="18"/>
      <w:szCs w:val="18"/>
    </w:rPr>
  </w:style>
  <w:style w:type="character" w:customStyle="1" w:styleId="HeaderChar">
    <w:name w:val="Header Char"/>
    <w:basedOn w:val="a0"/>
    <w:uiPriority w:val="99"/>
    <w:semiHidden/>
    <w:qFormat/>
    <w:locked/>
    <w:rPr>
      <w:rFonts w:ascii="Times New Roman" w:hAnsi="Times New Roman" w:cs="Times New Roman"/>
      <w:sz w:val="18"/>
      <w:szCs w:val="18"/>
    </w:rPr>
  </w:style>
  <w:style w:type="character" w:customStyle="1" w:styleId="Char2">
    <w:name w:val="页眉 Char"/>
    <w:link w:val="a6"/>
    <w:uiPriority w:val="99"/>
    <w:semiHidden/>
    <w:qFormat/>
    <w:locked/>
    <w:rPr>
      <w:sz w:val="18"/>
    </w:rPr>
  </w:style>
  <w:style w:type="character" w:customStyle="1" w:styleId="Char1">
    <w:name w:val="页脚 Char"/>
    <w:link w:val="a5"/>
    <w:uiPriority w:val="99"/>
    <w:qFormat/>
    <w:locked/>
    <w:rPr>
      <w:sz w:val="18"/>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99"/>
    <w:qFormat/>
    <w:pPr>
      <w:ind w:firstLineChars="200" w:firstLine="420"/>
    </w:pPr>
  </w:style>
  <w:style w:type="paragraph" w:customStyle="1" w:styleId="TOCHeading1">
    <w:name w:val="TOC Heading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styleId="aa">
    <w:name w:val="caption"/>
    <w:basedOn w:val="a"/>
    <w:next w:val="a"/>
    <w:uiPriority w:val="35"/>
    <w:unhideWhenUsed/>
    <w:qFormat/>
    <w:locked/>
    <w:rsid w:val="00BD7F14"/>
    <w:rPr>
      <w:rFonts w:asciiTheme="majorHAnsi" w:eastAsia="黑体" w:hAnsiTheme="majorHAnsi" w:cstheme="majorBidi"/>
      <w:sz w:val="20"/>
      <w:szCs w:val="20"/>
    </w:rPr>
  </w:style>
  <w:style w:type="paragraph" w:styleId="ab">
    <w:name w:val="List Paragraph"/>
    <w:basedOn w:val="a"/>
    <w:uiPriority w:val="99"/>
    <w:unhideWhenUsed/>
    <w:rsid w:val="008D7A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106.72</c:v>
                </c:pt>
                <c:pt idx="1">
                  <c:v>106.72</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129.94999999999999</c:v>
                </c:pt>
                <c:pt idx="1">
                  <c:v>129.94999999999999</c:v>
                </c:pt>
              </c:numCache>
            </c:numRef>
          </c:val>
        </c:ser>
        <c:dLbls>
          <c:showLegendKey val="0"/>
          <c:showVal val="0"/>
          <c:showCatName val="0"/>
          <c:showSerName val="0"/>
          <c:showPercent val="0"/>
          <c:showBubbleSize val="0"/>
        </c:dLbls>
        <c:gapWidth val="150"/>
        <c:axId val="365008384"/>
        <c:axId val="365009920"/>
      </c:barChart>
      <c:catAx>
        <c:axId val="365008384"/>
        <c:scaling>
          <c:orientation val="minMax"/>
        </c:scaling>
        <c:delete val="0"/>
        <c:axPos val="b"/>
        <c:numFmt formatCode="General" sourceLinked="1"/>
        <c:majorTickMark val="out"/>
        <c:minorTickMark val="none"/>
        <c:tickLblPos val="nextTo"/>
        <c:crossAx val="365009920"/>
        <c:crosses val="autoZero"/>
        <c:auto val="1"/>
        <c:lblAlgn val="ctr"/>
        <c:lblOffset val="100"/>
        <c:noMultiLvlLbl val="0"/>
      </c:catAx>
      <c:valAx>
        <c:axId val="365009920"/>
        <c:scaling>
          <c:orientation val="minMax"/>
        </c:scaling>
        <c:delete val="0"/>
        <c:axPos val="l"/>
        <c:majorGridlines/>
        <c:numFmt formatCode="General" sourceLinked="1"/>
        <c:majorTickMark val="out"/>
        <c:minorTickMark val="none"/>
        <c:tickLblPos val="nextTo"/>
        <c:crossAx val="3650083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063964226693892E-2"/>
          <c:y val="0.26603515469657202"/>
          <c:w val="0.5117622241664237"/>
          <c:h val="0.67156605424321958"/>
        </c:manualLayout>
      </c:layout>
      <c:pie3DChart>
        <c:varyColors val="1"/>
        <c:ser>
          <c:idx val="0"/>
          <c:order val="0"/>
          <c:tx>
            <c:strRef>
              <c:f>Sheet1!$B$1</c:f>
              <c:strCache>
                <c:ptCount val="1"/>
                <c:pt idx="0">
                  <c:v>2019年收入</c:v>
                </c:pt>
              </c:strCache>
            </c:strRef>
          </c:tx>
          <c:dLbls>
            <c:dLbl>
              <c:idx val="0"/>
              <c:showLegendKey val="0"/>
              <c:showVal val="1"/>
              <c:showCatName val="0"/>
              <c:showSerName val="0"/>
              <c:showPercent val="0"/>
              <c:showBubbleSize val="0"/>
            </c:dLbl>
            <c:showLegendKey val="0"/>
            <c:showVal val="0"/>
            <c:showCatName val="0"/>
            <c:showSerName val="0"/>
            <c:showPercent val="0"/>
            <c:showBubbleSize val="0"/>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113.99</c:v>
                </c:pt>
                <c:pt idx="1">
                  <c:v>0</c:v>
                </c:pt>
                <c:pt idx="2">
                  <c:v>0</c:v>
                </c:pt>
                <c:pt idx="3">
                  <c:v>0</c:v>
                </c:pt>
                <c:pt idx="4">
                  <c:v>0</c:v>
                </c:pt>
                <c:pt idx="5">
                  <c:v>0</c:v>
                </c:pt>
                <c:pt idx="6">
                  <c:v>0.14000000000000001</c:v>
                </c:pt>
              </c:numCache>
            </c:numRef>
          </c:val>
        </c:ser>
        <c:dLbls>
          <c:showLegendKey val="0"/>
          <c:showVal val="0"/>
          <c:showCatName val="0"/>
          <c:showSerName val="0"/>
          <c:showPercent val="0"/>
          <c:showBubbleSize val="0"/>
          <c:showLeaderLines val="1"/>
        </c:dLbls>
      </c:pie3DChart>
    </c:plotArea>
    <c:legend>
      <c:legendPos val="r"/>
      <c:legendEntry>
        <c:idx val="7"/>
        <c:delete val="1"/>
      </c:legendEntry>
      <c:legendEntry>
        <c:idx val="8"/>
        <c:delete val="1"/>
      </c:legendEntry>
      <c:legendEntry>
        <c:idx val="9"/>
        <c:delete val="1"/>
      </c:legendEntry>
      <c:legendEntry>
        <c:idx val="10"/>
        <c:delete val="1"/>
      </c:legendEntry>
      <c:layout>
        <c:manualLayout>
          <c:xMode val="edge"/>
          <c:yMode val="edge"/>
          <c:x val="0.64695188101487311"/>
          <c:y val="0.19980816034359342"/>
          <c:w val="0.3357641683678429"/>
          <c:h val="0.799979638908772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3195097048714131E-2"/>
          <c:y val="0.3950543331616258"/>
          <c:w val="0.54679517402483546"/>
          <c:h val="0.56129320283562689"/>
        </c:manualLayout>
      </c:layout>
      <c:pie3DChart>
        <c:varyColors val="1"/>
        <c:ser>
          <c:idx val="0"/>
          <c:order val="0"/>
          <c:tx>
            <c:strRef>
              <c:f>Sheet1!$B$1</c:f>
              <c:strCache>
                <c:ptCount val="1"/>
                <c:pt idx="0">
                  <c:v>2019年支出</c:v>
                </c:pt>
              </c:strCache>
            </c:strRef>
          </c:tx>
          <c:dLbls>
            <c:showLegendKey val="0"/>
            <c:showVal val="1"/>
            <c:showCatName val="0"/>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117.76</c:v>
                </c:pt>
                <c:pt idx="1">
                  <c:v>0.9</c:v>
                </c:pt>
                <c:pt idx="2">
                  <c:v>0</c:v>
                </c:pt>
                <c:pt idx="3">
                  <c:v>0</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Sheet1!$B$2:$B$3</c:f>
              <c:numCache>
                <c:formatCode>General</c:formatCode>
                <c:ptCount val="2"/>
                <c:pt idx="0">
                  <c:v>106.72</c:v>
                </c:pt>
                <c:pt idx="1">
                  <c:v>106.72</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Sheet1!$C$2:$C$3</c:f>
              <c:numCache>
                <c:formatCode>General</c:formatCode>
                <c:ptCount val="2"/>
                <c:pt idx="0">
                  <c:v>129.94999999999999</c:v>
                </c:pt>
                <c:pt idx="1">
                  <c:v>129.94999999999999</c:v>
                </c:pt>
              </c:numCache>
            </c:numRef>
          </c:val>
        </c:ser>
        <c:dLbls>
          <c:showLegendKey val="0"/>
          <c:showVal val="0"/>
          <c:showCatName val="0"/>
          <c:showSerName val="0"/>
          <c:showPercent val="0"/>
          <c:showBubbleSize val="0"/>
        </c:dLbls>
        <c:gapWidth val="150"/>
        <c:shape val="box"/>
        <c:axId val="366034944"/>
        <c:axId val="366036480"/>
        <c:axId val="0"/>
      </c:bar3DChart>
      <c:catAx>
        <c:axId val="366034944"/>
        <c:scaling>
          <c:orientation val="minMax"/>
        </c:scaling>
        <c:delete val="0"/>
        <c:axPos val="b"/>
        <c:majorTickMark val="out"/>
        <c:minorTickMark val="none"/>
        <c:tickLblPos val="nextTo"/>
        <c:crossAx val="366036480"/>
        <c:crosses val="autoZero"/>
        <c:auto val="1"/>
        <c:lblAlgn val="ctr"/>
        <c:lblOffset val="100"/>
        <c:noMultiLvlLbl val="0"/>
      </c:catAx>
      <c:valAx>
        <c:axId val="366036480"/>
        <c:scaling>
          <c:orientation val="minMax"/>
        </c:scaling>
        <c:delete val="0"/>
        <c:axPos val="l"/>
        <c:majorGridlines/>
        <c:numFmt formatCode="General" sourceLinked="1"/>
        <c:majorTickMark val="out"/>
        <c:minorTickMark val="none"/>
        <c:tickLblPos val="nextTo"/>
        <c:crossAx val="3660349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57617797775277E-2"/>
          <c:w val="0.67766130796150481"/>
          <c:h val="0.75417010373703286"/>
        </c:manualLayout>
      </c:layout>
      <c:bar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General</c:formatCode>
                <c:ptCount val="1"/>
                <c:pt idx="0">
                  <c:v>90.76</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General</c:formatCode>
                <c:ptCount val="1"/>
                <c:pt idx="0">
                  <c:v>118.66</c:v>
                </c:pt>
              </c:numCache>
            </c:numRef>
          </c:val>
        </c:ser>
        <c:dLbls>
          <c:showLegendKey val="0"/>
          <c:showVal val="0"/>
          <c:showCatName val="0"/>
          <c:showSerName val="0"/>
          <c:showPercent val="0"/>
          <c:showBubbleSize val="0"/>
        </c:dLbls>
        <c:gapWidth val="150"/>
        <c:axId val="364567168"/>
        <c:axId val="365216128"/>
      </c:barChart>
      <c:catAx>
        <c:axId val="364567168"/>
        <c:scaling>
          <c:orientation val="minMax"/>
        </c:scaling>
        <c:delete val="0"/>
        <c:axPos val="b"/>
        <c:majorTickMark val="out"/>
        <c:minorTickMark val="none"/>
        <c:tickLblPos val="nextTo"/>
        <c:crossAx val="365216128"/>
        <c:crosses val="autoZero"/>
        <c:auto val="1"/>
        <c:lblAlgn val="ctr"/>
        <c:lblOffset val="100"/>
        <c:noMultiLvlLbl val="0"/>
      </c:catAx>
      <c:valAx>
        <c:axId val="365216128"/>
        <c:scaling>
          <c:orientation val="minMax"/>
        </c:scaling>
        <c:delete val="0"/>
        <c:axPos val="l"/>
        <c:majorGridlines/>
        <c:numFmt formatCode="General" sourceLinked="1"/>
        <c:majorTickMark val="out"/>
        <c:minorTickMark val="none"/>
        <c:tickLblPos val="nextTo"/>
        <c:crossAx val="3645671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4212598425196846E-2"/>
          <c:y val="0.27498552371675189"/>
          <c:w val="0.53081736984369488"/>
          <c:h val="0.64430157570509872"/>
        </c:manualLayout>
      </c:layout>
      <c:pie3DChart>
        <c:varyColors val="1"/>
        <c:ser>
          <c:idx val="0"/>
          <c:order val="0"/>
          <c:tx>
            <c:strRef>
              <c:f>Sheet1!$B$1</c:f>
              <c:strCache>
                <c:ptCount val="1"/>
                <c:pt idx="0">
                  <c:v>一般公共预算财政拨款支出</c:v>
                </c:pt>
              </c:strCache>
            </c:strRef>
          </c:tx>
          <c:dPt>
            <c:idx val="0"/>
            <c:bubble3D val="0"/>
            <c:explosion val="9"/>
          </c:dPt>
          <c:dLbls>
            <c:showLegendKey val="0"/>
            <c:showVal val="1"/>
            <c:showCatName val="0"/>
            <c:showSerName val="0"/>
            <c:showPercent val="1"/>
            <c:showBubbleSize val="0"/>
            <c:showLeaderLines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100.55</c:v>
                </c:pt>
                <c:pt idx="1">
                  <c:v>9.26</c:v>
                </c:pt>
                <c:pt idx="2">
                  <c:v>3.06</c:v>
                </c:pt>
                <c:pt idx="3">
                  <c:v>0.9</c:v>
                </c:pt>
                <c:pt idx="4">
                  <c:v>4.8899999999999997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explosion val="25"/>
          <c:dLbls>
            <c:showLegendKey val="0"/>
            <c:showVal val="1"/>
            <c:showCatName val="0"/>
            <c:showSerName val="0"/>
            <c:showPercent val="1"/>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1.17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Pages>
  <Words>1132</Words>
  <Characters>6457</Characters>
  <Application>Microsoft Office Word</Application>
  <DocSecurity>0</DocSecurity>
  <Lines>53</Lines>
  <Paragraphs>15</Paragraphs>
  <ScaleCrop>false</ScaleCrop>
  <Company>四川省财政厅</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41</cp:revision>
  <cp:lastPrinted>2020-09-07T06:51:00Z</cp:lastPrinted>
  <dcterms:created xsi:type="dcterms:W3CDTF">2020-09-01T01:38:00Z</dcterms:created>
  <dcterms:modified xsi:type="dcterms:W3CDTF">2020-09-07T07:33:00Z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