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Cs/>
          <w:sz w:val="44"/>
          <w:szCs w:val="44"/>
        </w:rPr>
      </w:pPr>
      <w:r>
        <w:rPr>
          <w:rFonts w:hint="eastAsia" w:ascii="仿宋_GB2312" w:hAnsi="仿宋_GB2312" w:eastAsia="仿宋_GB2312" w:cs="仿宋_GB2312"/>
          <w:bCs/>
          <w:sz w:val="44"/>
          <w:szCs w:val="44"/>
        </w:rPr>
        <w:t>广元市利州区</w:t>
      </w:r>
      <w:r>
        <w:rPr>
          <w:rFonts w:hint="eastAsia" w:ascii="仿宋_GB2312" w:hAnsi="仿宋_GB2312" w:eastAsia="仿宋_GB2312" w:cs="仿宋_GB2312"/>
          <w:bCs/>
          <w:sz w:val="44"/>
          <w:szCs w:val="44"/>
          <w:lang w:eastAsia="zh-CN"/>
        </w:rPr>
        <w:t>医疗保障</w:t>
      </w:r>
      <w:r>
        <w:rPr>
          <w:rFonts w:hint="eastAsia" w:ascii="仿宋_GB2312" w:hAnsi="仿宋_GB2312" w:eastAsia="仿宋_GB2312" w:cs="仿宋_GB2312"/>
          <w:bCs/>
          <w:sz w:val="44"/>
          <w:szCs w:val="44"/>
        </w:rPr>
        <w:t>局</w:t>
      </w:r>
    </w:p>
    <w:p>
      <w:pPr>
        <w:jc w:val="center"/>
        <w:rPr>
          <w:rFonts w:hint="eastAsia" w:ascii="仿宋_GB2312" w:hAnsi="仿宋_GB2312" w:eastAsia="仿宋_GB2312" w:cs="仿宋_GB2312"/>
          <w:b/>
          <w:sz w:val="44"/>
          <w:szCs w:val="44"/>
          <w:lang w:val="en-US" w:eastAsia="zh-CN"/>
        </w:rPr>
      </w:pPr>
      <w:r>
        <w:rPr>
          <w:rFonts w:hint="eastAsia" w:ascii="仿宋_GB2312" w:hAnsi="仿宋_GB2312" w:eastAsia="仿宋_GB2312" w:cs="仿宋_GB2312"/>
          <w:bCs/>
          <w:sz w:val="44"/>
          <w:szCs w:val="44"/>
        </w:rPr>
        <w:t>20</w:t>
      </w:r>
      <w:r>
        <w:rPr>
          <w:rFonts w:hint="eastAsia" w:ascii="仿宋_GB2312" w:hAnsi="仿宋_GB2312" w:eastAsia="仿宋_GB2312" w:cs="仿宋_GB2312"/>
          <w:bCs/>
          <w:sz w:val="44"/>
          <w:szCs w:val="44"/>
          <w:lang w:val="en-US" w:eastAsia="zh-CN"/>
        </w:rPr>
        <w:t>20</w:t>
      </w:r>
      <w:r>
        <w:rPr>
          <w:rFonts w:hint="eastAsia" w:ascii="仿宋_GB2312" w:hAnsi="仿宋_GB2312" w:eastAsia="仿宋_GB2312" w:cs="仿宋_GB2312"/>
          <w:bCs/>
          <w:sz w:val="44"/>
          <w:szCs w:val="44"/>
        </w:rPr>
        <w:t>年部门预算情况说明</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广元市利州区</w:t>
      </w:r>
      <w:r>
        <w:rPr>
          <w:rFonts w:hint="eastAsia" w:ascii="仿宋_GB2312" w:hAnsi="仿宋_GB2312" w:eastAsia="仿宋_GB2312" w:cs="仿宋_GB2312"/>
          <w:sz w:val="32"/>
          <w:szCs w:val="32"/>
          <w:lang w:val="en-US" w:eastAsia="zh-CN"/>
        </w:rPr>
        <w:t>医疗保障局</w:t>
      </w:r>
      <w:r>
        <w:rPr>
          <w:rFonts w:hint="eastAsia" w:ascii="仿宋_GB2312" w:hAnsi="仿宋_GB2312" w:eastAsia="仿宋_GB2312" w:cs="仿宋_GB2312"/>
          <w:sz w:val="32"/>
          <w:szCs w:val="32"/>
        </w:rPr>
        <w:t>总编制</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名，其中行政编制</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名，事业编制</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名。在职人员总数</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人，其中行政人员</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人，事业人员</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协理员</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离</w:t>
      </w:r>
      <w:r>
        <w:rPr>
          <w:rFonts w:hint="eastAsia" w:ascii="仿宋_GB2312" w:hAnsi="仿宋_GB2312" w:eastAsia="仿宋_GB2312" w:cs="仿宋_GB2312"/>
          <w:sz w:val="32"/>
          <w:szCs w:val="32"/>
        </w:rPr>
        <w:t>退休人员</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w:t>
      </w:r>
    </w:p>
    <w:p>
      <w:pPr>
        <w:numPr>
          <w:ilvl w:val="0"/>
          <w:numId w:val="1"/>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主要职能职责</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贯彻执行国家、省</w:t>
      </w:r>
      <w:bookmarkStart w:id="0" w:name="_GoBack"/>
      <w:bookmarkEnd w:id="0"/>
      <w:r>
        <w:rPr>
          <w:rFonts w:hint="eastAsia" w:ascii="仿宋_GB2312" w:hAnsi="仿宋_GB2312" w:eastAsia="仿宋_GB2312" w:cs="仿宋_GB2312"/>
          <w:b w:val="0"/>
          <w:bCs w:val="0"/>
          <w:sz w:val="32"/>
          <w:szCs w:val="32"/>
          <w:lang w:eastAsia="zh-CN"/>
        </w:rPr>
        <w:t>、市、区有关</w:t>
      </w:r>
      <w:r>
        <w:rPr>
          <w:rFonts w:hint="eastAsia" w:ascii="仿宋_GB2312" w:hAnsi="仿宋_GB2312" w:eastAsia="仿宋_GB2312" w:cs="仿宋_GB2312"/>
          <w:b w:val="0"/>
          <w:bCs w:val="0"/>
          <w:sz w:val="32"/>
          <w:szCs w:val="32"/>
        </w:rPr>
        <w:t>医疗保险、生育保险、医疗救助</w:t>
      </w:r>
      <w:r>
        <w:rPr>
          <w:rFonts w:hint="eastAsia" w:ascii="仿宋_GB2312" w:hAnsi="仿宋_GB2312" w:eastAsia="仿宋_GB2312" w:cs="仿宋_GB2312"/>
          <w:b w:val="0"/>
          <w:bCs w:val="0"/>
          <w:sz w:val="32"/>
          <w:szCs w:val="32"/>
          <w:lang w:eastAsia="zh-CN"/>
        </w:rPr>
        <w:t>、长期护理保险</w:t>
      </w:r>
      <w:r>
        <w:rPr>
          <w:rFonts w:hint="eastAsia" w:ascii="仿宋_GB2312" w:hAnsi="仿宋_GB2312" w:eastAsia="仿宋_GB2312" w:cs="仿宋_GB2312"/>
          <w:b w:val="0"/>
          <w:bCs w:val="0"/>
          <w:sz w:val="32"/>
          <w:szCs w:val="32"/>
        </w:rPr>
        <w:t>等医疗保障</w:t>
      </w:r>
      <w:r>
        <w:rPr>
          <w:rFonts w:hint="eastAsia" w:ascii="仿宋_GB2312" w:hAnsi="仿宋_GB2312" w:eastAsia="仿宋_GB2312" w:cs="仿宋_GB2312"/>
          <w:b w:val="0"/>
          <w:bCs w:val="0"/>
          <w:sz w:val="32"/>
          <w:szCs w:val="32"/>
          <w:lang w:eastAsia="zh-CN"/>
        </w:rPr>
        <w:t>政策制度。</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b w:val="0"/>
          <w:bCs w:val="0"/>
          <w:color w:val="000000" w:themeColor="text1"/>
          <w:sz w:val="32"/>
          <w:szCs w:val="32"/>
          <w14:textFill>
            <w14:solidFill>
              <w14:schemeClr w14:val="tx1"/>
            </w14:solidFill>
          </w14:textFill>
        </w:rPr>
        <w:t>组织起草</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全区</w:t>
      </w:r>
      <w:r>
        <w:rPr>
          <w:rFonts w:hint="eastAsia" w:ascii="仿宋_GB2312" w:hAnsi="仿宋_GB2312" w:eastAsia="仿宋_GB2312" w:cs="仿宋_GB2312"/>
          <w:b w:val="0"/>
          <w:bCs w:val="0"/>
          <w:color w:val="000000" w:themeColor="text1"/>
          <w:sz w:val="32"/>
          <w:szCs w:val="32"/>
          <w14:textFill>
            <w14:solidFill>
              <w14:schemeClr w14:val="tx1"/>
            </w14:solidFill>
          </w14:textFill>
        </w:rPr>
        <w:t>医疗保障规范性文件；</w:t>
      </w:r>
      <w:r>
        <w:rPr>
          <w:rFonts w:hint="eastAsia" w:ascii="仿宋_GB2312" w:hAnsi="仿宋_GB2312" w:eastAsia="仿宋_GB2312" w:cs="仿宋_GB2312"/>
          <w:sz w:val="32"/>
          <w:lang w:eastAsia="zh-CN"/>
        </w:rPr>
        <w:t>负责</w:t>
      </w:r>
      <w:r>
        <w:rPr>
          <w:rFonts w:hint="eastAsia" w:ascii="仿宋_GB2312" w:hAnsi="仿宋_GB2312" w:eastAsia="仿宋_GB2312" w:cs="仿宋_GB2312"/>
          <w:b w:val="0"/>
          <w:bCs w:val="0"/>
          <w:sz w:val="32"/>
          <w:szCs w:val="32"/>
        </w:rPr>
        <w:t>拟订</w:t>
      </w:r>
      <w:r>
        <w:rPr>
          <w:rFonts w:hint="eastAsia" w:ascii="仿宋_GB2312" w:hAnsi="仿宋_GB2312" w:eastAsia="仿宋_GB2312" w:cs="仿宋_GB2312"/>
          <w:b w:val="0"/>
          <w:bCs w:val="0"/>
          <w:sz w:val="32"/>
          <w:szCs w:val="32"/>
          <w:lang w:eastAsia="zh-CN"/>
        </w:rPr>
        <w:t>全区</w:t>
      </w:r>
      <w:r>
        <w:rPr>
          <w:rFonts w:hint="eastAsia" w:ascii="仿宋_GB2312" w:hAnsi="仿宋_GB2312" w:eastAsia="仿宋_GB2312" w:cs="仿宋_GB2312"/>
          <w:b w:val="0"/>
          <w:bCs w:val="0"/>
          <w:sz w:val="32"/>
          <w:szCs w:val="32"/>
        </w:rPr>
        <w:t>医疗保障事业发展规划，并组织实施和监督检查。</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组织拟订并实施医疗保障基金监督管理制度，建立健全医疗保障基金安全防控机制，监督强化</w:t>
      </w:r>
      <w:r>
        <w:rPr>
          <w:rFonts w:hint="eastAsia" w:ascii="仿宋_GB2312" w:hAnsi="仿宋_GB2312" w:eastAsia="仿宋_GB2312" w:cs="仿宋_GB2312"/>
          <w:b w:val="0"/>
          <w:bCs w:val="0"/>
          <w:sz w:val="32"/>
          <w:szCs w:val="32"/>
          <w:lang w:eastAsia="zh-CN"/>
        </w:rPr>
        <w:t>全区</w:t>
      </w:r>
      <w:r>
        <w:rPr>
          <w:rFonts w:hint="eastAsia" w:ascii="仿宋_GB2312" w:hAnsi="仿宋_GB2312" w:eastAsia="仿宋_GB2312" w:cs="仿宋_GB2312"/>
          <w:b w:val="0"/>
          <w:bCs w:val="0"/>
          <w:sz w:val="32"/>
          <w:szCs w:val="32"/>
        </w:rPr>
        <w:t>医疗保障基金运行管理。</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贯彻执行</w:t>
      </w:r>
      <w:r>
        <w:rPr>
          <w:rFonts w:hint="eastAsia" w:ascii="仿宋_GB2312" w:hAnsi="仿宋_GB2312" w:eastAsia="仿宋_GB2312" w:cs="仿宋_GB2312"/>
          <w:b w:val="0"/>
          <w:bCs w:val="0"/>
          <w:sz w:val="32"/>
          <w:szCs w:val="32"/>
        </w:rPr>
        <w:t>医疗保障筹资和待遇政策，</w:t>
      </w:r>
      <w:r>
        <w:rPr>
          <w:rFonts w:hint="eastAsia" w:ascii="仿宋_GB2312" w:hAnsi="仿宋_GB2312" w:eastAsia="仿宋_GB2312" w:cs="仿宋_GB2312"/>
          <w:b w:val="0"/>
          <w:bCs w:val="0"/>
          <w:sz w:val="32"/>
          <w:szCs w:val="32"/>
          <w:lang w:eastAsia="zh-CN"/>
        </w:rPr>
        <w:t>负责</w:t>
      </w:r>
      <w:r>
        <w:rPr>
          <w:rFonts w:hint="eastAsia" w:ascii="仿宋_GB2312" w:hAnsi="仿宋_GB2312" w:eastAsia="仿宋_GB2312" w:cs="仿宋_GB2312"/>
          <w:sz w:val="32"/>
        </w:rPr>
        <w:t>医疗保障基金归集,拟订医疗保障基金年度收支计划,按政策和标准支付医疗待遇</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szCs w:val="32"/>
        </w:rPr>
        <w:t>完善动态调整和</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域调剂平衡机制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贯彻执行上级药品目录、医用耗材、医疗服务项目、医疗服务设施等医疗保障目录和支付标准政策</w:t>
      </w:r>
      <w:r>
        <w:rPr>
          <w:rFonts w:hint="eastAsia" w:ascii="仿宋_GB2312" w:hAnsi="仿宋_GB2312" w:eastAsia="仿宋_GB2312" w:cs="仿宋_GB2312"/>
          <w:sz w:val="32"/>
          <w:szCs w:val="32"/>
        </w:rPr>
        <w:t>；贯彻执行上级有关医疗保障目录准入谈判规则并组织实施。</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lang w:val="en-US" w:eastAsia="zh-CN"/>
        </w:rPr>
        <w:t>6、</w:t>
      </w:r>
      <w:r>
        <w:rPr>
          <w:rFonts w:hint="eastAsia" w:ascii="仿宋_GB2312" w:hAnsi="仿宋_GB2312" w:eastAsia="仿宋_GB2312" w:cs="仿宋_GB2312"/>
          <w:sz w:val="32"/>
        </w:rPr>
        <w:t>贯彻执行上级药品、医用耗材价格和医疗服务项目、医疗服务设施收费等政策。建立医保支付医药服务价格合理确定和动态调整机制。推动建立市场主导的社会医药服务价格形成机制；建立价格信息监测和信息发布制度。</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7、</w:t>
      </w:r>
      <w:r>
        <w:rPr>
          <w:rFonts w:hint="eastAsia" w:ascii="仿宋_GB2312" w:hAnsi="仿宋_GB2312" w:eastAsia="仿宋_GB2312" w:cs="仿宋_GB2312"/>
          <w:color w:val="000000"/>
          <w:sz w:val="32"/>
        </w:rPr>
        <w:t>贯彻执行上级药品、医用耗材的招标采购政策并监督实施。</w:t>
      </w:r>
      <w:r>
        <w:rPr>
          <w:rFonts w:hint="eastAsia" w:ascii="仿宋_GB2312" w:hAnsi="仿宋_GB2312" w:eastAsia="仿宋_GB2312" w:cs="仿宋_GB2312"/>
          <w:sz w:val="32"/>
          <w:szCs w:val="32"/>
        </w:rPr>
        <w:t>负责全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药品、医用耗材招标采购平台建设。</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推进医疗保障基金支付方式改革，拟订</w:t>
      </w:r>
      <w:r>
        <w:rPr>
          <w:rFonts w:hint="eastAsia" w:ascii="仿宋_GB2312" w:hAnsi="仿宋_GB2312" w:eastAsia="仿宋_GB2312" w:cs="仿宋_GB2312"/>
          <w:b w:val="0"/>
          <w:bCs w:val="0"/>
          <w:sz w:val="32"/>
          <w:szCs w:val="32"/>
          <w:lang w:eastAsia="zh-CN"/>
        </w:rPr>
        <w:t>全区</w:t>
      </w:r>
      <w:r>
        <w:rPr>
          <w:rFonts w:hint="eastAsia" w:ascii="仿宋_GB2312" w:hAnsi="仿宋_GB2312" w:eastAsia="仿宋_GB2312" w:cs="仿宋_GB2312"/>
          <w:b w:val="0"/>
          <w:bCs w:val="0"/>
          <w:sz w:val="32"/>
          <w:szCs w:val="32"/>
        </w:rPr>
        <w:t>定点医药机构协议和支付管理办法并组织实施</w:t>
      </w:r>
      <w:r>
        <w:rPr>
          <w:rFonts w:hint="eastAsia" w:ascii="仿宋_GB2312" w:hAnsi="仿宋_GB2312" w:eastAsia="仿宋_GB2312" w:cs="仿宋_GB2312"/>
          <w:b w:val="0"/>
          <w:bCs w:val="0"/>
          <w:sz w:val="32"/>
          <w:szCs w:val="32"/>
          <w:lang w:eastAsia="zh-CN"/>
        </w:rPr>
        <w:t>。负责全区</w:t>
      </w:r>
      <w:r>
        <w:rPr>
          <w:rFonts w:hint="eastAsia" w:ascii="仿宋_GB2312" w:hAnsi="仿宋_GB2312" w:eastAsia="仿宋_GB2312" w:cs="仿宋_GB2312"/>
          <w:b w:val="0"/>
          <w:bCs w:val="0"/>
          <w:sz w:val="32"/>
          <w:szCs w:val="32"/>
        </w:rPr>
        <w:t>医疗保障定点机构管理</w:t>
      </w:r>
      <w:r>
        <w:rPr>
          <w:rFonts w:hint="eastAsia" w:ascii="仿宋_GB2312" w:hAnsi="仿宋_GB2312" w:eastAsia="仿宋_GB2312" w:cs="仿宋_GB2312"/>
          <w:b w:val="0"/>
          <w:bCs w:val="0"/>
          <w:sz w:val="32"/>
          <w:szCs w:val="32"/>
          <w:lang w:eastAsia="zh-CN"/>
        </w:rPr>
        <w:t>和考核工作。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建立健全医疗保障信用评价体系和信息披露制度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rPr>
        <w:t>推进协议服务机构标准化建设，建立协议服务机构准入和退出机制。监督管理纳入医保范围内的医疗服务行为和医疗费用，依法查处医疗保障领域违法违规行为。</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rPr>
        <w:t>负责</w:t>
      </w:r>
      <w:r>
        <w:rPr>
          <w:rFonts w:hint="eastAsia" w:ascii="仿宋_GB2312" w:hAnsi="仿宋_GB2312" w:eastAsia="仿宋_GB2312" w:cs="仿宋_GB2312"/>
          <w:b w:val="0"/>
          <w:bCs w:val="0"/>
          <w:sz w:val="32"/>
          <w:szCs w:val="32"/>
          <w:lang w:eastAsia="zh-CN"/>
        </w:rPr>
        <w:t>全区</w:t>
      </w:r>
      <w:r>
        <w:rPr>
          <w:rFonts w:hint="eastAsia" w:ascii="仿宋_GB2312" w:hAnsi="仿宋_GB2312" w:eastAsia="仿宋_GB2312" w:cs="仿宋_GB2312"/>
          <w:b w:val="0"/>
          <w:bCs w:val="0"/>
          <w:sz w:val="32"/>
          <w:szCs w:val="32"/>
        </w:rPr>
        <w:t>医疗保障经办管理、公共服务体系建设。</w:t>
      </w:r>
      <w:r>
        <w:rPr>
          <w:rFonts w:hint="eastAsia" w:ascii="仿宋_GB2312" w:hAnsi="仿宋_GB2312" w:eastAsia="仿宋_GB2312" w:cs="仿宋_GB2312"/>
          <w:b w:val="0"/>
          <w:bCs w:val="0"/>
          <w:sz w:val="32"/>
          <w:szCs w:val="32"/>
          <w:lang w:eastAsia="zh-CN"/>
        </w:rPr>
        <w:t>贯彻执行上级</w:t>
      </w:r>
      <w:r>
        <w:rPr>
          <w:rFonts w:hint="eastAsia" w:ascii="仿宋_GB2312" w:hAnsi="仿宋_GB2312" w:eastAsia="仿宋_GB2312" w:cs="仿宋_GB2312"/>
          <w:b w:val="0"/>
          <w:bCs w:val="0"/>
          <w:sz w:val="32"/>
          <w:szCs w:val="32"/>
        </w:rPr>
        <w:t>异地就医管理和费用结算政策。建立健全医疗保障关系转移接续制度。</w:t>
      </w:r>
      <w:r>
        <w:rPr>
          <w:rFonts w:hint="eastAsia" w:ascii="仿宋_GB2312" w:hAnsi="仿宋_GB2312" w:eastAsia="仿宋_GB2312" w:cs="仿宋_GB2312"/>
          <w:b w:val="0"/>
          <w:bCs w:val="0"/>
          <w:color w:val="auto"/>
          <w:sz w:val="32"/>
          <w:szCs w:val="32"/>
          <w:lang w:eastAsia="zh-CN"/>
        </w:rPr>
        <w:t>监督管理全区</w:t>
      </w:r>
      <w:r>
        <w:rPr>
          <w:rFonts w:hint="eastAsia" w:ascii="仿宋_GB2312" w:hAnsi="仿宋_GB2312" w:eastAsia="仿宋_GB2312" w:cs="仿宋_GB2312"/>
          <w:b w:val="0"/>
          <w:bCs w:val="0"/>
          <w:color w:val="auto"/>
          <w:sz w:val="32"/>
          <w:szCs w:val="32"/>
        </w:rPr>
        <w:t>医保经办服务工作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开展医疗保障领域对外合作交流。</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11、</w:t>
      </w:r>
      <w:r>
        <w:rPr>
          <w:rFonts w:hint="eastAsia" w:ascii="仿宋_GB2312" w:hAnsi="仿宋_GB2312" w:eastAsia="仿宋_GB2312" w:cs="仿宋_GB2312"/>
          <w:b w:val="0"/>
          <w:bCs w:val="0"/>
          <w:sz w:val="32"/>
          <w:szCs w:val="32"/>
        </w:rPr>
        <w:t>负责推进实施</w:t>
      </w:r>
      <w:r>
        <w:rPr>
          <w:rFonts w:hint="eastAsia" w:ascii="仿宋_GB2312" w:hAnsi="仿宋_GB2312" w:eastAsia="仿宋_GB2312" w:cs="仿宋_GB2312"/>
          <w:b w:val="0"/>
          <w:bCs w:val="0"/>
          <w:sz w:val="32"/>
          <w:szCs w:val="32"/>
          <w:lang w:eastAsia="zh-CN"/>
        </w:rPr>
        <w:t>全区</w:t>
      </w:r>
      <w:r>
        <w:rPr>
          <w:rFonts w:hint="eastAsia" w:ascii="仿宋_GB2312" w:hAnsi="仿宋_GB2312" w:eastAsia="仿宋_GB2312" w:cs="仿宋_GB2312"/>
          <w:b w:val="0"/>
          <w:bCs w:val="0"/>
          <w:sz w:val="32"/>
          <w:szCs w:val="32"/>
        </w:rPr>
        <w:t>医疗保障信息化建设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组织开展医疗保障大数据管理和应用。</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rPr>
        <w:t>负责职责范围内的安全生产和职业健康、生态环境保护、审批服务便民化等工作。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13、</w:t>
      </w:r>
      <w:r>
        <w:rPr>
          <w:rFonts w:hint="eastAsia" w:ascii="仿宋_GB2312" w:hAnsi="仿宋_GB2312" w:eastAsia="仿宋_GB2312" w:cs="仿宋_GB2312"/>
          <w:sz w:val="32"/>
        </w:rPr>
        <w:t>完善统一的城乡居民基本医疗保险制度和大病保险制度，不断提高医疗保障水平，建立健全覆盖全民、城乡统筹的多层次医疗保障体系，确保医保资金合理使用、安全可控，推进医疗、医保、医药“三医联动”改革，更好保障人民群众就医需求、减轻医药费用负担。</w:t>
      </w:r>
    </w:p>
    <w:p>
      <w:pPr>
        <w:numPr>
          <w:ilvl w:val="0"/>
          <w:numId w:val="1"/>
        </w:num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eastAsia="zh-CN"/>
        </w:rPr>
        <w:t>收支</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说明</w:t>
      </w:r>
    </w:p>
    <w:p>
      <w:pPr>
        <w:adjustRightIn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广元市利州区</w:t>
      </w:r>
      <w:r>
        <w:rPr>
          <w:rFonts w:hint="eastAsia" w:ascii="仿宋_GB2312" w:hAnsi="仿宋_GB2312" w:eastAsia="仿宋_GB2312" w:cs="仿宋_GB2312"/>
          <w:bCs/>
          <w:sz w:val="32"/>
          <w:szCs w:val="32"/>
          <w:lang w:eastAsia="zh-CN"/>
        </w:rPr>
        <w:t>医疗保障</w:t>
      </w:r>
      <w:r>
        <w:rPr>
          <w:rFonts w:hint="eastAsia" w:ascii="仿宋_GB2312" w:hAnsi="仿宋_GB2312" w:eastAsia="仿宋_GB2312" w:cs="仿宋_GB2312"/>
          <w:sz w:val="32"/>
          <w:szCs w:val="32"/>
        </w:rPr>
        <w:t>局20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年部门预算收入总数</w:t>
      </w:r>
      <w:r>
        <w:rPr>
          <w:rFonts w:hint="eastAsia" w:ascii="仿宋_GB2312" w:hAnsi="仿宋_GB2312" w:eastAsia="仿宋_GB2312" w:cs="仿宋_GB2312"/>
          <w:sz w:val="32"/>
          <w:szCs w:val="32"/>
          <w:lang w:val="en-US" w:eastAsia="zh-CN"/>
        </w:rPr>
        <w:t>678.48</w:t>
      </w:r>
      <w:r>
        <w:rPr>
          <w:rFonts w:hint="eastAsia" w:ascii="仿宋_GB2312" w:hAnsi="仿宋_GB2312" w:eastAsia="仿宋_GB2312" w:cs="仿宋_GB2312"/>
          <w:sz w:val="32"/>
          <w:szCs w:val="32"/>
        </w:rPr>
        <w:t>万元，较201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年部门预算收入总数</w:t>
      </w:r>
      <w:r>
        <w:rPr>
          <w:rFonts w:hint="eastAsia" w:ascii="仿宋_GB2312" w:hAnsi="仿宋_GB2312" w:eastAsia="仿宋_GB2312" w:cs="仿宋_GB2312"/>
          <w:sz w:val="32"/>
          <w:szCs w:val="32"/>
          <w:lang w:val="en-US" w:eastAsia="zh-CN"/>
        </w:rPr>
        <w:t>272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149.44</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年部门预算支出总数</w:t>
      </w:r>
      <w:r>
        <w:rPr>
          <w:rFonts w:hint="eastAsia" w:ascii="仿宋_GB2312" w:hAnsi="仿宋_GB2312" w:eastAsia="仿宋_GB2312" w:cs="仿宋_GB2312"/>
          <w:sz w:val="32"/>
          <w:szCs w:val="32"/>
          <w:lang w:val="en-US" w:eastAsia="zh-CN"/>
        </w:rPr>
        <w:t>678.48</w:t>
      </w:r>
      <w:r>
        <w:rPr>
          <w:rFonts w:hint="eastAsia" w:ascii="仿宋_GB2312" w:hAnsi="仿宋_GB2312" w:eastAsia="仿宋_GB2312" w:cs="仿宋_GB2312"/>
          <w:sz w:val="32"/>
          <w:szCs w:val="32"/>
        </w:rPr>
        <w:t>万元，较201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年部门预算支出总数</w:t>
      </w:r>
      <w:r>
        <w:rPr>
          <w:rFonts w:hint="eastAsia" w:ascii="仿宋_GB2312" w:hAnsi="仿宋_GB2312" w:eastAsia="仿宋_GB2312" w:cs="仿宋_GB2312"/>
          <w:sz w:val="32"/>
          <w:szCs w:val="32"/>
          <w:lang w:val="en-US" w:eastAsia="zh-CN"/>
        </w:rPr>
        <w:t>272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149.44</w:t>
      </w:r>
      <w:r>
        <w:rPr>
          <w:rFonts w:hint="eastAsia" w:ascii="仿宋_GB2312" w:hAnsi="仿宋_GB2312" w:eastAsia="仿宋_GB2312" w:cs="仿宋_GB2312"/>
          <w:sz w:val="32"/>
          <w:szCs w:val="32"/>
        </w:rPr>
        <w:t>%。</w:t>
      </w:r>
    </w:p>
    <w:p>
      <w:pPr>
        <w:adjustRightIn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广元市利州区</w:t>
      </w:r>
      <w:r>
        <w:rPr>
          <w:rFonts w:hint="eastAsia" w:ascii="仿宋_GB2312" w:hAnsi="仿宋_GB2312" w:eastAsia="仿宋_GB2312" w:cs="仿宋_GB2312"/>
          <w:bCs/>
          <w:sz w:val="32"/>
          <w:szCs w:val="32"/>
          <w:lang w:eastAsia="zh-CN"/>
        </w:rPr>
        <w:t>医疗保障</w:t>
      </w:r>
      <w:r>
        <w:rPr>
          <w:rFonts w:hint="eastAsia" w:ascii="仿宋_GB2312" w:hAnsi="仿宋_GB2312" w:eastAsia="仿宋_GB2312" w:cs="仿宋_GB2312"/>
          <w:sz w:val="32"/>
          <w:szCs w:val="32"/>
        </w:rPr>
        <w:t>局20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年部门基本支出预算总数</w:t>
      </w:r>
      <w:r>
        <w:rPr>
          <w:rFonts w:hint="eastAsia" w:ascii="仿宋_GB2312" w:hAnsi="仿宋_GB2312" w:eastAsia="仿宋_GB2312" w:cs="仿宋_GB2312"/>
          <w:sz w:val="32"/>
          <w:szCs w:val="32"/>
          <w:lang w:val="en-US" w:eastAsia="zh-CN"/>
        </w:rPr>
        <w:t>323.48</w:t>
      </w:r>
      <w:r>
        <w:rPr>
          <w:rFonts w:hint="eastAsia" w:ascii="仿宋_GB2312" w:hAnsi="仿宋_GB2312" w:eastAsia="仿宋_GB2312" w:cs="仿宋_GB2312"/>
          <w:sz w:val="32"/>
          <w:szCs w:val="32"/>
        </w:rPr>
        <w:t>万元，其中：人员支出</w:t>
      </w:r>
      <w:r>
        <w:rPr>
          <w:rFonts w:hint="eastAsia" w:ascii="仿宋_GB2312" w:hAnsi="仿宋_GB2312" w:eastAsia="仿宋_GB2312" w:cs="仿宋_GB2312"/>
          <w:sz w:val="32"/>
          <w:szCs w:val="32"/>
          <w:lang w:val="en-US" w:eastAsia="zh-CN"/>
        </w:rPr>
        <w:t>286.29</w:t>
      </w:r>
      <w:r>
        <w:rPr>
          <w:rFonts w:hint="eastAsia" w:ascii="仿宋_GB2312" w:hAnsi="仿宋_GB2312" w:eastAsia="仿宋_GB2312" w:cs="仿宋_GB2312"/>
          <w:sz w:val="32"/>
          <w:szCs w:val="32"/>
        </w:rPr>
        <w:t>万元，公用支出</w:t>
      </w:r>
      <w:r>
        <w:rPr>
          <w:rFonts w:hint="eastAsia" w:ascii="仿宋_GB2312" w:hAnsi="仿宋_GB2312" w:eastAsia="仿宋_GB2312" w:cs="仿宋_GB2312"/>
          <w:sz w:val="32"/>
          <w:szCs w:val="32"/>
          <w:lang w:val="en-US" w:eastAsia="zh-CN"/>
        </w:rPr>
        <w:t>35.19</w:t>
      </w:r>
      <w:r>
        <w:rPr>
          <w:rFonts w:hint="eastAsia" w:ascii="仿宋_GB2312" w:hAnsi="仿宋_GB2312" w:eastAsia="仿宋_GB2312" w:cs="仿宋_GB2312"/>
          <w:sz w:val="32"/>
          <w:szCs w:val="32"/>
        </w:rPr>
        <w:t>万元。</w:t>
      </w:r>
    </w:p>
    <w:p>
      <w:pPr>
        <w:adjustRightIn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广元市利州区</w:t>
      </w:r>
      <w:r>
        <w:rPr>
          <w:rFonts w:hint="eastAsia" w:ascii="仿宋_GB2312" w:hAnsi="仿宋_GB2312" w:eastAsia="仿宋_GB2312" w:cs="仿宋_GB2312"/>
          <w:bCs/>
          <w:sz w:val="32"/>
          <w:szCs w:val="32"/>
          <w:lang w:eastAsia="zh-CN"/>
        </w:rPr>
        <w:t>医疗保障</w:t>
      </w:r>
      <w:r>
        <w:rPr>
          <w:rFonts w:hint="eastAsia" w:ascii="仿宋_GB2312" w:hAnsi="仿宋_GB2312" w:eastAsia="仿宋_GB2312" w:cs="仿宋_GB2312"/>
          <w:sz w:val="32"/>
          <w:szCs w:val="32"/>
        </w:rPr>
        <w:t>局20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年部门预算安排</w:t>
      </w:r>
      <w:r>
        <w:rPr>
          <w:rFonts w:hint="eastAsia" w:ascii="仿宋_GB2312" w:hAnsi="仿宋_GB2312" w:eastAsia="仿宋_GB2312" w:cs="仿宋_GB2312"/>
          <w:sz w:val="32"/>
          <w:szCs w:val="32"/>
          <w:lang w:eastAsia="zh-CN"/>
        </w:rPr>
        <w:t>项目支出</w:t>
      </w:r>
      <w:r>
        <w:rPr>
          <w:rFonts w:hint="eastAsia" w:ascii="仿宋_GB2312" w:hAnsi="仿宋_GB2312" w:eastAsia="仿宋_GB2312" w:cs="仿宋_GB2312"/>
          <w:sz w:val="32"/>
          <w:szCs w:val="32"/>
          <w:lang w:val="en-US" w:eastAsia="zh-CN"/>
        </w:rPr>
        <w:t>355</w:t>
      </w:r>
      <w:r>
        <w:rPr>
          <w:rFonts w:hint="eastAsia" w:ascii="仿宋_GB2312" w:hAnsi="仿宋_GB2312" w:eastAsia="仿宋_GB2312" w:cs="仿宋_GB2312"/>
          <w:sz w:val="32"/>
          <w:szCs w:val="32"/>
        </w:rPr>
        <w:t>万元（明细项目见附表）。</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财政拨款收支预算情况说明</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广元市利州区</w:t>
      </w:r>
      <w:r>
        <w:rPr>
          <w:rFonts w:hint="eastAsia" w:ascii="仿宋_GB2312" w:hAnsi="仿宋_GB2312" w:eastAsia="仿宋_GB2312" w:cs="仿宋_GB2312"/>
          <w:bCs/>
          <w:sz w:val="32"/>
          <w:szCs w:val="32"/>
          <w:lang w:eastAsia="zh-CN"/>
        </w:rPr>
        <w:t>医疗保障</w:t>
      </w:r>
      <w:r>
        <w:rPr>
          <w:rFonts w:hint="eastAsia" w:ascii="仿宋_GB2312" w:hAnsi="仿宋_GB2312" w:eastAsia="仿宋_GB2312" w:cs="仿宋_GB2312"/>
          <w:sz w:val="32"/>
          <w:szCs w:val="32"/>
        </w:rPr>
        <w:t>局20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年部门预算</w:t>
      </w:r>
      <w:r>
        <w:rPr>
          <w:rFonts w:hint="eastAsia" w:ascii="仿宋_GB2312" w:hAnsi="仿宋_GB2312" w:eastAsia="仿宋_GB2312" w:cs="仿宋_GB2312"/>
          <w:sz w:val="32"/>
          <w:szCs w:val="32"/>
          <w:lang w:eastAsia="zh-CN"/>
        </w:rPr>
        <w:t>财政拨款</w:t>
      </w:r>
      <w:r>
        <w:rPr>
          <w:rFonts w:hint="eastAsia" w:ascii="仿宋_GB2312" w:hAnsi="仿宋_GB2312" w:eastAsia="仿宋_GB2312" w:cs="仿宋_GB2312"/>
          <w:sz w:val="32"/>
          <w:szCs w:val="32"/>
        </w:rPr>
        <w:t>收入总数</w:t>
      </w:r>
      <w:r>
        <w:rPr>
          <w:rFonts w:hint="eastAsia" w:ascii="仿宋_GB2312" w:hAnsi="仿宋_GB2312" w:eastAsia="仿宋_GB2312" w:cs="仿宋_GB2312"/>
          <w:sz w:val="32"/>
          <w:szCs w:val="32"/>
          <w:lang w:val="en-US" w:eastAsia="zh-CN"/>
        </w:rPr>
        <w:t>678.48</w:t>
      </w:r>
      <w:r>
        <w:rPr>
          <w:rFonts w:hint="eastAsia" w:ascii="仿宋_GB2312" w:hAnsi="仿宋_GB2312" w:eastAsia="仿宋_GB2312" w:cs="仿宋_GB2312"/>
          <w:sz w:val="32"/>
          <w:szCs w:val="32"/>
        </w:rPr>
        <w:t>万元，较201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年部门预算</w:t>
      </w:r>
      <w:r>
        <w:rPr>
          <w:rFonts w:hint="eastAsia" w:ascii="仿宋_GB2312" w:hAnsi="仿宋_GB2312" w:eastAsia="仿宋_GB2312" w:cs="仿宋_GB2312"/>
          <w:sz w:val="32"/>
          <w:szCs w:val="32"/>
          <w:lang w:eastAsia="zh-CN"/>
        </w:rPr>
        <w:t>财政拨款</w:t>
      </w:r>
      <w:r>
        <w:rPr>
          <w:rFonts w:hint="eastAsia" w:ascii="仿宋_GB2312" w:hAnsi="仿宋_GB2312" w:eastAsia="仿宋_GB2312" w:cs="仿宋_GB2312"/>
          <w:sz w:val="32"/>
          <w:szCs w:val="32"/>
        </w:rPr>
        <w:t>收入总数</w:t>
      </w:r>
      <w:r>
        <w:rPr>
          <w:rFonts w:hint="eastAsia" w:ascii="仿宋_GB2312" w:hAnsi="仿宋_GB2312" w:eastAsia="仿宋_GB2312" w:cs="仿宋_GB2312"/>
          <w:sz w:val="32"/>
          <w:szCs w:val="32"/>
          <w:lang w:val="en-US" w:eastAsia="zh-CN"/>
        </w:rPr>
        <w:t>272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149.44</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年部门预算</w:t>
      </w:r>
      <w:r>
        <w:rPr>
          <w:rFonts w:hint="eastAsia" w:ascii="仿宋_GB2312" w:hAnsi="仿宋_GB2312" w:eastAsia="仿宋_GB2312" w:cs="仿宋_GB2312"/>
          <w:sz w:val="32"/>
          <w:szCs w:val="32"/>
          <w:lang w:eastAsia="zh-CN"/>
        </w:rPr>
        <w:t>财政拨款</w:t>
      </w:r>
      <w:r>
        <w:rPr>
          <w:rFonts w:hint="eastAsia" w:ascii="仿宋_GB2312" w:hAnsi="仿宋_GB2312" w:eastAsia="仿宋_GB2312" w:cs="仿宋_GB2312"/>
          <w:sz w:val="32"/>
          <w:szCs w:val="32"/>
        </w:rPr>
        <w:t>支出总数</w:t>
      </w:r>
      <w:r>
        <w:rPr>
          <w:rFonts w:hint="eastAsia" w:ascii="仿宋_GB2312" w:hAnsi="仿宋_GB2312" w:eastAsia="仿宋_GB2312" w:cs="仿宋_GB2312"/>
          <w:sz w:val="32"/>
          <w:szCs w:val="32"/>
          <w:lang w:val="en-US" w:eastAsia="zh-CN"/>
        </w:rPr>
        <w:t>678.48</w:t>
      </w:r>
      <w:r>
        <w:rPr>
          <w:rFonts w:hint="eastAsia" w:ascii="仿宋_GB2312" w:hAnsi="仿宋_GB2312" w:eastAsia="仿宋_GB2312" w:cs="仿宋_GB2312"/>
          <w:sz w:val="32"/>
          <w:szCs w:val="32"/>
        </w:rPr>
        <w:t>万元，较201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年部门预算</w:t>
      </w:r>
      <w:r>
        <w:rPr>
          <w:rFonts w:hint="eastAsia" w:ascii="仿宋_GB2312" w:hAnsi="仿宋_GB2312" w:eastAsia="仿宋_GB2312" w:cs="仿宋_GB2312"/>
          <w:sz w:val="32"/>
          <w:szCs w:val="32"/>
          <w:lang w:eastAsia="zh-CN"/>
        </w:rPr>
        <w:t>财政拨款</w:t>
      </w:r>
      <w:r>
        <w:rPr>
          <w:rFonts w:hint="eastAsia" w:ascii="仿宋_GB2312" w:hAnsi="仿宋_GB2312" w:eastAsia="仿宋_GB2312" w:cs="仿宋_GB2312"/>
          <w:sz w:val="32"/>
          <w:szCs w:val="32"/>
        </w:rPr>
        <w:t>支出总数</w:t>
      </w:r>
      <w:r>
        <w:rPr>
          <w:rFonts w:hint="eastAsia" w:ascii="仿宋_GB2312" w:hAnsi="仿宋_GB2312" w:eastAsia="仿宋_GB2312" w:cs="仿宋_GB2312"/>
          <w:sz w:val="32"/>
          <w:szCs w:val="32"/>
          <w:lang w:val="en-US" w:eastAsia="zh-CN"/>
        </w:rPr>
        <w:t>272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149.44</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Style w:val="9"/>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五、一般公共预算当年拨款情况说明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Style w:val="9"/>
          <w:rFonts w:hint="eastAsia" w:ascii="仿宋_GB2312" w:hAnsi="仿宋_GB2312" w:eastAsia="仿宋_GB2312" w:cs="仿宋_GB2312"/>
          <w:sz w:val="32"/>
          <w:szCs w:val="32"/>
        </w:rPr>
        <w:t>（一）一般公共预算当年拨款规模变化情况</w:t>
      </w:r>
      <w:r>
        <w:rPr>
          <w:rStyle w:val="9"/>
          <w:rFonts w:hint="eastAsia" w:ascii="仿宋_GB2312" w:hAnsi="仿宋_GB2312" w:eastAsia="仿宋_GB2312" w:cs="仿宋_GB2312"/>
          <w:sz w:val="32"/>
          <w:szCs w:val="32"/>
        </w:rPr>
        <w:br w:type="textWrapping"/>
      </w:r>
      <w:r>
        <w:rPr>
          <w:rStyle w:val="9"/>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年一般公共预算当年拨款</w:t>
      </w:r>
      <w:r>
        <w:rPr>
          <w:rFonts w:hint="eastAsia" w:ascii="仿宋_GB2312" w:hAnsi="仿宋_GB2312" w:eastAsia="仿宋_GB2312" w:cs="仿宋_GB2312"/>
          <w:sz w:val="32"/>
          <w:szCs w:val="32"/>
          <w:lang w:val="en-US" w:eastAsia="zh-CN"/>
        </w:rPr>
        <w:t>678.48</w:t>
      </w:r>
      <w:r>
        <w:rPr>
          <w:rFonts w:hint="eastAsia" w:ascii="仿宋_GB2312" w:hAnsi="仿宋_GB2312" w:eastAsia="仿宋_GB2312" w:cs="仿宋_GB2312"/>
          <w:sz w:val="32"/>
          <w:szCs w:val="32"/>
        </w:rPr>
        <w:t>万元，比201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年预算数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406.48</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区医疗保障局新增加职工，</w:t>
      </w:r>
      <w:r>
        <w:rPr>
          <w:rFonts w:hint="eastAsia" w:ascii="仿宋_GB2312" w:hAnsi="仿宋_GB2312" w:eastAsia="仿宋_GB2312" w:cs="仿宋_GB2312"/>
          <w:sz w:val="32"/>
          <w:szCs w:val="32"/>
        </w:rPr>
        <w:t>人员经费和公用经费增加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2、新增职能职责相关的专项经费。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Style w:val="9"/>
          <w:rFonts w:hint="eastAsia" w:ascii="仿宋_GB2312" w:hAnsi="仿宋_GB2312" w:eastAsia="仿宋_GB2312" w:cs="仿宋_GB2312"/>
          <w:sz w:val="32"/>
          <w:szCs w:val="32"/>
        </w:rPr>
        <w:t>（二）一般公共预算当年拨款结构情况</w:t>
      </w:r>
      <w:r>
        <w:rPr>
          <w:rStyle w:val="9"/>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一般公共服务支出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%；教育支出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lang w:val="en-US" w:eastAsia="zh-CN"/>
        </w:rPr>
        <w:t>27.59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%；卫生健康支出</w:t>
      </w:r>
      <w:r>
        <w:rPr>
          <w:rFonts w:hint="eastAsia" w:ascii="仿宋_GB2312" w:hAnsi="仿宋_GB2312" w:eastAsia="仿宋_GB2312" w:cs="仿宋_GB2312"/>
          <w:sz w:val="32"/>
          <w:szCs w:val="32"/>
          <w:lang w:val="en-US" w:eastAsia="zh-CN"/>
        </w:rPr>
        <w:t>630.82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93</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CN"/>
        </w:rPr>
        <w:t>20.07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Style w:val="9"/>
          <w:rFonts w:hint="eastAsia" w:ascii="仿宋_GB2312" w:hAnsi="仿宋_GB2312" w:eastAsia="仿宋_GB2312" w:cs="仿宋_GB2312"/>
          <w:sz w:val="32"/>
          <w:szCs w:val="32"/>
        </w:rPr>
        <w:t>　　（三）一般公共预算当年拨款具体使用情况</w:t>
      </w:r>
    </w:p>
    <w:p>
      <w:pPr>
        <w:keepNext w:val="0"/>
        <w:keepLines w:val="0"/>
        <w:widowControl/>
        <w:numPr>
          <w:ilvl w:val="0"/>
          <w:numId w:val="0"/>
        </w:numPr>
        <w:suppressLineNumbers w:val="0"/>
        <w:spacing w:before="270" w:beforeAutospacing="0" w:after="0" w:afterAutospacing="0" w:line="450" w:lineRule="atLeast"/>
        <w:ind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.社会保障和就业（类）行政事业单位</w:t>
      </w:r>
      <w:r>
        <w:rPr>
          <w:rFonts w:hint="eastAsia" w:ascii="仿宋_GB2312" w:hAnsi="仿宋_GB2312" w:eastAsia="仿宋_GB2312" w:cs="仿宋_GB2312"/>
          <w:sz w:val="32"/>
          <w:szCs w:val="32"/>
          <w:lang w:eastAsia="zh-CN"/>
        </w:rPr>
        <w:t>养老支出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机关事业单位基本养老保险缴费支出</w:t>
      </w:r>
      <w:r>
        <w:rPr>
          <w:rFonts w:hint="eastAsia" w:ascii="仿宋_GB2312" w:hAnsi="仿宋_GB2312" w:eastAsia="仿宋_GB2312" w:cs="仿宋_GB2312"/>
          <w:sz w:val="32"/>
          <w:szCs w:val="32"/>
        </w:rPr>
        <w:t>（项）20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27.59</w:t>
      </w:r>
      <w:r>
        <w:rPr>
          <w:rFonts w:hint="eastAsia" w:ascii="仿宋_GB2312" w:hAnsi="仿宋_GB2312" w:eastAsia="仿宋_GB2312" w:cs="仿宋_GB2312"/>
          <w:sz w:val="32"/>
          <w:szCs w:val="32"/>
        </w:rPr>
        <w:t>万元，主要用于：保障</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机关人员</w:t>
      </w:r>
      <w:r>
        <w:rPr>
          <w:rFonts w:hint="eastAsia" w:ascii="仿宋_GB2312" w:hAnsi="仿宋_GB2312" w:eastAsia="仿宋_GB2312" w:cs="仿宋_GB2312"/>
          <w:sz w:val="32"/>
          <w:szCs w:val="32"/>
          <w:lang w:eastAsia="zh-CN"/>
        </w:rPr>
        <w:t>基本养老保险费支出</w:t>
      </w:r>
      <w:r>
        <w:rPr>
          <w:rFonts w:hint="eastAsia" w:ascii="仿宋_GB2312" w:hAnsi="仿宋_GB2312" w:eastAsia="仿宋_GB2312" w:cs="仿宋_GB2312"/>
          <w:sz w:val="32"/>
          <w:szCs w:val="32"/>
        </w:rPr>
        <w:t>。</w:t>
      </w:r>
    </w:p>
    <w:p>
      <w:pPr>
        <w:keepNext w:val="0"/>
        <w:keepLines w:val="0"/>
        <w:widowControl/>
        <w:numPr>
          <w:ilvl w:val="0"/>
          <w:numId w:val="0"/>
        </w:numPr>
        <w:suppressLineNumbers w:val="0"/>
        <w:spacing w:before="270" w:beforeAutospacing="0" w:after="0" w:afterAutospacing="0" w:line="450" w:lineRule="atLeast"/>
        <w:ind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.卫生健康支出（类）行政事业单位医疗（款）行政单位医疗（项）20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7.54</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机关及参公管理事业单位基本医疗保险缴费支出。</w:t>
      </w:r>
    </w:p>
    <w:p>
      <w:pPr>
        <w:keepNext w:val="0"/>
        <w:keepLines w:val="0"/>
        <w:widowControl/>
        <w:numPr>
          <w:ilvl w:val="0"/>
          <w:numId w:val="0"/>
        </w:numPr>
        <w:suppressLineNumbers w:val="0"/>
        <w:spacing w:before="270" w:beforeAutospacing="0" w:after="0" w:afterAutospacing="0" w:line="450" w:lineRule="atLeast"/>
        <w:ind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.卫生健康支出（类）行政事业单位医疗（款）</w:t>
      </w:r>
      <w:r>
        <w:rPr>
          <w:rFonts w:hint="eastAsia" w:ascii="仿宋_GB2312" w:hAnsi="仿宋_GB2312" w:eastAsia="仿宋_GB2312" w:cs="仿宋_GB2312"/>
          <w:sz w:val="32"/>
          <w:szCs w:val="32"/>
          <w:lang w:eastAsia="zh-CN"/>
        </w:rPr>
        <w:t>事业单位医疗</w:t>
      </w:r>
      <w:r>
        <w:rPr>
          <w:rFonts w:hint="eastAsia" w:ascii="仿宋_GB2312" w:hAnsi="仿宋_GB2312" w:eastAsia="仿宋_GB2312" w:cs="仿宋_GB2312"/>
          <w:sz w:val="32"/>
          <w:szCs w:val="32"/>
        </w:rPr>
        <w:t>（项）20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5.15</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局下属</w:t>
      </w:r>
      <w:r>
        <w:rPr>
          <w:rFonts w:hint="eastAsia" w:ascii="仿宋_GB2312" w:hAnsi="仿宋_GB2312" w:eastAsia="仿宋_GB2312" w:cs="仿宋_GB2312"/>
          <w:sz w:val="32"/>
          <w:szCs w:val="32"/>
        </w:rPr>
        <w:t>事业单位基本医疗保险缴费支出。</w:t>
      </w:r>
    </w:p>
    <w:p>
      <w:pPr>
        <w:keepNext w:val="0"/>
        <w:keepLines w:val="0"/>
        <w:widowControl/>
        <w:numPr>
          <w:ilvl w:val="0"/>
          <w:numId w:val="0"/>
        </w:numPr>
        <w:suppressLineNumbers w:val="0"/>
        <w:spacing w:before="270" w:beforeAutospacing="0" w:after="0" w:afterAutospacing="0" w:line="450" w:lineRule="atLeast"/>
        <w:ind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卫生健康支出（类）</w:t>
      </w:r>
      <w:r>
        <w:rPr>
          <w:rFonts w:hint="eastAsia" w:ascii="仿宋_GB2312" w:hAnsi="仿宋_GB2312" w:eastAsia="仿宋_GB2312" w:cs="仿宋_GB2312"/>
          <w:sz w:val="32"/>
          <w:szCs w:val="32"/>
          <w:lang w:eastAsia="zh-CN"/>
        </w:rPr>
        <w:t>医疗保障管理事务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行政运行</w:t>
      </w:r>
      <w:r>
        <w:rPr>
          <w:rFonts w:hint="eastAsia" w:ascii="仿宋_GB2312" w:hAnsi="仿宋_GB2312" w:eastAsia="仿宋_GB2312" w:cs="仿宋_GB2312"/>
          <w:sz w:val="32"/>
          <w:szCs w:val="32"/>
        </w:rPr>
        <w:t>（项）20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263.13</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局机关的基本支出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rPr>
        <w:t>住房保障（类）住房改革支出（款）住房公积金（项）20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20.07</w:t>
      </w:r>
      <w:r>
        <w:rPr>
          <w:rFonts w:hint="eastAsia" w:ascii="仿宋_GB2312" w:hAnsi="仿宋_GB2312" w:eastAsia="仿宋_GB2312" w:cs="仿宋_GB2312"/>
          <w:sz w:val="32"/>
          <w:szCs w:val="32"/>
        </w:rPr>
        <w:t>万元，主要用于：部门按人力资源和社会保障部、财政部规定的基本工资和津贴补贴以及规定比例为职工缴纳的住房公积金支出。</w:t>
      </w:r>
    </w:p>
    <w:p>
      <w:pPr>
        <w:keepNext w:val="0"/>
        <w:keepLines w:val="0"/>
        <w:widowControl/>
        <w:numPr>
          <w:ilvl w:val="0"/>
          <w:numId w:val="0"/>
        </w:numPr>
        <w:suppressLineNumbers w:val="0"/>
        <w:spacing w:before="270" w:beforeAutospacing="0" w:after="0" w:afterAutospacing="0" w:line="450" w:lineRule="atLeast"/>
        <w:ind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卫生健康支出（类）</w:t>
      </w:r>
      <w:r>
        <w:rPr>
          <w:rFonts w:hint="eastAsia" w:ascii="仿宋_GB2312" w:hAnsi="仿宋_GB2312" w:eastAsia="仿宋_GB2312" w:cs="仿宋_GB2312"/>
          <w:sz w:val="32"/>
          <w:szCs w:val="32"/>
          <w:lang w:eastAsia="zh-CN"/>
        </w:rPr>
        <w:t>医疗保障管理事务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一般行政事务管理</w:t>
      </w:r>
      <w:r>
        <w:rPr>
          <w:rFonts w:hint="eastAsia" w:ascii="仿宋_GB2312" w:hAnsi="仿宋_GB2312" w:eastAsia="仿宋_GB2312" w:cs="仿宋_GB2312"/>
          <w:sz w:val="32"/>
          <w:szCs w:val="32"/>
        </w:rPr>
        <w:t>（项）20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市级职能下划医保专项经费支出</w:t>
      </w:r>
      <w:r>
        <w:rPr>
          <w:rFonts w:hint="eastAsia" w:ascii="仿宋_GB2312" w:hAnsi="仿宋_GB2312" w:eastAsia="仿宋_GB2312" w:cs="仿宋_GB2312"/>
          <w:sz w:val="32"/>
          <w:szCs w:val="32"/>
        </w:rPr>
        <w:t>。</w:t>
      </w:r>
    </w:p>
    <w:p>
      <w:pPr>
        <w:keepNext w:val="0"/>
        <w:keepLines w:val="0"/>
        <w:widowControl/>
        <w:numPr>
          <w:ilvl w:val="0"/>
          <w:numId w:val="0"/>
        </w:numPr>
        <w:suppressLineNumbers w:val="0"/>
        <w:spacing w:before="270" w:beforeAutospacing="0" w:after="0" w:afterAutospacing="0" w:line="450" w:lineRule="atLeast"/>
        <w:ind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卫生健康支出（类）</w:t>
      </w:r>
      <w:r>
        <w:rPr>
          <w:rFonts w:hint="eastAsia" w:ascii="仿宋_GB2312" w:hAnsi="仿宋_GB2312" w:eastAsia="仿宋_GB2312" w:cs="仿宋_GB2312"/>
          <w:sz w:val="32"/>
          <w:szCs w:val="32"/>
          <w:lang w:eastAsia="zh-CN"/>
        </w:rPr>
        <w:t>医疗保障管理事务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信息化建设</w:t>
      </w:r>
      <w:r>
        <w:rPr>
          <w:rFonts w:hint="eastAsia" w:ascii="仿宋_GB2312" w:hAnsi="仿宋_GB2312" w:eastAsia="仿宋_GB2312" w:cs="仿宋_GB2312"/>
          <w:sz w:val="32"/>
          <w:szCs w:val="32"/>
        </w:rPr>
        <w:t>（项）20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信息化建设、开发、运行维护和数据分析等方面的支出</w:t>
      </w:r>
      <w:r>
        <w:rPr>
          <w:rFonts w:hint="eastAsia" w:ascii="仿宋_GB2312" w:hAnsi="仿宋_GB2312" w:eastAsia="仿宋_GB2312" w:cs="仿宋_GB2312"/>
          <w:sz w:val="32"/>
          <w:szCs w:val="32"/>
        </w:rPr>
        <w:t>。</w:t>
      </w:r>
    </w:p>
    <w:p>
      <w:pPr>
        <w:keepNext w:val="0"/>
        <w:keepLines w:val="0"/>
        <w:widowControl/>
        <w:numPr>
          <w:ilvl w:val="0"/>
          <w:numId w:val="0"/>
        </w:numPr>
        <w:suppressLineNumbers w:val="0"/>
        <w:spacing w:before="270" w:beforeAutospacing="0" w:after="0" w:afterAutospacing="0" w:line="450" w:lineRule="atLeast"/>
        <w:ind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卫生健康支出（类）</w:t>
      </w:r>
      <w:r>
        <w:rPr>
          <w:rFonts w:hint="eastAsia" w:ascii="仿宋_GB2312" w:hAnsi="仿宋_GB2312" w:eastAsia="仿宋_GB2312" w:cs="仿宋_GB2312"/>
          <w:sz w:val="32"/>
          <w:szCs w:val="32"/>
          <w:lang w:eastAsia="zh-CN"/>
        </w:rPr>
        <w:t>医疗保障管理事务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医疗保障政策管理</w:t>
      </w:r>
      <w:r>
        <w:rPr>
          <w:rFonts w:hint="eastAsia" w:ascii="仿宋_GB2312" w:hAnsi="仿宋_GB2312" w:eastAsia="仿宋_GB2312" w:cs="仿宋_GB2312"/>
          <w:sz w:val="32"/>
          <w:szCs w:val="32"/>
        </w:rPr>
        <w:t>（项）20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医疗物价监管，医保基金稽核稽查监管等方面的支出</w:t>
      </w:r>
      <w:r>
        <w:rPr>
          <w:rFonts w:hint="eastAsia" w:ascii="仿宋_GB2312" w:hAnsi="仿宋_GB2312" w:eastAsia="仿宋_GB2312" w:cs="仿宋_GB2312"/>
          <w:sz w:val="32"/>
          <w:szCs w:val="32"/>
        </w:rPr>
        <w:t>。</w:t>
      </w:r>
    </w:p>
    <w:p>
      <w:pPr>
        <w:keepNext w:val="0"/>
        <w:keepLines w:val="0"/>
        <w:widowControl/>
        <w:numPr>
          <w:ilvl w:val="0"/>
          <w:numId w:val="0"/>
        </w:numPr>
        <w:suppressLineNumbers w:val="0"/>
        <w:spacing w:before="270" w:beforeAutospacing="0" w:after="0" w:afterAutospacing="0" w:line="450" w:lineRule="atLeast"/>
        <w:ind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卫生健康支出（类）</w:t>
      </w:r>
      <w:r>
        <w:rPr>
          <w:rFonts w:hint="eastAsia" w:ascii="仿宋_GB2312" w:hAnsi="仿宋_GB2312" w:eastAsia="仿宋_GB2312" w:cs="仿宋_GB2312"/>
          <w:sz w:val="32"/>
          <w:szCs w:val="32"/>
          <w:lang w:eastAsia="zh-CN"/>
        </w:rPr>
        <w:t>医疗保障管理事务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其他医疗保障管理事务支出</w:t>
      </w:r>
      <w:r>
        <w:rPr>
          <w:rFonts w:hint="eastAsia" w:ascii="仿宋_GB2312" w:hAnsi="仿宋_GB2312" w:eastAsia="仿宋_GB2312" w:cs="仿宋_GB2312"/>
          <w:sz w:val="32"/>
          <w:szCs w:val="32"/>
        </w:rPr>
        <w:t>（项）20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城乡居民医疗保险参保专项工作的支出</w:t>
      </w:r>
      <w:r>
        <w:rPr>
          <w:rFonts w:hint="eastAsia" w:ascii="仿宋_GB2312" w:hAnsi="仿宋_GB2312" w:eastAsia="仿宋_GB2312" w:cs="仿宋_GB2312"/>
          <w:sz w:val="32"/>
          <w:szCs w:val="32"/>
        </w:rPr>
        <w:t>。</w:t>
      </w:r>
    </w:p>
    <w:p>
      <w:pPr>
        <w:keepNext w:val="0"/>
        <w:keepLines w:val="0"/>
        <w:widowControl/>
        <w:numPr>
          <w:ilvl w:val="0"/>
          <w:numId w:val="2"/>
        </w:numPr>
        <w:suppressLineNumbers w:val="0"/>
        <w:spacing w:before="270" w:beforeAutospacing="0" w:after="0" w:afterAutospacing="0" w:line="450" w:lineRule="atLeast"/>
        <w:ind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卫生健康支出（类）</w:t>
      </w:r>
      <w:r>
        <w:rPr>
          <w:rFonts w:hint="eastAsia" w:ascii="仿宋_GB2312" w:hAnsi="仿宋_GB2312" w:eastAsia="仿宋_GB2312" w:cs="仿宋_GB2312"/>
          <w:sz w:val="32"/>
          <w:szCs w:val="32"/>
          <w:lang w:eastAsia="zh-CN"/>
        </w:rPr>
        <w:t>医疗救助</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城乡医疗救助</w:t>
      </w:r>
      <w:r>
        <w:rPr>
          <w:rFonts w:hint="eastAsia" w:ascii="仿宋_GB2312" w:hAnsi="仿宋_GB2312" w:eastAsia="仿宋_GB2312" w:cs="仿宋_GB2312"/>
          <w:sz w:val="32"/>
          <w:szCs w:val="32"/>
        </w:rPr>
        <w:t>（项）20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城乡困难群众医疗救助方面的支出</w:t>
      </w:r>
      <w:r>
        <w:rPr>
          <w:rFonts w:hint="eastAsia" w:ascii="仿宋_GB2312" w:hAnsi="仿宋_GB2312" w:eastAsia="仿宋_GB2312" w:cs="仿宋_GB2312"/>
          <w:sz w:val="32"/>
          <w:szCs w:val="32"/>
        </w:rPr>
        <w:t>。</w:t>
      </w:r>
    </w:p>
    <w:p>
      <w:pPr>
        <w:keepNext w:val="0"/>
        <w:keepLines w:val="0"/>
        <w:widowControl/>
        <w:numPr>
          <w:ilvl w:val="0"/>
          <w:numId w:val="2"/>
        </w:numPr>
        <w:suppressLineNumbers w:val="0"/>
        <w:spacing w:before="270" w:beforeAutospacing="0" w:after="0" w:afterAutospacing="0" w:line="450" w:lineRule="atLeast"/>
        <w:ind w:left="0" w:leftChars="0"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卫生健康支出（类）</w:t>
      </w:r>
      <w:r>
        <w:rPr>
          <w:rFonts w:hint="eastAsia" w:ascii="仿宋_GB2312" w:hAnsi="仿宋_GB2312" w:eastAsia="仿宋_GB2312" w:cs="仿宋_GB2312"/>
          <w:sz w:val="32"/>
          <w:szCs w:val="32"/>
          <w:lang w:eastAsia="zh-CN"/>
        </w:rPr>
        <w:t>医疗救助</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其他医疗救助支出</w:t>
      </w:r>
      <w:r>
        <w:rPr>
          <w:rFonts w:hint="eastAsia" w:ascii="仿宋_GB2312" w:hAnsi="仿宋_GB2312" w:eastAsia="仿宋_GB2312" w:cs="仿宋_GB2312"/>
          <w:sz w:val="32"/>
          <w:szCs w:val="32"/>
        </w:rPr>
        <w:t>（项）20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职工大病医疗救助</w:t>
      </w:r>
      <w:r>
        <w:rPr>
          <w:rFonts w:hint="eastAsia" w:ascii="仿宋_GB2312" w:hAnsi="仿宋_GB2312" w:eastAsia="仿宋_GB2312" w:cs="仿宋_GB2312"/>
          <w:sz w:val="32"/>
          <w:szCs w:val="32"/>
        </w:rPr>
        <w:t>。</w:t>
      </w:r>
    </w:p>
    <w:p>
      <w:pPr>
        <w:keepNext w:val="0"/>
        <w:keepLines w:val="0"/>
        <w:widowControl/>
        <w:numPr>
          <w:ilvl w:val="0"/>
          <w:numId w:val="2"/>
        </w:numPr>
        <w:suppressLineNumbers w:val="0"/>
        <w:spacing w:before="270" w:beforeAutospacing="0" w:after="0" w:afterAutospacing="0" w:line="450" w:lineRule="atLeas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卫生健康支出（类）</w:t>
      </w:r>
      <w:r>
        <w:rPr>
          <w:rFonts w:hint="eastAsia" w:ascii="仿宋_GB2312" w:hAnsi="仿宋_GB2312" w:eastAsia="仿宋_GB2312" w:cs="仿宋_GB2312"/>
          <w:sz w:val="32"/>
          <w:szCs w:val="32"/>
          <w:lang w:eastAsia="zh-CN"/>
        </w:rPr>
        <w:t>行政事业单位医疗</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其他行政事业单位医疗支出</w:t>
      </w:r>
      <w:r>
        <w:rPr>
          <w:rFonts w:hint="eastAsia" w:ascii="仿宋_GB2312" w:hAnsi="仿宋_GB2312" w:eastAsia="仿宋_GB2312" w:cs="仿宋_GB2312"/>
          <w:sz w:val="32"/>
          <w:szCs w:val="32"/>
        </w:rPr>
        <w:t>（项）20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“二老一残”、医疗照顾方面的支出</w:t>
      </w:r>
      <w:r>
        <w:rPr>
          <w:rFonts w:hint="eastAsia" w:ascii="仿宋_GB2312" w:hAnsi="仿宋_GB2312" w:eastAsia="仿宋_GB2312" w:cs="仿宋_GB2312"/>
          <w:sz w:val="32"/>
          <w:szCs w:val="32"/>
        </w:rPr>
        <w:t>。</w:t>
      </w:r>
    </w:p>
    <w:p>
      <w:pPr>
        <w:adjustRightIn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、一般公共预算基本支出情况说明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广元市利州区</w:t>
      </w:r>
      <w:r>
        <w:rPr>
          <w:rFonts w:hint="eastAsia" w:ascii="仿宋_GB2312" w:hAnsi="仿宋_GB2312" w:eastAsia="仿宋_GB2312" w:cs="仿宋_GB2312"/>
          <w:sz w:val="32"/>
          <w:szCs w:val="32"/>
          <w:lang w:val="en-US" w:eastAsia="zh-CN"/>
        </w:rPr>
        <w:t>医疗保障局局</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年一般公共预算基本支出</w:t>
      </w:r>
      <w:r>
        <w:rPr>
          <w:rFonts w:hint="eastAsia" w:ascii="仿宋_GB2312" w:hAnsi="仿宋_GB2312" w:eastAsia="仿宋_GB2312" w:cs="仿宋_GB2312"/>
          <w:sz w:val="32"/>
          <w:szCs w:val="32"/>
          <w:lang w:val="en-US" w:eastAsia="zh-CN"/>
        </w:rPr>
        <w:t>323.48</w:t>
      </w:r>
      <w:r>
        <w:rPr>
          <w:rFonts w:hint="eastAsia" w:ascii="仿宋_GB2312" w:hAnsi="仿宋_GB2312" w:eastAsia="仿宋_GB2312" w:cs="仿宋_GB2312"/>
          <w:sz w:val="32"/>
          <w:szCs w:val="32"/>
        </w:rPr>
        <w:t>万元，其中：人员经费</w:t>
      </w:r>
      <w:r>
        <w:rPr>
          <w:rFonts w:hint="eastAsia" w:ascii="仿宋_GB2312" w:hAnsi="仿宋_GB2312" w:eastAsia="仿宋_GB2312" w:cs="仿宋_GB2312"/>
          <w:sz w:val="32"/>
          <w:szCs w:val="32"/>
          <w:lang w:val="en-US" w:eastAsia="zh-CN"/>
        </w:rPr>
        <w:t>288.29</w:t>
      </w:r>
      <w:r>
        <w:rPr>
          <w:rFonts w:hint="eastAsia" w:ascii="仿宋_GB2312" w:hAnsi="仿宋_GB2312" w:eastAsia="仿宋_GB2312" w:cs="仿宋_GB2312"/>
          <w:sz w:val="32"/>
          <w:szCs w:val="32"/>
        </w:rPr>
        <w:t>万元，主要包括：基本工资、津贴补贴、奖金、社会保险缴费等支出。公用经费</w:t>
      </w:r>
      <w:r>
        <w:rPr>
          <w:rFonts w:hint="eastAsia" w:ascii="仿宋_GB2312" w:hAnsi="仿宋_GB2312" w:eastAsia="仿宋_GB2312" w:cs="仿宋_GB2312"/>
          <w:sz w:val="32"/>
          <w:szCs w:val="32"/>
          <w:lang w:val="en-US" w:eastAsia="zh-CN"/>
        </w:rPr>
        <w:t>35.19</w:t>
      </w:r>
      <w:r>
        <w:rPr>
          <w:rFonts w:hint="eastAsia" w:ascii="仿宋_GB2312" w:hAnsi="仿宋_GB2312" w:eastAsia="仿宋_GB2312" w:cs="仿宋_GB2312"/>
          <w:sz w:val="32"/>
          <w:szCs w:val="32"/>
        </w:rPr>
        <w:t>万元，主要包括：办公费、水费、电费、邮电费、印刷费、差旅费、维修（护）费、物业管理费、劳务费等支出。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七、“三公”经费财政拨款预算安排情况说明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年财政拨款安排“三公”经费预算</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较201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年部门预算收入</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%。其中：20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年安排公务接待费预算</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万元，安排公车购置及运行维护费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adjustRightIn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（一）公务接待费较201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年预算下降</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年公务接待费计划用于执行接待考察调研、检查指导等公务活动开支的交通费、住宿费、用餐费等。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）公务用车购置及运行维护费与201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年预算持平。</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单位现有公务用车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辆，其中：轿车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辆、越野车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辆、其他乘用车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年未安排公务用车购置费。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年安排公务用车运行维护费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万元，用于</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辆公务用车燃油、过路（桥）、维修、保险等方面支出，主要保障机关及下属单位改革工作调研、脱贫攻坚、监督检查等工作开展。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八、政府性基金预算支出情况说明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广元市利州区</w:t>
      </w:r>
      <w:r>
        <w:rPr>
          <w:rFonts w:hint="eastAsia" w:ascii="仿宋_GB2312" w:hAnsi="仿宋_GB2312" w:eastAsia="仿宋_GB2312" w:cs="仿宋_GB2312"/>
          <w:sz w:val="32"/>
          <w:szCs w:val="32"/>
          <w:lang w:val="en-US" w:eastAsia="zh-CN"/>
        </w:rPr>
        <w:t>医疗保障局</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年没有使用政府性基金预算拨款安排的支出。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九、国有资本经营预算支出情况说明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广元市利州区医疗保障</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年没有使用国有资本经营预算拨款安排的支出。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十、其他重要事项的情况说明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Style w:val="9"/>
          <w:rFonts w:hint="eastAsia" w:ascii="仿宋_GB2312" w:hAnsi="仿宋_GB2312" w:eastAsia="仿宋_GB2312" w:cs="仿宋_GB2312"/>
          <w:sz w:val="32"/>
          <w:szCs w:val="32"/>
        </w:rPr>
        <w:t>（一）机关运行经费</w:t>
      </w:r>
      <w:r>
        <w:rPr>
          <w:rStyle w:val="9"/>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广元市利州区医疗保障</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机关运行经费财政拨款预算为</w:t>
      </w:r>
      <w:r>
        <w:rPr>
          <w:rFonts w:hint="eastAsia" w:ascii="仿宋_GB2312" w:hAnsi="仿宋_GB2312" w:eastAsia="仿宋_GB2312" w:cs="仿宋_GB2312"/>
          <w:sz w:val="32"/>
          <w:szCs w:val="32"/>
          <w:lang w:val="en-US" w:eastAsia="zh-CN"/>
        </w:rPr>
        <w:t>35.19</w:t>
      </w:r>
      <w:r>
        <w:rPr>
          <w:rFonts w:hint="eastAsia" w:ascii="仿宋_GB2312" w:hAnsi="仿宋_GB2312" w:eastAsia="仿宋_GB2312" w:cs="仿宋_GB2312"/>
          <w:sz w:val="32"/>
          <w:szCs w:val="32"/>
        </w:rPr>
        <w:t>万元，比201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年预算增</w:t>
      </w:r>
      <w:r>
        <w:rPr>
          <w:rFonts w:hint="eastAsia" w:ascii="仿宋_GB2312" w:hAnsi="仿宋_GB2312" w:eastAsia="仿宋_GB2312" w:cs="仿宋_GB2312"/>
          <w:sz w:val="32"/>
          <w:szCs w:val="32"/>
          <w:lang w:eastAsia="zh-CN"/>
        </w:rPr>
        <w:t>加</w:t>
      </w:r>
      <w:r>
        <w:rPr>
          <w:rFonts w:hint="eastAsia" w:ascii="仿宋_GB2312" w:hAnsi="仿宋_GB2312" w:eastAsia="仿宋_GB2312" w:cs="仿宋_GB2312"/>
          <w:sz w:val="32"/>
          <w:szCs w:val="32"/>
          <w:lang w:val="en-US" w:eastAsia="zh-CN"/>
        </w:rPr>
        <w:t>35.19</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sz w:val="32"/>
          <w:szCs w:val="32"/>
          <w:lang w:val="en-US" w:eastAsia="zh-CN"/>
        </w:rPr>
        <w:t>2019年3月区医疗保障局新成立单位，当年的预算只有开办经费，没有单列机关运行经费项。</w:t>
      </w:r>
      <w:r>
        <w:rPr>
          <w:rFonts w:hint="eastAsia" w:ascii="仿宋_GB2312" w:hAnsi="仿宋_GB2312" w:eastAsia="仿宋_GB2312" w:cs="仿宋_GB2312"/>
          <w:sz w:val="32"/>
          <w:szCs w:val="32"/>
        </w:rPr>
        <w:br w:type="textWrapping"/>
      </w:r>
      <w:r>
        <w:rPr>
          <w:rStyle w:val="9"/>
          <w:rFonts w:hint="eastAsia" w:ascii="仿宋_GB2312" w:hAnsi="仿宋_GB2312" w:eastAsia="仿宋_GB2312" w:cs="仿宋_GB2312"/>
          <w:sz w:val="32"/>
          <w:szCs w:val="32"/>
        </w:rPr>
        <w:t>　　（二）政府采购情况</w:t>
      </w:r>
      <w:r>
        <w:rPr>
          <w:rStyle w:val="9"/>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区医疗保障局</w:t>
      </w:r>
      <w:r>
        <w:rPr>
          <w:rFonts w:hint="eastAsia" w:ascii="仿宋_GB2312" w:hAnsi="仿宋_GB2312" w:eastAsia="仿宋_GB2312" w:cs="仿宋_GB2312"/>
          <w:sz w:val="32"/>
          <w:szCs w:val="32"/>
        </w:rPr>
        <w:t>安排政府采购预算</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万元，主要用于采购办公设备、</w:t>
      </w:r>
      <w:r>
        <w:rPr>
          <w:rFonts w:hint="eastAsia" w:ascii="仿宋_GB2312" w:hAnsi="仿宋_GB2312" w:eastAsia="仿宋_GB2312" w:cs="仿宋_GB2312"/>
          <w:sz w:val="32"/>
          <w:szCs w:val="32"/>
          <w:lang w:eastAsia="zh-CN"/>
        </w:rPr>
        <w:t>稽核稽查人员的专用设备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Style w:val="9"/>
          <w:rFonts w:hint="eastAsia" w:ascii="仿宋_GB2312" w:hAnsi="仿宋_GB2312" w:eastAsia="仿宋_GB2312" w:cs="仿宋_GB2312"/>
          <w:sz w:val="32"/>
          <w:szCs w:val="32"/>
        </w:rPr>
        <w:t>（三）国有资产占有使用情况</w:t>
      </w:r>
      <w:r>
        <w:rPr>
          <w:rStyle w:val="9"/>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截至201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年底，</w:t>
      </w:r>
      <w:r>
        <w:rPr>
          <w:rFonts w:hint="eastAsia" w:ascii="仿宋_GB2312" w:hAnsi="仿宋_GB2312" w:eastAsia="仿宋_GB2312" w:cs="仿宋_GB2312"/>
          <w:sz w:val="32"/>
          <w:szCs w:val="32"/>
          <w:lang w:val="en-US" w:eastAsia="zh-CN"/>
        </w:rPr>
        <w:t>区医疗保障局</w:t>
      </w:r>
      <w:r>
        <w:rPr>
          <w:rFonts w:hint="eastAsia" w:ascii="仿宋_GB2312" w:hAnsi="仿宋_GB2312" w:eastAsia="仿宋_GB2312" w:cs="仿宋_GB2312"/>
          <w:sz w:val="32"/>
          <w:szCs w:val="32"/>
        </w:rPr>
        <w:t>单位共有车辆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辆，其中，定向保障用车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万元以上大型设备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年部门预算未安排购置车辆及单位价值</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万元以上大型设备。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Style w:val="9"/>
          <w:rFonts w:hint="eastAsia" w:ascii="仿宋_GB2312" w:hAnsi="仿宋_GB2312" w:eastAsia="仿宋_GB2312" w:cs="仿宋_GB2312"/>
          <w:sz w:val="32"/>
          <w:szCs w:val="32"/>
        </w:rPr>
        <w:t>（四）绩效目标设置情况</w:t>
      </w:r>
      <w:r>
        <w:rPr>
          <w:rStyle w:val="9"/>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绩效目标是预算编制的前提和基础，按照“费随事定”的原则，20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广元市利州区</w:t>
      </w:r>
      <w:r>
        <w:rPr>
          <w:rFonts w:hint="eastAsia" w:ascii="仿宋_GB2312" w:hAnsi="仿宋_GB2312" w:eastAsia="仿宋_GB2312" w:cs="仿宋_GB2312"/>
          <w:sz w:val="32"/>
          <w:szCs w:val="32"/>
          <w:lang w:val="en-US" w:eastAsia="zh-CN"/>
        </w:rPr>
        <w:t>医疗保障局</w:t>
      </w:r>
      <w:r>
        <w:rPr>
          <w:rFonts w:hint="eastAsia" w:ascii="仿宋_GB2312" w:hAnsi="仿宋_GB2312" w:eastAsia="仿宋_GB2312" w:cs="仿宋_GB2312"/>
          <w:sz w:val="32"/>
          <w:szCs w:val="32"/>
          <w:lang w:eastAsia="zh-CN"/>
        </w:rPr>
        <w:t>所有</w:t>
      </w:r>
      <w:r>
        <w:rPr>
          <w:rFonts w:hint="eastAsia" w:ascii="仿宋_GB2312" w:hAnsi="仿宋_GB2312" w:eastAsia="仿宋_GB2312" w:cs="仿宋_GB2312"/>
          <w:sz w:val="32"/>
          <w:szCs w:val="32"/>
        </w:rPr>
        <w:t>项目按要求编制了</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仿宋_GB2312" w:hAnsi="仿宋_GB2312" w:eastAsia="仿宋_GB2312" w:cs="仿宋_GB2312"/>
          <w:sz w:val="32"/>
          <w:szCs w:val="32"/>
          <w:lang w:eastAsia="zh-CN"/>
        </w:rPr>
        <w:t>；同时编制了部门整体绩效目标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十一、名词解释</w:t>
      </w:r>
    </w:p>
    <w:p>
      <w:pPr>
        <w:adjustRightInd w:val="0"/>
        <w:ind w:firstLine="640" w:firstLineChars="200"/>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rPr>
        <w:t>（一）一般公共预算拨款收入：指</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级财政当年拨付的资金。</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（二）上年结转：指以前年度尚未完成，结转到本年仍按原规定用途继续使用的资金。</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（三）一般公共服务（类）财政事务（款）行政运行（项）：指</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机关及参公管理事业单位用于保障机构正常运行、开展日常工作的基本支出。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）社会保障和就业（类）行政事业单位离退休（款）未归口管理的行政单位离退休（项）：指</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机关离退休人员的支出。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）社会保障和就业（类）行政事业单位离退休（款）机关事业单位基本养老保险缴费支出（项）：指部门实施养老保险制度由单位缴纳的养老保险费的支出。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）社会保障和就业（类）行政事业单位离退休（款）机关事业单位职业年金缴费支出（项）：指部门实施养老保险制度由单位缴纳的职业年金的支出。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）卫生健康（类）行政事业单位医疗（款）行政单位医疗（项）：指</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机关及参公管理事业单位用于缴纳单位基本医疗保险支出。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）卫生健康（类）行政事业单位医疗（款）事业单位医疗（项）：指事业单位用于缴纳单位基本医疗保险支出。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）住房保障（类）住房改革支出（款）住房公积金（项）：指按照《住房公积金管理条例》的规定，由单位及其在职职工缴存的长期住房储金。</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）基本支出：指为保证机构正常运转，完成日常工作任务而发生的人员支出和公用支出。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（十一）项目支出：指在基本支出之外为完成特定行政任务和事业发展目标所发生的支出。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（十二）“三公”经费：纳入</w:t>
      </w:r>
      <w:r>
        <w:rPr>
          <w:rFonts w:hint="eastAsia" w:ascii="仿宋_GB2312" w:hAnsi="仿宋_GB2312" w:eastAsia="仿宋_GB2312" w:cs="仿宋_GB2312"/>
          <w:sz w:val="32"/>
          <w:szCs w:val="32"/>
          <w:lang w:val="en-US" w:eastAsia="zh-CN"/>
        </w:rPr>
        <w:t>xx局</w:t>
      </w:r>
      <w:r>
        <w:rPr>
          <w:rFonts w:hint="eastAsia" w:ascii="仿宋_GB2312" w:hAnsi="仿宋_GB2312" w:eastAsia="仿宋_GB2312" w:cs="仿宋_GB2312"/>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_GB2312" w:hAnsi="仿宋_GB2312" w:eastAsia="仿宋_GB2312" w:cs="仿宋_GB2312"/>
          <w:sz w:val="32"/>
          <w:szCs w:val="32"/>
        </w:rPr>
        <w:br w:type="textWrapping"/>
      </w:r>
    </w:p>
    <w:p>
      <w:pPr>
        <w:rPr>
          <w:rFonts w:hint="eastAsia" w:ascii="仿宋_GB2312" w:hAnsi="仿宋_GB2312" w:eastAsia="仿宋_GB2312" w:cs="仿宋_GB231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abstractNum w:abstractNumId="1">
    <w:nsid w:val="6472471B"/>
    <w:multiLevelType w:val="singleLevel"/>
    <w:tmpl w:val="6472471B"/>
    <w:lvl w:ilvl="0" w:tentative="0">
      <w:start w:val="10"/>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44F5BC4"/>
    <w:rsid w:val="099A6EBD"/>
    <w:rsid w:val="0B974E68"/>
    <w:rsid w:val="0E1168EA"/>
    <w:rsid w:val="0ED54B8C"/>
    <w:rsid w:val="113C3C61"/>
    <w:rsid w:val="14BD6DF0"/>
    <w:rsid w:val="15E9453F"/>
    <w:rsid w:val="160776AB"/>
    <w:rsid w:val="1A4B3E10"/>
    <w:rsid w:val="1ED53AE3"/>
    <w:rsid w:val="21BF63FF"/>
    <w:rsid w:val="237F1682"/>
    <w:rsid w:val="24C90A2A"/>
    <w:rsid w:val="25C96B17"/>
    <w:rsid w:val="260A4F3C"/>
    <w:rsid w:val="2DBA1E53"/>
    <w:rsid w:val="30806273"/>
    <w:rsid w:val="38C8234E"/>
    <w:rsid w:val="38EF7CE3"/>
    <w:rsid w:val="43644D8C"/>
    <w:rsid w:val="45BE2AED"/>
    <w:rsid w:val="55860D15"/>
    <w:rsid w:val="578919DC"/>
    <w:rsid w:val="5A741ABC"/>
    <w:rsid w:val="600105C9"/>
    <w:rsid w:val="67D245BF"/>
    <w:rsid w:val="74AB75CC"/>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Char Char Char1 Char Char Char Char Char Char Char"/>
    <w:basedOn w:val="1"/>
    <w:qFormat/>
    <w:uiPriority w:val="0"/>
    <w:pPr>
      <w:widowControl/>
      <w:spacing w:after="160" w:line="240" w:lineRule="exact"/>
      <w:jc w:val="left"/>
    </w:pPr>
  </w:style>
  <w:style w:type="character" w:customStyle="1" w:styleId="11">
    <w:name w:val="页眉 Char"/>
    <w:basedOn w:val="8"/>
    <w:link w:val="5"/>
    <w:qFormat/>
    <w:uiPriority w:val="99"/>
    <w:rPr>
      <w:rFonts w:ascii="Times New Roman" w:hAnsi="Times New Roman" w:eastAsia="宋体" w:cs="Times New Roman"/>
      <w:sz w:val="18"/>
      <w:szCs w:val="18"/>
    </w:rPr>
  </w:style>
  <w:style w:type="character" w:customStyle="1" w:styleId="12">
    <w:name w:val="页脚 Char"/>
    <w:basedOn w:val="8"/>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19</TotalTime>
  <ScaleCrop>false</ScaleCrop>
  <LinksUpToDate>false</LinksUpToDate>
  <CharactersWithSpaces>928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Administrator</cp:lastModifiedBy>
  <cp:lastPrinted>2019-07-23T02:42:00Z</cp:lastPrinted>
  <dcterms:modified xsi:type="dcterms:W3CDTF">2020-09-11T09:48:41Z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