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sz w:val="44"/>
          <w:szCs w:val="44"/>
        </w:rPr>
      </w:pPr>
      <w:r>
        <w:rPr>
          <w:rFonts w:hint="eastAsia" w:ascii="黑体" w:hAnsi="黑体" w:eastAsia="黑体" w:cs="黑体"/>
          <w:bCs/>
          <w:sz w:val="44"/>
          <w:szCs w:val="44"/>
        </w:rPr>
        <w:t>广元市利州区</w:t>
      </w:r>
      <w:r>
        <w:rPr>
          <w:rFonts w:hint="eastAsia" w:ascii="黑体" w:hAnsi="黑体" w:eastAsia="黑体" w:cs="黑体"/>
          <w:bCs/>
          <w:sz w:val="44"/>
          <w:szCs w:val="44"/>
          <w:lang w:val="en-US" w:eastAsia="zh-CN"/>
        </w:rPr>
        <w:t>统计</w:t>
      </w:r>
      <w:r>
        <w:rPr>
          <w:rFonts w:hint="eastAsia" w:ascii="黑体" w:hAnsi="黑体" w:eastAsia="黑体" w:cs="黑体"/>
          <w:bCs/>
          <w:sz w:val="44"/>
          <w:szCs w:val="44"/>
        </w:rPr>
        <w:t>局</w:t>
      </w:r>
    </w:p>
    <w:p>
      <w:pPr>
        <w:jc w:val="center"/>
        <w:rPr>
          <w:rFonts w:hint="eastAsia" w:ascii="黑体" w:hAnsi="黑体" w:eastAsia="黑体" w:cs="黑体"/>
          <w:b/>
          <w:sz w:val="44"/>
          <w:szCs w:val="44"/>
          <w:lang w:val="en-US" w:eastAsia="zh-CN"/>
        </w:rPr>
      </w:pPr>
      <w:r>
        <w:rPr>
          <w:rFonts w:hint="eastAsia" w:ascii="黑体" w:hAnsi="黑体" w:eastAsia="黑体" w:cs="黑体"/>
          <w:bCs/>
          <w:sz w:val="44"/>
          <w:szCs w:val="44"/>
        </w:rPr>
        <w:t>20</w:t>
      </w:r>
      <w:r>
        <w:rPr>
          <w:rFonts w:hint="eastAsia" w:ascii="黑体" w:hAnsi="黑体" w:eastAsia="黑体" w:cs="黑体"/>
          <w:bCs/>
          <w:sz w:val="44"/>
          <w:szCs w:val="44"/>
          <w:lang w:val="en-US" w:eastAsia="zh-CN"/>
        </w:rPr>
        <w:t>20</w:t>
      </w:r>
      <w:r>
        <w:rPr>
          <w:rFonts w:hint="eastAsia" w:ascii="黑体" w:hAnsi="黑体" w:eastAsia="黑体" w:cs="黑体"/>
          <w:bCs/>
          <w:sz w:val="44"/>
          <w:szCs w:val="44"/>
        </w:rPr>
        <w:t>年部门预算情况说明</w:t>
      </w:r>
    </w:p>
    <w:p>
      <w:pPr>
        <w:numPr>
          <w:ilvl w:val="0"/>
          <w:numId w:val="0"/>
        </w:numPr>
        <w:tabs>
          <w:tab w:val="left" w:pos="492"/>
        </w:tabs>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eastAsia="zh-CN"/>
        </w:rPr>
        <w:tab/>
      </w:r>
    </w:p>
    <w:p>
      <w:pPr>
        <w:numPr>
          <w:ilvl w:val="0"/>
          <w:numId w:val="1"/>
        </w:numPr>
        <w:tabs>
          <w:tab w:val="left" w:pos="492"/>
        </w:tabs>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基本情况</w:t>
      </w:r>
    </w:p>
    <w:p>
      <w:pPr>
        <w:adjustRightInd w:val="0"/>
        <w:spacing w:line="360" w:lineRule="auto"/>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利州区统计局属一级预算单位，下属普查中心、大数据处理中心;2019年利州区统计局总编制26名，</w:t>
      </w:r>
      <w:r>
        <w:rPr>
          <w:rFonts w:hint="eastAsia" w:ascii="黑体" w:hAnsi="黑体" w:eastAsia="黑体" w:cs="黑体"/>
          <w:sz w:val="32"/>
          <w:szCs w:val="32"/>
        </w:rPr>
        <w:t>组织部管理人员12人</w:t>
      </w:r>
      <w:r>
        <w:rPr>
          <w:rFonts w:hint="eastAsia" w:asciiTheme="majorEastAsia" w:hAnsiTheme="majorEastAsia" w:eastAsiaTheme="majorEastAsia" w:cstheme="majorEastAsia"/>
          <w:sz w:val="32"/>
          <w:szCs w:val="32"/>
        </w:rPr>
        <w:t>，其中：行政编制10名，参照公务员管理编制2名，</w:t>
      </w:r>
      <w:r>
        <w:rPr>
          <w:rFonts w:hint="eastAsia" w:ascii="黑体" w:hAnsi="黑体" w:eastAsia="黑体" w:cs="黑体"/>
          <w:sz w:val="32"/>
          <w:szCs w:val="32"/>
        </w:rPr>
        <w:t>人社局管理人员14人</w:t>
      </w:r>
      <w:r>
        <w:rPr>
          <w:rFonts w:hint="eastAsia" w:asciiTheme="majorEastAsia" w:hAnsiTheme="majorEastAsia" w:eastAsiaTheme="majorEastAsia" w:cstheme="majorEastAsia"/>
          <w:sz w:val="32"/>
          <w:szCs w:val="32"/>
        </w:rPr>
        <w:t>，其中：全额事业编制13名，勤编制人员1名。本年在职人员总数26名；其中：公务员11人，参公人员1人，机关工勤人员1人，事业管理人员10人，专业技术人员3人。</w:t>
      </w:r>
    </w:p>
    <w:p>
      <w:pPr>
        <w:numPr>
          <w:ilvl w:val="0"/>
          <w:numId w:val="0"/>
        </w:numPr>
        <w:ind w:firstLine="64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lang w:val="en-US" w:eastAsia="zh-CN"/>
        </w:rPr>
        <w:t>二、</w:t>
      </w:r>
      <w:r>
        <w:rPr>
          <w:rFonts w:hint="eastAsia" w:asciiTheme="majorEastAsia" w:hAnsiTheme="majorEastAsia" w:eastAsiaTheme="majorEastAsia" w:cstheme="majorEastAsia"/>
          <w:sz w:val="32"/>
          <w:szCs w:val="32"/>
        </w:rPr>
        <w:t>主要职能职责</w:t>
      </w:r>
    </w:p>
    <w:p>
      <w:pPr>
        <w:adjustRightInd w:val="0"/>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贯彻执行国家、省、市统计工作方针、政策和法律、法规以及统计制度、统计标准，起草统计政策规定，制定全区统计规划以及地方统计制度、统计标准，审批乡镇（街道）、区级部门的地方统计调查项目以及涉外统计调查机构和项目，组织领导和协调全区统计工作，确保统计数据真实、准确、及时。</w:t>
      </w:r>
    </w:p>
    <w:p>
      <w:pPr>
        <w:adjustRightInd w:val="0"/>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2.建立健全全区国民经济核算体系，组织实施全区国民经济核算制度，核算全区地区生产总值，整理提供国民经济核算资料，开展分析研究，指导、监督乡镇（街道）国民经济核算工作。</w:t>
      </w:r>
    </w:p>
    <w:p>
      <w:pPr>
        <w:adjustRightInd w:val="0"/>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3.组织实施农林牧渔业、工业、建筑业、批发和零售定、住宿和餐饮业、房地产业等国民经济行业以及能源、投资、人口收入、科技、社会发展基本情况、环境基本状况等领域的统计调查；建立全区经济社会发展监测评价制度及指标体系，对重点区域和重点领域实施监测评价，牵头综合整理和提供资源、房屋、旅游、教育、卫生、邮电、交通运输、社会保障、公用事业、服务定、对外贸易、对外经济等全区基本统计资料。</w:t>
      </w:r>
    </w:p>
    <w:p>
      <w:pPr>
        <w:adjustRightInd w:val="0"/>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4.组织实施人口、经济、农业等普查和重大国情国力专项调查，组织全区实施投入产出调查等工作。</w:t>
      </w:r>
    </w:p>
    <w:p>
      <w:pPr>
        <w:adjustRightInd w:val="0"/>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5.建立健全全区统计数据质量审核、监控和评估制度，依法对乡镇（街道）、区级部门重要统计数据进行审核、监控和评估，组织指导统计基层基础建设。</w:t>
      </w:r>
    </w:p>
    <w:p>
      <w:pPr>
        <w:adjustRightInd w:val="0"/>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6.对国民经济、社会发展、科技进步和资源环境等情况进行统计分析和预测，定期发布全区经济社会发展情况的统计信息，向区委、区政府及有关部门提供统计咨询建议，向社会公众提供统计信息服务。</w:t>
      </w:r>
    </w:p>
    <w:p>
      <w:pPr>
        <w:adjustRightInd w:val="0"/>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7.协助管理乡镇（街道）专职统计员，会同有关部门组织管理全区统计专业资格考试、职务评聘和从业资格认定工作，指导全区统计专业人才队伍建设，开展统计交流与合作。</w:t>
      </w:r>
    </w:p>
    <w:p>
      <w:pPr>
        <w:adjustRightInd w:val="0"/>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8.组织制定乡镇（街道）、区级部门统计数据库和网络的基本标准和运行规则，建立健全全区统计数据库系统和统计信息自动化系统，建立健全全区部门统计信息共享制度，指导地方统计信息化建设。</w:t>
      </w:r>
    </w:p>
    <w:p>
      <w:pPr>
        <w:adjustRightInd w:val="0"/>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9.承担区政府公布的有关审批事项。</w:t>
      </w:r>
    </w:p>
    <w:p>
      <w:pPr>
        <w:adjustRightInd w:val="0"/>
        <w:ind w:firstLine="640" w:firstLineChars="200"/>
        <w:rPr>
          <w:rFonts w:hint="eastAsia" w:asciiTheme="majorEastAsia" w:hAnsiTheme="majorEastAsia" w:eastAsiaTheme="majorEastAsia" w:cstheme="majorEastAsia"/>
          <w:sz w:val="32"/>
          <w:szCs w:val="32"/>
        </w:rPr>
      </w:pPr>
      <w:r>
        <w:rPr>
          <w:rFonts w:hint="eastAsia" w:asciiTheme="majorEastAsia" w:hAnsiTheme="majorEastAsia" w:eastAsiaTheme="majorEastAsia" w:cstheme="majorEastAsia"/>
          <w:sz w:val="32"/>
          <w:szCs w:val="32"/>
        </w:rPr>
        <w:t>10.承办区政府交办的其他事项。</w:t>
      </w:r>
    </w:p>
    <w:p>
      <w:pPr>
        <w:numPr>
          <w:ilvl w:val="0"/>
          <w:numId w:val="0"/>
        </w:numPr>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三、</w:t>
      </w:r>
      <w:r>
        <w:rPr>
          <w:rFonts w:hint="eastAsia" w:asciiTheme="minorEastAsia" w:hAnsiTheme="minorEastAsia" w:eastAsiaTheme="minorEastAsia" w:cstheme="minorEastAsia"/>
          <w:sz w:val="32"/>
          <w:szCs w:val="32"/>
        </w:rPr>
        <w:t>预算</w:t>
      </w:r>
      <w:r>
        <w:rPr>
          <w:rFonts w:hint="eastAsia" w:asciiTheme="minorEastAsia" w:hAnsiTheme="minorEastAsia" w:eastAsiaTheme="minorEastAsia" w:cstheme="minorEastAsia"/>
          <w:sz w:val="32"/>
          <w:szCs w:val="32"/>
          <w:lang w:eastAsia="zh-CN"/>
        </w:rPr>
        <w:t>收支</w:t>
      </w:r>
      <w:r>
        <w:rPr>
          <w:rFonts w:hint="eastAsia" w:asciiTheme="minorEastAsia" w:hAnsiTheme="minorEastAsia" w:eastAsiaTheme="minorEastAsia" w:cstheme="minorEastAsia"/>
          <w:sz w:val="32"/>
          <w:szCs w:val="32"/>
        </w:rPr>
        <w:t>情况</w:t>
      </w:r>
      <w:r>
        <w:rPr>
          <w:rFonts w:hint="eastAsia" w:asciiTheme="minorEastAsia" w:hAnsiTheme="minorEastAsia" w:eastAsiaTheme="minorEastAsia" w:cstheme="minorEastAsia"/>
          <w:sz w:val="32"/>
          <w:szCs w:val="32"/>
          <w:lang w:eastAsia="zh-CN"/>
        </w:rPr>
        <w:t>说明</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统计</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728.75</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年部门预算收入总数</w:t>
      </w:r>
      <w:r>
        <w:rPr>
          <w:rFonts w:hint="eastAsia" w:asciiTheme="minorEastAsia" w:hAnsiTheme="minorEastAsia" w:eastAsiaTheme="minorEastAsia" w:cstheme="minorEastAsia"/>
          <w:sz w:val="32"/>
          <w:szCs w:val="32"/>
          <w:lang w:val="en-US" w:eastAsia="zh-CN"/>
        </w:rPr>
        <w:t>443.68</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64.25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728.75</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年部门预算支出总数</w:t>
      </w:r>
      <w:r>
        <w:rPr>
          <w:rFonts w:hint="eastAsia" w:asciiTheme="minorEastAsia" w:hAnsiTheme="minorEastAsia" w:eastAsiaTheme="minorEastAsia" w:cstheme="minorEastAsia"/>
          <w:sz w:val="32"/>
          <w:szCs w:val="32"/>
          <w:lang w:val="en-US" w:eastAsia="zh-CN"/>
        </w:rPr>
        <w:t>443.68</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64.25</w:t>
      </w:r>
      <w:r>
        <w:rPr>
          <w:rFonts w:hint="eastAsia" w:asciiTheme="minorEastAsia" w:hAnsiTheme="minorEastAsia" w:eastAsiaTheme="minorEastAsia" w:cstheme="minorEastAsia"/>
          <w:sz w:val="32"/>
          <w:szCs w:val="32"/>
        </w:rPr>
        <w:t>%。</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统计</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年部门基本支出预算总数</w:t>
      </w:r>
      <w:r>
        <w:rPr>
          <w:rFonts w:hint="eastAsia" w:asciiTheme="minorEastAsia" w:hAnsiTheme="minorEastAsia" w:eastAsiaTheme="minorEastAsia" w:cstheme="minorEastAsia"/>
          <w:sz w:val="32"/>
          <w:szCs w:val="32"/>
          <w:lang w:val="en-US" w:eastAsia="zh-CN"/>
        </w:rPr>
        <w:t>312.88</w:t>
      </w:r>
      <w:r>
        <w:rPr>
          <w:rFonts w:hint="eastAsia" w:asciiTheme="minorEastAsia" w:hAnsiTheme="minorEastAsia" w:eastAsiaTheme="minorEastAsia" w:cstheme="minorEastAsia"/>
          <w:sz w:val="32"/>
          <w:szCs w:val="32"/>
        </w:rPr>
        <w:t>万元，其中：人员支出</w:t>
      </w:r>
      <w:r>
        <w:rPr>
          <w:rFonts w:hint="eastAsia" w:asciiTheme="minorEastAsia" w:hAnsiTheme="minorEastAsia" w:eastAsiaTheme="minorEastAsia" w:cstheme="minorEastAsia"/>
          <w:sz w:val="32"/>
          <w:szCs w:val="32"/>
          <w:lang w:val="en-US" w:eastAsia="zh-CN"/>
        </w:rPr>
        <w:t>280.84</w:t>
      </w:r>
      <w:r>
        <w:rPr>
          <w:rFonts w:hint="eastAsia" w:asciiTheme="minorEastAsia" w:hAnsiTheme="minorEastAsia" w:eastAsiaTheme="minorEastAsia" w:cstheme="minorEastAsia"/>
          <w:sz w:val="32"/>
          <w:szCs w:val="32"/>
        </w:rPr>
        <w:t>万元，公用支出</w:t>
      </w:r>
      <w:r>
        <w:rPr>
          <w:rFonts w:hint="eastAsia" w:asciiTheme="minorEastAsia" w:hAnsiTheme="minorEastAsia" w:eastAsiaTheme="minorEastAsia" w:cstheme="minorEastAsia"/>
          <w:sz w:val="32"/>
          <w:szCs w:val="32"/>
          <w:lang w:val="en-US" w:eastAsia="zh-CN"/>
        </w:rPr>
        <w:t>32.04</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统计</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年部门预算安排</w:t>
      </w:r>
      <w:r>
        <w:rPr>
          <w:rFonts w:hint="eastAsia" w:asciiTheme="minorEastAsia" w:hAnsiTheme="minorEastAsia" w:eastAsiaTheme="minorEastAsia" w:cstheme="minorEastAsia"/>
          <w:sz w:val="32"/>
          <w:szCs w:val="32"/>
          <w:lang w:eastAsia="zh-CN"/>
        </w:rPr>
        <w:t>项目支出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rPr>
        <w:t>专项资金</w:t>
      </w:r>
      <w:r>
        <w:rPr>
          <w:rFonts w:hint="eastAsia" w:asciiTheme="minorEastAsia" w:hAnsiTheme="minorEastAsia" w:eastAsiaTheme="minorEastAsia" w:cstheme="minorEastAsia"/>
          <w:sz w:val="32"/>
          <w:szCs w:val="32"/>
          <w:lang w:val="en-US" w:eastAsia="zh-CN"/>
        </w:rPr>
        <w:t>)415.87</w:t>
      </w:r>
      <w:r>
        <w:rPr>
          <w:rFonts w:hint="eastAsia" w:asciiTheme="minorEastAsia" w:hAnsiTheme="minorEastAsia" w:eastAsiaTheme="minorEastAsia" w:cstheme="minorEastAsia"/>
          <w:sz w:val="32"/>
          <w:szCs w:val="32"/>
        </w:rPr>
        <w:t>万元（明细项目见附表）。</w:t>
      </w:r>
    </w:p>
    <w:p>
      <w:pPr>
        <w:keepNext w:val="0"/>
        <w:keepLines w:val="0"/>
        <w:pageBreakBefore w:val="0"/>
        <w:widowControl w:val="0"/>
        <w:numPr>
          <w:ilvl w:val="0"/>
          <w:numId w:val="1"/>
        </w:numPr>
        <w:kinsoku/>
        <w:wordWrap/>
        <w:overflowPunct/>
        <w:topLinePunct w:val="0"/>
        <w:autoSpaceDE/>
        <w:autoSpaceDN/>
        <w:bidi w:val="0"/>
        <w:adjustRightInd w:val="0"/>
        <w:snapToGrid/>
        <w:ind w:left="0" w:leftChars="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财政拨款收支预算情况说明</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广元市利州区</w:t>
      </w:r>
      <w:r>
        <w:rPr>
          <w:rFonts w:hint="eastAsia" w:asciiTheme="minorEastAsia" w:hAnsiTheme="minorEastAsia" w:eastAsiaTheme="minorEastAsia" w:cstheme="minorEastAsia"/>
          <w:sz w:val="32"/>
          <w:szCs w:val="32"/>
          <w:lang w:val="en-US" w:eastAsia="zh-CN"/>
        </w:rPr>
        <w:t>统计</w:t>
      </w:r>
      <w:r>
        <w:rPr>
          <w:rFonts w:hint="eastAsia" w:asciiTheme="minorEastAsia" w:hAnsiTheme="minorEastAsia" w:eastAsiaTheme="minorEastAsia" w:cstheme="minorEastAsia"/>
          <w:sz w:val="32"/>
          <w:szCs w:val="32"/>
        </w:rPr>
        <w:t>局20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728.75</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收入总数</w:t>
      </w:r>
      <w:r>
        <w:rPr>
          <w:rFonts w:hint="eastAsia" w:asciiTheme="minorEastAsia" w:hAnsiTheme="minorEastAsia" w:eastAsiaTheme="minorEastAsia" w:cstheme="minorEastAsia"/>
          <w:sz w:val="32"/>
          <w:szCs w:val="32"/>
          <w:lang w:val="en-US" w:eastAsia="zh-CN"/>
        </w:rPr>
        <w:t>443.68</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64.25</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728.75</w:t>
      </w:r>
      <w:r>
        <w:rPr>
          <w:rFonts w:hint="eastAsia" w:asciiTheme="minorEastAsia" w:hAnsiTheme="minorEastAsia" w:eastAsiaTheme="minorEastAsia" w:cstheme="minorEastAsia"/>
          <w:sz w:val="32"/>
          <w:szCs w:val="32"/>
        </w:rPr>
        <w:t>万元，较201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w:t>
      </w:r>
      <w:r>
        <w:rPr>
          <w:rFonts w:hint="eastAsia" w:asciiTheme="minorEastAsia" w:hAnsiTheme="minorEastAsia" w:eastAsiaTheme="minorEastAsia" w:cstheme="minorEastAsia"/>
          <w:sz w:val="32"/>
          <w:szCs w:val="32"/>
          <w:lang w:eastAsia="zh-CN"/>
        </w:rPr>
        <w:t>财政拨款</w:t>
      </w:r>
      <w:r>
        <w:rPr>
          <w:rFonts w:hint="eastAsia" w:asciiTheme="minorEastAsia" w:hAnsiTheme="minorEastAsia" w:eastAsiaTheme="minorEastAsia" w:cstheme="minorEastAsia"/>
          <w:sz w:val="32"/>
          <w:szCs w:val="32"/>
        </w:rPr>
        <w:t>支出总数</w:t>
      </w:r>
      <w:r>
        <w:rPr>
          <w:rFonts w:hint="eastAsia" w:asciiTheme="minorEastAsia" w:hAnsiTheme="minorEastAsia" w:eastAsiaTheme="minorEastAsia" w:cstheme="minorEastAsia"/>
          <w:sz w:val="32"/>
          <w:szCs w:val="32"/>
          <w:lang w:val="en-US" w:eastAsia="zh-CN"/>
        </w:rPr>
        <w:t>443.68</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eastAsia="zh-CN"/>
        </w:rPr>
        <w:t>增长</w:t>
      </w:r>
      <w:r>
        <w:rPr>
          <w:rFonts w:hint="eastAsia" w:asciiTheme="minorEastAsia" w:hAnsiTheme="minorEastAsia" w:eastAsiaTheme="minorEastAsia" w:cstheme="minorEastAsia"/>
          <w:sz w:val="32"/>
          <w:szCs w:val="32"/>
          <w:lang w:val="en-US" w:eastAsia="zh-CN"/>
        </w:rPr>
        <w:t>64.25</w:t>
      </w:r>
      <w:r>
        <w:rPr>
          <w:rFonts w:hint="eastAsia" w:asciiTheme="minorEastAsia" w:hAnsiTheme="minorEastAsia" w:eastAsiaTheme="minorEastAsia" w:cstheme="minorEastAsia"/>
          <w:sz w:val="32"/>
          <w:szCs w:val="32"/>
        </w:rPr>
        <w:t>%。</w:t>
      </w:r>
    </w:p>
    <w:p>
      <w:pPr>
        <w:keepNext w:val="0"/>
        <w:keepLines w:val="0"/>
        <w:pageBreakBefore w:val="0"/>
        <w:widowControl w:val="0"/>
        <w:numPr>
          <w:ilvl w:val="0"/>
          <w:numId w:val="0"/>
        </w:numPr>
        <w:kinsoku/>
        <w:wordWrap/>
        <w:overflowPunct/>
        <w:topLinePunct w:val="0"/>
        <w:autoSpaceDE/>
        <w:autoSpaceDN/>
        <w:bidi w:val="0"/>
        <w:adjustRightInd w:val="0"/>
        <w:snapToGrid/>
        <w:ind w:firstLine="640" w:firstLineChars="200"/>
        <w:textAlignment w:val="auto"/>
        <w:rPr>
          <w:rStyle w:val="6"/>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五、一般公共预算当年拨款情况说明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（一）一般公共预算当年拨款规模变化情况</w:t>
      </w:r>
      <w:r>
        <w:rPr>
          <w:rStyle w:val="6"/>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年一般公共预算当年拨款</w:t>
      </w:r>
      <w:r>
        <w:rPr>
          <w:rFonts w:hint="eastAsia" w:asciiTheme="minorEastAsia" w:hAnsiTheme="minorEastAsia" w:eastAsiaTheme="minorEastAsia" w:cstheme="minorEastAsia"/>
          <w:sz w:val="32"/>
          <w:szCs w:val="32"/>
          <w:lang w:val="en-US" w:eastAsia="zh-CN"/>
        </w:rPr>
        <w:t>728.75</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年预算数</w:t>
      </w:r>
      <w:r>
        <w:rPr>
          <w:rFonts w:hint="eastAsia" w:asciiTheme="minorEastAsia" w:hAnsiTheme="minorEastAsia" w:eastAsiaTheme="minorEastAsia" w:cstheme="minorEastAsia"/>
          <w:sz w:val="32"/>
          <w:szCs w:val="32"/>
          <w:lang w:eastAsia="zh-CN"/>
        </w:rPr>
        <w:t>增加</w:t>
      </w:r>
      <w:r>
        <w:rPr>
          <w:rFonts w:hint="eastAsia" w:asciiTheme="minorEastAsia" w:hAnsiTheme="minorEastAsia" w:eastAsiaTheme="minorEastAsia" w:cstheme="minorEastAsia"/>
          <w:sz w:val="32"/>
          <w:szCs w:val="32"/>
          <w:lang w:val="en-US" w:eastAsia="zh-CN"/>
        </w:rPr>
        <w:t>285.07</w:t>
      </w:r>
      <w:r>
        <w:rPr>
          <w:rFonts w:hint="eastAsia" w:asciiTheme="minorEastAsia" w:hAnsiTheme="minorEastAsia" w:eastAsiaTheme="minorEastAsia" w:cstheme="minorEastAsia"/>
          <w:sz w:val="32"/>
          <w:szCs w:val="32"/>
        </w:rPr>
        <w:t>万元，主要原因是</w:t>
      </w:r>
      <w:r>
        <w:rPr>
          <w:rFonts w:hint="eastAsia" w:asciiTheme="minorEastAsia" w:hAnsiTheme="minorEastAsia" w:eastAsiaTheme="minorEastAsia" w:cstheme="minorEastAsia"/>
          <w:sz w:val="32"/>
          <w:szCs w:val="32"/>
          <w:lang w:val="en-US" w:eastAsia="zh-CN"/>
        </w:rPr>
        <w:t>第七次全国人口普查工作经费</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（二）一般公共预算当年拨款结构情况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一般公共服务支出</w:t>
      </w:r>
      <w:r>
        <w:rPr>
          <w:rFonts w:hint="eastAsia" w:asciiTheme="minorEastAsia" w:hAnsiTheme="minorEastAsia" w:eastAsiaTheme="minorEastAsia" w:cstheme="minorEastAsia"/>
          <w:sz w:val="32"/>
          <w:szCs w:val="32"/>
          <w:lang w:val="en-US" w:eastAsia="zh-CN"/>
        </w:rPr>
        <w:t>252.07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80.6</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扶贫</w:t>
      </w:r>
      <w:r>
        <w:rPr>
          <w:rFonts w:hint="eastAsia" w:asciiTheme="minorEastAsia" w:hAnsiTheme="minorEastAsia" w:eastAsiaTheme="minorEastAsia" w:cstheme="minorEastAsia"/>
          <w:sz w:val="32"/>
          <w:szCs w:val="32"/>
        </w:rPr>
        <w:t>支出</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0.01%</w:t>
      </w:r>
      <w:r>
        <w:rPr>
          <w:rFonts w:hint="eastAsia" w:asciiTheme="minorEastAsia" w:hAnsiTheme="minorEastAsia" w:eastAsiaTheme="minorEastAsia" w:cstheme="minorEastAsia"/>
          <w:sz w:val="32"/>
          <w:szCs w:val="32"/>
        </w:rPr>
        <w:t>；社会保障和就业支出</w:t>
      </w:r>
      <w:r>
        <w:rPr>
          <w:rFonts w:hint="eastAsia" w:asciiTheme="minorEastAsia" w:hAnsiTheme="minorEastAsia" w:eastAsiaTheme="minorEastAsia" w:cstheme="minorEastAsia"/>
          <w:sz w:val="32"/>
          <w:szCs w:val="32"/>
          <w:lang w:val="en-US" w:eastAsia="zh-CN"/>
        </w:rPr>
        <w:t>28.51</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9.1</w:t>
      </w:r>
      <w:r>
        <w:rPr>
          <w:rFonts w:hint="eastAsia" w:asciiTheme="minorEastAsia" w:hAnsiTheme="minorEastAsia" w:eastAsiaTheme="minorEastAsia" w:cstheme="minorEastAsia"/>
          <w:sz w:val="32"/>
          <w:szCs w:val="32"/>
        </w:rPr>
        <w:t>%；卫生健康支出</w:t>
      </w:r>
      <w:r>
        <w:rPr>
          <w:rFonts w:hint="eastAsia" w:asciiTheme="minorEastAsia" w:hAnsiTheme="minorEastAsia" w:eastAsiaTheme="minorEastAsia" w:cstheme="minorEastAsia"/>
          <w:sz w:val="32"/>
          <w:szCs w:val="32"/>
          <w:lang w:val="en-US" w:eastAsia="zh-CN"/>
        </w:rPr>
        <w:t>12.23</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3.99</w:t>
      </w:r>
      <w:r>
        <w:rPr>
          <w:rFonts w:hint="eastAsia" w:asciiTheme="minorEastAsia" w:hAnsiTheme="minorEastAsia" w:eastAsiaTheme="minorEastAsia" w:cstheme="minorEastAsia"/>
          <w:sz w:val="32"/>
          <w:szCs w:val="32"/>
        </w:rPr>
        <w:t>%；住房保障支出</w:t>
      </w:r>
      <w:r>
        <w:rPr>
          <w:rFonts w:hint="eastAsia" w:asciiTheme="minorEastAsia" w:hAnsiTheme="minorEastAsia" w:eastAsiaTheme="minorEastAsia" w:cstheme="minorEastAsia"/>
          <w:sz w:val="32"/>
          <w:szCs w:val="32"/>
          <w:lang w:val="en-US" w:eastAsia="zh-CN"/>
        </w:rPr>
        <w:t>19.57</w:t>
      </w:r>
      <w:r>
        <w:rPr>
          <w:rFonts w:hint="eastAsia" w:asciiTheme="minorEastAsia" w:hAnsiTheme="minorEastAsia" w:eastAsiaTheme="minorEastAsia" w:cstheme="minorEastAsia"/>
          <w:sz w:val="32"/>
          <w:szCs w:val="32"/>
        </w:rPr>
        <w:t>万元，占</w:t>
      </w:r>
      <w:r>
        <w:rPr>
          <w:rFonts w:hint="eastAsia" w:asciiTheme="minorEastAsia" w:hAnsiTheme="minorEastAsia" w:eastAsiaTheme="minorEastAsia" w:cstheme="minorEastAsia"/>
          <w:sz w:val="32"/>
          <w:szCs w:val="32"/>
          <w:lang w:val="en-US" w:eastAsia="zh-CN"/>
        </w:rPr>
        <w:t>6.3</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（三）一般公共预算当年拨款具体使用情况</w:t>
      </w:r>
    </w:p>
    <w:p>
      <w:pPr>
        <w:keepNext w:val="0"/>
        <w:keepLines w:val="0"/>
        <w:widowControl/>
        <w:suppressLineNumbers w:val="0"/>
        <w:spacing w:before="270" w:beforeAutospacing="0" w:after="0" w:afterAutospacing="0" w:line="450" w:lineRule="atLeast"/>
        <w:ind w:right="0" w:firstLine="640" w:firstLineChars="200"/>
        <w:jc w:val="both"/>
        <w:rPr>
          <w:rFonts w:hint="eastAsia" w:ascii="仿宋" w:hAnsi="仿宋" w:eastAsia="仿宋" w:cs="仿宋"/>
          <w:color w:val="000000"/>
          <w:sz w:val="32"/>
          <w:szCs w:val="32"/>
        </w:rPr>
      </w:pPr>
      <w:r>
        <w:rPr>
          <w:rFonts w:hint="eastAsia" w:asciiTheme="minorEastAsia" w:hAnsiTheme="minorEastAsia" w:eastAsiaTheme="minorEastAsia" w:cstheme="minorEastAsia"/>
          <w:sz w:val="32"/>
          <w:szCs w:val="32"/>
        </w:rPr>
        <w:t>1.一般公共服务（类）财政事务（款）行政运行（项）20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138.29</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机关及参公管理事业单位正常运转的基本支出，包括基本工资、津贴补贴等人员经费以及办公费、印刷费、水电费等日常公用经费,保障部门正常运转。</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lang w:eastAsia="zh-CN"/>
        </w:rPr>
        <w:t>农林水支出</w:t>
      </w:r>
      <w:r>
        <w:rPr>
          <w:rFonts w:hint="eastAsia" w:asciiTheme="minorEastAsia" w:hAnsiTheme="minorEastAsia" w:eastAsiaTheme="minorEastAsia" w:cstheme="minorEastAsia"/>
          <w:sz w:val="32"/>
          <w:szCs w:val="32"/>
        </w:rPr>
        <w:t>（类）</w:t>
      </w:r>
      <w:r>
        <w:rPr>
          <w:rFonts w:hint="eastAsia" w:asciiTheme="minorEastAsia" w:hAnsiTheme="minorEastAsia" w:eastAsiaTheme="minorEastAsia" w:cstheme="minorEastAsia"/>
          <w:sz w:val="32"/>
          <w:szCs w:val="32"/>
          <w:lang w:eastAsia="zh-CN"/>
        </w:rPr>
        <w:t>扶贫</w:t>
      </w:r>
      <w:r>
        <w:rPr>
          <w:rFonts w:hint="eastAsia" w:asciiTheme="minorEastAsia" w:hAnsiTheme="minorEastAsia" w:eastAsiaTheme="minorEastAsia" w:cstheme="minorEastAsia"/>
          <w:sz w:val="32"/>
          <w:szCs w:val="32"/>
        </w:rPr>
        <w:t>（款</w:t>
      </w:r>
      <w:r>
        <w:rPr>
          <w:rFonts w:hint="eastAsia" w:asciiTheme="minorEastAsia" w:hAnsiTheme="minorEastAsia" w:eastAsiaTheme="minorEastAsia" w:cstheme="minorEastAsia"/>
          <w:sz w:val="32"/>
          <w:szCs w:val="32"/>
          <w:lang w:eastAsia="zh-CN"/>
        </w:rPr>
        <w:t>）其他扶贫</w:t>
      </w:r>
      <w:r>
        <w:rPr>
          <w:rFonts w:hint="eastAsia" w:asciiTheme="minorEastAsia" w:hAnsiTheme="minorEastAsia" w:eastAsiaTheme="minorEastAsia" w:cstheme="minorEastAsia"/>
          <w:sz w:val="32"/>
          <w:szCs w:val="32"/>
        </w:rPr>
        <w:t>支出（项）20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0.5</w:t>
      </w:r>
      <w:r>
        <w:rPr>
          <w:rFonts w:hint="eastAsia" w:asciiTheme="minorEastAsia" w:hAnsiTheme="minorEastAsia" w:eastAsiaTheme="minorEastAsia" w:cstheme="minorEastAsia"/>
          <w:sz w:val="32"/>
          <w:szCs w:val="32"/>
        </w:rPr>
        <w:t>万元，主要用于：</w:t>
      </w:r>
      <w:r>
        <w:rPr>
          <w:rFonts w:hint="eastAsia" w:asciiTheme="majorEastAsia" w:hAnsiTheme="majorEastAsia" w:eastAsiaTheme="majorEastAsia" w:cstheme="majorEastAsia"/>
          <w:color w:val="000000"/>
          <w:sz w:val="32"/>
          <w:szCs w:val="32"/>
        </w:rPr>
        <w:t>该资金主要用于第一书记购买办公用品，慰问困难党员群众，订购第一书记提升能力、党员群众教育的各类报刊资料，开展党组织活动，以及其他与第一书记工作相关的支出。</w:t>
      </w:r>
    </w:p>
    <w:p>
      <w:pPr>
        <w:keepNext w:val="0"/>
        <w:keepLines w:val="0"/>
        <w:widowControl/>
        <w:suppressLineNumbers w:val="0"/>
        <w:spacing w:before="270" w:beforeAutospacing="0" w:after="0" w:afterAutospacing="0" w:line="450" w:lineRule="atLeast"/>
        <w:ind w:right="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3</w:t>
      </w:r>
      <w:r>
        <w:rPr>
          <w:rFonts w:hint="eastAsia" w:asciiTheme="minorEastAsia" w:hAnsiTheme="minorEastAsia" w:eastAsiaTheme="minorEastAsia" w:cstheme="minorEastAsia"/>
          <w:sz w:val="32"/>
          <w:szCs w:val="32"/>
        </w:rPr>
        <w:t>. 社会保障和就业（类）行政事业单位离退休（款）未归口管理的行政单位离退休（项）20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28.50</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在职人员养老、工伤、失业保险</w:t>
      </w:r>
      <w:r>
        <w:rPr>
          <w:rFonts w:hint="eastAsia" w:asciiTheme="minorEastAsia" w:hAnsiTheme="minorEastAsia" w:eastAsiaTheme="minorEastAsia" w:cstheme="minorEastAsia"/>
          <w:sz w:val="32"/>
          <w:szCs w:val="32"/>
        </w:rPr>
        <w:t>经费支出。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4</w:t>
      </w:r>
      <w:r>
        <w:rPr>
          <w:rFonts w:hint="eastAsia" w:asciiTheme="minorEastAsia" w:hAnsiTheme="minorEastAsia" w:eastAsiaTheme="minorEastAsia" w:cstheme="minorEastAsia"/>
          <w:sz w:val="32"/>
          <w:szCs w:val="32"/>
        </w:rPr>
        <w:t>. 卫生健康支出（类）行政事业单位医疗（款）行政单位医疗（项）20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12.23</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w:t>
      </w:r>
      <w:r>
        <w:rPr>
          <w:rFonts w:hint="eastAsia" w:asciiTheme="minorEastAsia" w:hAnsiTheme="minorEastAsia" w:eastAsiaTheme="minorEastAsia" w:cstheme="minorEastAsia"/>
          <w:sz w:val="32"/>
          <w:szCs w:val="32"/>
          <w:lang w:eastAsia="zh-CN"/>
        </w:rPr>
        <w:t>人员</w:t>
      </w:r>
      <w:r>
        <w:rPr>
          <w:rFonts w:hint="eastAsia" w:asciiTheme="minorEastAsia" w:hAnsiTheme="minorEastAsia" w:eastAsiaTheme="minorEastAsia" w:cstheme="minorEastAsia"/>
          <w:sz w:val="32"/>
          <w:szCs w:val="32"/>
        </w:rPr>
        <w:t>基本医疗保险缴费支出。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5</w:t>
      </w:r>
      <w:r>
        <w:rPr>
          <w:rFonts w:hint="eastAsia" w:asciiTheme="minorEastAsia" w:hAnsiTheme="minorEastAsia" w:eastAsiaTheme="minorEastAsia" w:cstheme="minorEastAsia"/>
          <w:sz w:val="32"/>
          <w:szCs w:val="32"/>
        </w:rPr>
        <w:t>.住房保障（类）住房改革支出（款）住房公积金（项）20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年预算数为</w:t>
      </w:r>
      <w:r>
        <w:rPr>
          <w:rFonts w:hint="eastAsia" w:asciiTheme="minorEastAsia" w:hAnsiTheme="minorEastAsia" w:eastAsiaTheme="minorEastAsia" w:cstheme="minorEastAsia"/>
          <w:sz w:val="32"/>
          <w:szCs w:val="32"/>
          <w:lang w:val="en-US" w:eastAsia="zh-CN"/>
        </w:rPr>
        <w:t>19.57</w:t>
      </w:r>
      <w:r>
        <w:rPr>
          <w:rFonts w:hint="eastAsia" w:asciiTheme="minorEastAsia" w:hAnsiTheme="minorEastAsia" w:eastAsiaTheme="minorEastAsia" w:cstheme="minorEastAsia"/>
          <w:sz w:val="32"/>
          <w:szCs w:val="32"/>
        </w:rPr>
        <w:t>万元，主要用于：部门按人力资源和社会保障部、财政部规定的基本工资和津贴补贴以及规定比例为职工缴纳的住房公积金支出。</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、一般公共预算基本支出情况说明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统计局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年一般公共预算基本支出</w:t>
      </w:r>
      <w:r>
        <w:rPr>
          <w:rFonts w:hint="eastAsia" w:asciiTheme="minorEastAsia" w:hAnsiTheme="minorEastAsia" w:eastAsiaTheme="minorEastAsia" w:cstheme="minorEastAsia"/>
          <w:sz w:val="32"/>
          <w:szCs w:val="32"/>
          <w:lang w:val="en-US" w:eastAsia="zh-CN"/>
        </w:rPr>
        <w:t>312.88</w:t>
      </w:r>
      <w:r>
        <w:rPr>
          <w:rFonts w:hint="eastAsia" w:asciiTheme="minorEastAsia" w:hAnsiTheme="minorEastAsia" w:eastAsiaTheme="minorEastAsia" w:cstheme="minorEastAsia"/>
          <w:sz w:val="32"/>
          <w:szCs w:val="32"/>
        </w:rPr>
        <w:t>万元，其中：人员经费</w:t>
      </w:r>
      <w:r>
        <w:rPr>
          <w:rFonts w:hint="eastAsia" w:asciiTheme="minorEastAsia" w:hAnsiTheme="minorEastAsia" w:eastAsiaTheme="minorEastAsia" w:cstheme="minorEastAsia"/>
          <w:sz w:val="32"/>
          <w:szCs w:val="32"/>
          <w:lang w:val="en-US" w:eastAsia="zh-CN"/>
        </w:rPr>
        <w:t>280.85</w:t>
      </w:r>
      <w:r>
        <w:rPr>
          <w:rFonts w:hint="eastAsia" w:asciiTheme="minorEastAsia" w:hAnsiTheme="minorEastAsia" w:eastAsiaTheme="minorEastAsia" w:cstheme="minorEastAsia"/>
          <w:sz w:val="32"/>
          <w:szCs w:val="32"/>
        </w:rPr>
        <w:t>万元，主要包括：基本工资、津贴补贴、奖金、社会保险缴费等支出。公用经费</w:t>
      </w:r>
      <w:r>
        <w:rPr>
          <w:rFonts w:hint="eastAsia" w:asciiTheme="minorEastAsia" w:hAnsiTheme="minorEastAsia" w:eastAsiaTheme="minorEastAsia" w:cstheme="minorEastAsia"/>
          <w:sz w:val="32"/>
          <w:szCs w:val="32"/>
          <w:lang w:val="en-US" w:eastAsia="zh-CN"/>
        </w:rPr>
        <w:t>32.04</w:t>
      </w:r>
      <w:r>
        <w:rPr>
          <w:rFonts w:hint="eastAsia" w:asciiTheme="minorEastAsia" w:hAnsiTheme="minorEastAsia" w:eastAsiaTheme="minorEastAsia" w:cstheme="minorEastAsia"/>
          <w:sz w:val="32"/>
          <w:szCs w:val="32"/>
        </w:rPr>
        <w:t>万元，主要包括：办公费、水费、电费、邮电费、印刷费、差旅费、维修（护）费、物业管理费、劳务费等支出。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七、“三公”经费财政拨款预算安排情况说明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年财政拨款安排“三公”经费预算</w:t>
      </w:r>
      <w:r>
        <w:rPr>
          <w:rFonts w:hint="eastAsia" w:asciiTheme="minorEastAsia" w:hAnsiTheme="minorEastAsia" w:eastAsiaTheme="minorEastAsia" w:cstheme="minorEastAsia"/>
          <w:sz w:val="32"/>
          <w:szCs w:val="32"/>
          <w:lang w:val="en-US" w:eastAsia="zh-CN"/>
        </w:rPr>
        <w:t>6.5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年部门预算收入</w:t>
      </w:r>
      <w:r>
        <w:rPr>
          <w:rFonts w:hint="eastAsia" w:asciiTheme="minorEastAsia" w:hAnsiTheme="minorEastAsia" w:eastAsiaTheme="minorEastAsia" w:cstheme="minorEastAsia"/>
          <w:sz w:val="32"/>
          <w:szCs w:val="32"/>
          <w:lang w:val="en-US" w:eastAsia="zh-CN"/>
        </w:rPr>
        <w:t>6.5</w:t>
      </w:r>
      <w:r>
        <w:rPr>
          <w:rFonts w:hint="eastAsia" w:asciiTheme="minorEastAsia" w:hAnsiTheme="minorEastAsia" w:eastAsiaTheme="minorEastAsia" w:cstheme="minorEastAsia"/>
          <w:sz w:val="32"/>
          <w:szCs w:val="32"/>
        </w:rPr>
        <w:t>万元</w:t>
      </w:r>
      <w:r>
        <w:rPr>
          <w:rFonts w:hint="eastAsia" w:asciiTheme="minorEastAsia" w:hAnsiTheme="minorEastAsia" w:eastAsiaTheme="minorEastAsia" w:cstheme="minorEastAsia"/>
          <w:sz w:val="32"/>
          <w:szCs w:val="32"/>
          <w:lang w:eastAsia="zh-CN"/>
        </w:rPr>
        <w:t>持平</w:t>
      </w:r>
      <w:r>
        <w:rPr>
          <w:rFonts w:hint="eastAsia" w:asciiTheme="minorEastAsia" w:hAnsiTheme="minorEastAsia" w:eastAsiaTheme="minorEastAsia" w:cstheme="minorEastAsia"/>
          <w:sz w:val="32"/>
          <w:szCs w:val="32"/>
        </w:rPr>
        <w:t>。其中：20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年安排公务接待费预算</w:t>
      </w:r>
      <w:r>
        <w:rPr>
          <w:rFonts w:hint="eastAsia" w:asciiTheme="minorEastAsia" w:hAnsiTheme="minorEastAsia" w:eastAsiaTheme="minorEastAsia" w:cstheme="minorEastAsia"/>
          <w:sz w:val="32"/>
          <w:szCs w:val="32"/>
          <w:lang w:val="en-US" w:eastAsia="zh-CN"/>
        </w:rPr>
        <w:t>6.5</w:t>
      </w:r>
      <w:r>
        <w:rPr>
          <w:rFonts w:hint="eastAsia" w:asciiTheme="minorEastAsia" w:hAnsiTheme="minorEastAsia" w:eastAsiaTheme="minorEastAsia" w:cstheme="minorEastAsia"/>
          <w:sz w:val="32"/>
          <w:szCs w:val="32"/>
        </w:rPr>
        <w:t>万元，安排公车购置及运行维护费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w:t>
      </w:r>
    </w:p>
    <w:p>
      <w:pPr>
        <w:adjustRightInd w:val="0"/>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（一）公务接待费较201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w:t>
      </w:r>
      <w:r>
        <w:rPr>
          <w:rFonts w:hint="eastAsia" w:asciiTheme="minorEastAsia" w:hAnsiTheme="minorEastAsia" w:eastAsiaTheme="minorEastAsia" w:cstheme="minorEastAsia"/>
          <w:sz w:val="32"/>
          <w:szCs w:val="32"/>
          <w:lang w:eastAsia="zh-CN"/>
        </w:rPr>
        <w:t>增长持平</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年公务接待费计划用于执行接待考察调研、检查指导等公务活动开支的交通费、住宿费、用餐费等。</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二</w:t>
      </w:r>
      <w:r>
        <w:rPr>
          <w:rFonts w:hint="eastAsia" w:asciiTheme="minorEastAsia" w:hAnsiTheme="minorEastAsia" w:eastAsiaTheme="minorEastAsia" w:cstheme="minorEastAsia"/>
          <w:sz w:val="32"/>
          <w:szCs w:val="32"/>
        </w:rPr>
        <w:t>）公务用车购置及运行维护费与201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年预算持平。</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单位现有公务用车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辆，其中：轿车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辆、越野车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辆、其他乘用车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年未安排公务用车购置费。</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年安排公务用车运行维护费</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万元，用于辆公务用车燃油、过路（桥）、维修、保险等方面支出，主要保障机关及下属单位改革工作调研、脱贫攻坚、监督检查等工作开展。</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八、政府性基金预算支出情况说明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统计局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年没有使用政府性基金预算拨款安排的支出。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九、国有资本经营预算支出情况说明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统计局</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年没有使用国有资本经营预算拨款安排的支出。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十、其他重要事项的情况说明</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（一）机关运行经费</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统计局</w:t>
      </w:r>
      <w:r>
        <w:rPr>
          <w:rFonts w:hint="eastAsia" w:asciiTheme="minorEastAsia" w:hAnsiTheme="minorEastAsia" w:eastAsiaTheme="minorEastAsia" w:cstheme="minorEastAsia"/>
          <w:sz w:val="32"/>
          <w:szCs w:val="32"/>
        </w:rPr>
        <w:t>机关运行经费财政拨款预算为</w:t>
      </w:r>
      <w:r>
        <w:rPr>
          <w:rFonts w:hint="eastAsia" w:asciiTheme="minorEastAsia" w:hAnsiTheme="minorEastAsia" w:eastAsiaTheme="minorEastAsia" w:cstheme="minorEastAsia"/>
          <w:sz w:val="32"/>
          <w:szCs w:val="32"/>
          <w:lang w:val="en-US" w:eastAsia="zh-CN"/>
        </w:rPr>
        <w:t>252.07</w:t>
      </w:r>
      <w:r>
        <w:rPr>
          <w:rFonts w:hint="eastAsia" w:asciiTheme="minorEastAsia" w:hAnsiTheme="minorEastAsia" w:eastAsiaTheme="minorEastAsia" w:cstheme="minorEastAsia"/>
          <w:sz w:val="32"/>
          <w:szCs w:val="32"/>
        </w:rPr>
        <w:t>万元，比201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年预算增</w:t>
      </w:r>
      <w:r>
        <w:rPr>
          <w:rFonts w:hint="eastAsia" w:asciiTheme="minorEastAsia" w:hAnsiTheme="minorEastAsia" w:eastAsiaTheme="minorEastAsia" w:cstheme="minorEastAsia"/>
          <w:sz w:val="32"/>
          <w:szCs w:val="32"/>
          <w:lang w:eastAsia="zh-CN"/>
        </w:rPr>
        <w:t>加</w:t>
      </w:r>
      <w:r>
        <w:rPr>
          <w:rFonts w:hint="eastAsia" w:asciiTheme="minorEastAsia" w:hAnsiTheme="minorEastAsia" w:eastAsiaTheme="minorEastAsia" w:cstheme="minorEastAsia"/>
          <w:sz w:val="32"/>
          <w:szCs w:val="32"/>
          <w:lang w:val="en-US" w:eastAsia="zh-CN"/>
        </w:rPr>
        <w:t>60.94</w:t>
      </w:r>
      <w:r>
        <w:rPr>
          <w:rFonts w:hint="eastAsia" w:asciiTheme="minorEastAsia" w:hAnsiTheme="minorEastAsia" w:eastAsiaTheme="minorEastAsia" w:cstheme="minorEastAsia"/>
          <w:sz w:val="32"/>
          <w:szCs w:val="32"/>
        </w:rPr>
        <w:t>万元，增长</w:t>
      </w:r>
      <w:r>
        <w:rPr>
          <w:rFonts w:hint="eastAsia" w:asciiTheme="minorEastAsia" w:hAnsiTheme="minorEastAsia" w:eastAsiaTheme="minorEastAsia" w:cstheme="minorEastAsia"/>
          <w:sz w:val="32"/>
          <w:szCs w:val="32"/>
          <w:lang w:val="en-US" w:eastAsia="zh-CN"/>
        </w:rPr>
        <w:t>31</w:t>
      </w:r>
      <w:r>
        <w:rPr>
          <w:rFonts w:hint="eastAsia" w:asciiTheme="minorEastAsia" w:hAnsiTheme="minorEastAsia" w:eastAsiaTheme="minorEastAsia" w:cstheme="minorEastAsia"/>
          <w:sz w:val="32"/>
          <w:szCs w:val="32"/>
        </w:rPr>
        <w:t>%。主要原因是人员增加。</w:t>
      </w:r>
      <w:r>
        <w:rPr>
          <w:rFonts w:hint="eastAsia" w:asciiTheme="minorEastAsia" w:hAnsiTheme="minorEastAsia" w:eastAsiaTheme="minorEastAsia" w:cstheme="minorEastAsia"/>
          <w:sz w:val="32"/>
          <w:szCs w:val="32"/>
        </w:rPr>
        <w:br w:type="textWrapping"/>
      </w:r>
      <w:r>
        <w:rPr>
          <w:rStyle w:val="6"/>
          <w:rFonts w:hint="eastAsia" w:asciiTheme="minorEastAsia" w:hAnsiTheme="minorEastAsia" w:eastAsiaTheme="minorEastAsia" w:cstheme="minorEastAsia"/>
          <w:sz w:val="32"/>
          <w:szCs w:val="32"/>
        </w:rPr>
        <w:t>　　（二）政府采购情况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统计局</w:t>
      </w:r>
      <w:r>
        <w:rPr>
          <w:rFonts w:hint="eastAsia" w:asciiTheme="minorEastAsia" w:hAnsiTheme="minorEastAsia" w:eastAsiaTheme="minorEastAsia" w:cstheme="minorEastAsia"/>
          <w:sz w:val="32"/>
          <w:szCs w:val="32"/>
        </w:rPr>
        <w:t>安排政府采购预算</w:t>
      </w:r>
      <w:r>
        <w:rPr>
          <w:rFonts w:hint="eastAsia" w:asciiTheme="minorEastAsia" w:hAnsiTheme="minorEastAsia" w:eastAsiaTheme="minorEastAsia" w:cstheme="minorEastAsia"/>
          <w:sz w:val="32"/>
          <w:szCs w:val="32"/>
          <w:lang w:val="en-US" w:eastAsia="zh-CN"/>
        </w:rPr>
        <w:t>72</w:t>
      </w:r>
      <w:r>
        <w:rPr>
          <w:rFonts w:hint="eastAsia" w:asciiTheme="minorEastAsia" w:hAnsiTheme="minorEastAsia" w:eastAsiaTheme="minorEastAsia" w:cstheme="minorEastAsia"/>
          <w:sz w:val="32"/>
          <w:szCs w:val="32"/>
        </w:rPr>
        <w:t>万元，主要用于</w:t>
      </w:r>
      <w:r>
        <w:rPr>
          <w:rFonts w:hint="eastAsia" w:asciiTheme="minorEastAsia" w:hAnsiTheme="minorEastAsia" w:eastAsiaTheme="minorEastAsia" w:cstheme="minorEastAsia"/>
          <w:sz w:val="32"/>
          <w:szCs w:val="32"/>
          <w:lang w:eastAsia="zh-CN"/>
        </w:rPr>
        <w:t>第七次全国人口普查</w:t>
      </w:r>
      <w:r>
        <w:rPr>
          <w:rFonts w:hint="eastAsia" w:asciiTheme="minorEastAsia" w:hAnsiTheme="minorEastAsia" w:eastAsiaTheme="minorEastAsia" w:cstheme="minorEastAsia"/>
          <w:sz w:val="32"/>
          <w:szCs w:val="32"/>
        </w:rPr>
        <w:t>采购办公设备</w:t>
      </w:r>
      <w:r>
        <w:rPr>
          <w:rFonts w:hint="eastAsia" w:asciiTheme="minorEastAsia" w:hAnsiTheme="minorEastAsia" w:eastAsiaTheme="minorEastAsia" w:cstheme="minorEastAsia"/>
          <w:sz w:val="32"/>
          <w:szCs w:val="32"/>
          <w:lang w:eastAsia="zh-CN"/>
        </w:rPr>
        <w:t>。</w:t>
      </w:r>
    </w:p>
    <w:p>
      <w:pPr>
        <w:adjustRightInd w:val="0"/>
        <w:ind w:firstLine="640" w:firstLineChars="200"/>
        <w:rPr>
          <w:rFonts w:hint="eastAsia" w:asciiTheme="minorEastAsia" w:hAnsiTheme="minorEastAsia" w:eastAsiaTheme="minorEastAsia" w:cstheme="minorEastAsia"/>
          <w:sz w:val="32"/>
          <w:szCs w:val="32"/>
        </w:rPr>
      </w:pPr>
      <w:r>
        <w:rPr>
          <w:rStyle w:val="6"/>
          <w:rFonts w:hint="eastAsia" w:asciiTheme="minorEastAsia" w:hAnsiTheme="minorEastAsia" w:eastAsiaTheme="minorEastAsia" w:cstheme="minorEastAsia"/>
          <w:sz w:val="32"/>
          <w:szCs w:val="32"/>
        </w:rPr>
        <w:t>（三）国有资产占有使用情况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截至201</w:t>
      </w:r>
      <w:r>
        <w:rPr>
          <w:rFonts w:hint="eastAsia" w:asciiTheme="minorEastAsia" w:hAnsiTheme="minorEastAsia" w:eastAsiaTheme="minorEastAsia" w:cstheme="minorEastAsia"/>
          <w:sz w:val="32"/>
          <w:szCs w:val="32"/>
          <w:lang w:val="en-US" w:eastAsia="zh-CN"/>
        </w:rPr>
        <w:t>9</w:t>
      </w:r>
      <w:r>
        <w:rPr>
          <w:rFonts w:hint="eastAsia" w:asciiTheme="minorEastAsia" w:hAnsiTheme="minorEastAsia" w:eastAsiaTheme="minorEastAsia" w:cstheme="minorEastAsia"/>
          <w:sz w:val="32"/>
          <w:szCs w:val="32"/>
        </w:rPr>
        <w:t>年底，</w:t>
      </w:r>
      <w:r>
        <w:rPr>
          <w:rFonts w:hint="eastAsia" w:asciiTheme="minorEastAsia" w:hAnsiTheme="minorEastAsia" w:eastAsiaTheme="minorEastAsia" w:cstheme="minorEastAsia"/>
          <w:sz w:val="32"/>
          <w:szCs w:val="32"/>
          <w:lang w:val="en-US" w:eastAsia="zh-CN"/>
        </w:rPr>
        <w:t>统计局</w:t>
      </w:r>
      <w:r>
        <w:rPr>
          <w:rFonts w:hint="eastAsia" w:asciiTheme="minorEastAsia" w:hAnsiTheme="minorEastAsia" w:eastAsiaTheme="minorEastAsia" w:cstheme="minorEastAsia"/>
          <w:sz w:val="32"/>
          <w:szCs w:val="32"/>
        </w:rPr>
        <w:t>所属各预算单位共有车辆</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辆，其中，定向保障用车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辆、执法执勤用车</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辆。单位价值</w:t>
      </w:r>
      <w:r>
        <w:rPr>
          <w:rFonts w:hint="eastAsia" w:asciiTheme="minorEastAsia" w:hAnsiTheme="minorEastAsia" w:eastAsiaTheme="minorEastAsia" w:cstheme="minorEastAsia"/>
          <w:sz w:val="32"/>
          <w:szCs w:val="32"/>
          <w:lang w:val="en-US" w:eastAsia="zh-CN"/>
        </w:rPr>
        <w:t>10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台（套）。</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年部门预算未安排</w:t>
      </w:r>
      <w:r>
        <w:rPr>
          <w:rFonts w:hint="eastAsia" w:asciiTheme="minorEastAsia" w:hAnsiTheme="minorEastAsia" w:eastAsiaTheme="minorEastAsia" w:cstheme="minorEastAsia"/>
          <w:sz w:val="32"/>
          <w:szCs w:val="32"/>
          <w:lang w:val="en-US" w:eastAsia="zh-CN"/>
        </w:rPr>
        <w:t>(安排）</w:t>
      </w:r>
      <w:r>
        <w:rPr>
          <w:rFonts w:hint="eastAsia" w:asciiTheme="minorEastAsia" w:hAnsiTheme="minorEastAsia" w:eastAsiaTheme="minorEastAsia" w:cstheme="minorEastAsia"/>
          <w:sz w:val="32"/>
          <w:szCs w:val="32"/>
        </w:rPr>
        <w:t>购置车辆及单位价值</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万元以上大型设备。</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Style w:val="6"/>
          <w:rFonts w:hint="eastAsia" w:asciiTheme="minorEastAsia" w:hAnsiTheme="minorEastAsia" w:eastAsiaTheme="minorEastAsia" w:cstheme="minorEastAsia"/>
          <w:sz w:val="32"/>
          <w:szCs w:val="32"/>
        </w:rPr>
        <w:t>（四）绩效目标设置情况</w:t>
      </w:r>
      <w:r>
        <w:rPr>
          <w:rStyle w:val="6"/>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绩效目标是预算编制的前提和基础，按照“费随事定”的原则，20</w:t>
      </w:r>
      <w:r>
        <w:rPr>
          <w:rFonts w:hint="eastAsia" w:asciiTheme="minorEastAsia" w:hAnsiTheme="minorEastAsia" w:eastAsiaTheme="minorEastAsia" w:cstheme="minorEastAsia"/>
          <w:sz w:val="32"/>
          <w:szCs w:val="32"/>
          <w:lang w:val="en-US" w:eastAsia="zh-CN"/>
        </w:rPr>
        <w:t>20</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广元市利州区</w:t>
      </w:r>
      <w:r>
        <w:rPr>
          <w:rFonts w:hint="eastAsia" w:asciiTheme="minorEastAsia" w:hAnsiTheme="minorEastAsia" w:eastAsiaTheme="minorEastAsia" w:cstheme="minorEastAsia"/>
          <w:sz w:val="32"/>
          <w:szCs w:val="32"/>
          <w:lang w:val="en-US" w:eastAsia="zh-CN"/>
        </w:rPr>
        <w:t>统计局</w:t>
      </w:r>
      <w:r>
        <w:rPr>
          <w:rFonts w:hint="eastAsia" w:asciiTheme="minorEastAsia" w:hAnsiTheme="minorEastAsia" w:eastAsiaTheme="minorEastAsia" w:cstheme="minorEastAsia"/>
          <w:sz w:val="32"/>
          <w:szCs w:val="32"/>
          <w:lang w:eastAsia="zh-CN"/>
        </w:rPr>
        <w:t>所有</w:t>
      </w:r>
      <w:r>
        <w:rPr>
          <w:rFonts w:hint="eastAsia" w:asciiTheme="minorEastAsia" w:hAnsiTheme="minorEastAsia" w:eastAsiaTheme="minorEastAsia" w:cstheme="minorEastAsia"/>
          <w:sz w:val="32"/>
          <w:szCs w:val="32"/>
        </w:rPr>
        <w:t>项目按要求编制了</w:t>
      </w:r>
      <w:r>
        <w:rPr>
          <w:rFonts w:hint="eastAsia" w:asciiTheme="minorEastAsia" w:hAnsiTheme="minorEastAsia" w:eastAsiaTheme="minorEastAsia" w:cstheme="minorEastAsia"/>
          <w:sz w:val="32"/>
          <w:szCs w:val="32"/>
          <w:lang w:eastAsia="zh-CN"/>
        </w:rPr>
        <w:t>项目</w:t>
      </w:r>
      <w:r>
        <w:rPr>
          <w:rFonts w:hint="eastAsia" w:asciiTheme="minorEastAsia" w:hAnsiTheme="minorEastAsia" w:eastAsiaTheme="minorEastAsia" w:cstheme="minorEastAsia"/>
          <w:sz w:val="32"/>
          <w:szCs w:val="32"/>
        </w:rPr>
        <w:t>绩效目标,从项目完成、项目效益、满意度等方面设置了绩效指标，综合反映项目预期完成的数量、成本、时效、质量，预期达到的社会效益、经济效益、可持续影响以及服务对象满意度等情况</w:t>
      </w:r>
      <w:r>
        <w:rPr>
          <w:rFonts w:hint="eastAsia" w:asciiTheme="minorEastAsia" w:hAnsiTheme="minorEastAsia" w:eastAsiaTheme="minorEastAsia" w:cstheme="minorEastAsia"/>
          <w:sz w:val="32"/>
          <w:szCs w:val="32"/>
          <w:lang w:eastAsia="zh-CN"/>
        </w:rPr>
        <w:t>；同时编制了部门整体绩效目标</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十一、名词解释</w:t>
      </w:r>
    </w:p>
    <w:p>
      <w:pPr>
        <w:adjustRightInd w:val="0"/>
        <w:ind w:firstLine="640" w:firstLineChars="200"/>
        <w:rPr>
          <w:rFonts w:hint="eastAsia" w:asciiTheme="minorEastAsia" w:hAnsiTheme="minorEastAsia" w:eastAsiaTheme="minorEastAsia" w:cstheme="minorEastAsia"/>
          <w:sz w:val="32"/>
          <w:szCs w:val="32"/>
          <w:shd w:val="clear" w:color="auto" w:fill="FFFFFF"/>
          <w:lang w:eastAsia="zh-CN"/>
        </w:rPr>
      </w:pPr>
      <w:r>
        <w:rPr>
          <w:rFonts w:hint="eastAsia" w:asciiTheme="minorEastAsia" w:hAnsiTheme="minorEastAsia" w:eastAsiaTheme="minorEastAsia" w:cstheme="minorEastAsia"/>
          <w:sz w:val="32"/>
          <w:szCs w:val="32"/>
        </w:rPr>
        <w:t>（一）一般公共预算拨款收入：指</w:t>
      </w:r>
      <w:r>
        <w:rPr>
          <w:rFonts w:hint="eastAsia" w:asciiTheme="minorEastAsia" w:hAnsiTheme="minorEastAsia" w:eastAsiaTheme="minorEastAsia" w:cstheme="minorEastAsia"/>
          <w:sz w:val="32"/>
          <w:szCs w:val="32"/>
          <w:lang w:eastAsia="zh-CN"/>
        </w:rPr>
        <w:t>区</w:t>
      </w:r>
      <w:r>
        <w:rPr>
          <w:rFonts w:hint="eastAsia" w:asciiTheme="minorEastAsia" w:hAnsiTheme="minorEastAsia" w:eastAsiaTheme="minorEastAsia" w:cstheme="minorEastAsia"/>
          <w:sz w:val="32"/>
          <w:szCs w:val="32"/>
        </w:rPr>
        <w:t>级财政当年拨付的资金。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（二）上年结转：指以前年度尚未完成，结转到本年仍按原规定用途继续使用的资金。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（三）一般公共服务（类）财政事务（款）行政运行（项）：指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机关及参公管理事业单位用于保障机构正常运行、开展日常工作的基本支出。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四</w:t>
      </w:r>
      <w:r>
        <w:rPr>
          <w:rFonts w:hint="eastAsia" w:asciiTheme="minorEastAsia" w:hAnsiTheme="minorEastAsia" w:eastAsiaTheme="minorEastAsia" w:cstheme="minorEastAsia"/>
          <w:sz w:val="32"/>
          <w:szCs w:val="32"/>
        </w:rPr>
        <w:t>）社会保障和就业（类）行政事业单位离退休（款）未归口管理的行政单位离退休（项）：指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机关离退休人员的支出。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五</w:t>
      </w:r>
      <w:r>
        <w:rPr>
          <w:rFonts w:hint="eastAsia" w:asciiTheme="minorEastAsia" w:hAnsiTheme="minorEastAsia" w:eastAsiaTheme="minorEastAsia" w:cstheme="minorEastAsia"/>
          <w:sz w:val="32"/>
          <w:szCs w:val="32"/>
        </w:rPr>
        <w:t>）社会保障和就业（类）行政事业单位离退休（款）机关事业单位基本养老保险缴费支出（项）：指部门实施养老保险制度由单位缴纳的养老保险费的支出。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六</w:t>
      </w:r>
      <w:r>
        <w:rPr>
          <w:rFonts w:hint="eastAsia" w:asciiTheme="minorEastAsia" w:hAnsiTheme="minorEastAsia" w:eastAsiaTheme="minorEastAsia" w:cstheme="minorEastAsia"/>
          <w:sz w:val="32"/>
          <w:szCs w:val="32"/>
        </w:rPr>
        <w:t>）社会保障和就业（类）行政事业单位离退休（款）机关事业单位职业年金缴费支出（项）：指部门实施养老保险制度由单位缴纳的职业年金的支出。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七</w:t>
      </w:r>
      <w:r>
        <w:rPr>
          <w:rFonts w:hint="eastAsia" w:asciiTheme="minorEastAsia" w:hAnsiTheme="minorEastAsia" w:eastAsiaTheme="minorEastAsia" w:cstheme="minorEastAsia"/>
          <w:sz w:val="32"/>
          <w:szCs w:val="32"/>
        </w:rPr>
        <w:t>）卫生健康（类）行政事业单位医疗（款）行政单位医疗（项）：指</w:t>
      </w:r>
      <w:r>
        <w:rPr>
          <w:rFonts w:hint="eastAsia" w:asciiTheme="minorEastAsia" w:hAnsiTheme="minorEastAsia" w:eastAsiaTheme="minorEastAsia" w:cstheme="minorEastAsia"/>
          <w:sz w:val="32"/>
          <w:szCs w:val="32"/>
          <w:lang w:eastAsia="zh-CN"/>
        </w:rPr>
        <w:t>局</w:t>
      </w:r>
      <w:r>
        <w:rPr>
          <w:rFonts w:hint="eastAsia" w:asciiTheme="minorEastAsia" w:hAnsiTheme="minorEastAsia" w:eastAsiaTheme="minorEastAsia" w:cstheme="minorEastAsia"/>
          <w:sz w:val="32"/>
          <w:szCs w:val="32"/>
        </w:rPr>
        <w:t>机关及参公管理事业单位用于缴纳单位基本医疗保险支出。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八</w:t>
      </w:r>
      <w:r>
        <w:rPr>
          <w:rFonts w:hint="eastAsia" w:asciiTheme="minorEastAsia" w:hAnsiTheme="minorEastAsia" w:eastAsiaTheme="minorEastAsia" w:cstheme="minorEastAsia"/>
          <w:sz w:val="32"/>
          <w:szCs w:val="32"/>
        </w:rPr>
        <w:t>）卫生健康（类）行政事业单位医疗（款）事业单位医疗（项）：指事业单位用于缴纳单位基本医疗保险支出。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九</w:t>
      </w:r>
      <w:r>
        <w:rPr>
          <w:rFonts w:hint="eastAsia" w:asciiTheme="minorEastAsia" w:hAnsiTheme="minorEastAsia" w:eastAsiaTheme="minorEastAsia" w:cstheme="minorEastAsia"/>
          <w:sz w:val="32"/>
          <w:szCs w:val="32"/>
        </w:rPr>
        <w:t>）住房保障（类）住房改革支出（款）住房公积金（项）：指按照《住房公积金管理条例》的规定，由单位及其在职职工缴存的长期住房储金。</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w:t>
      </w:r>
      <w:r>
        <w:rPr>
          <w:rFonts w:hint="eastAsia" w:asciiTheme="minorEastAsia" w:hAnsiTheme="minorEastAsia" w:eastAsiaTheme="minorEastAsia" w:cstheme="minorEastAsia"/>
          <w:sz w:val="32"/>
          <w:szCs w:val="32"/>
          <w:lang w:eastAsia="zh-CN"/>
        </w:rPr>
        <w:t>十</w:t>
      </w:r>
      <w:r>
        <w:rPr>
          <w:rFonts w:hint="eastAsia" w:asciiTheme="minorEastAsia" w:hAnsiTheme="minorEastAsia" w:eastAsiaTheme="minorEastAsia" w:cstheme="minorEastAsia"/>
          <w:sz w:val="32"/>
          <w:szCs w:val="32"/>
        </w:rPr>
        <w:t>）基本支出：指为保证机构正常运转，完成日常工作任务而发生的人员支出和公用支出。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（十一）项目支出：指在基本支出之外为完成特定行政任务和事业发展目标所发生的支出。</w:t>
      </w:r>
      <w:r>
        <w:rPr>
          <w:rFonts w:hint="eastAsia" w:asciiTheme="minorEastAsia" w:hAnsiTheme="minorEastAsia" w:eastAsiaTheme="minorEastAsia" w:cstheme="minorEastAsia"/>
          <w:sz w:val="32"/>
          <w:szCs w:val="32"/>
        </w:rPr>
        <w:br w:type="textWrapping"/>
      </w:r>
      <w:r>
        <w:rPr>
          <w:rFonts w:hint="eastAsia" w:asciiTheme="minorEastAsia" w:hAnsiTheme="minorEastAsia" w:eastAsiaTheme="minorEastAsia" w:cstheme="minorEastAsia"/>
          <w:sz w:val="32"/>
          <w:szCs w:val="32"/>
        </w:rPr>
        <w:t>　　（十二）“三公”经费：纳入</w:t>
      </w:r>
      <w:r>
        <w:rPr>
          <w:rFonts w:hint="eastAsia" w:asciiTheme="minorEastAsia" w:hAnsiTheme="minorEastAsia" w:eastAsiaTheme="minorEastAsia" w:cstheme="minorEastAsia"/>
          <w:sz w:val="32"/>
          <w:szCs w:val="32"/>
          <w:lang w:val="en-US" w:eastAsia="zh-CN"/>
        </w:rPr>
        <w:t>统计</w:t>
      </w:r>
      <w:bookmarkStart w:id="0" w:name="_GoBack"/>
      <w:bookmarkEnd w:id="0"/>
      <w:r>
        <w:rPr>
          <w:rFonts w:hint="eastAsia" w:asciiTheme="minorEastAsia" w:hAnsiTheme="minorEastAsia" w:eastAsiaTheme="minorEastAsia" w:cstheme="minorEastAsia"/>
          <w:sz w:val="32"/>
          <w:szCs w:val="32"/>
          <w:lang w:val="en-US" w:eastAsia="zh-CN"/>
        </w:rPr>
        <w:t>局</w:t>
      </w:r>
      <w:r>
        <w:rPr>
          <w:rFonts w:hint="eastAsia" w:asciiTheme="minorEastAsia" w:hAnsiTheme="minorEastAsia" w:eastAsiaTheme="minorEastAsia" w:cstheme="minorEastAsia"/>
          <w:sz w:val="32"/>
          <w:szCs w:val="32"/>
        </w:rPr>
        <w:t>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Pr>
          <w:rFonts w:hint="eastAsia" w:asciiTheme="minorEastAsia" w:hAnsiTheme="minorEastAsia" w:eastAsiaTheme="minorEastAsia" w:cstheme="minorEastAsia"/>
          <w:sz w:val="32"/>
          <w:szCs w:val="32"/>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黑体">
    <w:panose1 w:val="02010609060101010101"/>
    <w:charset w:val="86"/>
    <w:family w:val="script"/>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黑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 w:name="等线">
    <w:altName w:val="微软雅黑"/>
    <w:panose1 w:val="00000000000000000000"/>
    <w:charset w:val="86"/>
    <w:family w:val="auto"/>
    <w:pitch w:val="default"/>
    <w:sig w:usb0="00000000" w:usb1="00000000" w:usb2="00000016" w:usb3="00000000" w:csb0="0004000F" w:csb1="00000000"/>
  </w:font>
  <w:font w:name="等线 Light">
    <w:altName w:val="微软雅黑"/>
    <w:panose1 w:val="00000000000000000000"/>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小标宋简体">
    <w:altName w:val="Arial Unicode MS"/>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B0495C"/>
    <w:multiLevelType w:val="singleLevel"/>
    <w:tmpl w:val="FEB0495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19321F"/>
    <w:rsid w:val="0022790D"/>
    <w:rsid w:val="0024385F"/>
    <w:rsid w:val="0026122B"/>
    <w:rsid w:val="003F084C"/>
    <w:rsid w:val="004C01BC"/>
    <w:rsid w:val="004F514A"/>
    <w:rsid w:val="007D2FDC"/>
    <w:rsid w:val="007E0D7C"/>
    <w:rsid w:val="009073AE"/>
    <w:rsid w:val="00A565DC"/>
    <w:rsid w:val="00C06BFD"/>
    <w:rsid w:val="00CD4B04"/>
    <w:rsid w:val="00E14578"/>
    <w:rsid w:val="00FD2341"/>
    <w:rsid w:val="012E766D"/>
    <w:rsid w:val="041A7C17"/>
    <w:rsid w:val="044F5BC4"/>
    <w:rsid w:val="04655634"/>
    <w:rsid w:val="06317E53"/>
    <w:rsid w:val="087D5D14"/>
    <w:rsid w:val="099A6EBD"/>
    <w:rsid w:val="0B974E68"/>
    <w:rsid w:val="0DD93DC7"/>
    <w:rsid w:val="0E1168EA"/>
    <w:rsid w:val="0ED54B8C"/>
    <w:rsid w:val="0FA168C4"/>
    <w:rsid w:val="0FA71A2A"/>
    <w:rsid w:val="160776AB"/>
    <w:rsid w:val="1A4B3E10"/>
    <w:rsid w:val="1E5D0014"/>
    <w:rsid w:val="1ED53AE3"/>
    <w:rsid w:val="20CA57FE"/>
    <w:rsid w:val="20D840B7"/>
    <w:rsid w:val="22235DCC"/>
    <w:rsid w:val="237F1682"/>
    <w:rsid w:val="249D6A56"/>
    <w:rsid w:val="24C90A2A"/>
    <w:rsid w:val="25C96B17"/>
    <w:rsid w:val="260A4F3C"/>
    <w:rsid w:val="2DBA1E53"/>
    <w:rsid w:val="30806273"/>
    <w:rsid w:val="319E52BC"/>
    <w:rsid w:val="330C1DB1"/>
    <w:rsid w:val="36F86A28"/>
    <w:rsid w:val="37B65236"/>
    <w:rsid w:val="3B8715AA"/>
    <w:rsid w:val="3DDA7962"/>
    <w:rsid w:val="40234F34"/>
    <w:rsid w:val="41017217"/>
    <w:rsid w:val="43644D8C"/>
    <w:rsid w:val="45BE2AED"/>
    <w:rsid w:val="47A13190"/>
    <w:rsid w:val="48911377"/>
    <w:rsid w:val="4C1A1B04"/>
    <w:rsid w:val="4EA9251A"/>
    <w:rsid w:val="52503195"/>
    <w:rsid w:val="55860D15"/>
    <w:rsid w:val="56140FCC"/>
    <w:rsid w:val="578919DC"/>
    <w:rsid w:val="5DEF1396"/>
    <w:rsid w:val="5F5269FD"/>
    <w:rsid w:val="600105C9"/>
    <w:rsid w:val="634037B8"/>
    <w:rsid w:val="656110B1"/>
    <w:rsid w:val="670331EA"/>
    <w:rsid w:val="67D245BF"/>
    <w:rsid w:val="6BAB6A9E"/>
    <w:rsid w:val="6ED968C8"/>
    <w:rsid w:val="742F1EAE"/>
    <w:rsid w:val="74AB75CC"/>
    <w:rsid w:val="75E505C6"/>
    <w:rsid w:val="785F0829"/>
    <w:rsid w:val="7BB82114"/>
    <w:rsid w:val="7BD06D36"/>
    <w:rsid w:val="7FE93CF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paragraph" w:customStyle="1" w:styleId="8">
    <w:name w:val="Char Char Char1 Char Char Char Char Char Char Char"/>
    <w:basedOn w:val="1"/>
    <w:qFormat/>
    <w:uiPriority w:val="0"/>
    <w:pPr>
      <w:widowControl/>
      <w:spacing w:after="160" w:line="240" w:lineRule="exact"/>
      <w:jc w:val="left"/>
    </w:pPr>
  </w:style>
  <w:style w:type="character" w:customStyle="1" w:styleId="9">
    <w:name w:val="页眉 Char"/>
    <w:basedOn w:val="5"/>
    <w:link w:val="3"/>
    <w:qFormat/>
    <w:uiPriority w:val="99"/>
    <w:rPr>
      <w:rFonts w:ascii="Times New Roman" w:hAnsi="Times New Roman" w:eastAsia="宋体" w:cs="Times New Roman"/>
      <w:sz w:val="18"/>
      <w:szCs w:val="18"/>
    </w:rPr>
  </w:style>
  <w:style w:type="character" w:customStyle="1" w:styleId="10">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791</Characters>
  <Lines>6</Lines>
  <Paragraphs>1</Paragraphs>
  <ScaleCrop>false</ScaleCrop>
  <LinksUpToDate>false</LinksUpToDate>
  <CharactersWithSpaces>928</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2018-01-30T09:32:00Z</dcterms:created>
  <dc:creator>微软用户</dc:creator>
  <cp:lastModifiedBy>Administrator</cp:lastModifiedBy>
  <cp:lastPrinted>2019-07-23T02:42:00Z</cp:lastPrinted>
  <dcterms:modified xsi:type="dcterms:W3CDTF">2020-09-08T03:35:53Z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