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w:t>
      </w:r>
      <w:r>
        <w:rPr>
          <w:rFonts w:hint="eastAsia" w:asciiTheme="minorEastAsia" w:hAnsiTheme="minorEastAsia" w:eastAsiaTheme="minorEastAsia" w:cstheme="minorEastAsia"/>
          <w:bCs/>
          <w:sz w:val="32"/>
          <w:szCs w:val="32"/>
          <w:lang w:val="en-US" w:eastAsia="zh-CN"/>
        </w:rPr>
        <w:t>生态环境</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广元市利州区环境保护局总编制36名，其中行政编制5 名,参照公务员管理的事业编制19名，其他事业编制12名。在职人员总数3</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人，其中：公务员</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人，参照公务员管理的事业人员1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名，其他事业人员1</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人。离休人员0人，退休人员</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1、贯彻执行国家及</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"http://www.so.com/s?q=%E8%87%AA%E6%B2%BB%E5%8C%BA&amp;ie=utf-8&amp;src=internal_wenda_recommend_textn"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自治区</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环境保护的方针政策和</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"http://www.so.com/s?q=%E6%B3%95%E5%BE%8B&amp;ie=utf-8&amp;src=internal_wenda_recommend_textn"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法律</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"http://www.so.com/s?q=%E6%B3%95%E8%A7%84&amp;ie=utf-8&amp;src=internal_wenda_recommend_textn"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法规</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，依法对本</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"http://www.so.com/s?q=%E8%BE%96%E5%8C%BA&amp;ie=utf-8&amp;src=internal_wenda_recommend_textn"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辖区</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的环境保护工作实施统一监督管理，制定并组织实施全市环境保护</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"http://www.so.com/s?q=%E8%A7%84%E5%88%92&amp;ie=utf-8&amp;src=internal_wenda_recommend_textn"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规划</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和计划。 2、统一监督管理固定废物、</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"http://www.so.com/s?q=%E5%BA%9F%E6%B0%B4&amp;ie=utf-8&amp;src=internal_wenda_recommend_textn"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废水</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"http://www.so.com/s?q=%E5%BA%9F%E6%B0%94&amp;ie=utf-8&amp;src=internal_wenda_recommend_textn"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废气</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"http://www.so.com/s?q=%E7%B2%89%E5%B0%98&amp;ie=utf-8&amp;src=internal_wenda_recommend_textn"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粉尘</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"http://www.so.com/s?q=%E6%81%B6%E8%87%AD&amp;ie=utf-8&amp;src=internal_wenda_recommend_textn"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恶臭</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其他、</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"http://www.so.com/s?q=%E5%99%AA%E5%A3%B0&amp;ie=utf-8&amp;src=internal_wenda_recommend_textn"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噪声</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、振动、放射性物质、电磁波辐射等污染与防治，做好全市</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"http://www.so.com/s?q=%E7%8E%AF%E5%A2%83&amp;ie=utf-8&amp;src=internal_wenda_recommend_textn"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环境</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综合整治定量考核的</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"http://www.so.com/s?q=%E7%BB%84%E7%BB%87&amp;ie=utf-8&amp;src=internal_wenda_recommend_textn"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组织</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、协调与防治。 3、负责</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"http://www.so.com/s?q=%E6%9D%83%E9%99%90&amp;ie=utf-8&amp;src=internal_wenda_recommend_textn"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权限</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内规划和建设项目的环评审批，“三同时”监督管理和环境保护</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"http://www.so.com/s?q=%E8%AE%BE%E6%96%BD&amp;ie=utf-8&amp;src=internal_wenda_recommend_textn"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的验收工作。 4、负责环境监察、统计、环境</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"http://www.so.com/s?q=%E4%BF%A1%E6%81%AF%E5%B7%A5%E4%BD%9C&amp;ie=utf-8&amp;src=internal_wenda_recommend_textn"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信息工作</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;负责查处上报环境重特大</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"http://www.so.com/s?q=%E6%B1%A1%E6%9F%93%E4%BA%8B%E6%95%85&amp;ie=utf-8&amp;src=internal_wenda_recommend_textn"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污染事故</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"http://www.so.com/s?q=%E7%94%9F%E6%80%81&amp;ie=utf-8&amp;src=internal_wenda_recommend_textn"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生态</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破坏事件，调解污染</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"http://www.so.com/s?q=%E7%BA%A0%E7%BA%B7&amp;ie=utf-8&amp;src=internal_wenda_recommend_textn"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纠纷</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"http://www.so.com/s?q=%E7%8E%AF%E5%A2%83%E4%BF%A1%E8%AE%BF&amp;ie=utf-8&amp;src=internal_wenda_recommend_textn"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环境信访</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，征收排污费。 5、负责权限内</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"http://www.so.com/s?q=%E5%A4%A7%E6%B0%94&amp;ie=utf-8&amp;src=internal_wenda_recommend_textn"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大气</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"http://www.so.com/s?q=%E6%B0%B4%E6%B1%A1%E6%9F%93%E7%89%A9&amp;ie=utf-8&amp;src=internal_wenda_recommend_textn"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水污染物</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"http://www.so.com/s?q=%E6%8E%92%E6%B1%A1%E8%AE%B8%E5%8F%AF%E8%AF%81&amp;ie=utf-8&amp;src=internal_wenda_recommend_textn"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排污许可证</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"http://www.so.com/s?q=%E5%8D%B1%E9%99%A9%E5%BA%9F%E7%89%A9&amp;ie=utf-8&amp;src=internal_wenda_recommend_textn"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危险废物</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"http://www.so.com/s?q=%E7%BB%8F%E8%90%A5%E8%AE%B8%E5%8F%AF%E8%AF%81&amp;ie=utf-8&amp;src=internal_wenda_recommend_textn"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经营许可证</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"http://www.so.com/s?q=%E7%83%9F%E5%B0%98&amp;ie=utf-8&amp;src=internal_wenda_recommend_textn"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烟尘</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排放合格证的办理。 6、组织对本市</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"http://www.so.com/s?q=%E7%8E%AF%E5%A2%83%E8%B4%A8%E9%87%8F%E7%9B%91%E6%B5%8B&amp;ie=utf-8&amp;src=internal_wenda_recommend_textn"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环境质量监测</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lang w:val="en-US" w:eastAsia="zh-CN"/>
        </w:rPr>
        <w:fldChar w:fldCharType="begin"/>
      </w:r>
      <w:r>
        <w:rPr>
          <w:rFonts w:hint="eastAsia" w:asciiTheme="minorEastAsia" w:hAnsiTheme="minorEastAsia" w:eastAsiaTheme="minorEastAsia" w:cstheme="minorEastAsia"/>
          <w:sz w:val="32"/>
          <w:szCs w:val="32"/>
          <w:lang w:val="en-US" w:eastAsia="zh-CN"/>
        </w:rPr>
        <w:instrText xml:space="preserve"> HYPERLINK "http://www.so.com/s?q=%E6%B1%A1%E6%9F%93%E6%BA%90&amp;ie=utf-8&amp;src=internal_wenda_recommend_textn" \t "https://wenda.so.com/q/_blank" </w:instrText>
      </w:r>
      <w:r>
        <w:rPr>
          <w:rFonts w:hint="eastAsia" w:asciiTheme="minorEastAsia" w:hAnsiTheme="minorEastAsia" w:eastAsiaTheme="minorEastAsia" w:cstheme="minorEastAsia"/>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污染源</w:t>
      </w:r>
      <w:r>
        <w:rPr>
          <w:rFonts w:hint="eastAsia" w:asciiTheme="minorEastAsia" w:hAnsiTheme="minorEastAsia" w:eastAsiaTheme="minorEastAsia" w:cstheme="minorEastAsia"/>
          <w:sz w:val="32"/>
          <w:szCs w:val="32"/>
          <w:lang w:val="en-US" w:eastAsia="zh-CN"/>
        </w:rPr>
        <w:fldChar w:fldCharType="end"/>
      </w:r>
      <w:r>
        <w:rPr>
          <w:rFonts w:hint="eastAsia" w:asciiTheme="minorEastAsia" w:hAnsiTheme="minorEastAsia" w:eastAsiaTheme="minorEastAsia" w:cstheme="minorEastAsia"/>
          <w:sz w:val="32"/>
          <w:szCs w:val="32"/>
          <w:lang w:val="en-US" w:eastAsia="zh-CN"/>
        </w:rPr>
        <w:t>的监督与监测。 7、组织、指导和协调环境保护宣传教育工作。</w:t>
      </w:r>
    </w:p>
    <w:p>
      <w:pPr>
        <w:numPr>
          <w:ilvl w:val="0"/>
          <w:numId w:val="0"/>
        </w:numPr>
        <w:ind w:leftChars="200"/>
        <w:rPr>
          <w:rFonts w:hint="eastAsia" w:asciiTheme="minorEastAsia" w:hAnsiTheme="minorEastAsia" w:eastAsiaTheme="minorEastAsia" w:cstheme="minorEastAsia"/>
          <w:sz w:val="32"/>
          <w:szCs w:val="32"/>
        </w:rPr>
      </w:pP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val="en-US" w:eastAsia="zh-CN"/>
        </w:rPr>
        <w:t>生态环境</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612.9654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41.54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仿宋_GB2312" w:eastAsia="仿宋_GB2312"/>
          <w:sz w:val="32"/>
          <w:szCs w:val="32"/>
          <w:lang w:val="en-US" w:eastAsia="zh-CN"/>
        </w:rPr>
        <w:t>612.9654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41.54</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val="en-US" w:eastAsia="zh-CN"/>
        </w:rPr>
        <w:t>生态环境局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417.0038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379.1538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37.85</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val="en-US" w:eastAsia="zh-CN"/>
        </w:rPr>
        <w:t>生态环境</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w:t>
      </w:r>
      <w:r>
        <w:rPr>
          <w:rFonts w:hint="eastAsia" w:ascii="仿宋_GB2312" w:eastAsia="仿宋_GB2312"/>
          <w:sz w:val="32"/>
          <w:szCs w:val="32"/>
          <w:lang w:val="en-US" w:eastAsia="zh-CN"/>
        </w:rPr>
        <w:t>450.6</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val="en-US" w:eastAsia="zh-CN"/>
        </w:rPr>
        <w:t>生态环境</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仿宋_GB2312" w:eastAsia="仿宋_GB2312"/>
          <w:sz w:val="32"/>
          <w:szCs w:val="32"/>
          <w:lang w:val="en-US" w:eastAsia="zh-CN"/>
        </w:rPr>
        <w:t>612.9654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41.54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仿宋_GB2312" w:eastAsia="仿宋_GB2312"/>
          <w:sz w:val="32"/>
          <w:szCs w:val="32"/>
          <w:lang w:val="en-US" w:eastAsia="zh-CN"/>
        </w:rPr>
        <w:t>612.9654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仿宋_GB2312" w:eastAsia="仿宋_GB2312"/>
          <w:sz w:val="32"/>
          <w:szCs w:val="32"/>
          <w:lang w:val="en-US" w:eastAsia="zh-CN"/>
        </w:rPr>
        <w:t>41.54</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仿宋_GB2312" w:eastAsia="仿宋_GB2312"/>
          <w:sz w:val="32"/>
          <w:szCs w:val="32"/>
          <w:lang w:val="en-US" w:eastAsia="zh-CN"/>
        </w:rPr>
        <w:t>612.9654</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项目增加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仿宋_GB2312" w:eastAsia="仿宋_GB2312"/>
          <w:sz w:val="32"/>
          <w:szCs w:val="32"/>
          <w:lang w:val="en-US" w:eastAsia="zh-CN"/>
        </w:rPr>
        <w:t>867.6038</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35.2815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4.07</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15.2033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1.75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节能环保支出792.2937万元，占91.32%；农林水支出0.5万元，占0.06%；</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24.3253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2.80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val="en-US" w:eastAsia="zh-CN"/>
        </w:rPr>
        <w:t>财政对其他社会保险基金的补助</w:t>
      </w:r>
      <w:r>
        <w:rPr>
          <w:rFonts w:hint="eastAsia" w:asciiTheme="minorEastAsia" w:hAnsiTheme="minorEastAsia" w:eastAsiaTheme="minorEastAsia" w:cstheme="minorEastAsia"/>
          <w:sz w:val="32"/>
          <w:szCs w:val="32"/>
        </w:rPr>
        <w:t>（款）财政对工伤保险基金的补助（项）20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1.0136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对工伤保险的补助支出。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val="en-US" w:eastAsia="zh-CN"/>
        </w:rPr>
        <w:t>财政对其他社会保险基金的补助</w:t>
      </w:r>
      <w:r>
        <w:rPr>
          <w:rFonts w:hint="eastAsia" w:asciiTheme="minorEastAsia" w:hAnsiTheme="minorEastAsia" w:eastAsiaTheme="minorEastAsia" w:cstheme="minorEastAsia"/>
          <w:sz w:val="32"/>
          <w:szCs w:val="32"/>
        </w:rPr>
        <w:t>（款）财政对</w:t>
      </w:r>
      <w:r>
        <w:rPr>
          <w:rFonts w:hint="eastAsia" w:asciiTheme="minorEastAsia" w:hAnsiTheme="minorEastAsia" w:eastAsiaTheme="minorEastAsia" w:cstheme="minorEastAsia"/>
          <w:sz w:val="32"/>
          <w:szCs w:val="32"/>
          <w:lang w:val="en-US" w:eastAsia="zh-CN"/>
        </w:rPr>
        <w:t>生育</w:t>
      </w:r>
      <w:r>
        <w:rPr>
          <w:rFonts w:hint="eastAsia" w:asciiTheme="minorEastAsia" w:hAnsiTheme="minorEastAsia" w:eastAsiaTheme="minorEastAsia" w:cstheme="minorEastAsia"/>
          <w:sz w:val="32"/>
          <w:szCs w:val="32"/>
        </w:rPr>
        <w:t>保险基金的补助（项）20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0.3492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对生育保险的补助支出。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val="en-US" w:eastAsia="zh-CN"/>
        </w:rPr>
        <w:t>财政对其他社会保险基金的补助</w:t>
      </w:r>
      <w:r>
        <w:rPr>
          <w:rFonts w:hint="eastAsia" w:asciiTheme="minorEastAsia" w:hAnsiTheme="minorEastAsia" w:eastAsiaTheme="minorEastAsia" w:cstheme="minorEastAsia"/>
          <w:sz w:val="32"/>
          <w:szCs w:val="32"/>
        </w:rPr>
        <w:t>（款）财政对</w:t>
      </w:r>
      <w:r>
        <w:rPr>
          <w:rFonts w:hint="eastAsia" w:asciiTheme="minorEastAsia" w:hAnsiTheme="minorEastAsia" w:eastAsiaTheme="minorEastAsia" w:cstheme="minorEastAsia"/>
          <w:sz w:val="32"/>
          <w:szCs w:val="32"/>
          <w:lang w:val="en-US" w:eastAsia="zh-CN"/>
        </w:rPr>
        <w:t>失业</w:t>
      </w:r>
      <w:r>
        <w:rPr>
          <w:rFonts w:hint="eastAsia" w:asciiTheme="minorEastAsia" w:hAnsiTheme="minorEastAsia" w:eastAsiaTheme="minorEastAsia" w:cstheme="minorEastAsia"/>
          <w:sz w:val="32"/>
          <w:szCs w:val="32"/>
        </w:rPr>
        <w:t>保险基金的补助（项）20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0.4265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对失业保险的补助支出。</w:t>
      </w:r>
    </w:p>
    <w:p>
      <w:pPr>
        <w:pStyle w:val="2"/>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4.社会保障和就业（类）行政事业单位离退休（款）机关事业单位基本养老保险缴费支出（项）2020年预算数为33.4922万元，主要用于：反映机关事业单位实施养老保险制度由单位缴纳的基本养老保险支出。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bookmarkStart w:id="0" w:name="_Toc17255"/>
      <w:bookmarkStart w:id="1" w:name="_Toc2281"/>
      <w:bookmarkStart w:id="2" w:name="_Toc14326"/>
      <w:bookmarkStart w:id="3" w:name="_Toc11096"/>
      <w:r>
        <w:rPr>
          <w:rFonts w:hint="eastAsia" w:asciiTheme="minorEastAsia" w:hAnsiTheme="minorEastAsia" w:eastAsiaTheme="minorEastAsia" w:cstheme="minorEastAsia"/>
          <w:kern w:val="2"/>
          <w:sz w:val="32"/>
          <w:szCs w:val="32"/>
          <w:lang w:val="en-US" w:eastAsia="zh-CN" w:bidi="ar-SA"/>
        </w:rPr>
        <w:t>5.卫生健康支出（类）行政事业单位医疗（款）事业单位医疗（项）2020年预算数为15.2033万元，主要用于： 反映财政部门集中安排的事业单位基本医疗保险缴费经费。</w:t>
      </w:r>
      <w:bookmarkEnd w:id="0"/>
      <w:bookmarkEnd w:id="1"/>
      <w:bookmarkEnd w:id="2"/>
      <w:bookmarkEnd w:id="3"/>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6.节能环保（类）自然生态保护（款）生态保护（项）2020年预算数为20万元，主要用于：生态功能保护区、生态示范区、生态省（市、县）管理及能力建设、日常管护、宣教、试点示范等支出，生态修复支出，资源开发生态监管支出。</w:t>
      </w:r>
    </w:p>
    <w:p>
      <w:pPr>
        <w:keepNext w:val="0"/>
        <w:keepLines w:val="0"/>
        <w:widowControl/>
        <w:suppressLineNumbers w:val="0"/>
        <w:spacing w:before="270" w:beforeAutospacing="0" w:after="0" w:afterAutospacing="0" w:line="450" w:lineRule="atLeast"/>
        <w:ind w:right="0" w:firstLine="640" w:firstLineChars="200"/>
        <w:jc w:val="both"/>
        <w:rPr>
          <w:rFonts w:hint="default"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7.节能环保（类）污染减排（款）生态环境监测与信息（项）2020年预算数为101.3万元，主要用于：反映生态环境部门监测合信息方面的支出，包括环境质量监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8.节能环保（类）环境保护管理事务（款）行政运行（项）2020年预算数为341.6937万元，主要用于：指反映行政单位（包括实行公务员管理的事业单位）的基本支出。</w:t>
      </w:r>
    </w:p>
    <w:p>
      <w:pPr>
        <w:pStyle w:val="2"/>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9.节能环保（类）污染减排（款）生态环境执法监察（项）2020年预算数为11.7万元，主要用于：反映生态环境部门监督检查环保法律法规、标准执行情况的支出，行政处罚、行政诉讼、行政复议支出，环境行政稽查支出，执法装备支出，排污费申报、征收与使用管理支出，环境问题举报、环境纠纷调查处理支出，突发性污染事故预防、应急处置等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10.节能环保（类）行政运行（款）其他环境保护管理事务支出（项）2020年预算数为105.4万元，主要用于：反映其他用于环境保护管理事务方面的支出。</w:t>
      </w:r>
    </w:p>
    <w:p>
      <w:pPr>
        <w:spacing w:line="58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11.节能环保（类）自然生态保护（款）农村环境保护（项）2020年预算数为107.2万元，主要用于：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pPr>
        <w:pStyle w:val="2"/>
        <w:ind w:left="0" w:leftChars="0"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12.节能环保（类）环境监测与监察（款）建设项目环评审查与监督（项）2020年预算数为60万元，主要用于：反映生态环境部门对建设类规划、建设项目的环境影响评价、评审、建设项目“三同时”监理、验收等方面的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13.节能环保（类）行政运行（款）一般行政管理事务（项）2020年预算数为5万元，主要用于：反映行政单位未单独设置项级科目的其他项目支出。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14.节能环保（类）其他节能环保支出（款）其他节能环保支出（项）2020年预算数为20万元，主要用于：反映其他节能环保支出。</w:t>
      </w:r>
    </w:p>
    <w:p>
      <w:pPr>
        <w:spacing w:line="58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15.节能环保（类）污染防治（款）其他污染防治支出（项）2020年预算数为20万元，主要用于：反映其他用于污染防治方面的支出。</w:t>
      </w:r>
    </w:p>
    <w:p>
      <w:pPr>
        <w:pStyle w:val="2"/>
        <w:rPr>
          <w:rFonts w:hint="default"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16.</w:t>
      </w:r>
      <w:bookmarkStart w:id="4" w:name="_Toc4461"/>
      <w:bookmarkStart w:id="5" w:name="_Toc29374"/>
      <w:bookmarkStart w:id="6" w:name="_Toc31317"/>
      <w:bookmarkStart w:id="7" w:name="_Toc4816"/>
      <w:r>
        <w:rPr>
          <w:rFonts w:hint="eastAsia" w:asciiTheme="minorEastAsia" w:hAnsiTheme="minorEastAsia" w:eastAsiaTheme="minorEastAsia" w:cstheme="minorEastAsia"/>
          <w:kern w:val="2"/>
          <w:sz w:val="32"/>
          <w:szCs w:val="32"/>
          <w:lang w:val="en-US" w:eastAsia="zh-CN" w:bidi="ar-SA"/>
        </w:rPr>
        <w:t>农林水支出（类）扶贫（款）其他扶贫支出（项）2020年预算数为0.5万元，主要用于：反映用于农村扶贫开发等方面的支出。</w:t>
      </w:r>
      <w:bookmarkEnd w:id="4"/>
      <w:bookmarkEnd w:id="5"/>
      <w:bookmarkEnd w:id="6"/>
      <w:bookmarkEnd w:id="7"/>
    </w:p>
    <w:p>
      <w:pPr>
        <w:spacing w:line="580" w:lineRule="exact"/>
        <w:ind w:firstLine="640" w:firstLineChars="200"/>
        <w:rPr>
          <w:rFonts w:hint="eastAsia" w:asciiTheme="minorEastAsia" w:hAnsiTheme="minorEastAsia" w:eastAsiaTheme="minorEastAsia" w:cstheme="minorEastAsia"/>
          <w:kern w:val="2"/>
          <w:sz w:val="32"/>
          <w:szCs w:val="32"/>
          <w:lang w:val="en-US" w:eastAsia="zh-CN" w:bidi="ar-SA"/>
        </w:rPr>
      </w:pPr>
      <w:bookmarkStart w:id="8" w:name="_Toc9794"/>
      <w:bookmarkStart w:id="9" w:name="_Toc13562"/>
      <w:bookmarkStart w:id="10" w:name="_Toc4770"/>
      <w:bookmarkStart w:id="11" w:name="_Toc19963"/>
      <w:r>
        <w:rPr>
          <w:rFonts w:hint="eastAsia" w:asciiTheme="minorEastAsia" w:hAnsiTheme="minorEastAsia" w:eastAsiaTheme="minorEastAsia" w:cstheme="minorEastAsia"/>
          <w:kern w:val="2"/>
          <w:sz w:val="32"/>
          <w:szCs w:val="32"/>
          <w:lang w:val="en-US" w:eastAsia="zh-CN" w:bidi="ar-SA"/>
        </w:rPr>
        <w:t>17.住房保障支出（类）住房改革支出（款）住房公积金（项）2020年预算数为24.3253万元，主要用于：反映行政事业单位按人力资源和社会保障部、财政部规定的基本工资和津补贴以及规定比例为职工缴纳的住房公积金。</w:t>
      </w:r>
      <w:bookmarkEnd w:id="8"/>
      <w:bookmarkEnd w:id="9"/>
      <w:bookmarkEnd w:id="10"/>
      <w:bookmarkEnd w:id="11"/>
      <w:r>
        <w:rPr>
          <w:rFonts w:hint="eastAsia" w:asciiTheme="minorEastAsia" w:hAnsiTheme="minorEastAsia" w:eastAsiaTheme="minorEastAsia" w:cstheme="minorEastAsia"/>
          <w:kern w:val="2"/>
          <w:sz w:val="32"/>
          <w:szCs w:val="32"/>
          <w:lang w:val="en-US" w:eastAsia="zh-CN" w:bidi="ar-SA"/>
        </w:rPr>
        <w:t xml:space="preserve"> </w:t>
      </w:r>
    </w:p>
    <w:p>
      <w:pPr>
        <w:pStyle w:val="2"/>
        <w:rPr>
          <w:rFonts w:hint="default" w:asciiTheme="minorEastAsia" w:hAnsiTheme="minorEastAsia" w:eastAsiaTheme="minorEastAsia" w:cstheme="minorEastAsia"/>
          <w:kern w:val="2"/>
          <w:sz w:val="32"/>
          <w:szCs w:val="32"/>
          <w:lang w:val="en-US" w:eastAsia="zh-CN" w:bidi="ar-SA"/>
        </w:rPr>
      </w:pPr>
    </w:p>
    <w:p>
      <w:pPr>
        <w:pStyle w:val="2"/>
        <w:rPr>
          <w:rFonts w:hint="default"/>
          <w:lang w:val="en-US" w:eastAsia="zh-CN"/>
        </w:rPr>
      </w:pPr>
    </w:p>
    <w:p>
      <w:pPr>
        <w:pStyle w:val="2"/>
        <w:rPr>
          <w:rFonts w:hint="default"/>
          <w:lang w:val="en-US" w:eastAsia="zh-CN"/>
        </w:rPr>
      </w:pP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w:t>
      </w:r>
      <w:r>
        <w:rPr>
          <w:rFonts w:hint="eastAsia" w:asciiTheme="minorEastAsia" w:hAnsiTheme="minorEastAsia" w:eastAsiaTheme="minorEastAsia" w:cstheme="minorEastAsia"/>
          <w:sz w:val="32"/>
          <w:szCs w:val="32"/>
          <w:lang w:val="en-US" w:eastAsia="zh-CN"/>
        </w:rPr>
        <w:t>生态环境局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417.0038</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369.9132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47.0906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w:t>
      </w:r>
      <w:r>
        <w:rPr>
          <w:rFonts w:hint="eastAsia" w:asciiTheme="minorEastAsia" w:hAnsiTheme="minorEastAsia" w:eastAsiaTheme="minorEastAsia" w:cstheme="minorEastAsia"/>
          <w:sz w:val="32"/>
          <w:szCs w:val="32"/>
          <w:lang w:val="en-US" w:eastAsia="zh-CN"/>
        </w:rPr>
        <w:t>生态环境局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w:t>
      </w:r>
      <w:r>
        <w:rPr>
          <w:rFonts w:hint="eastAsia" w:asciiTheme="minorEastAsia" w:hAnsiTheme="minorEastAsia" w:eastAsiaTheme="minorEastAsia" w:cstheme="minorEastAsia"/>
          <w:sz w:val="32"/>
          <w:szCs w:val="32"/>
          <w:lang w:val="en-US" w:eastAsia="zh-CN"/>
        </w:rPr>
        <w:t>生态环境局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w:t>
      </w:r>
      <w:r>
        <w:rPr>
          <w:rFonts w:hint="eastAsia" w:asciiTheme="minorEastAsia" w:hAnsiTheme="minorEastAsia" w:eastAsiaTheme="minorEastAsia" w:cstheme="minorEastAsia"/>
          <w:sz w:val="32"/>
          <w:szCs w:val="32"/>
          <w:lang w:val="en-US" w:eastAsia="zh-CN"/>
        </w:rPr>
        <w:t>生态该环境局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加（减少）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bookmarkStart w:id="12" w:name="_GoBack"/>
      <w:bookmarkEnd w:id="12"/>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0局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广元市利州生态环境局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w:t>
      </w:r>
      <w:r>
        <w:rPr>
          <w:rFonts w:hint="eastAsia" w:asciiTheme="minorEastAsia" w:hAnsiTheme="minorEastAsia" w:eastAsiaTheme="minorEastAsia" w:cstheme="minorEastAsia"/>
          <w:sz w:val="32"/>
          <w:szCs w:val="32"/>
          <w:lang w:val="en-US" w:eastAsia="zh-CN"/>
        </w:rPr>
        <w:t>生态环境局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476FB"/>
    <w:rsid w:val="012E766D"/>
    <w:rsid w:val="044F5BC4"/>
    <w:rsid w:val="099A6EBD"/>
    <w:rsid w:val="0B974E68"/>
    <w:rsid w:val="0E1168EA"/>
    <w:rsid w:val="0ED54B8C"/>
    <w:rsid w:val="160776AB"/>
    <w:rsid w:val="1A4B3E10"/>
    <w:rsid w:val="1ED53AE3"/>
    <w:rsid w:val="237F1682"/>
    <w:rsid w:val="24A3693C"/>
    <w:rsid w:val="24C90A2A"/>
    <w:rsid w:val="25C96B17"/>
    <w:rsid w:val="260A4F3C"/>
    <w:rsid w:val="2B8A34DE"/>
    <w:rsid w:val="2DBA1E53"/>
    <w:rsid w:val="30806273"/>
    <w:rsid w:val="3AC61A18"/>
    <w:rsid w:val="43644D8C"/>
    <w:rsid w:val="45BE2AED"/>
    <w:rsid w:val="48100A7B"/>
    <w:rsid w:val="55860D15"/>
    <w:rsid w:val="56545A9B"/>
    <w:rsid w:val="578919DC"/>
    <w:rsid w:val="600105C9"/>
    <w:rsid w:val="67D245BF"/>
    <w:rsid w:val="70185D2E"/>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40" w:lineRule="exact"/>
      <w:ind w:firstLine="600"/>
    </w:pPr>
    <w:rPr>
      <w:rFonts w:ascii="Times New Roman" w:hAnsi="Times New Roman" w:eastAsia="仿宋_GB2312"/>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2020-09-11T03:16:01Z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