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广元市精神卫生中心</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2020年部门预算情况说明</w:t>
      </w:r>
    </w:p>
    <w:p>
      <w:pPr>
        <w:jc w:val="center"/>
        <w:rPr>
          <w:rFonts w:asciiTheme="minorEastAsia" w:hAnsiTheme="minorEastAsia" w:eastAsiaTheme="minorEastAsia" w:cstheme="minorEastAsia"/>
          <w:sz w:val="32"/>
          <w:szCs w:val="32"/>
        </w:rPr>
      </w:pP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我单位是属于非营利性质的公立医院，是利州区医疗服务联合体的核心牵头单位，是一所集综合疾病医疗、教学、科研、预防为一体的国家三级甲等精神病专科医院。承担了广元市及川、陕、甘毗邻地区近600万人民群众的精神疾病防治工作和利州区50余万人口的基本医疗任务。截至目前医院占地</w:t>
      </w:r>
      <w:r>
        <w:rPr>
          <w:rFonts w:asciiTheme="minorEastAsia" w:hAnsiTheme="minorEastAsia" w:eastAsiaTheme="minorEastAsia" w:cstheme="minorEastAsia"/>
          <w:sz w:val="32"/>
          <w:szCs w:val="32"/>
        </w:rPr>
        <w:t>80亩，建筑面积7万平方米，开放床位2200张，年门诊35万、住院2</w:t>
      </w:r>
      <w:r>
        <w:rPr>
          <w:rFonts w:hint="eastAsia" w:asciiTheme="minorEastAsia" w:hAnsiTheme="minorEastAsia" w:eastAsiaTheme="minorEastAsia" w:cstheme="minorEastAsia"/>
          <w:sz w:val="32"/>
          <w:szCs w:val="32"/>
        </w:rPr>
        <w:t>.8</w:t>
      </w:r>
      <w:r>
        <w:rPr>
          <w:rFonts w:asciiTheme="minorEastAsia" w:hAnsiTheme="minorEastAsia" w:eastAsiaTheme="minorEastAsia" w:cstheme="minorEastAsia"/>
          <w:sz w:val="32"/>
          <w:szCs w:val="32"/>
        </w:rPr>
        <w:t>万人次，员工</w:t>
      </w:r>
      <w:r>
        <w:rPr>
          <w:rFonts w:hint="eastAsia" w:asciiTheme="minorEastAsia" w:hAnsiTheme="minorEastAsia" w:eastAsiaTheme="minorEastAsia" w:cstheme="minorEastAsia"/>
          <w:sz w:val="32"/>
          <w:szCs w:val="32"/>
        </w:rPr>
        <w:t>900</w:t>
      </w:r>
      <w:r>
        <w:rPr>
          <w:rFonts w:asciiTheme="minorEastAsia" w:hAnsiTheme="minorEastAsia" w:eastAsiaTheme="minorEastAsia" w:cstheme="minorEastAsia"/>
          <w:sz w:val="32"/>
          <w:szCs w:val="32"/>
        </w:rPr>
        <w:t>余名，7所医学院校实习基地，现有省级重点专科7个，市级重点专科14个，综合实力位居全省同类医院前列。</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负责全市精神疾病和心理行为问题的预防、治疗与康复以及技术指导与培训工作，承担急性治疗、科研、教学；负责预防与健康教育、康复指导、防治技术管理、重性精神疾病管理治疗等任务；负责利州区门诊诊疗、患者应急状况处置和患者慢性住院治疗服务，指导区内社区卫生服务中心和乡镇卫生院开展精防工作。</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广元市精神卫生中心2020年部门预算收入总数11188.7万元，较2019年部门预算收入总数9940.7万元增长12.55%；2020年部门预算支出总数11188.7万元，较2019年部门预算支出总数9940.7万元增长12.55%。</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广元市精神卫生中心2020年部门基本支出预算总数11188.7万元，其中：人员支出</w:t>
      </w:r>
      <w:r>
        <w:rPr>
          <w:rFonts w:hint="eastAsia" w:asciiTheme="minorEastAsia" w:hAnsiTheme="minorEastAsia" w:eastAsiaTheme="minorEastAsia" w:cstheme="minorEastAsia"/>
          <w:sz w:val="32"/>
          <w:szCs w:val="32"/>
          <w:lang w:val="en-US" w:eastAsia="zh-CN"/>
        </w:rPr>
        <w:t>8710.96</w:t>
      </w:r>
      <w:r>
        <w:rPr>
          <w:rFonts w:hint="eastAsia" w:asciiTheme="minorEastAsia" w:hAnsiTheme="minorEastAsia" w:eastAsiaTheme="minorEastAsia" w:cstheme="minorEastAsia"/>
          <w:sz w:val="32"/>
          <w:szCs w:val="32"/>
        </w:rPr>
        <w:t>万元，公用支出2395.85万元</w:t>
      </w:r>
      <w:r>
        <w:rPr>
          <w:rFonts w:hint="eastAsia" w:asciiTheme="minorEastAsia" w:hAnsiTheme="minorEastAsia" w:eastAsiaTheme="minorEastAsia" w:cstheme="minorEastAsia"/>
          <w:sz w:val="32"/>
          <w:szCs w:val="32"/>
          <w:lang w:val="en-US" w:eastAsia="zh-CN"/>
        </w:rPr>
        <w:t>,对个人和家庭补助支出81.88万元</w:t>
      </w:r>
      <w:r>
        <w:rPr>
          <w:rFonts w:hint="eastAsia" w:asciiTheme="minorEastAsia" w:hAnsiTheme="minorEastAsia" w:eastAsiaTheme="minorEastAsia" w:cstheme="minorEastAsia"/>
          <w:sz w:val="32"/>
          <w:szCs w:val="32"/>
        </w:rPr>
        <w:t>。</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广元市精神卫生中心2020年部门预算安排项目支出(专项资金)</w:t>
      </w:r>
      <w:r>
        <w:rPr>
          <w:rFonts w:hint="eastAsia" w:asciiTheme="minorEastAsia" w:hAnsiTheme="minorEastAsia" w:eastAsiaTheme="minorEastAsia" w:cstheme="minorEastAsia"/>
          <w:color w:val="FF0000"/>
          <w:sz w:val="32"/>
          <w:szCs w:val="32"/>
          <w:lang w:val="en-US" w:eastAsia="zh-CN"/>
        </w:rPr>
        <w:t>0</w:t>
      </w:r>
      <w:r>
        <w:rPr>
          <w:rFonts w:hint="eastAsia" w:asciiTheme="minorEastAsia" w:hAnsiTheme="minorEastAsia" w:eastAsiaTheme="minorEastAsia" w:cstheme="minorEastAsia"/>
          <w:sz w:val="32"/>
          <w:szCs w:val="32"/>
        </w:rPr>
        <w:t>万元。</w:t>
      </w:r>
    </w:p>
    <w:p>
      <w:pPr>
        <w:numPr>
          <w:ilvl w:val="0"/>
          <w:numId w:val="1"/>
        </w:num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精神卫生中心2020年部门预算财政拨款收入总数589.07万元，较2019年部门预算财政拨款收入总数460.6万元增长27.89%；2020年部门预算财政拨款支出总数589.07万元，较2019年部门预算财政拨款支出总数460.6万元,增长27.89%。</w:t>
      </w:r>
    </w:p>
    <w:p>
      <w:pPr>
        <w:numPr>
          <w:ilvl w:val="0"/>
          <w:numId w:val="1"/>
        </w:numPr>
        <w:adjustRightInd w:val="0"/>
        <w:ind w:left="0" w:leftChars="0" w:firstLine="640" w:firstLineChars="200"/>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shd w:val="clear" w:color="auto" w:fill="auto"/>
        </w:rPr>
        <w:t>一般公共预算当年拨款情况说明</w:t>
      </w:r>
      <w:r>
        <w:rPr>
          <w:rFonts w:hint="eastAsia" w:asciiTheme="minorEastAsia" w:hAnsiTheme="minorEastAsia" w:eastAsiaTheme="minorEastAsia" w:cstheme="minorEastAsia"/>
          <w:color w:val="auto"/>
          <w:sz w:val="32"/>
          <w:szCs w:val="32"/>
          <w:shd w:val="clear" w:color="auto" w:fill="auto"/>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2020年一般公共预算当年拨款589.07万元，比2019年预算数增加128.47万元，主要原因是</w:t>
      </w:r>
      <w:r>
        <w:rPr>
          <w:rFonts w:hint="eastAsia" w:asciiTheme="minorEastAsia" w:hAnsiTheme="minorEastAsia" w:eastAsiaTheme="minorEastAsia" w:cstheme="minorEastAsia"/>
          <w:sz w:val="32"/>
          <w:szCs w:val="32"/>
          <w:lang w:eastAsia="zh-CN"/>
        </w:rPr>
        <w:t>职工工资、保险基数上涨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卫生健康支出</w:t>
      </w:r>
      <w:r>
        <w:rPr>
          <w:rFonts w:hint="eastAsia" w:asciiTheme="minorEastAsia" w:hAnsiTheme="minorEastAsia" w:eastAsiaTheme="minorEastAsia" w:cstheme="minorEastAsia"/>
          <w:sz w:val="32"/>
          <w:szCs w:val="32"/>
          <w:lang w:val="en-US" w:eastAsia="zh-CN"/>
        </w:rPr>
        <w:t>589.07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Style w:val="7"/>
          <w:rFonts w:hint="eastAsia" w:asciiTheme="minorEastAsia" w:hAnsiTheme="minorEastAsia" w:eastAsiaTheme="minorEastAsia" w:cstheme="minorEastAsia"/>
          <w:sz w:val="32"/>
          <w:szCs w:val="32"/>
        </w:rPr>
        <w:t>　　</w:t>
      </w:r>
    </w:p>
    <w:p>
      <w:pPr>
        <w:numPr>
          <w:ilvl w:val="0"/>
          <w:numId w:val="0"/>
        </w:numPr>
        <w:adjustRightInd w:val="0"/>
        <w:ind w:firstLine="643" w:firstLineChars="200"/>
        <w:rPr>
          <w:rStyle w:val="7"/>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（三）一般公共预算当年拨款具体使用情况</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卫生健康支出（类</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公立医院（款</w:t>
      </w:r>
      <w:r>
        <w:rPr>
          <w:rFonts w:hint="eastAsia" w:asciiTheme="minorEastAsia" w:hAnsiTheme="minorEastAsia" w:eastAsiaTheme="minorEastAsia" w:cstheme="minorEastAsia"/>
          <w:sz w:val="32"/>
          <w:szCs w:val="32"/>
          <w:lang w:val="en-US" w:eastAsia="zh-CN"/>
        </w:rPr>
        <w:t>21002</w:t>
      </w:r>
      <w:r>
        <w:rPr>
          <w:rFonts w:hint="eastAsia" w:asciiTheme="minorEastAsia" w:hAnsiTheme="minorEastAsia" w:eastAsiaTheme="minorEastAsia" w:cstheme="minorEastAsia"/>
          <w:sz w:val="32"/>
          <w:szCs w:val="32"/>
          <w:lang w:eastAsia="zh-CN"/>
        </w:rPr>
        <w:t>）精神病医院（项</w:t>
      </w:r>
      <w:r>
        <w:rPr>
          <w:rFonts w:hint="eastAsia" w:asciiTheme="minorEastAsia" w:hAnsiTheme="minorEastAsia" w:eastAsiaTheme="minorEastAsia" w:cstheme="minorEastAsia"/>
          <w:sz w:val="32"/>
          <w:szCs w:val="32"/>
          <w:lang w:val="en-US" w:eastAsia="zh-CN"/>
        </w:rPr>
        <w:t>2100205</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2020年预算数为</w:t>
      </w:r>
      <w:r>
        <w:rPr>
          <w:rFonts w:hint="eastAsia" w:asciiTheme="minorEastAsia" w:hAnsiTheme="minorEastAsia" w:eastAsiaTheme="minorEastAsia" w:cstheme="minorEastAsia"/>
          <w:sz w:val="32"/>
          <w:szCs w:val="32"/>
          <w:lang w:val="en-US" w:eastAsia="zh-CN"/>
        </w:rPr>
        <w:t>410.04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人员经费支出；</w:t>
      </w:r>
      <w:r>
        <w:rPr>
          <w:rFonts w:hint="eastAsia" w:asciiTheme="minorEastAsia" w:hAnsiTheme="minorEastAsia" w:eastAsiaTheme="minorEastAsia" w:cstheme="minorEastAsia"/>
          <w:sz w:val="32"/>
          <w:szCs w:val="32"/>
        </w:rPr>
        <w:t>行政事业单位医疗卫生健康支出（类</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21011</w:t>
      </w:r>
      <w:r>
        <w:rPr>
          <w:rFonts w:hint="eastAsia" w:asciiTheme="minorEastAsia" w:hAnsiTheme="minorEastAsia" w:eastAsiaTheme="minorEastAsia" w:cstheme="minorEastAsia"/>
          <w:sz w:val="32"/>
          <w:szCs w:val="32"/>
        </w:rPr>
        <w:t>）行政单位医疗（项</w:t>
      </w:r>
      <w:r>
        <w:rPr>
          <w:rFonts w:hint="eastAsia" w:asciiTheme="minorEastAsia" w:hAnsiTheme="minorEastAsia" w:eastAsiaTheme="minorEastAsia" w:cstheme="minorEastAsia"/>
          <w:sz w:val="32"/>
          <w:szCs w:val="32"/>
          <w:lang w:val="en-US" w:eastAsia="zh-CN"/>
        </w:rPr>
        <w:t>2101102</w:t>
      </w:r>
      <w:r>
        <w:rPr>
          <w:rFonts w:hint="eastAsia" w:asciiTheme="minorEastAsia" w:hAnsiTheme="minorEastAsia" w:eastAsiaTheme="minorEastAsia" w:cstheme="minorEastAsia"/>
          <w:sz w:val="32"/>
          <w:szCs w:val="32"/>
        </w:rPr>
        <w:t>）2020年预算数为</w:t>
      </w:r>
      <w:r>
        <w:rPr>
          <w:rFonts w:hint="eastAsia" w:asciiTheme="minorEastAsia" w:hAnsiTheme="minorEastAsia" w:eastAsiaTheme="minorEastAsia" w:cstheme="minorEastAsia"/>
          <w:sz w:val="32"/>
          <w:szCs w:val="32"/>
          <w:lang w:val="en-US" w:eastAsia="zh-CN"/>
        </w:rPr>
        <w:t>179.03</w:t>
      </w:r>
      <w:r>
        <w:rPr>
          <w:rFonts w:hint="eastAsia" w:asciiTheme="minorEastAsia" w:hAnsiTheme="minorEastAsia" w:eastAsiaTheme="minorEastAsia" w:cstheme="minorEastAsia"/>
          <w:sz w:val="32"/>
          <w:szCs w:val="32"/>
        </w:rPr>
        <w:t>万元，主要用于：单位基本医疗保险缴费支出。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广元市精神卫生中心2020年一般公共预算基本支出</w:t>
      </w:r>
      <w:r>
        <w:rPr>
          <w:rFonts w:hint="eastAsia" w:asciiTheme="minorEastAsia" w:hAnsiTheme="minorEastAsia" w:eastAsiaTheme="minorEastAsia" w:cstheme="minorEastAsia"/>
          <w:sz w:val="32"/>
          <w:szCs w:val="32"/>
          <w:lang w:val="en-US" w:eastAsia="zh-CN"/>
        </w:rPr>
        <w:t>589.07</w:t>
      </w:r>
      <w:r>
        <w:rPr>
          <w:rFonts w:hint="eastAsia" w:asciiTheme="minorEastAsia" w:hAnsiTheme="minorEastAsia" w:eastAsiaTheme="minorEastAsia" w:cstheme="minorEastAsia"/>
          <w:sz w:val="32"/>
          <w:szCs w:val="32"/>
        </w:rPr>
        <w:t>万元，其中：主要包括：基本工资、社会保险缴费等支出。　　</w:t>
      </w:r>
    </w:p>
    <w:p>
      <w:pPr>
        <w:widowControl/>
        <w:spacing w:before="270" w:line="450" w:lineRule="atLeas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2020年财政拨款</w:t>
      </w:r>
      <w:r>
        <w:rPr>
          <w:rFonts w:hint="eastAsia" w:asciiTheme="minorEastAsia" w:hAnsiTheme="minorEastAsia" w:eastAsiaTheme="minorEastAsia" w:cstheme="minorEastAsia"/>
          <w:sz w:val="32"/>
          <w:szCs w:val="32"/>
          <w:lang w:eastAsia="zh-CN"/>
        </w:rPr>
        <w:t>未</w:t>
      </w:r>
      <w:r>
        <w:rPr>
          <w:rFonts w:hint="eastAsia" w:asciiTheme="minorEastAsia" w:hAnsiTheme="minorEastAsia" w:eastAsiaTheme="minorEastAsia" w:cstheme="minorEastAsia"/>
          <w:sz w:val="32"/>
          <w:szCs w:val="32"/>
        </w:rPr>
        <w:t>安排“三公”经费预算</w:t>
      </w:r>
      <w:r>
        <w:rPr>
          <w:rFonts w:hint="eastAsia" w:asciiTheme="minorEastAsia" w:hAnsiTheme="minorEastAsia" w:eastAsiaTheme="minorEastAsia" w:cstheme="minorEastAsia"/>
          <w:sz w:val="32"/>
          <w:szCs w:val="32"/>
          <w:lang w:eastAsia="zh-CN"/>
        </w:rPr>
        <w:t>。</w:t>
      </w:r>
    </w:p>
    <w:p>
      <w:pPr>
        <w:adjustRightInd w:val="0"/>
        <w:ind w:firstLine="640" w:firstLineChars="200"/>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广元市广元市精神卫生中心2020年没有使用政府性基金预算拨款安排的支出。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广元市精神卫生中心2020年没有使用国有资本经营预算拨款安排的支出。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2020年，广元市精神卫生中心机关运行经费财政拨款</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w:t>
      </w:r>
      <w:r>
        <w:rPr>
          <w:rStyle w:val="7"/>
          <w:rFonts w:hint="eastAsia" w:asciiTheme="minorEastAsia" w:hAnsiTheme="minorEastAsia" w:eastAsiaTheme="minorEastAsia" w:cstheme="minorEastAsia"/>
          <w:sz w:val="32"/>
          <w:szCs w:val="32"/>
        </w:rPr>
        <w:t>　　</w:t>
      </w:r>
    </w:p>
    <w:p>
      <w:pPr>
        <w:adjustRightInd w:val="0"/>
        <w:ind w:firstLine="643" w:firstLineChars="200"/>
        <w:rPr>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2020年，广元市精神卫生中心安排政府采购</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2020年部门预算未安排购置车辆及单位价值20万元以上大型设备。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绩效目标是预算编制的前提和基础，按照“费随事定”的原则，2020年广元市</w:t>
      </w:r>
      <w:r>
        <w:rPr>
          <w:rFonts w:hint="eastAsia" w:asciiTheme="minorEastAsia" w:hAnsiTheme="minorEastAsia" w:eastAsiaTheme="minorEastAsia" w:cstheme="minorEastAsia"/>
          <w:sz w:val="32"/>
          <w:szCs w:val="32"/>
          <w:lang w:val="en-US" w:eastAsia="zh-CN"/>
        </w:rPr>
        <w:t>精神卫生中心</w:t>
      </w:r>
      <w:r>
        <w:rPr>
          <w:rFonts w:hint="eastAsia" w:asciiTheme="minorEastAsia" w:hAnsiTheme="minorEastAsia" w:eastAsiaTheme="minorEastAsia" w:cstheme="minorEastAsia"/>
          <w:sz w:val="32"/>
          <w:szCs w:val="32"/>
        </w:rPr>
        <w:t>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）卫生健康（类）</w:t>
      </w:r>
      <w:r>
        <w:rPr>
          <w:rFonts w:hint="eastAsia" w:asciiTheme="minorEastAsia" w:hAnsiTheme="minorEastAsia" w:eastAsiaTheme="minorEastAsia" w:cstheme="minorEastAsia"/>
          <w:sz w:val="32"/>
          <w:szCs w:val="32"/>
          <w:lang w:eastAsia="zh-CN"/>
        </w:rPr>
        <w:t>公立医院（款）精神病医院（项）：指反映专门收治精神病人医院的支出。</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三公”经费：纳入精神卫生中心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10DD"/>
    <w:rsid w:val="0024385F"/>
    <w:rsid w:val="0026122B"/>
    <w:rsid w:val="002859A7"/>
    <w:rsid w:val="00315D7A"/>
    <w:rsid w:val="003D67C5"/>
    <w:rsid w:val="003E6805"/>
    <w:rsid w:val="003F084C"/>
    <w:rsid w:val="004B72C2"/>
    <w:rsid w:val="004C01BC"/>
    <w:rsid w:val="004F514A"/>
    <w:rsid w:val="0050460C"/>
    <w:rsid w:val="005142DF"/>
    <w:rsid w:val="005C7710"/>
    <w:rsid w:val="006422F7"/>
    <w:rsid w:val="0067185B"/>
    <w:rsid w:val="007329BA"/>
    <w:rsid w:val="0076115B"/>
    <w:rsid w:val="00761839"/>
    <w:rsid w:val="007D2FDC"/>
    <w:rsid w:val="007E0D7C"/>
    <w:rsid w:val="0082194C"/>
    <w:rsid w:val="00874539"/>
    <w:rsid w:val="009073AE"/>
    <w:rsid w:val="009533F3"/>
    <w:rsid w:val="00A565DC"/>
    <w:rsid w:val="00C06BFD"/>
    <w:rsid w:val="00C91F2F"/>
    <w:rsid w:val="00CD4B04"/>
    <w:rsid w:val="00D87F80"/>
    <w:rsid w:val="00E14578"/>
    <w:rsid w:val="00E575F7"/>
    <w:rsid w:val="00E643F3"/>
    <w:rsid w:val="00FD2341"/>
    <w:rsid w:val="012E766D"/>
    <w:rsid w:val="044F5BC4"/>
    <w:rsid w:val="099A6EBD"/>
    <w:rsid w:val="0B974E68"/>
    <w:rsid w:val="0E1168EA"/>
    <w:rsid w:val="0ED54B8C"/>
    <w:rsid w:val="160776AB"/>
    <w:rsid w:val="1693258B"/>
    <w:rsid w:val="1A4B3E10"/>
    <w:rsid w:val="1ED53AE3"/>
    <w:rsid w:val="237F1682"/>
    <w:rsid w:val="24C90A2A"/>
    <w:rsid w:val="25C96B17"/>
    <w:rsid w:val="260A4F3C"/>
    <w:rsid w:val="2DBA1E53"/>
    <w:rsid w:val="2EDE121B"/>
    <w:rsid w:val="30806273"/>
    <w:rsid w:val="43644D8C"/>
    <w:rsid w:val="45BE2AED"/>
    <w:rsid w:val="4B1E1DF9"/>
    <w:rsid w:val="4CCA57E6"/>
    <w:rsid w:val="55860D15"/>
    <w:rsid w:val="578919DC"/>
    <w:rsid w:val="5A134913"/>
    <w:rsid w:val="600105C9"/>
    <w:rsid w:val="61326C3D"/>
    <w:rsid w:val="66E653FC"/>
    <w:rsid w:val="67D245BF"/>
    <w:rsid w:val="6F2C4417"/>
    <w:rsid w:val="6FB108E1"/>
    <w:rsid w:val="74AB75CC"/>
    <w:rsid w:val="77E518DA"/>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538</Words>
  <Characters>3073</Characters>
  <Lines>25</Lines>
  <Paragraphs>7</Paragraphs>
  <TotalTime>2</TotalTime>
  <ScaleCrop>false</ScaleCrop>
  <LinksUpToDate>false</LinksUpToDate>
  <CharactersWithSpaces>3604</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2020-09-16T11:01:40Z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