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广元市利州区</w:t>
      </w:r>
      <w:r>
        <w:rPr>
          <w:rFonts w:hint="eastAsia" w:asciiTheme="minorEastAsia" w:hAnsiTheme="minorEastAsia" w:eastAsiaTheme="minorEastAsia" w:cstheme="minorEastAsia"/>
          <w:bCs/>
          <w:sz w:val="36"/>
          <w:szCs w:val="36"/>
          <w:lang w:val="en-US" w:eastAsia="zh-CN"/>
        </w:rPr>
        <w:t>统计</w:t>
      </w:r>
      <w:r>
        <w:rPr>
          <w:rFonts w:hint="eastAsia" w:asciiTheme="minorEastAsia" w:hAnsiTheme="minorEastAsia" w:eastAsiaTheme="minorEastAsia" w:cstheme="minorEastAsia"/>
          <w:bCs/>
          <w:sz w:val="36"/>
          <w:szCs w:val="36"/>
        </w:rPr>
        <w:t>局</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6"/>
          <w:szCs w:val="36"/>
        </w:rPr>
        <w:t>20</w:t>
      </w:r>
      <w:r>
        <w:rPr>
          <w:rFonts w:hint="eastAsia" w:asciiTheme="minorEastAsia" w:hAnsiTheme="minorEastAsia" w:eastAsiaTheme="minorEastAsia" w:cstheme="minorEastAsia"/>
          <w:bCs/>
          <w:sz w:val="36"/>
          <w:szCs w:val="36"/>
          <w:lang w:val="en-US" w:eastAsia="zh-CN"/>
        </w:rPr>
        <w:t>21</w:t>
      </w:r>
      <w:r>
        <w:rPr>
          <w:rFonts w:hint="eastAsia" w:asciiTheme="minorEastAsia" w:hAnsiTheme="minorEastAsia" w:eastAsiaTheme="minorEastAsia" w:cstheme="minorEastAsia"/>
          <w:bCs/>
          <w:sz w:val="36"/>
          <w:szCs w:val="36"/>
        </w:rPr>
        <w:t>年部门预算情况说明</w:t>
      </w:r>
    </w:p>
    <w:p>
      <w:pPr>
        <w:numPr>
          <w:ilvl w:val="0"/>
          <w:numId w:val="0"/>
        </w:num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p>
    <w:p>
      <w:pPr>
        <w:numPr>
          <w:ilvl w:val="0"/>
          <w:numId w:val="0"/>
        </w:num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一、</w:t>
      </w:r>
      <w:r>
        <w:rPr>
          <w:rFonts w:hint="eastAsia" w:asciiTheme="minorEastAsia" w:hAnsiTheme="minorEastAsia" w:eastAsiaTheme="minorEastAsia" w:cstheme="minorEastAsia"/>
          <w:sz w:val="32"/>
          <w:szCs w:val="32"/>
        </w:rPr>
        <w:t>基本情况</w:t>
      </w:r>
    </w:p>
    <w:p>
      <w:pPr>
        <w:numPr>
          <w:ilvl w:val="0"/>
          <w:numId w:val="0"/>
        </w:numPr>
        <w:rPr>
          <w:rFonts w:hint="eastAsia" w:asciiTheme="minorEastAsia" w:hAnsiTheme="minorEastAsia" w:eastAsiaTheme="minorEastAsia" w:cstheme="minorEastAsia"/>
          <w:sz w:val="32"/>
          <w:szCs w:val="32"/>
        </w:rPr>
      </w:pPr>
      <w:r>
        <w:rPr>
          <w:rFonts w:hint="eastAsia" w:ascii="仿宋" w:hAnsi="仿宋" w:eastAsia="仿宋"/>
          <w:sz w:val="32"/>
          <w:szCs w:val="32"/>
          <w:lang w:val="en-US" w:eastAsia="zh-CN"/>
        </w:rPr>
        <w:t xml:space="preserve"> </w:t>
      </w:r>
      <w:r>
        <w:rPr>
          <w:rFonts w:hint="eastAsia" w:ascii="华文中宋" w:hAnsi="华文中宋" w:eastAsia="华文中宋" w:cs="华文中宋"/>
          <w:sz w:val="32"/>
          <w:szCs w:val="32"/>
          <w:lang w:val="en-US" w:eastAsia="zh-CN"/>
        </w:rPr>
        <w:t xml:space="preserve">   </w:t>
      </w:r>
      <w:r>
        <w:rPr>
          <w:rFonts w:hint="eastAsia" w:asciiTheme="minorEastAsia" w:hAnsiTheme="minorEastAsia" w:eastAsiaTheme="minorEastAsia" w:cstheme="minorEastAsia"/>
          <w:sz w:val="32"/>
          <w:szCs w:val="32"/>
        </w:rPr>
        <w:t>利州区统计局属一级预算单位，下属普查中心、</w:t>
      </w:r>
      <w:r>
        <w:rPr>
          <w:rFonts w:hint="eastAsia" w:asciiTheme="minorEastAsia" w:hAnsiTheme="minorEastAsia" w:eastAsiaTheme="minorEastAsia" w:cstheme="minorEastAsia"/>
          <w:sz w:val="32"/>
          <w:szCs w:val="32"/>
          <w:lang w:eastAsia="zh-CN"/>
        </w:rPr>
        <w:t>大</w:t>
      </w:r>
      <w:r>
        <w:rPr>
          <w:rFonts w:hint="eastAsia" w:asciiTheme="minorEastAsia" w:hAnsiTheme="minorEastAsia" w:eastAsiaTheme="minorEastAsia" w:cstheme="minorEastAsia"/>
          <w:sz w:val="32"/>
          <w:szCs w:val="32"/>
        </w:rPr>
        <w:t>数据</w:t>
      </w:r>
      <w:r>
        <w:rPr>
          <w:rFonts w:hint="eastAsia" w:asciiTheme="minorEastAsia" w:hAnsiTheme="minorEastAsia" w:eastAsiaTheme="minorEastAsia" w:cstheme="minorEastAsia"/>
          <w:sz w:val="32"/>
          <w:szCs w:val="32"/>
          <w:lang w:eastAsia="zh-CN"/>
        </w:rPr>
        <w:t>管理和社情民意调查</w:t>
      </w:r>
      <w:r>
        <w:rPr>
          <w:rFonts w:hint="eastAsia" w:asciiTheme="minorEastAsia" w:hAnsiTheme="minorEastAsia" w:eastAsiaTheme="minorEastAsia" w:cstheme="minorEastAsia"/>
          <w:sz w:val="32"/>
          <w:szCs w:val="32"/>
        </w:rPr>
        <w:t>中心</w:t>
      </w:r>
      <w:r>
        <w:rPr>
          <w:rFonts w:hint="eastAsia" w:asciiTheme="minorEastAsia" w:hAnsiTheme="minorEastAsia" w:eastAsiaTheme="minorEastAsia" w:cstheme="minorEastAsia"/>
          <w:b/>
          <w:sz w:val="32"/>
          <w:szCs w:val="32"/>
          <w:lang w:eastAsia="zh-CN"/>
        </w:rPr>
        <w:t>，</w:t>
      </w:r>
      <w:r>
        <w:rPr>
          <w:rFonts w:hint="eastAsia" w:asciiTheme="minorEastAsia" w:hAnsiTheme="minorEastAsia" w:eastAsiaTheme="minorEastAsia" w:cstheme="minorEastAsia"/>
          <w:b/>
          <w:sz w:val="32"/>
          <w:szCs w:val="32"/>
          <w:lang w:val="en-US" w:eastAsia="zh-CN"/>
        </w:rPr>
        <w:t>2020</w:t>
      </w:r>
      <w:r>
        <w:rPr>
          <w:rFonts w:hint="eastAsia" w:asciiTheme="minorEastAsia" w:hAnsiTheme="minorEastAsia" w:eastAsiaTheme="minorEastAsia" w:cstheme="minorEastAsia"/>
          <w:b/>
          <w:sz w:val="32"/>
          <w:szCs w:val="32"/>
        </w:rPr>
        <w:t>年</w:t>
      </w:r>
      <w:r>
        <w:rPr>
          <w:rFonts w:hint="eastAsia" w:asciiTheme="minorEastAsia" w:hAnsiTheme="minorEastAsia" w:eastAsiaTheme="minorEastAsia" w:cstheme="minorEastAsia"/>
          <w:sz w:val="32"/>
          <w:szCs w:val="32"/>
        </w:rPr>
        <w:t>利州区统计局总编制</w:t>
      </w:r>
      <w:r>
        <w:rPr>
          <w:rFonts w:hint="eastAsia" w:asciiTheme="minorEastAsia" w:hAnsiTheme="minorEastAsia" w:eastAsiaTheme="minorEastAsia" w:cstheme="minorEastAsia"/>
          <w:sz w:val="32"/>
          <w:szCs w:val="32"/>
          <w:lang w:val="en-US" w:eastAsia="zh-CN"/>
        </w:rPr>
        <w:t>29</w:t>
      </w:r>
      <w:r>
        <w:rPr>
          <w:rFonts w:hint="eastAsia" w:asciiTheme="minorEastAsia" w:hAnsiTheme="minorEastAsia" w:eastAsiaTheme="minorEastAsia" w:cstheme="minorEastAsia"/>
          <w:sz w:val="32"/>
          <w:szCs w:val="32"/>
        </w:rPr>
        <w:t>名，其中行政编制</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名，参照公务员管理的事业编制2名，其他事业编制</w:t>
      </w:r>
      <w:r>
        <w:rPr>
          <w:rFonts w:hint="eastAsia" w:asciiTheme="minorEastAsia" w:hAnsiTheme="minorEastAsia" w:eastAsiaTheme="minorEastAsia" w:cstheme="minorEastAsia"/>
          <w:sz w:val="32"/>
          <w:szCs w:val="32"/>
          <w:lang w:val="en-US" w:eastAsia="zh-CN"/>
        </w:rPr>
        <w:t>16</w:t>
      </w:r>
      <w:r>
        <w:rPr>
          <w:rFonts w:hint="eastAsia" w:asciiTheme="minorEastAsia" w:hAnsiTheme="minorEastAsia" w:eastAsiaTheme="minorEastAsia" w:cstheme="minorEastAsia"/>
          <w:sz w:val="32"/>
          <w:szCs w:val="32"/>
        </w:rPr>
        <w:t>名，</w:t>
      </w:r>
      <w:r>
        <w:rPr>
          <w:rFonts w:hint="eastAsia" w:asciiTheme="minorEastAsia" w:hAnsiTheme="minorEastAsia" w:eastAsiaTheme="minorEastAsia" w:cstheme="minorEastAsia"/>
          <w:sz w:val="32"/>
          <w:szCs w:val="32"/>
          <w:lang w:eastAsia="zh-CN"/>
        </w:rPr>
        <w:t>工</w:t>
      </w:r>
      <w:bookmarkStart w:id="0" w:name="_GoBack"/>
      <w:bookmarkEnd w:id="0"/>
      <w:r>
        <w:rPr>
          <w:rFonts w:hint="eastAsia" w:asciiTheme="minorEastAsia" w:hAnsiTheme="minorEastAsia" w:eastAsiaTheme="minorEastAsia" w:cstheme="minorEastAsia"/>
          <w:sz w:val="32"/>
          <w:szCs w:val="32"/>
        </w:rPr>
        <w:t>勤编制人员1名。</w:t>
      </w:r>
      <w:r>
        <w:rPr>
          <w:rFonts w:hint="eastAsia" w:asciiTheme="minorEastAsia" w:hAnsiTheme="minorEastAsia" w:eastAsiaTheme="minorEastAsia" w:cstheme="minorEastAsia"/>
          <w:sz w:val="32"/>
          <w:szCs w:val="32"/>
          <w:lang w:val="en-US" w:eastAsia="zh-CN"/>
        </w:rPr>
        <w:t>2020年</w:t>
      </w:r>
      <w:r>
        <w:rPr>
          <w:rFonts w:hint="eastAsia" w:asciiTheme="minorEastAsia" w:hAnsiTheme="minorEastAsia" w:eastAsiaTheme="minorEastAsia" w:cstheme="minorEastAsia"/>
          <w:sz w:val="32"/>
          <w:szCs w:val="32"/>
        </w:rPr>
        <w:t>在职人员总数</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名；其中：公务员</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 xml:space="preserve"> 人，参公人员</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人，事业管理人员8人，专业技术人员3人。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主要职能职责</w:t>
      </w:r>
    </w:p>
    <w:p>
      <w:pPr>
        <w:adjustRightInd w:val="0"/>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贯彻执行国家、省、市统计工作方针、政策和法律、法规以及统计制度、统计标准，起草统计政策规定，制定全区统计规划以及地方统计制度、统计标准，审批乡镇（街道）、区级部门的地方统计调查项目以及涉外统计调查机构和项目，组织领导和协调全区统计工作，确保统计数据真实、准确、及时。</w:t>
      </w:r>
    </w:p>
    <w:p>
      <w:pPr>
        <w:adjustRightInd w:val="0"/>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2.建立健全全区国民经济核算体系，组织实施全区国民经济核算制度，核算全区地区生产总值，整理提供国民经济核算资料，开展分析研究，指导、监督乡镇（街道）国民经济核算工作。</w:t>
      </w:r>
    </w:p>
    <w:p>
      <w:pPr>
        <w:adjustRightInd w:val="0"/>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3.组织实施农林牧渔业、工业、建筑业、批发和零售定、住宿和餐饮业、房地产业等国民经济行业以及能源、投资、人口收入、科技、社会发展基本情况、环境基本状况等领域的统计调查；建立全区经济社会发展监测评价制度及指标体系，对重点区域和重点领域实施监测评价，牵头综合整理和提供资源、房屋、旅游、教育、卫生、邮电、交通运输、社会保障、公用事业、服务定、对外贸易、对外经济等全区基本统计资料。</w:t>
      </w:r>
    </w:p>
    <w:p>
      <w:pPr>
        <w:adjustRightInd w:val="0"/>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4.组织实施人口、经济、农业等普查和重大国情国力专项调查，组织全区实施投入产出调查等工作。</w:t>
      </w:r>
    </w:p>
    <w:p>
      <w:pPr>
        <w:adjustRightInd w:val="0"/>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5.建立健全全区统计数据质量审核、监控和评估制度，依法对乡镇（街道）、区级部门重要统计数据进行审核、监控和评估，组织指导统计基层基础建设。</w:t>
      </w:r>
    </w:p>
    <w:p>
      <w:pPr>
        <w:adjustRightInd w:val="0"/>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6.对国民经济、社会发展、科技进步和资源环境等情况进行统计分析和预测，定期发布全区经济社会发展情况的统计信息，向区委、区政府及有关部门提供统计咨询建议，向社会公众提供统计信息服务。</w:t>
      </w:r>
    </w:p>
    <w:p>
      <w:pPr>
        <w:adjustRightInd w:val="0"/>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7.协助管理乡镇（街道）专职统计员，会同有关部门组织管理全区统计专业资格考试、职务评聘和从业资格认定工作，指导全区统计专业人才队伍建设，开展统计交流与合作。</w:t>
      </w:r>
    </w:p>
    <w:p>
      <w:pPr>
        <w:adjustRightInd w:val="0"/>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8.组织制定乡镇（街道）、区级部门统计数据库和网络的基本标准和运行规则，建立健全全区统计数据库系统和统计信息自动化系统，建立健全全区部门统计信息共享制度，指导地方统计信息化建设。</w:t>
      </w:r>
    </w:p>
    <w:p>
      <w:pPr>
        <w:adjustRightInd w:val="0"/>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9.承担区政府公布的有关审批事项。</w:t>
      </w:r>
    </w:p>
    <w:p>
      <w:pPr>
        <w:adjustRightInd w:val="0"/>
        <w:ind w:firstLine="640" w:firstLineChars="200"/>
        <w:rPr>
          <w:rFonts w:hint="eastAsia" w:asciiTheme="minorEastAsia" w:hAnsiTheme="minorEastAsia" w:eastAsiaTheme="minorEastAsia" w:cstheme="minorEastAsia"/>
          <w:sz w:val="32"/>
          <w:szCs w:val="32"/>
          <w:lang w:eastAsia="zh-CN"/>
        </w:rPr>
      </w:pPr>
      <w:r>
        <w:rPr>
          <w:rFonts w:hint="eastAsia" w:asciiTheme="majorEastAsia" w:hAnsiTheme="majorEastAsia" w:eastAsiaTheme="majorEastAsia" w:cstheme="majorEastAsia"/>
          <w:sz w:val="32"/>
          <w:szCs w:val="32"/>
        </w:rPr>
        <w:t>10.承办区政府交办的其他事项。</w:t>
      </w:r>
    </w:p>
    <w:p>
      <w:pPr>
        <w:numPr>
          <w:ilvl w:val="0"/>
          <w:numId w:val="0"/>
        </w:numPr>
        <w:ind w:left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统计</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650.29</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728.75</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10.77</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650.29</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728.75</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10.77</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统计</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262.42</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234.81</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27.61</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统计</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)387.87</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统计</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650.29</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728.75</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10.77</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650.29</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728.75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减少</w:t>
      </w:r>
      <w:r>
        <w:rPr>
          <w:rFonts w:hint="eastAsia" w:asciiTheme="minorEastAsia" w:hAnsiTheme="minorEastAsia" w:eastAsiaTheme="minorEastAsia" w:cstheme="minorEastAsia"/>
          <w:sz w:val="32"/>
          <w:szCs w:val="32"/>
          <w:lang w:val="en-US" w:eastAsia="zh-CN"/>
        </w:rPr>
        <w:t>10.77</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6"/>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650.29</w:t>
      </w:r>
      <w:r>
        <w:rPr>
          <w:rFonts w:hint="eastAsia" w:asciiTheme="minorEastAsia" w:hAnsiTheme="minorEastAsia" w:eastAsiaTheme="minorEastAsia" w:cstheme="minorEastAsia"/>
          <w:sz w:val="32"/>
          <w:szCs w:val="32"/>
        </w:rPr>
        <w:t>万元，比20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年预算数减少</w:t>
      </w:r>
      <w:r>
        <w:rPr>
          <w:rFonts w:hint="eastAsia" w:asciiTheme="minorEastAsia" w:hAnsiTheme="minorEastAsia" w:eastAsiaTheme="minorEastAsia" w:cstheme="minorEastAsia"/>
          <w:sz w:val="32"/>
          <w:szCs w:val="32"/>
          <w:lang w:val="en-US" w:eastAsia="zh-CN"/>
        </w:rPr>
        <w:t>78.46</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：人员调出、退休及专项普查活动项目资金减少</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 xml:space="preserve">212.18 </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扶贫</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0.02</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22.99</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8.77</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10.70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4.09</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16.05</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6.12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Fonts w:hint="eastAsia" w:ascii="仿宋" w:hAnsi="仿宋" w:eastAsia="仿宋" w:cs="仿宋"/>
          <w:color w:val="000000"/>
          <w:sz w:val="32"/>
          <w:szCs w:val="32"/>
        </w:rPr>
      </w:pPr>
      <w:r>
        <w:rPr>
          <w:rFonts w:hint="eastAsia" w:asciiTheme="minorEastAsia" w:hAnsiTheme="minorEastAsia" w:eastAsiaTheme="minorEastAsia" w:cstheme="minorEastAsia"/>
          <w:sz w:val="32"/>
          <w:szCs w:val="32"/>
        </w:rPr>
        <w:t>1.一般公共服务（类）财政事务（款）行政运行（项）20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212.18</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农林水支出</w:t>
      </w:r>
      <w:r>
        <w:rPr>
          <w:rFonts w:hint="eastAsia" w:asciiTheme="minorEastAsia" w:hAnsiTheme="minorEastAsia" w:eastAsiaTheme="minorEastAsia" w:cstheme="minorEastAsia"/>
          <w:sz w:val="32"/>
          <w:szCs w:val="32"/>
        </w:rPr>
        <w:t>（类）</w:t>
      </w:r>
      <w:r>
        <w:rPr>
          <w:rFonts w:hint="eastAsia" w:asciiTheme="minorEastAsia" w:hAnsiTheme="minorEastAsia" w:eastAsiaTheme="minorEastAsia" w:cstheme="minorEastAsia"/>
          <w:sz w:val="32"/>
          <w:szCs w:val="32"/>
          <w:lang w:eastAsia="zh-CN"/>
        </w:rPr>
        <w:t>扶贫</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）其他扶贫</w:t>
      </w:r>
      <w:r>
        <w:rPr>
          <w:rFonts w:hint="eastAsia" w:asciiTheme="minorEastAsia" w:hAnsiTheme="minorEastAsia" w:eastAsiaTheme="minorEastAsia" w:cstheme="minorEastAsia"/>
          <w:sz w:val="32"/>
          <w:szCs w:val="32"/>
        </w:rPr>
        <w:t>支出（项）20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万元，主要用于：</w:t>
      </w:r>
      <w:r>
        <w:rPr>
          <w:rFonts w:hint="eastAsia" w:asciiTheme="majorEastAsia" w:hAnsiTheme="majorEastAsia" w:eastAsiaTheme="majorEastAsia" w:cstheme="majorEastAsia"/>
          <w:color w:val="000000"/>
          <w:sz w:val="32"/>
          <w:szCs w:val="32"/>
        </w:rPr>
        <w:t>该资金主要用于第一书记购买办公用品，慰问困难党员群众，订购第一书记提升能力、党员群众教育的各类报刊资料，开展党组织活动，以及其他与第一书记工作相关的支出。</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社会保障和就业（类）行政事业单位离退休（款）未归口管理的行政单位离退休（项）20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22.99</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在职人员养老、工伤、失业保险</w:t>
      </w:r>
      <w:r>
        <w:rPr>
          <w:rFonts w:hint="eastAsia" w:asciiTheme="minorEastAsia" w:hAnsiTheme="minorEastAsia" w:eastAsiaTheme="minorEastAsia" w:cstheme="minorEastAsia"/>
          <w:sz w:val="32"/>
          <w:szCs w:val="32"/>
        </w:rPr>
        <w:t>经费支出</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 卫生健康支出（类）行政事业单位医疗（款）行政单位医疗（项）20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10.70</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.住房保障（类）住房改革支出（款）住房公积金（项）20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16.05</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统计局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262.42</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234.81</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27.61</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6.5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6.5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6.5</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辆公务用车燃油、过路（桥）、维修、保险等方面支出，主要保障机关及下属单位改革工作调研、脱贫攻坚、监督检查等工作开展。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统计局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统计局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统计局</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212.18</w:t>
      </w:r>
      <w:r>
        <w:rPr>
          <w:rFonts w:hint="eastAsia" w:asciiTheme="minorEastAsia" w:hAnsiTheme="minorEastAsia" w:eastAsiaTheme="minorEastAsia" w:cstheme="minorEastAsia"/>
          <w:sz w:val="32"/>
          <w:szCs w:val="32"/>
        </w:rPr>
        <w:t>万元，比</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lang w:val="en-US" w:eastAsia="zh-CN"/>
        </w:rPr>
        <w:t>39.99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下降</w:t>
      </w:r>
      <w:r>
        <w:rPr>
          <w:rFonts w:hint="eastAsia" w:asciiTheme="minorEastAsia" w:hAnsiTheme="minorEastAsia" w:eastAsiaTheme="minorEastAsia" w:cstheme="minorEastAsia"/>
          <w:sz w:val="32"/>
          <w:szCs w:val="32"/>
          <w:lang w:val="en-US" w:eastAsia="zh-CN"/>
        </w:rPr>
        <w:t>15.82</w:t>
      </w:r>
      <w:r>
        <w:rPr>
          <w:rFonts w:hint="eastAsia" w:asciiTheme="minorEastAsia" w:hAnsiTheme="minorEastAsia" w:eastAsiaTheme="minorEastAsia" w:cstheme="minorEastAsia"/>
          <w:sz w:val="32"/>
          <w:szCs w:val="32"/>
        </w:rPr>
        <w:t>%。主要原因是人员</w:t>
      </w:r>
      <w:r>
        <w:rPr>
          <w:rFonts w:hint="eastAsia" w:asciiTheme="minorEastAsia" w:hAnsiTheme="minorEastAsia" w:eastAsiaTheme="minorEastAsia" w:cstheme="minorEastAsia"/>
          <w:sz w:val="32"/>
          <w:szCs w:val="32"/>
          <w:lang w:eastAsia="zh-CN"/>
        </w:rPr>
        <w:t>减少（调出、退休）</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统计局</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w:t>
      </w: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val="en-US" w:eastAsia="zh-CN"/>
        </w:rPr>
        <w:t>统计局</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年部门预算未安排</w:t>
      </w:r>
      <w:r>
        <w:rPr>
          <w:rFonts w:hint="eastAsia" w:asciiTheme="minorEastAsia" w:hAnsiTheme="minorEastAsia" w:eastAsiaTheme="minorEastAsia" w:cstheme="minorEastAsia"/>
          <w:sz w:val="32"/>
          <w:szCs w:val="32"/>
          <w:lang w:val="en-US" w:eastAsia="zh-CN"/>
        </w:rPr>
        <w:t>(安排）</w:t>
      </w:r>
      <w:r>
        <w:rPr>
          <w:rFonts w:hint="eastAsia" w:asciiTheme="minorEastAsia" w:hAnsiTheme="minorEastAsia" w:eastAsiaTheme="minorEastAsia" w:cstheme="minorEastAsia"/>
          <w:sz w:val="32"/>
          <w:szCs w:val="32"/>
        </w:rPr>
        <w:t>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统计局</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统计局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script"/>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微软雅黑"/>
    <w:panose1 w:val="00000000000000000000"/>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1F148E1"/>
    <w:rsid w:val="044F5BC4"/>
    <w:rsid w:val="099A6EBD"/>
    <w:rsid w:val="0A521EDC"/>
    <w:rsid w:val="0B974E68"/>
    <w:rsid w:val="0E1168EA"/>
    <w:rsid w:val="0ED54B8C"/>
    <w:rsid w:val="0EE25809"/>
    <w:rsid w:val="10537347"/>
    <w:rsid w:val="160776AB"/>
    <w:rsid w:val="188C7009"/>
    <w:rsid w:val="1A37128C"/>
    <w:rsid w:val="1A4B3E10"/>
    <w:rsid w:val="1AB84B64"/>
    <w:rsid w:val="1B8A0E71"/>
    <w:rsid w:val="1ED53AE3"/>
    <w:rsid w:val="1F746947"/>
    <w:rsid w:val="21E9349C"/>
    <w:rsid w:val="237F1682"/>
    <w:rsid w:val="24C90A2A"/>
    <w:rsid w:val="25C96B17"/>
    <w:rsid w:val="260A4F3C"/>
    <w:rsid w:val="2AAB23B4"/>
    <w:rsid w:val="2DBA1E53"/>
    <w:rsid w:val="2EB3486C"/>
    <w:rsid w:val="2FCA2312"/>
    <w:rsid w:val="30806273"/>
    <w:rsid w:val="33BF3C83"/>
    <w:rsid w:val="40007102"/>
    <w:rsid w:val="43644D8C"/>
    <w:rsid w:val="449D6F1C"/>
    <w:rsid w:val="45107A83"/>
    <w:rsid w:val="4541120D"/>
    <w:rsid w:val="45BE2AED"/>
    <w:rsid w:val="4DEF5A6C"/>
    <w:rsid w:val="518F2382"/>
    <w:rsid w:val="51A05F31"/>
    <w:rsid w:val="527443EA"/>
    <w:rsid w:val="533F5D1C"/>
    <w:rsid w:val="55860D15"/>
    <w:rsid w:val="578919DC"/>
    <w:rsid w:val="594C153F"/>
    <w:rsid w:val="599D2DDC"/>
    <w:rsid w:val="59C569DC"/>
    <w:rsid w:val="5A6C0EFD"/>
    <w:rsid w:val="5A93751B"/>
    <w:rsid w:val="5ACB2506"/>
    <w:rsid w:val="5B345C76"/>
    <w:rsid w:val="5DEF0553"/>
    <w:rsid w:val="5F1176C0"/>
    <w:rsid w:val="5FB963BB"/>
    <w:rsid w:val="600105C9"/>
    <w:rsid w:val="60E90938"/>
    <w:rsid w:val="67483E39"/>
    <w:rsid w:val="67D245BF"/>
    <w:rsid w:val="69B54455"/>
    <w:rsid w:val="6B352173"/>
    <w:rsid w:val="6E5B1C76"/>
    <w:rsid w:val="74AB75CC"/>
    <w:rsid w:val="785F0829"/>
    <w:rsid w:val="7ADD141C"/>
    <w:rsid w:val="7BD06D36"/>
    <w:rsid w:val="7F810105"/>
    <w:rsid w:val="7FE93CF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ScaleCrop>false</ScaleCrop>
  <LinksUpToDate>false</LinksUpToDate>
  <CharactersWithSpaces>928</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2021-03-11T01:49:38Z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