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AC" w:rsidRDefault="00E07CC2">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w:t>
      </w:r>
      <w:r w:rsidR="009C0463">
        <w:rPr>
          <w:rFonts w:asciiTheme="minorEastAsia" w:eastAsiaTheme="minorEastAsia" w:hAnsiTheme="minorEastAsia" w:cstheme="minorEastAsia" w:hint="eastAsia"/>
          <w:bCs/>
          <w:sz w:val="32"/>
          <w:szCs w:val="32"/>
        </w:rPr>
        <w:t>白朝乡卫生院</w:t>
      </w:r>
    </w:p>
    <w:p w:rsidR="00A811AC" w:rsidRDefault="00E07CC2">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w:t>
      </w:r>
      <w:r>
        <w:rPr>
          <w:rFonts w:asciiTheme="minorEastAsia" w:eastAsiaTheme="minorEastAsia" w:hAnsiTheme="minorEastAsia" w:cstheme="minorEastAsia" w:hint="eastAsia"/>
          <w:bCs/>
          <w:sz w:val="32"/>
          <w:szCs w:val="32"/>
        </w:rPr>
        <w:t>21</w:t>
      </w:r>
      <w:r>
        <w:rPr>
          <w:rFonts w:asciiTheme="minorEastAsia" w:eastAsiaTheme="minorEastAsia" w:hAnsiTheme="minorEastAsia" w:cstheme="minorEastAsia" w:hint="eastAsia"/>
          <w:bCs/>
          <w:sz w:val="32"/>
          <w:szCs w:val="32"/>
        </w:rPr>
        <w:t>年部门预算情况说明</w:t>
      </w:r>
    </w:p>
    <w:p w:rsidR="009C0463" w:rsidRDefault="009F16F1" w:rsidP="009F16F1">
      <w:pPr>
        <w:ind w:left="640" w:firstLineChars="150" w:firstLine="4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一、</w:t>
      </w:r>
      <w:r w:rsidR="00E07CC2">
        <w:rPr>
          <w:rFonts w:asciiTheme="minorEastAsia" w:eastAsiaTheme="minorEastAsia" w:hAnsiTheme="minorEastAsia" w:cstheme="minorEastAsia" w:hint="eastAsia"/>
          <w:sz w:val="32"/>
          <w:szCs w:val="32"/>
        </w:rPr>
        <w:t>基本情况</w:t>
      </w:r>
    </w:p>
    <w:p w:rsidR="009F16F1" w:rsidRPr="009F16F1" w:rsidRDefault="009F16F1" w:rsidP="009F16F1">
      <w:pPr>
        <w:pStyle w:val="a7"/>
        <w:ind w:left="420" w:firstLine="640"/>
        <w:rPr>
          <w:rFonts w:ascii="宋体" w:hAnsi="宋体" w:cs="宋体" w:hint="eastAsia"/>
          <w:sz w:val="32"/>
          <w:szCs w:val="32"/>
        </w:rPr>
      </w:pPr>
      <w:r w:rsidRPr="009F16F1">
        <w:rPr>
          <w:rFonts w:ascii="宋体" w:hAnsi="宋体" w:cs="宋体" w:hint="eastAsia"/>
          <w:sz w:val="32"/>
          <w:szCs w:val="32"/>
        </w:rPr>
        <w:t>白朝乡卫生院是一所集医疗、预防保健为一体的国家一级甲等乡镇卫生院，位于白朝乡场镇，地处利州区西部，幅员面积146.25平方公里，承担辖区</w:t>
      </w:r>
      <w:r>
        <w:rPr>
          <w:rFonts w:ascii="宋体" w:hAnsi="宋体" w:cs="宋体" w:hint="eastAsia"/>
          <w:sz w:val="32"/>
          <w:szCs w:val="32"/>
        </w:rPr>
        <w:t>8</w:t>
      </w:r>
      <w:r w:rsidRPr="009F16F1">
        <w:rPr>
          <w:rFonts w:ascii="宋体" w:hAnsi="宋体" w:cs="宋体" w:hint="eastAsia"/>
          <w:sz w:val="32"/>
          <w:szCs w:val="32"/>
        </w:rPr>
        <w:t>个行政村1个</w:t>
      </w:r>
      <w:r>
        <w:rPr>
          <w:rFonts w:ascii="宋体" w:hAnsi="宋体" w:cs="宋体" w:hint="eastAsia"/>
          <w:sz w:val="32"/>
          <w:szCs w:val="32"/>
        </w:rPr>
        <w:t>社区</w:t>
      </w:r>
      <w:r w:rsidRPr="009F16F1">
        <w:rPr>
          <w:rFonts w:ascii="宋体" w:hAnsi="宋体" w:cs="宋体" w:hint="eastAsia"/>
          <w:sz w:val="32"/>
          <w:szCs w:val="32"/>
        </w:rPr>
        <w:t>共计</w:t>
      </w:r>
      <w:r>
        <w:rPr>
          <w:rFonts w:ascii="宋体" w:hAnsi="宋体" w:cs="宋体" w:hint="eastAsia"/>
          <w:sz w:val="32"/>
          <w:szCs w:val="32"/>
        </w:rPr>
        <w:t>6</w:t>
      </w:r>
      <w:r w:rsidRPr="009F16F1">
        <w:rPr>
          <w:rFonts w:ascii="宋体" w:hAnsi="宋体" w:cs="宋体" w:hint="eastAsia"/>
          <w:sz w:val="32"/>
          <w:szCs w:val="32"/>
        </w:rPr>
        <w:t>000余人的基本医疗、预防保健和健康教育等服务，编制</w:t>
      </w:r>
      <w:r>
        <w:rPr>
          <w:rFonts w:ascii="宋体" w:hAnsi="宋体" w:cs="宋体" w:hint="eastAsia"/>
          <w:sz w:val="32"/>
          <w:szCs w:val="32"/>
        </w:rPr>
        <w:t>14</w:t>
      </w:r>
      <w:r w:rsidRPr="009F16F1">
        <w:rPr>
          <w:rFonts w:ascii="宋体" w:hAnsi="宋体" w:cs="宋体" w:hint="eastAsia"/>
          <w:sz w:val="32"/>
          <w:szCs w:val="32"/>
        </w:rPr>
        <w:t>名。现有在编人员</w:t>
      </w:r>
      <w:r>
        <w:rPr>
          <w:rFonts w:ascii="宋体" w:hAnsi="宋体" w:cs="宋体" w:hint="eastAsia"/>
          <w:sz w:val="32"/>
          <w:szCs w:val="32"/>
        </w:rPr>
        <w:t>8</w:t>
      </w:r>
      <w:r w:rsidRPr="009F16F1">
        <w:rPr>
          <w:rFonts w:ascii="宋体" w:hAnsi="宋体" w:cs="宋体" w:hint="eastAsia"/>
          <w:sz w:val="32"/>
          <w:szCs w:val="32"/>
        </w:rPr>
        <w:t>人，临聘人员</w:t>
      </w:r>
      <w:r>
        <w:rPr>
          <w:rFonts w:ascii="宋体" w:hAnsi="宋体" w:cs="宋体" w:hint="eastAsia"/>
          <w:sz w:val="32"/>
          <w:szCs w:val="32"/>
        </w:rPr>
        <w:t>8</w:t>
      </w:r>
      <w:r w:rsidRPr="009F16F1">
        <w:rPr>
          <w:rFonts w:ascii="宋体" w:hAnsi="宋体" w:cs="宋体" w:hint="eastAsia"/>
          <w:sz w:val="32"/>
          <w:szCs w:val="32"/>
        </w:rPr>
        <w:t>人，退休职工</w:t>
      </w:r>
      <w:r>
        <w:rPr>
          <w:rFonts w:ascii="宋体" w:hAnsi="宋体" w:cs="宋体" w:hint="eastAsia"/>
          <w:sz w:val="32"/>
          <w:szCs w:val="32"/>
        </w:rPr>
        <w:t>3人</w:t>
      </w:r>
      <w:r w:rsidRPr="009F16F1">
        <w:rPr>
          <w:rFonts w:ascii="宋体" w:hAnsi="宋体" w:cs="宋体" w:hint="eastAsia"/>
          <w:sz w:val="32"/>
          <w:szCs w:val="32"/>
        </w:rPr>
        <w:t>。</w:t>
      </w:r>
    </w:p>
    <w:p w:rsidR="00A811AC" w:rsidRDefault="009F16F1" w:rsidP="009F16F1">
      <w:pPr>
        <w:ind w:firstLineChars="350" w:firstLine="112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二、</w:t>
      </w:r>
      <w:r w:rsidR="00E07CC2">
        <w:rPr>
          <w:rFonts w:asciiTheme="minorEastAsia" w:eastAsiaTheme="minorEastAsia" w:hAnsiTheme="minorEastAsia" w:cstheme="minorEastAsia" w:hint="eastAsia"/>
          <w:sz w:val="32"/>
          <w:szCs w:val="32"/>
        </w:rPr>
        <w:t>主要职能职责</w:t>
      </w:r>
    </w:p>
    <w:p w:rsidR="009F16F1" w:rsidRDefault="009F16F1" w:rsidP="009F16F1">
      <w:pPr>
        <w:ind w:firstLineChars="350" w:firstLine="1120"/>
        <w:rPr>
          <w:rFonts w:ascii="宋体" w:hAnsi="宋体" w:cs="宋体"/>
          <w:sz w:val="32"/>
          <w:szCs w:val="32"/>
        </w:rPr>
      </w:pPr>
      <w:r>
        <w:rPr>
          <w:rFonts w:ascii="宋体" w:hAnsi="宋体" w:cs="宋体" w:hint="eastAsia"/>
          <w:sz w:val="32"/>
          <w:szCs w:val="32"/>
        </w:rPr>
        <w:t>承担辖区及周边居民基本医疗和预防保健工作。</w:t>
      </w:r>
    </w:p>
    <w:p w:rsidR="00A811AC" w:rsidRDefault="009F16F1" w:rsidP="009F16F1">
      <w:pPr>
        <w:ind w:firstLineChars="350" w:firstLine="11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w:t>
      </w:r>
      <w:r w:rsidR="00E07CC2">
        <w:rPr>
          <w:rFonts w:asciiTheme="minorEastAsia" w:eastAsiaTheme="minorEastAsia" w:hAnsiTheme="minorEastAsia" w:cstheme="minorEastAsia" w:hint="eastAsia"/>
          <w:sz w:val="32"/>
          <w:szCs w:val="32"/>
        </w:rPr>
        <w:t>预算</w:t>
      </w:r>
      <w:r w:rsidR="00E07CC2">
        <w:rPr>
          <w:rFonts w:asciiTheme="minorEastAsia" w:eastAsiaTheme="minorEastAsia" w:hAnsiTheme="minorEastAsia" w:cstheme="minorEastAsia" w:hint="eastAsia"/>
          <w:sz w:val="32"/>
          <w:szCs w:val="32"/>
        </w:rPr>
        <w:t>收支</w:t>
      </w:r>
      <w:r w:rsidR="00E07CC2">
        <w:rPr>
          <w:rFonts w:asciiTheme="minorEastAsia" w:eastAsiaTheme="minorEastAsia" w:hAnsiTheme="minorEastAsia" w:cstheme="minorEastAsia" w:hint="eastAsia"/>
          <w:sz w:val="32"/>
          <w:szCs w:val="32"/>
        </w:rPr>
        <w:t>情况</w:t>
      </w:r>
      <w:r w:rsidR="00E07CC2">
        <w:rPr>
          <w:rFonts w:asciiTheme="minorEastAsia" w:eastAsiaTheme="minorEastAsia" w:hAnsiTheme="minorEastAsia" w:cstheme="minorEastAsia" w:hint="eastAsia"/>
          <w:sz w:val="32"/>
          <w:szCs w:val="32"/>
        </w:rPr>
        <w:t>说明</w:t>
      </w:r>
    </w:p>
    <w:p w:rsidR="00A811AC" w:rsidRDefault="00E07CC2" w:rsidP="00E55271">
      <w:pPr>
        <w:adjustRightInd w:val="0"/>
        <w:ind w:firstLineChars="350" w:firstLine="11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E55271">
        <w:rPr>
          <w:rFonts w:asciiTheme="minorEastAsia" w:eastAsiaTheme="minorEastAsia" w:hAnsiTheme="minorEastAsia" w:cstheme="minorEastAsia" w:hint="eastAsia"/>
          <w:sz w:val="32"/>
          <w:szCs w:val="32"/>
        </w:rPr>
        <w:t>白朝乡卫生院</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年部门预算收入总数</w:t>
      </w:r>
      <w:r w:rsidR="00935CF0">
        <w:rPr>
          <w:rFonts w:asciiTheme="minorEastAsia" w:eastAsiaTheme="minorEastAsia" w:hAnsiTheme="minorEastAsia" w:cstheme="minorEastAsia" w:hint="eastAsia"/>
          <w:sz w:val="32"/>
          <w:szCs w:val="32"/>
        </w:rPr>
        <w:t>223.0243</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年部门预算收入总数</w:t>
      </w:r>
      <w:r w:rsidR="00935CF0">
        <w:rPr>
          <w:rFonts w:asciiTheme="minorEastAsia" w:eastAsiaTheme="minorEastAsia" w:hAnsiTheme="minorEastAsia" w:cstheme="minorEastAsia" w:hint="eastAsia"/>
          <w:sz w:val="32"/>
          <w:szCs w:val="32"/>
        </w:rPr>
        <w:t>233.9822</w:t>
      </w:r>
      <w:r>
        <w:rPr>
          <w:rFonts w:asciiTheme="minorEastAsia" w:eastAsiaTheme="minorEastAsia" w:hAnsiTheme="minorEastAsia" w:cstheme="minorEastAsia" w:hint="eastAsia"/>
          <w:sz w:val="32"/>
          <w:szCs w:val="32"/>
        </w:rPr>
        <w:t>万元</w:t>
      </w:r>
      <w:r w:rsidR="00935CF0">
        <w:rPr>
          <w:rFonts w:asciiTheme="minorEastAsia" w:eastAsiaTheme="minorEastAsia" w:hAnsiTheme="minorEastAsia" w:cstheme="minorEastAsia" w:hint="eastAsia"/>
          <w:sz w:val="32"/>
          <w:szCs w:val="32"/>
        </w:rPr>
        <w:t>增长</w:t>
      </w:r>
      <w:r>
        <w:rPr>
          <w:rFonts w:asciiTheme="minorEastAsia" w:eastAsiaTheme="minorEastAsia" w:hAnsiTheme="minorEastAsia" w:cstheme="minorEastAsia" w:hint="eastAsia"/>
          <w:sz w:val="32"/>
          <w:szCs w:val="32"/>
        </w:rPr>
        <w:t>减少</w:t>
      </w:r>
      <w:r w:rsidR="00935CF0">
        <w:rPr>
          <w:rFonts w:asciiTheme="minorEastAsia" w:eastAsiaTheme="minorEastAsia" w:hAnsiTheme="minorEastAsia" w:cstheme="minorEastAsia" w:hint="eastAsia"/>
          <w:sz w:val="32"/>
          <w:szCs w:val="32"/>
        </w:rPr>
        <w:t>4.68</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年部门预算支出总数</w:t>
      </w:r>
      <w:bookmarkStart w:id="0" w:name="_GoBack"/>
      <w:bookmarkEnd w:id="0"/>
      <w:r w:rsidR="00935CF0">
        <w:rPr>
          <w:rFonts w:asciiTheme="minorEastAsia" w:eastAsiaTheme="minorEastAsia" w:hAnsiTheme="minorEastAsia" w:cstheme="minorEastAsia" w:hint="eastAsia"/>
          <w:sz w:val="32"/>
          <w:szCs w:val="32"/>
        </w:rPr>
        <w:t>223.0243</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年部门预算支出总数</w:t>
      </w:r>
      <w:r w:rsidR="003C5219">
        <w:rPr>
          <w:rFonts w:asciiTheme="minorEastAsia" w:eastAsiaTheme="minorEastAsia" w:hAnsiTheme="minorEastAsia" w:cstheme="minorEastAsia" w:hint="eastAsia"/>
          <w:sz w:val="32"/>
          <w:szCs w:val="32"/>
        </w:rPr>
        <w:t>233.9822</w:t>
      </w:r>
      <w:r>
        <w:rPr>
          <w:rFonts w:asciiTheme="minorEastAsia" w:eastAsiaTheme="minorEastAsia" w:hAnsiTheme="minorEastAsia" w:cstheme="minorEastAsia" w:hint="eastAsia"/>
          <w:sz w:val="32"/>
          <w:szCs w:val="32"/>
        </w:rPr>
        <w:t>万元</w:t>
      </w:r>
      <w:r w:rsidR="003C5219">
        <w:rPr>
          <w:rFonts w:asciiTheme="minorEastAsia" w:eastAsiaTheme="minorEastAsia" w:hAnsiTheme="minorEastAsia" w:cstheme="minorEastAsia" w:hint="eastAsia"/>
          <w:sz w:val="32"/>
          <w:szCs w:val="32"/>
        </w:rPr>
        <w:t>增长</w:t>
      </w:r>
      <w:r>
        <w:rPr>
          <w:rFonts w:asciiTheme="minorEastAsia" w:eastAsiaTheme="minorEastAsia" w:hAnsiTheme="minorEastAsia" w:cstheme="minorEastAsia" w:hint="eastAsia"/>
          <w:sz w:val="32"/>
          <w:szCs w:val="32"/>
        </w:rPr>
        <w:t>减少</w:t>
      </w:r>
      <w:r w:rsidR="003C5219">
        <w:rPr>
          <w:rFonts w:asciiTheme="minorEastAsia" w:eastAsiaTheme="minorEastAsia" w:hAnsiTheme="minorEastAsia" w:cstheme="minorEastAsia" w:hint="eastAsia"/>
          <w:sz w:val="32"/>
          <w:szCs w:val="32"/>
        </w:rPr>
        <w:t>4.68</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p>
    <w:p w:rsidR="00A811AC" w:rsidRDefault="00E07CC2">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广元市利州区</w:t>
      </w:r>
      <w:r w:rsidR="003C5219">
        <w:rPr>
          <w:rFonts w:asciiTheme="minorEastAsia" w:eastAsiaTheme="minorEastAsia" w:hAnsiTheme="minorEastAsia" w:cstheme="minorEastAsia" w:hint="eastAsia"/>
          <w:sz w:val="32"/>
          <w:szCs w:val="32"/>
        </w:rPr>
        <w:t>白朝乡卫生院</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年部门基本支出预算总数</w:t>
      </w:r>
      <w:r w:rsidR="003C5219">
        <w:rPr>
          <w:rFonts w:asciiTheme="minorEastAsia" w:eastAsiaTheme="minorEastAsia" w:hAnsiTheme="minorEastAsia" w:cstheme="minorEastAsia" w:hint="eastAsia"/>
          <w:sz w:val="32"/>
          <w:szCs w:val="32"/>
        </w:rPr>
        <w:t>223.0243</w:t>
      </w:r>
      <w:r>
        <w:rPr>
          <w:rFonts w:asciiTheme="minorEastAsia" w:eastAsiaTheme="minorEastAsia" w:hAnsiTheme="minorEastAsia" w:cstheme="minorEastAsia" w:hint="eastAsia"/>
          <w:sz w:val="32"/>
          <w:szCs w:val="32"/>
        </w:rPr>
        <w:t>万元，其中：人员支出</w:t>
      </w:r>
      <w:r w:rsidR="003C5219">
        <w:rPr>
          <w:rFonts w:asciiTheme="minorEastAsia" w:eastAsiaTheme="minorEastAsia" w:hAnsiTheme="minorEastAsia" w:cstheme="minorEastAsia" w:hint="eastAsia"/>
          <w:sz w:val="32"/>
          <w:szCs w:val="32"/>
        </w:rPr>
        <w:t>122.5566</w:t>
      </w:r>
      <w:r>
        <w:rPr>
          <w:rFonts w:asciiTheme="minorEastAsia" w:eastAsiaTheme="minorEastAsia" w:hAnsiTheme="minorEastAsia" w:cstheme="minorEastAsia" w:hint="eastAsia"/>
          <w:sz w:val="32"/>
          <w:szCs w:val="32"/>
        </w:rPr>
        <w:t>万元，公用支出</w:t>
      </w:r>
      <w:r w:rsidR="003C5219">
        <w:rPr>
          <w:rFonts w:asciiTheme="minorEastAsia" w:eastAsiaTheme="minorEastAsia" w:hAnsiTheme="minorEastAsia" w:cstheme="minorEastAsia" w:hint="eastAsia"/>
          <w:sz w:val="32"/>
          <w:szCs w:val="32"/>
        </w:rPr>
        <w:t>100.4677</w:t>
      </w:r>
      <w:r>
        <w:rPr>
          <w:rFonts w:asciiTheme="minorEastAsia" w:eastAsiaTheme="minorEastAsia" w:hAnsiTheme="minorEastAsia" w:cstheme="minorEastAsia" w:hint="eastAsia"/>
          <w:sz w:val="32"/>
          <w:szCs w:val="32"/>
        </w:rPr>
        <w:t>万元。</w:t>
      </w:r>
    </w:p>
    <w:p w:rsidR="00130DCE" w:rsidRDefault="00130DCE" w:rsidP="00130DCE">
      <w:pPr>
        <w:adjustRightInd w:val="0"/>
        <w:ind w:firstLineChars="200" w:firstLine="640"/>
        <w:rPr>
          <w:rFonts w:ascii="宋体" w:hAnsi="宋体" w:cs="宋体"/>
          <w:sz w:val="32"/>
          <w:szCs w:val="32"/>
        </w:rPr>
      </w:pPr>
      <w:r>
        <w:rPr>
          <w:rFonts w:ascii="宋体" w:hAnsi="宋体" w:cs="宋体" w:hint="eastAsia"/>
          <w:sz w:val="32"/>
          <w:szCs w:val="32"/>
        </w:rPr>
        <w:t>广元市利州区白朝乡卫生院2021年部门预算安排项目支出(专项资金)0万元。</w:t>
      </w:r>
    </w:p>
    <w:p w:rsidR="00A811AC" w:rsidRDefault="003C5219" w:rsidP="00130DCE">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四、</w:t>
      </w:r>
      <w:r w:rsidR="00E07CC2">
        <w:rPr>
          <w:rFonts w:asciiTheme="minorEastAsia" w:eastAsiaTheme="minorEastAsia" w:hAnsiTheme="minorEastAsia" w:cstheme="minorEastAsia" w:hint="eastAsia"/>
          <w:sz w:val="32"/>
          <w:szCs w:val="32"/>
        </w:rPr>
        <w:t>财政拨款收支预算情况说明</w:t>
      </w:r>
    </w:p>
    <w:p w:rsidR="00A811AC" w:rsidRDefault="00E07CC2">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3C5219">
        <w:rPr>
          <w:rFonts w:asciiTheme="minorEastAsia" w:eastAsiaTheme="minorEastAsia" w:hAnsiTheme="minorEastAsia" w:cstheme="minorEastAsia" w:hint="eastAsia"/>
          <w:sz w:val="32"/>
          <w:szCs w:val="32"/>
        </w:rPr>
        <w:t>白朝乡卫生院</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收入总数</w:t>
      </w:r>
      <w:r w:rsidR="003C5219">
        <w:rPr>
          <w:rFonts w:asciiTheme="minorEastAsia" w:eastAsiaTheme="minorEastAsia" w:hAnsiTheme="minorEastAsia" w:cstheme="minorEastAsia" w:hint="eastAsia"/>
          <w:sz w:val="32"/>
          <w:szCs w:val="32"/>
        </w:rPr>
        <w:t>86.9166</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收入总数</w:t>
      </w:r>
      <w:r w:rsidR="003C5219">
        <w:rPr>
          <w:rFonts w:asciiTheme="minorEastAsia" w:eastAsiaTheme="minorEastAsia" w:hAnsiTheme="minorEastAsia" w:cstheme="minorEastAsia" w:hint="eastAsia"/>
          <w:sz w:val="32"/>
          <w:szCs w:val="32"/>
        </w:rPr>
        <w:t>80.6166</w:t>
      </w:r>
      <w:r>
        <w:rPr>
          <w:rFonts w:asciiTheme="minorEastAsia" w:eastAsiaTheme="minorEastAsia" w:hAnsiTheme="minorEastAsia" w:cstheme="minorEastAsia" w:hint="eastAsia"/>
          <w:sz w:val="32"/>
          <w:szCs w:val="32"/>
        </w:rPr>
        <w:t>万元</w:t>
      </w:r>
      <w:r w:rsidR="003C5219">
        <w:rPr>
          <w:rFonts w:asciiTheme="minorEastAsia" w:eastAsiaTheme="minorEastAsia" w:hAnsiTheme="minorEastAsia" w:cstheme="minorEastAsia" w:hint="eastAsia"/>
          <w:sz w:val="32"/>
          <w:szCs w:val="32"/>
        </w:rPr>
        <w:t>增长7.81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支出总数</w:t>
      </w:r>
      <w:r w:rsidR="003C5219">
        <w:rPr>
          <w:rFonts w:asciiTheme="minorEastAsia" w:eastAsiaTheme="minorEastAsia" w:hAnsiTheme="minorEastAsia" w:cstheme="minorEastAsia" w:hint="eastAsia"/>
          <w:sz w:val="32"/>
          <w:szCs w:val="32"/>
        </w:rPr>
        <w:t>86.9166</w:t>
      </w:r>
      <w:r>
        <w:rPr>
          <w:rFonts w:asciiTheme="minorEastAsia" w:eastAsiaTheme="minorEastAsia" w:hAnsiTheme="minorEastAsia" w:cstheme="minorEastAsia" w:hint="eastAsia"/>
          <w:sz w:val="32"/>
          <w:szCs w:val="32"/>
        </w:rPr>
        <w:t>万元，较</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w:t>
      </w:r>
      <w:r>
        <w:rPr>
          <w:rFonts w:asciiTheme="minorEastAsia" w:eastAsiaTheme="minorEastAsia" w:hAnsiTheme="minorEastAsia" w:cstheme="minorEastAsia" w:hint="eastAsia"/>
          <w:sz w:val="32"/>
          <w:szCs w:val="32"/>
        </w:rPr>
        <w:t>财政拨款</w:t>
      </w:r>
      <w:r>
        <w:rPr>
          <w:rFonts w:asciiTheme="minorEastAsia" w:eastAsiaTheme="minorEastAsia" w:hAnsiTheme="minorEastAsia" w:cstheme="minorEastAsia" w:hint="eastAsia"/>
          <w:sz w:val="32"/>
          <w:szCs w:val="32"/>
        </w:rPr>
        <w:t>支出总数</w:t>
      </w:r>
      <w:r w:rsidR="003C5219">
        <w:rPr>
          <w:rFonts w:asciiTheme="minorEastAsia" w:eastAsiaTheme="minorEastAsia" w:hAnsiTheme="minorEastAsia" w:cstheme="minorEastAsia" w:hint="eastAsia"/>
          <w:sz w:val="32"/>
          <w:szCs w:val="32"/>
        </w:rPr>
        <w:t>80.6166</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增长</w:t>
      </w:r>
      <w:r w:rsidR="003C5219">
        <w:rPr>
          <w:rFonts w:asciiTheme="minorEastAsia" w:eastAsiaTheme="minorEastAsia" w:hAnsiTheme="minorEastAsia" w:cstheme="minorEastAsia" w:hint="eastAsia"/>
          <w:sz w:val="32"/>
          <w:szCs w:val="32"/>
        </w:rPr>
        <w:t>7.81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p>
    <w:p w:rsidR="00130DCE" w:rsidRDefault="00E07CC2">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五、一般公共预算当年拨款情况说明</w:t>
      </w:r>
    </w:p>
    <w:p w:rsidR="00130DCE" w:rsidRDefault="00E07CC2" w:rsidP="00130DCE">
      <w:pPr>
        <w:adjustRightInd w:val="0"/>
        <w:ind w:firstLineChars="200" w:firstLine="643"/>
        <w:rPr>
          <w:rFonts w:asciiTheme="minorEastAsia" w:eastAsiaTheme="minorEastAsia" w:hAnsiTheme="minorEastAsia" w:cstheme="minorEastAsia" w:hint="eastAsia"/>
          <w:sz w:val="32"/>
          <w:szCs w:val="32"/>
        </w:rPr>
      </w:pP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年一般公共预算当年拨款</w:t>
      </w:r>
      <w:r w:rsidR="00130DCE">
        <w:rPr>
          <w:rFonts w:asciiTheme="minorEastAsia" w:eastAsiaTheme="minorEastAsia" w:hAnsiTheme="minorEastAsia" w:cstheme="minorEastAsia" w:hint="eastAsia"/>
          <w:sz w:val="32"/>
          <w:szCs w:val="32"/>
        </w:rPr>
        <w:t>86.9166</w:t>
      </w:r>
      <w:r>
        <w:rPr>
          <w:rFonts w:asciiTheme="minorEastAsia" w:eastAsiaTheme="minorEastAsia" w:hAnsiTheme="minorEastAsia" w:cstheme="minorEastAsia" w:hint="eastAsia"/>
          <w:sz w:val="32"/>
          <w:szCs w:val="32"/>
        </w:rPr>
        <w:t>万元，比</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w:t>
      </w:r>
      <w:r w:rsidR="00130DCE">
        <w:rPr>
          <w:rFonts w:asciiTheme="minorEastAsia" w:eastAsiaTheme="minorEastAsia" w:hAnsiTheme="minorEastAsia" w:cstheme="minorEastAsia" w:hint="eastAsia"/>
          <w:sz w:val="32"/>
          <w:szCs w:val="32"/>
        </w:rPr>
        <w:t>增加6.3</w:t>
      </w:r>
      <w:r>
        <w:rPr>
          <w:rFonts w:asciiTheme="minorEastAsia" w:eastAsiaTheme="minorEastAsia" w:hAnsiTheme="minorEastAsia" w:cstheme="minorEastAsia" w:hint="eastAsia"/>
          <w:sz w:val="32"/>
          <w:szCs w:val="32"/>
        </w:rPr>
        <w:t>万元，主要原因是</w:t>
      </w:r>
      <w:r w:rsidR="00130DCE">
        <w:rPr>
          <w:rFonts w:asciiTheme="minorEastAsia" w:eastAsiaTheme="minorEastAsia" w:hAnsiTheme="minorEastAsia" w:cstheme="minorEastAsia" w:hint="eastAsia"/>
          <w:sz w:val="32"/>
          <w:szCs w:val="32"/>
        </w:rPr>
        <w:t>2021年增加编制4人，</w:t>
      </w:r>
      <w:r w:rsidR="00130DCE">
        <w:rPr>
          <w:rFonts w:ascii="宋体" w:hAnsi="宋体" w:cs="宋体" w:hint="eastAsia"/>
          <w:sz w:val="32"/>
          <w:szCs w:val="32"/>
        </w:rPr>
        <w:t>同时在职人员薪级工资、岗位工资、各种社会保险缴费经费增加所致</w:t>
      </w:r>
      <w:r>
        <w:rPr>
          <w:rFonts w:asciiTheme="minorEastAsia" w:eastAsiaTheme="minorEastAsia" w:hAnsiTheme="minorEastAsia" w:cstheme="minorEastAsia" w:hint="eastAsia"/>
          <w:sz w:val="32"/>
          <w:szCs w:val="32"/>
        </w:rPr>
        <w:t>。</w:t>
      </w:r>
    </w:p>
    <w:p w:rsidR="00130DCE" w:rsidRDefault="00E07CC2" w:rsidP="00130DCE">
      <w:pPr>
        <w:adjustRightInd w:val="0"/>
        <w:ind w:leftChars="50" w:left="105" w:firstLineChars="150" w:firstLine="482"/>
        <w:rPr>
          <w:rStyle w:val="a6"/>
          <w:rFonts w:asciiTheme="minorEastAsia" w:eastAsiaTheme="minorEastAsia" w:hAnsiTheme="minorEastAsia" w:cstheme="minorEastAsia" w:hint="eastAsia"/>
          <w:sz w:val="32"/>
          <w:szCs w:val="32"/>
        </w:rPr>
      </w:pPr>
      <w:r>
        <w:rPr>
          <w:rStyle w:val="a6"/>
          <w:rFonts w:asciiTheme="minorEastAsia" w:eastAsiaTheme="minorEastAsia" w:hAnsiTheme="minorEastAsia" w:cstheme="minorEastAsia" w:hint="eastAsia"/>
          <w:sz w:val="32"/>
          <w:szCs w:val="32"/>
        </w:rPr>
        <w:t>（二）一般公共预算当年拨款结构情况</w:t>
      </w:r>
    </w:p>
    <w:p w:rsidR="00130DCE" w:rsidRDefault="00E07CC2" w:rsidP="00130DCE">
      <w:pPr>
        <w:adjustRightInd w:val="0"/>
        <w:ind w:leftChars="50" w:left="105" w:firstLineChars="150" w:firstLine="480"/>
        <w:rPr>
          <w:rStyle w:val="a6"/>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卫生健康支出</w:t>
      </w:r>
      <w:r w:rsidR="00130DCE">
        <w:rPr>
          <w:rFonts w:asciiTheme="minorEastAsia" w:eastAsiaTheme="minorEastAsia" w:hAnsiTheme="minorEastAsia" w:cstheme="minorEastAsia" w:hint="eastAsia"/>
          <w:sz w:val="32"/>
          <w:szCs w:val="32"/>
        </w:rPr>
        <w:t>86.9166</w:t>
      </w:r>
      <w:r>
        <w:rPr>
          <w:rFonts w:asciiTheme="minorEastAsia" w:eastAsiaTheme="minorEastAsia" w:hAnsiTheme="minorEastAsia" w:cstheme="minorEastAsia" w:hint="eastAsia"/>
          <w:sz w:val="32"/>
          <w:szCs w:val="32"/>
        </w:rPr>
        <w:t>万元，占</w:t>
      </w:r>
      <w:r w:rsidR="00130DCE">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p>
    <w:p w:rsidR="00A811AC" w:rsidRDefault="00E07CC2" w:rsidP="00130DCE">
      <w:pPr>
        <w:adjustRightInd w:val="0"/>
        <w:ind w:leftChars="50" w:left="105" w:firstLineChars="150" w:firstLine="482"/>
        <w:rPr>
          <w:rStyle w:val="a6"/>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（三）一般公共预算当年拨款具体使用情况</w:t>
      </w:r>
    </w:p>
    <w:p w:rsidR="00A811AC" w:rsidRDefault="00BD7B94">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sidR="00E07CC2">
        <w:rPr>
          <w:rFonts w:asciiTheme="minorEastAsia" w:eastAsiaTheme="minorEastAsia" w:hAnsiTheme="minorEastAsia" w:cstheme="minorEastAsia" w:hint="eastAsia"/>
          <w:sz w:val="32"/>
          <w:szCs w:val="32"/>
        </w:rPr>
        <w:t xml:space="preserve">. </w:t>
      </w:r>
      <w:r w:rsidR="00E07CC2">
        <w:rPr>
          <w:rFonts w:asciiTheme="minorEastAsia" w:eastAsiaTheme="minorEastAsia" w:hAnsiTheme="minorEastAsia" w:cstheme="minorEastAsia" w:hint="eastAsia"/>
          <w:sz w:val="32"/>
          <w:szCs w:val="32"/>
        </w:rPr>
        <w:t>社会保障和就业（类）行政事业单位离退休（款）未归口管理的行政单位离退休（项）</w:t>
      </w:r>
      <w:r w:rsidR="00E07CC2">
        <w:rPr>
          <w:rFonts w:asciiTheme="minorEastAsia" w:eastAsiaTheme="minorEastAsia" w:hAnsiTheme="minorEastAsia" w:cstheme="minorEastAsia" w:hint="eastAsia"/>
          <w:sz w:val="32"/>
          <w:szCs w:val="32"/>
        </w:rPr>
        <w:t>20</w:t>
      </w:r>
      <w:r w:rsidR="00E07CC2">
        <w:rPr>
          <w:rFonts w:asciiTheme="minorEastAsia" w:eastAsiaTheme="minorEastAsia" w:hAnsiTheme="minorEastAsia" w:cstheme="minorEastAsia" w:hint="eastAsia"/>
          <w:sz w:val="32"/>
          <w:szCs w:val="32"/>
        </w:rPr>
        <w:t>21</w:t>
      </w:r>
      <w:r w:rsidR="00E07CC2">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4.2万元，主要用于</w:t>
      </w:r>
      <w:r w:rsidR="00E07CC2">
        <w:rPr>
          <w:rFonts w:asciiTheme="minorEastAsia" w:eastAsiaTheme="minorEastAsia" w:hAnsiTheme="minorEastAsia" w:cstheme="minorEastAsia" w:hint="eastAsia"/>
          <w:sz w:val="32"/>
          <w:szCs w:val="32"/>
        </w:rPr>
        <w:t>退休人员</w:t>
      </w:r>
      <w:r>
        <w:rPr>
          <w:rFonts w:asciiTheme="minorEastAsia" w:eastAsiaTheme="minorEastAsia" w:hAnsiTheme="minorEastAsia" w:cstheme="minorEastAsia" w:hint="eastAsia"/>
          <w:sz w:val="32"/>
          <w:szCs w:val="32"/>
        </w:rPr>
        <w:t>2020年度生活补助</w:t>
      </w:r>
      <w:r w:rsidR="00E07CC2">
        <w:rPr>
          <w:rFonts w:asciiTheme="minorEastAsia" w:eastAsiaTheme="minorEastAsia" w:hAnsiTheme="minorEastAsia" w:cstheme="minorEastAsia" w:hint="eastAsia"/>
          <w:sz w:val="32"/>
          <w:szCs w:val="32"/>
        </w:rPr>
        <w:t>经费支出。</w:t>
      </w:r>
      <w:r w:rsidR="00E07CC2">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w:t>
      </w:r>
      <w:r w:rsidR="00E07CC2">
        <w:rPr>
          <w:rFonts w:asciiTheme="minorEastAsia" w:eastAsiaTheme="minorEastAsia" w:hAnsiTheme="minorEastAsia" w:cstheme="minorEastAsia" w:hint="eastAsia"/>
          <w:sz w:val="32"/>
          <w:szCs w:val="32"/>
        </w:rPr>
        <w:t xml:space="preserve">. </w:t>
      </w:r>
      <w:r w:rsidR="00E07CC2">
        <w:rPr>
          <w:rFonts w:asciiTheme="minorEastAsia" w:eastAsiaTheme="minorEastAsia" w:hAnsiTheme="minorEastAsia" w:cstheme="minorEastAsia" w:hint="eastAsia"/>
          <w:sz w:val="32"/>
          <w:szCs w:val="32"/>
        </w:rPr>
        <w:t>卫生健康支出（类）行政事业单位医疗（款）行政单位医疗（项）</w:t>
      </w:r>
      <w:r w:rsidR="00E07CC2">
        <w:rPr>
          <w:rFonts w:asciiTheme="minorEastAsia" w:eastAsiaTheme="minorEastAsia" w:hAnsiTheme="minorEastAsia" w:cstheme="minorEastAsia" w:hint="eastAsia"/>
          <w:sz w:val="32"/>
          <w:szCs w:val="32"/>
        </w:rPr>
        <w:t>20</w:t>
      </w:r>
      <w:r w:rsidR="00E07CC2">
        <w:rPr>
          <w:rFonts w:asciiTheme="minorEastAsia" w:eastAsiaTheme="minorEastAsia" w:hAnsiTheme="minorEastAsia" w:cstheme="minorEastAsia" w:hint="eastAsia"/>
          <w:sz w:val="32"/>
          <w:szCs w:val="32"/>
        </w:rPr>
        <w:t>21</w:t>
      </w:r>
      <w:r w:rsidR="00E07CC2">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4.0847</w:t>
      </w:r>
      <w:r w:rsidR="00E07CC2">
        <w:rPr>
          <w:rFonts w:asciiTheme="minorEastAsia" w:eastAsiaTheme="minorEastAsia" w:hAnsiTheme="minorEastAsia" w:cstheme="minorEastAsia" w:hint="eastAsia"/>
          <w:sz w:val="32"/>
          <w:szCs w:val="32"/>
        </w:rPr>
        <w:t>万元，主要用于：</w:t>
      </w:r>
      <w:r>
        <w:rPr>
          <w:rFonts w:asciiTheme="minorEastAsia" w:eastAsiaTheme="minorEastAsia" w:hAnsiTheme="minorEastAsia" w:cstheme="minorEastAsia" w:hint="eastAsia"/>
          <w:sz w:val="32"/>
          <w:szCs w:val="32"/>
        </w:rPr>
        <w:t>在编人员</w:t>
      </w:r>
      <w:r w:rsidR="00E07CC2">
        <w:rPr>
          <w:rFonts w:asciiTheme="minorEastAsia" w:eastAsiaTheme="minorEastAsia" w:hAnsiTheme="minorEastAsia" w:cstheme="minorEastAsia" w:hint="eastAsia"/>
          <w:sz w:val="32"/>
          <w:szCs w:val="32"/>
        </w:rPr>
        <w:t>基本医疗保险缴费支出。</w:t>
      </w:r>
      <w:r w:rsidR="00E07CC2">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3</w:t>
      </w:r>
      <w:r w:rsidR="00E07CC2">
        <w:rPr>
          <w:rFonts w:asciiTheme="minorEastAsia" w:eastAsiaTheme="minorEastAsia" w:hAnsiTheme="minorEastAsia" w:cstheme="minorEastAsia" w:hint="eastAsia"/>
          <w:sz w:val="32"/>
          <w:szCs w:val="32"/>
        </w:rPr>
        <w:t>.</w:t>
      </w:r>
      <w:r w:rsidR="00E07CC2">
        <w:rPr>
          <w:rFonts w:asciiTheme="minorEastAsia" w:eastAsiaTheme="minorEastAsia" w:hAnsiTheme="minorEastAsia" w:cstheme="minorEastAsia" w:hint="eastAsia"/>
          <w:sz w:val="32"/>
          <w:szCs w:val="32"/>
        </w:rPr>
        <w:t>住房保障（类）住房改革支出（款）住房公积金（项）</w:t>
      </w:r>
      <w:r w:rsidR="00E07CC2">
        <w:rPr>
          <w:rFonts w:asciiTheme="minorEastAsia" w:eastAsiaTheme="minorEastAsia" w:hAnsiTheme="minorEastAsia" w:cstheme="minorEastAsia" w:hint="eastAsia"/>
          <w:sz w:val="32"/>
          <w:szCs w:val="32"/>
        </w:rPr>
        <w:lastRenderedPageBreak/>
        <w:t>20</w:t>
      </w:r>
      <w:r w:rsidR="00E07CC2">
        <w:rPr>
          <w:rFonts w:asciiTheme="minorEastAsia" w:eastAsiaTheme="minorEastAsia" w:hAnsiTheme="minorEastAsia" w:cstheme="minorEastAsia" w:hint="eastAsia"/>
          <w:sz w:val="32"/>
          <w:szCs w:val="32"/>
        </w:rPr>
        <w:t>21</w:t>
      </w:r>
      <w:r w:rsidR="00E07CC2">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5.7878</w:t>
      </w:r>
      <w:r w:rsidR="00E07CC2">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BD7B94" w:rsidRDefault="00E07CC2">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、一般公共预算基本支出情况说明</w:t>
      </w:r>
    </w:p>
    <w:p w:rsidR="00BD7B94" w:rsidRDefault="00E07CC2">
      <w:pPr>
        <w:adjustRightInd w:val="0"/>
        <w:ind w:firstLineChars="200" w:firstLine="640"/>
        <w:rPr>
          <w:rFonts w:ascii="宋体" w:hAnsi="宋体" w:cs="宋体" w:hint="eastAsia"/>
          <w:sz w:val="32"/>
          <w:szCs w:val="32"/>
        </w:rPr>
      </w:pPr>
      <w:r>
        <w:rPr>
          <w:rFonts w:asciiTheme="minorEastAsia" w:eastAsiaTheme="minorEastAsia" w:hAnsiTheme="minorEastAsia" w:cstheme="minorEastAsia" w:hint="eastAsia"/>
          <w:sz w:val="32"/>
          <w:szCs w:val="32"/>
        </w:rPr>
        <w:t>广元市利州区</w:t>
      </w:r>
      <w:r w:rsidR="00BD7B94">
        <w:rPr>
          <w:rFonts w:asciiTheme="minorEastAsia" w:eastAsiaTheme="minorEastAsia" w:hAnsiTheme="minorEastAsia" w:cstheme="minorEastAsia" w:hint="eastAsia"/>
          <w:sz w:val="32"/>
          <w:szCs w:val="32"/>
        </w:rPr>
        <w:t>白朝乡卫生院</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年一般公共预算基本支出</w:t>
      </w:r>
      <w:r w:rsidR="00BD7B94">
        <w:rPr>
          <w:rFonts w:asciiTheme="minorEastAsia" w:eastAsiaTheme="minorEastAsia" w:hAnsiTheme="minorEastAsia" w:cstheme="minorEastAsia" w:hint="eastAsia"/>
          <w:sz w:val="32"/>
          <w:szCs w:val="32"/>
        </w:rPr>
        <w:t>86.9166</w:t>
      </w:r>
      <w:r>
        <w:rPr>
          <w:rFonts w:asciiTheme="minorEastAsia" w:eastAsiaTheme="minorEastAsia" w:hAnsiTheme="minorEastAsia" w:cstheme="minorEastAsia" w:hint="eastAsia"/>
          <w:sz w:val="32"/>
          <w:szCs w:val="32"/>
        </w:rPr>
        <w:t>万元，其中：人员经费</w:t>
      </w:r>
      <w:r w:rsidR="00BD7B94">
        <w:rPr>
          <w:rFonts w:asciiTheme="minorEastAsia" w:eastAsiaTheme="minorEastAsia" w:hAnsiTheme="minorEastAsia" w:cstheme="minorEastAsia" w:hint="eastAsia"/>
          <w:sz w:val="32"/>
          <w:szCs w:val="32"/>
        </w:rPr>
        <w:t>84.4044</w:t>
      </w:r>
      <w:r>
        <w:rPr>
          <w:rFonts w:asciiTheme="minorEastAsia" w:eastAsiaTheme="minorEastAsia" w:hAnsiTheme="minorEastAsia" w:cstheme="minorEastAsia" w:hint="eastAsia"/>
          <w:sz w:val="32"/>
          <w:szCs w:val="32"/>
        </w:rPr>
        <w:t>万元，主要包括：基本工资、津贴补贴、奖金、社会保险缴费等支出。公用经费</w:t>
      </w:r>
      <w:r w:rsidR="00BD7B94">
        <w:rPr>
          <w:rFonts w:asciiTheme="minorEastAsia" w:eastAsiaTheme="minorEastAsia" w:hAnsiTheme="minorEastAsia" w:cstheme="minorEastAsia" w:hint="eastAsia"/>
          <w:sz w:val="32"/>
          <w:szCs w:val="32"/>
        </w:rPr>
        <w:t>2.5117</w:t>
      </w:r>
      <w:r>
        <w:rPr>
          <w:rFonts w:asciiTheme="minorEastAsia" w:eastAsiaTheme="minorEastAsia" w:hAnsiTheme="minorEastAsia" w:cstheme="minorEastAsia" w:hint="eastAsia"/>
          <w:sz w:val="32"/>
          <w:szCs w:val="32"/>
        </w:rPr>
        <w:t>万元，</w:t>
      </w:r>
      <w:r w:rsidR="00BD7B94">
        <w:rPr>
          <w:rFonts w:ascii="宋体" w:hAnsi="宋体" w:cs="宋体" w:hint="eastAsia"/>
          <w:sz w:val="32"/>
          <w:szCs w:val="32"/>
        </w:rPr>
        <w:t>主要包括：工会经费、福利费等支出.</w:t>
      </w:r>
    </w:p>
    <w:p w:rsidR="00BD7B94" w:rsidRDefault="00E07CC2" w:rsidP="00BD7B94">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七、“三公”经费财政拨款预算安排情况说明</w:t>
      </w:r>
    </w:p>
    <w:p w:rsidR="00BD7B94" w:rsidRDefault="00BD7B94" w:rsidP="00BD7B94">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无。</w:t>
      </w:r>
    </w:p>
    <w:p w:rsidR="00BD7B94" w:rsidRDefault="00E07CC2">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八、政府性基金预算支出情况说明</w:t>
      </w:r>
    </w:p>
    <w:p w:rsidR="00BD7B94" w:rsidRDefault="00BD7B94">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无。</w:t>
      </w:r>
    </w:p>
    <w:p w:rsidR="00BD7B94" w:rsidRDefault="00E07CC2">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九、国有资本经营预算支出情况说明</w:t>
      </w:r>
    </w:p>
    <w:p w:rsidR="00BD7B94" w:rsidRDefault="00BD7B94" w:rsidP="00BD7B94">
      <w:pPr>
        <w:adjustRightInd w:val="0"/>
        <w:ind w:leftChars="50" w:left="105" w:firstLineChars="150" w:firstLine="4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无。</w:t>
      </w:r>
    </w:p>
    <w:p w:rsidR="00BD7B94" w:rsidRDefault="00E07CC2" w:rsidP="00BD7B94">
      <w:pPr>
        <w:adjustRightInd w:val="0"/>
        <w:ind w:leftChars="50" w:left="105" w:firstLineChars="150" w:firstLine="4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十、其他重要事项的情况说明</w:t>
      </w:r>
    </w:p>
    <w:p w:rsidR="00BD7B94" w:rsidRDefault="00BD7B94" w:rsidP="00BD7B94">
      <w:pPr>
        <w:adjustRightInd w:val="0"/>
        <w:ind w:leftChars="50" w:left="105" w:firstLineChars="150" w:firstLine="480"/>
        <w:rPr>
          <w:rStyle w:val="a6"/>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无。</w:t>
      </w:r>
    </w:p>
    <w:p w:rsidR="00BD7B94" w:rsidRDefault="00E07CC2" w:rsidP="00BD7B94">
      <w:pPr>
        <w:adjustRightInd w:val="0"/>
        <w:ind w:leftChars="50" w:left="105" w:firstLineChars="150" w:firstLine="480"/>
        <w:rPr>
          <w:rStyle w:val="a6"/>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（四）绩效目标设置情况</w:t>
      </w:r>
    </w:p>
    <w:p w:rsidR="00A811AC" w:rsidRDefault="00E07CC2" w:rsidP="00BD7B94">
      <w:pPr>
        <w:adjustRightInd w:val="0"/>
        <w:ind w:leftChars="50" w:left="105" w:firstLineChars="150" w:firstLine="48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绩效目标是预算编制的前提和基础，按照“费随事定”的原则，</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广元市利州区</w:t>
      </w:r>
      <w:r w:rsidR="00BD7B94">
        <w:rPr>
          <w:rFonts w:asciiTheme="minorEastAsia" w:eastAsiaTheme="minorEastAsia" w:hAnsiTheme="minorEastAsia" w:cstheme="minorEastAsia" w:hint="eastAsia"/>
          <w:sz w:val="32"/>
          <w:szCs w:val="32"/>
        </w:rPr>
        <w:t>白朝乡卫生院</w:t>
      </w:r>
      <w:r>
        <w:rPr>
          <w:rFonts w:asciiTheme="minorEastAsia" w:eastAsiaTheme="minorEastAsia" w:hAnsiTheme="minorEastAsia" w:cstheme="minorEastAsia" w:hint="eastAsia"/>
          <w:sz w:val="32"/>
          <w:szCs w:val="32"/>
        </w:rPr>
        <w:t>所有</w:t>
      </w:r>
      <w:r>
        <w:rPr>
          <w:rFonts w:asciiTheme="minorEastAsia" w:eastAsiaTheme="minorEastAsia" w:hAnsiTheme="minorEastAsia" w:cstheme="minorEastAsia" w:hint="eastAsia"/>
          <w:sz w:val="32"/>
          <w:szCs w:val="32"/>
        </w:rPr>
        <w:t>项目按要求编制了</w:t>
      </w:r>
      <w:r>
        <w:rPr>
          <w:rFonts w:asciiTheme="minorEastAsia" w:eastAsiaTheme="minorEastAsia" w:hAnsiTheme="minorEastAsia" w:cstheme="minorEastAsia" w:hint="eastAsia"/>
          <w:sz w:val="32"/>
          <w:szCs w:val="32"/>
        </w:rPr>
        <w:t>项目</w:t>
      </w:r>
      <w:r>
        <w:rPr>
          <w:rFonts w:asciiTheme="minorEastAsia" w:eastAsiaTheme="minorEastAsia" w:hAnsiTheme="minorEastAsia" w:cstheme="minorEastAsia" w:hint="eastAsia"/>
          <w:sz w:val="32"/>
          <w:szCs w:val="32"/>
        </w:rPr>
        <w:t>绩效目标</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从项目完成、项目效益、满意度等方面设置了绩效指标，综合反映项目预期完成的数量、成本、时效、质量，预期达到的社会效益、经济效益、可持续影响</w:t>
      </w:r>
      <w:r>
        <w:rPr>
          <w:rFonts w:asciiTheme="minorEastAsia" w:eastAsiaTheme="minorEastAsia" w:hAnsiTheme="minorEastAsia" w:cstheme="minorEastAsia" w:hint="eastAsia"/>
          <w:sz w:val="32"/>
          <w:szCs w:val="32"/>
        </w:rPr>
        <w:lastRenderedPageBreak/>
        <w:t>以及服务对象满意度等情况</w:t>
      </w:r>
      <w:r>
        <w:rPr>
          <w:rFonts w:asciiTheme="minorEastAsia" w:eastAsiaTheme="minorEastAsia" w:hAnsiTheme="minorEastAsia" w:cstheme="minorEastAsia" w:hint="eastAsia"/>
          <w:sz w:val="32"/>
          <w:szCs w:val="32"/>
        </w:rPr>
        <w:t>；同时编制了部门整体绩效目标</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十一、名词解释</w:t>
      </w:r>
    </w:p>
    <w:p w:rsidR="00A811AC" w:rsidRDefault="00E07CC2">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w:t>
      </w:r>
      <w:r>
        <w:rPr>
          <w:rFonts w:asciiTheme="minorEastAsia" w:eastAsiaTheme="minorEastAsia" w:hAnsiTheme="minorEastAsia" w:cstheme="minorEastAsia" w:hint="eastAsia"/>
          <w:sz w:val="32"/>
          <w:szCs w:val="32"/>
        </w:rPr>
        <w:t>区</w:t>
      </w:r>
      <w:r>
        <w:rPr>
          <w:rFonts w:asciiTheme="minorEastAsia" w:eastAsiaTheme="minorEastAsia" w:hAnsiTheme="minorEastAsia" w:cstheme="minorEastAsia" w:hint="eastAsia"/>
          <w:sz w:val="32"/>
          <w:szCs w:val="32"/>
        </w:rPr>
        <w:t>级财政当年拨付的资金。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（三）一般公</w:t>
      </w:r>
      <w:r>
        <w:rPr>
          <w:rFonts w:asciiTheme="minorEastAsia" w:eastAsiaTheme="minorEastAsia" w:hAnsiTheme="minorEastAsia" w:cstheme="minorEastAsia" w:hint="eastAsia"/>
          <w:sz w:val="32"/>
          <w:szCs w:val="32"/>
        </w:rPr>
        <w:t>共服务（类）财政事务（款）行政运行（项）：</w:t>
      </w:r>
      <w:proofErr w:type="gramStart"/>
      <w:r>
        <w:rPr>
          <w:rFonts w:asciiTheme="minorEastAsia" w:eastAsiaTheme="minorEastAsia" w:hAnsiTheme="minorEastAsia" w:cstheme="minorEastAsia" w:hint="eastAsia"/>
          <w:sz w:val="32"/>
          <w:szCs w:val="32"/>
        </w:rPr>
        <w:t>指</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四</w:t>
      </w:r>
      <w:r>
        <w:rPr>
          <w:rFonts w:asciiTheme="minorEastAsia" w:eastAsiaTheme="minorEastAsia" w:hAnsiTheme="minorEastAsia" w:cstheme="minorEastAsia" w:hint="eastAsia"/>
          <w:sz w:val="32"/>
          <w:szCs w:val="32"/>
        </w:rPr>
        <w:t>）社会保障和就业（类）行政事业单位离退休（款）未归口管理的行政单位离退休（项）：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五</w:t>
      </w:r>
      <w:r>
        <w:rPr>
          <w:rFonts w:asciiTheme="minorEastAsia" w:eastAsiaTheme="minorEastAsia" w:hAnsiTheme="minorEastAsia" w:cstheme="minorEastAsia" w:hint="eastAsia"/>
          <w:sz w:val="32"/>
          <w:szCs w:val="32"/>
        </w:rPr>
        <w:t>）社会保障和就业（类）行政事业单位离退休（款）机关事业单位基本养老保险缴费支出（项）：指部门实施养老保险制度由单位缴纳的养老保险费的支出。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）社会保障和就业（类）行政事业单位离退休（款）机关事业单位职业年金缴费支出（项）：指部门实施养老保险制度由单位缴纳的职业年金</w:t>
      </w:r>
      <w:r>
        <w:rPr>
          <w:rFonts w:asciiTheme="minorEastAsia" w:eastAsiaTheme="minorEastAsia" w:hAnsiTheme="minorEastAsia" w:cstheme="minorEastAsia" w:hint="eastAsia"/>
          <w:sz w:val="32"/>
          <w:szCs w:val="32"/>
        </w:rPr>
        <w:t>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七</w:t>
      </w:r>
      <w:r>
        <w:rPr>
          <w:rFonts w:asciiTheme="minorEastAsia" w:eastAsiaTheme="minorEastAsia" w:hAnsiTheme="minorEastAsia" w:cstheme="minorEastAsia" w:hint="eastAsia"/>
          <w:sz w:val="32"/>
          <w:szCs w:val="32"/>
        </w:rPr>
        <w:t>）卫生健康（类）行政事业单位医疗（款）行政单位医疗（项）：</w:t>
      </w:r>
      <w:proofErr w:type="gramStart"/>
      <w:r>
        <w:rPr>
          <w:rFonts w:asciiTheme="minorEastAsia" w:eastAsiaTheme="minorEastAsia" w:hAnsiTheme="minorEastAsia" w:cstheme="minorEastAsia" w:hint="eastAsia"/>
          <w:sz w:val="32"/>
          <w:szCs w:val="32"/>
        </w:rPr>
        <w:t>指</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八</w:t>
      </w:r>
      <w:r>
        <w:rPr>
          <w:rFonts w:asciiTheme="minorEastAsia" w:eastAsiaTheme="minorEastAsia" w:hAnsiTheme="minorEastAsia" w:cstheme="minorEastAsia" w:hint="eastAsia"/>
          <w:sz w:val="32"/>
          <w:szCs w:val="32"/>
        </w:rPr>
        <w:t>）卫生健康（类）行政事业单位医疗（款）事业单</w:t>
      </w:r>
      <w:r>
        <w:rPr>
          <w:rFonts w:asciiTheme="minorEastAsia" w:eastAsiaTheme="minorEastAsia" w:hAnsiTheme="minorEastAsia" w:cstheme="minorEastAsia" w:hint="eastAsia"/>
          <w:sz w:val="32"/>
          <w:szCs w:val="32"/>
        </w:rPr>
        <w:lastRenderedPageBreak/>
        <w:t>位医疗（项）：指事业单位用于缴纳单位基本医疗保险支出。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九</w:t>
      </w:r>
      <w:r>
        <w:rPr>
          <w:rFonts w:asciiTheme="minorEastAsia" w:eastAsiaTheme="minorEastAsia" w:hAnsiTheme="minorEastAsia" w:cstheme="minorEastAsia" w:hint="eastAsia"/>
          <w:sz w:val="32"/>
          <w:szCs w:val="32"/>
        </w:rPr>
        <w:t>）住房保障（类）住房改革支出（款）住房公积金（项）：指按照《住房公积金管理条例》的规定，由单位及其在职职工缴存的长期住房储金。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十</w:t>
      </w:r>
      <w:r>
        <w:rPr>
          <w:rFonts w:asciiTheme="minorEastAsia" w:eastAsiaTheme="minorEastAsia" w:hAnsiTheme="minorEastAsia" w:cstheme="minorEastAsia" w:hint="eastAsia"/>
          <w:sz w:val="32"/>
          <w:szCs w:val="32"/>
        </w:rPr>
        <w:t>）基本支出：指为保证机构正常运转，完成日常工作任务而发生的人员支出和公用支出。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（十一）项目支出：指在基本支出之外为完成特</w:t>
      </w:r>
      <w:r>
        <w:rPr>
          <w:rFonts w:asciiTheme="minorEastAsia" w:eastAsiaTheme="minorEastAsia" w:hAnsiTheme="minorEastAsia" w:cstheme="minorEastAsia" w:hint="eastAsia"/>
          <w:sz w:val="32"/>
          <w:szCs w:val="32"/>
        </w:rPr>
        <w:t>定行政任务和事业发展目标所发生的支出。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（十二）“三公”经费：纳入</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局</w:t>
      </w:r>
      <w:r>
        <w:rPr>
          <w:rFonts w:asciiTheme="minorEastAsia" w:eastAsiaTheme="minorEastAsia" w:hAnsiTheme="minorEastAsia" w:cstheme="minorEastAsia" w:hint="eastAsia"/>
          <w:sz w:val="32"/>
          <w:szCs w:val="32"/>
        </w:rPr>
        <w:t>预算管理的“三公”经费，是指部门用财政拨款安排的因公出国（境）费、公务用车购置及运行费和公务接待费。其中，因公出国（境）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A811AC" w:rsidSect="00A811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CC2" w:rsidRDefault="00E07CC2" w:rsidP="009C0463">
      <w:r>
        <w:separator/>
      </w:r>
    </w:p>
  </w:endnote>
  <w:endnote w:type="continuationSeparator" w:id="0">
    <w:p w:rsidR="00E07CC2" w:rsidRDefault="00E07CC2" w:rsidP="009C0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CC2" w:rsidRDefault="00E07CC2" w:rsidP="009C0463">
      <w:r>
        <w:separator/>
      </w:r>
    </w:p>
  </w:footnote>
  <w:footnote w:type="continuationSeparator" w:id="0">
    <w:p w:rsidR="00E07CC2" w:rsidRDefault="00E07CC2" w:rsidP="009C0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130DCE"/>
    <w:rsid w:val="0019321F"/>
    <w:rsid w:val="0022790D"/>
    <w:rsid w:val="0024385F"/>
    <w:rsid w:val="0026122B"/>
    <w:rsid w:val="003C5219"/>
    <w:rsid w:val="003F084C"/>
    <w:rsid w:val="004C01BC"/>
    <w:rsid w:val="004F514A"/>
    <w:rsid w:val="007D2FDC"/>
    <w:rsid w:val="007E0D7C"/>
    <w:rsid w:val="009073AE"/>
    <w:rsid w:val="00935CF0"/>
    <w:rsid w:val="009C0463"/>
    <w:rsid w:val="009F16F1"/>
    <w:rsid w:val="00A565DC"/>
    <w:rsid w:val="00A811AC"/>
    <w:rsid w:val="00BD7B94"/>
    <w:rsid w:val="00C06BFD"/>
    <w:rsid w:val="00CD4B04"/>
    <w:rsid w:val="00E07CC2"/>
    <w:rsid w:val="00E14578"/>
    <w:rsid w:val="00E55271"/>
    <w:rsid w:val="00FD2341"/>
    <w:rsid w:val="00FF474A"/>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1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811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811A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811AC"/>
    <w:pPr>
      <w:spacing w:before="100" w:beforeAutospacing="1" w:after="100" w:afterAutospacing="1"/>
      <w:jc w:val="left"/>
    </w:pPr>
    <w:rPr>
      <w:kern w:val="0"/>
      <w:sz w:val="24"/>
    </w:rPr>
  </w:style>
  <w:style w:type="character" w:styleId="a6">
    <w:name w:val="Strong"/>
    <w:basedOn w:val="a0"/>
    <w:qFormat/>
    <w:rsid w:val="00A811AC"/>
    <w:rPr>
      <w:b/>
    </w:rPr>
  </w:style>
  <w:style w:type="paragraph" w:customStyle="1" w:styleId="CharCharChar1CharCharCharCharCharCharChar">
    <w:name w:val="Char Char Char1 Char Char Char Char Char Char Char"/>
    <w:basedOn w:val="a"/>
    <w:qFormat/>
    <w:rsid w:val="00A811AC"/>
    <w:pPr>
      <w:widowControl/>
      <w:spacing w:after="160" w:line="240" w:lineRule="exact"/>
      <w:jc w:val="left"/>
    </w:pPr>
  </w:style>
  <w:style w:type="character" w:customStyle="1" w:styleId="Char0">
    <w:name w:val="页眉 Char"/>
    <w:basedOn w:val="a0"/>
    <w:link w:val="a4"/>
    <w:uiPriority w:val="99"/>
    <w:qFormat/>
    <w:rsid w:val="00A811AC"/>
    <w:rPr>
      <w:rFonts w:ascii="Times New Roman" w:eastAsia="宋体" w:hAnsi="Times New Roman" w:cs="Times New Roman"/>
      <w:sz w:val="18"/>
      <w:szCs w:val="18"/>
    </w:rPr>
  </w:style>
  <w:style w:type="character" w:customStyle="1" w:styleId="Char">
    <w:name w:val="页脚 Char"/>
    <w:basedOn w:val="a0"/>
    <w:link w:val="a3"/>
    <w:uiPriority w:val="99"/>
    <w:qFormat/>
    <w:rsid w:val="00A811AC"/>
    <w:rPr>
      <w:rFonts w:ascii="Times New Roman" w:eastAsia="宋体" w:hAnsi="Times New Roman" w:cs="Times New Roman"/>
      <w:sz w:val="18"/>
      <w:szCs w:val="18"/>
    </w:rPr>
  </w:style>
  <w:style w:type="paragraph" w:styleId="a7">
    <w:name w:val="List Paragraph"/>
    <w:basedOn w:val="a"/>
    <w:uiPriority w:val="99"/>
    <w:unhideWhenUsed/>
    <w:rsid w:val="009F16F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338</Words>
  <Characters>1932</Characters>
  <Application>Microsoft Office Word</Application>
  <DocSecurity>0</DocSecurity>
  <Lines>16</Lines>
  <Paragraphs>4</Paragraphs>
  <ScaleCrop>false</ScaleCrop>
  <Company>微软中国</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cp:lastModifiedBy>
  <cp:revision>7</cp:revision>
  <cp:lastPrinted>2019-07-23T02:42:00Z</cp:lastPrinted>
  <dcterms:created xsi:type="dcterms:W3CDTF">2018-01-30T09:32:00Z</dcterms:created>
  <dcterms:modified xsi:type="dcterms:W3CDTF">2021-03-10T01:26:00Z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