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广元市利州区人民法院</w:t>
      </w: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bCs/>
          <w:sz w:val="44"/>
          <w:szCs w:val="44"/>
        </w:rPr>
        <w:t>2021年部门预算情况说明</w:t>
      </w:r>
    </w:p>
    <w:p>
      <w:pPr>
        <w:numPr>
          <w:ilvl w:val="0"/>
          <w:numId w:val="1"/>
        </w:numPr>
        <w:ind w:firstLine="643" w:firstLineChars="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基本情况</w:t>
      </w:r>
    </w:p>
    <w:p>
      <w:pPr>
        <w:pStyle w:val="9"/>
        <w:ind w:left="420" w:firstLine="960" w:firstLineChars="300"/>
        <w:rPr>
          <w:rFonts w:ascii="仿宋_GB2312" w:eastAsia="仿宋_GB2312"/>
          <w:sz w:val="32"/>
          <w:szCs w:val="32"/>
        </w:rPr>
      </w:pPr>
      <w:r>
        <w:rPr>
          <w:rFonts w:hint="eastAsia" w:asciiTheme="minorEastAsia" w:hAnsiTheme="minorEastAsia" w:eastAsiaTheme="minorEastAsia"/>
          <w:sz w:val="32"/>
          <w:szCs w:val="32"/>
        </w:rPr>
        <w:t>广元市利州区法院总编制168名，其中行政政法编制103名，事业编制12名，工勤编制3名，司法辅助人员编制50人（其中带编带资30名，带编无资20名）。在职人员总数142人，其中行政政法人员97人，工勤人员3人，事业人员12人，其他人员（其中带编带资30人，带编无资20人）50人；退休人员46人</w:t>
      </w:r>
      <w:r>
        <w:rPr>
          <w:rFonts w:hint="eastAsia" w:ascii="仿宋_GB2312" w:eastAsia="仿宋_GB2312"/>
          <w:sz w:val="32"/>
          <w:szCs w:val="32"/>
        </w:rPr>
        <w:t>。</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pStyle w:val="9"/>
        <w:spacing w:line="580" w:lineRule="exact"/>
        <w:ind w:left="420" w:firstLine="482" w:firstLineChars="150"/>
        <w:rPr>
          <w:rFonts w:cs="Tahoma" w:asciiTheme="minorEastAsia" w:hAnsiTheme="minorEastAsia" w:eastAsiaTheme="minorEastAsia"/>
          <w:color w:val="444444"/>
          <w:sz w:val="32"/>
          <w:szCs w:val="32"/>
          <w:shd w:val="clear" w:color="auto" w:fill="FFFFFF"/>
        </w:rPr>
      </w:pPr>
      <w:r>
        <w:rPr>
          <w:rStyle w:val="6"/>
          <w:rFonts w:hint="eastAsia" w:cs="Tahoma" w:asciiTheme="minorEastAsia" w:hAnsiTheme="minorEastAsia" w:eastAsiaTheme="minorEastAsia"/>
          <w:color w:val="444444"/>
          <w:sz w:val="32"/>
          <w:szCs w:val="32"/>
          <w:shd w:val="clear" w:color="auto" w:fill="FFFFFF"/>
        </w:rPr>
        <w:t>广元市利州区</w:t>
      </w:r>
      <w:r>
        <w:rPr>
          <w:rStyle w:val="6"/>
          <w:rFonts w:cs="Tahoma" w:asciiTheme="minorEastAsia" w:hAnsiTheme="minorEastAsia" w:eastAsiaTheme="minorEastAsia"/>
          <w:color w:val="444444"/>
          <w:sz w:val="32"/>
          <w:szCs w:val="32"/>
          <w:shd w:val="clear" w:color="auto" w:fill="FFFFFF"/>
        </w:rPr>
        <w:t>人民法院</w:t>
      </w:r>
      <w:r>
        <w:rPr>
          <w:rFonts w:cs="Tahoma" w:asciiTheme="minorEastAsia" w:hAnsiTheme="minorEastAsia" w:eastAsiaTheme="minorEastAsia"/>
          <w:color w:val="444444"/>
          <w:sz w:val="32"/>
          <w:szCs w:val="32"/>
          <w:shd w:val="clear" w:color="auto" w:fill="FFFFFF"/>
        </w:rPr>
        <w:t>通过审判活动</w:t>
      </w:r>
      <w:r>
        <w:rPr>
          <w:rFonts w:hint="eastAsia" w:cs="Tahoma" w:asciiTheme="minorEastAsia" w:hAnsiTheme="minorEastAsia" w:eastAsiaTheme="minorEastAsia"/>
          <w:color w:val="444444"/>
          <w:sz w:val="32"/>
          <w:szCs w:val="32"/>
          <w:shd w:val="clear" w:color="auto" w:fill="FFFFFF"/>
        </w:rPr>
        <w:t>，</w:t>
      </w:r>
      <w:r>
        <w:rPr>
          <w:rFonts w:cs="Tahoma" w:asciiTheme="minorEastAsia" w:hAnsiTheme="minorEastAsia" w:eastAsiaTheme="minorEastAsia"/>
          <w:color w:val="444444"/>
          <w:sz w:val="32"/>
          <w:szCs w:val="32"/>
          <w:shd w:val="clear" w:color="auto" w:fill="FFFFFF"/>
        </w:rPr>
        <w:t>运用各种</w:t>
      </w:r>
      <w:r>
        <w:rPr>
          <w:rFonts w:hint="eastAsia" w:cs="Tahoma" w:asciiTheme="minorEastAsia" w:hAnsiTheme="minorEastAsia" w:eastAsiaTheme="minorEastAsia"/>
          <w:color w:val="444444"/>
          <w:sz w:val="32"/>
          <w:szCs w:val="32"/>
          <w:shd w:val="clear" w:color="auto" w:fill="FFFFFF"/>
        </w:rPr>
        <w:t>法律</w:t>
      </w:r>
      <w:r>
        <w:rPr>
          <w:rFonts w:cs="Tahoma" w:asciiTheme="minorEastAsia" w:hAnsiTheme="minorEastAsia" w:eastAsiaTheme="minorEastAsia"/>
          <w:color w:val="444444"/>
          <w:sz w:val="32"/>
          <w:szCs w:val="32"/>
          <w:shd w:val="clear" w:color="auto" w:fill="FFFFFF"/>
        </w:rPr>
        <w:t>法规调节社会矛盾</w:t>
      </w:r>
      <w:r>
        <w:rPr>
          <w:rFonts w:hint="eastAsia" w:cs="Tahoma" w:asciiTheme="minorEastAsia" w:hAnsiTheme="minorEastAsia" w:eastAsiaTheme="minorEastAsia"/>
          <w:color w:val="444444"/>
          <w:sz w:val="32"/>
          <w:szCs w:val="32"/>
          <w:shd w:val="clear" w:color="auto" w:fill="FFFFFF"/>
        </w:rPr>
        <w:t>，</w:t>
      </w:r>
      <w:r>
        <w:rPr>
          <w:rFonts w:cs="Tahoma" w:asciiTheme="minorEastAsia" w:hAnsiTheme="minorEastAsia" w:eastAsiaTheme="minorEastAsia"/>
          <w:color w:val="444444"/>
          <w:sz w:val="32"/>
          <w:szCs w:val="32"/>
          <w:shd w:val="clear" w:color="auto" w:fill="FFFFFF"/>
        </w:rPr>
        <w:t>经济矛盾</w:t>
      </w:r>
      <w:r>
        <w:rPr>
          <w:rFonts w:hint="eastAsia" w:cs="Tahoma" w:asciiTheme="minorEastAsia" w:hAnsiTheme="minorEastAsia" w:eastAsiaTheme="minorEastAsia"/>
          <w:color w:val="444444"/>
          <w:sz w:val="32"/>
          <w:szCs w:val="32"/>
          <w:shd w:val="clear" w:color="auto" w:fill="FFFFFF"/>
        </w:rPr>
        <w:t>，</w:t>
      </w:r>
      <w:r>
        <w:rPr>
          <w:rFonts w:cs="Tahoma" w:asciiTheme="minorEastAsia" w:hAnsiTheme="minorEastAsia" w:eastAsiaTheme="minorEastAsia"/>
          <w:color w:val="444444"/>
          <w:sz w:val="32"/>
          <w:szCs w:val="32"/>
          <w:shd w:val="clear" w:color="auto" w:fill="FFFFFF"/>
        </w:rPr>
        <w:t>维护正常的社会秩序</w:t>
      </w:r>
      <w:r>
        <w:rPr>
          <w:rFonts w:hint="eastAsia" w:cs="Tahoma" w:asciiTheme="minorEastAsia" w:hAnsiTheme="minorEastAsia" w:eastAsiaTheme="minorEastAsia"/>
          <w:color w:val="444444"/>
          <w:sz w:val="32"/>
          <w:szCs w:val="32"/>
          <w:shd w:val="clear" w:color="auto" w:fill="FFFFFF"/>
        </w:rPr>
        <w:t>，</w:t>
      </w:r>
      <w:r>
        <w:rPr>
          <w:rFonts w:cs="Tahoma" w:asciiTheme="minorEastAsia" w:hAnsiTheme="minorEastAsia" w:eastAsiaTheme="minorEastAsia"/>
          <w:color w:val="444444"/>
          <w:sz w:val="32"/>
          <w:szCs w:val="32"/>
          <w:shd w:val="clear" w:color="auto" w:fill="FFFFFF"/>
        </w:rPr>
        <w:t>为社会稳定和经济建设服务。</w:t>
      </w:r>
      <w:r>
        <w:rPr>
          <w:rFonts w:cs="Tahoma" w:asciiTheme="minorEastAsia" w:hAnsiTheme="minorEastAsia" w:eastAsiaTheme="minorEastAsia"/>
          <w:b/>
          <w:bCs/>
          <w:color w:val="444444"/>
          <w:sz w:val="32"/>
          <w:szCs w:val="32"/>
          <w:shd w:val="clear" w:color="auto" w:fill="FFFFFF"/>
        </w:rPr>
        <w:br w:type="textWrapping"/>
      </w:r>
      <w:r>
        <w:rPr>
          <w:rFonts w:hint="eastAsia" w:cs="Tahoma" w:asciiTheme="minorEastAsia" w:hAnsiTheme="minorEastAsia" w:eastAsiaTheme="minorEastAsia"/>
          <w:color w:val="444444"/>
          <w:sz w:val="32"/>
          <w:szCs w:val="32"/>
          <w:shd w:val="clear" w:color="auto" w:fill="FFFFFF"/>
        </w:rPr>
        <w:t xml:space="preserve">    广元市利州区</w:t>
      </w:r>
      <w:r>
        <w:rPr>
          <w:rFonts w:cs="Tahoma" w:asciiTheme="minorEastAsia" w:hAnsiTheme="minorEastAsia" w:eastAsiaTheme="minorEastAsia"/>
          <w:color w:val="444444"/>
          <w:sz w:val="32"/>
          <w:szCs w:val="32"/>
          <w:shd w:val="clear" w:color="auto" w:fill="FFFFFF"/>
        </w:rPr>
        <w:t>人民法院是国家审判机关，依法独立行使审判权，接受上级人民法院的监督和指导，对人民代表大会及其常务委员会负责并报告工作。</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广元市利州区人民法院2021年部门预算收入总数</w:t>
      </w:r>
      <w:r>
        <w:rPr>
          <w:rFonts w:hint="eastAsia" w:ascii="仿宋" w:hAnsi="仿宋" w:eastAsia="仿宋"/>
          <w:sz w:val="32"/>
          <w:szCs w:val="32"/>
        </w:rPr>
        <w:t>2633.33</w:t>
      </w:r>
      <w:r>
        <w:rPr>
          <w:rFonts w:hint="eastAsia" w:asciiTheme="minorEastAsia" w:hAnsiTheme="minorEastAsia" w:eastAsiaTheme="minorEastAsia" w:cstheme="minorEastAsia"/>
          <w:sz w:val="32"/>
          <w:szCs w:val="32"/>
        </w:rPr>
        <w:t>万元，较2020年部门预算收入总数2645.91万元减少0.48%；2021年部门预算支出总数2633.33万元，较2020年部门预算支出总数2645.91万元减少0.48%。</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广元市利州区人民法院2021年部门基本支出预算总数1939.38万元，其中：人员支出1628.65万元，公用支出310.73万元。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广元市利州区人民法院2021年部门预算安排项目支出(专项资金)693.95万元（明细项目见附表）。</w:t>
      </w:r>
    </w:p>
    <w:p>
      <w:pPr>
        <w:numPr>
          <w:ilvl w:val="0"/>
          <w:numId w:val="1"/>
        </w:num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人民法院2021年部门预算财政拨款收入总数2633.33万元，较2020年部门预算财政拨款收入总数2645.91万元减少0.48%；2021年部门预算财政拨款支出总数2633.33万元，较2020年部门预算财政拨款支出总数2645.91万元, 减少0.48%。</w:t>
      </w:r>
    </w:p>
    <w:p>
      <w:pPr>
        <w:adjustRightInd w:val="0"/>
        <w:ind w:firstLine="640" w:firstLineChars="200"/>
        <w:rPr>
          <w:rStyle w:val="6"/>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2021年一般公共预算当年拨款2633.33万元，比2020年预算数减少12.58万元，主要原因是人员经费减少。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公共安全支出2330.93 万元,占88.52%；社会保障和就业支出138.55万元，占5.26%；卫生健康支出69.15万元，占2.63%；农林</w:t>
      </w:r>
      <w:bookmarkStart w:id="0" w:name="_GoBack"/>
      <w:bookmarkEnd w:id="0"/>
      <w:r>
        <w:rPr>
          <w:rFonts w:hint="eastAsia" w:asciiTheme="minorEastAsia" w:hAnsiTheme="minorEastAsia" w:eastAsiaTheme="minorEastAsia" w:cstheme="minorEastAsia"/>
          <w:sz w:val="32"/>
          <w:szCs w:val="32"/>
        </w:rPr>
        <w:t>水支出0.5万元；占0.02%；住房保障支出94.20万元，占3.57%。</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Style w:val="6"/>
          <w:rFonts w:hint="eastAsia" w:ascii="仿宋" w:hAnsi="仿宋" w:eastAsia="仿宋"/>
          <w:bCs/>
          <w:sz w:val="32"/>
          <w:szCs w:val="32"/>
        </w:rPr>
        <w:t>公共安全支出（类）法院（款）行政运行（项）</w:t>
      </w:r>
      <w:r>
        <w:rPr>
          <w:rFonts w:hint="eastAsia" w:asciiTheme="minorEastAsia" w:hAnsiTheme="minorEastAsia" w:eastAsiaTheme="minorEastAsia" w:cstheme="minorEastAsia"/>
          <w:sz w:val="32"/>
          <w:szCs w:val="32"/>
        </w:rPr>
        <w:t>2021年预算数为1636.98万元，</w:t>
      </w:r>
      <w:r>
        <w:rPr>
          <w:rStyle w:val="6"/>
          <w:rFonts w:hint="eastAsia" w:ascii="仿宋" w:hAnsi="仿宋" w:eastAsia="仿宋"/>
          <w:bCs/>
          <w:sz w:val="32"/>
          <w:szCs w:val="32"/>
        </w:rPr>
        <w:t>公共安全支出（类）法院（款）一般行政管理事务（项）预算443.95万元；公共安全支出（类）法院（款）案件审判（项）预算130万元：公共安全支出（类）法院（款）案件执行（项）预算120万元。</w:t>
      </w:r>
      <w:r>
        <w:rPr>
          <w:rFonts w:hint="eastAsia" w:asciiTheme="minorEastAsia" w:hAnsiTheme="minorEastAsia" w:eastAsiaTheme="minorEastAsia" w:cstheme="minorEastAsia"/>
          <w:sz w:val="32"/>
          <w:szCs w:val="32"/>
        </w:rPr>
        <w:t>主要用于：法院正常运转的基本支出，包括基本工资、津贴补贴等人员经费以及办公费、印刷费、水电费等日常公用经费,保障部门正常运转。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Style w:val="6"/>
          <w:rFonts w:hint="eastAsia" w:ascii="仿宋" w:hAnsi="仿宋" w:eastAsia="仿宋"/>
          <w:bCs/>
          <w:sz w:val="32"/>
          <w:szCs w:val="32"/>
        </w:rPr>
        <w:t xml:space="preserve">    </w:t>
      </w:r>
      <w:r>
        <w:rPr>
          <w:rFonts w:hint="eastAsia" w:asciiTheme="minorEastAsia" w:hAnsiTheme="minorEastAsia" w:eastAsiaTheme="minorEastAsia" w:cstheme="minorEastAsia"/>
          <w:sz w:val="32"/>
          <w:szCs w:val="32"/>
        </w:rPr>
        <w:t>2. 社会保障和就业（类）行政事业单位离退休（款）未归口管理的行政单位离退休（项）2020年预算数为138.55万元，主要用于：养老保险缴费、离退休人员经费支出和遗属人员补助。</w:t>
      </w:r>
      <w:r>
        <w:rPr>
          <w:rFonts w:hint="eastAsia" w:asciiTheme="minorEastAsia" w:hAnsiTheme="minorEastAsia" w:eastAsiaTheme="minorEastAsia" w:cstheme="minorEastAsia"/>
          <w:sz w:val="32"/>
          <w:szCs w:val="32"/>
        </w:rPr>
        <w:br w:type="textWrapping"/>
      </w:r>
      <w:r>
        <w:rPr>
          <w:rStyle w:val="6"/>
          <w:rFonts w:hint="eastAsia" w:ascii="仿宋" w:hAnsi="仿宋" w:eastAsia="仿宋"/>
          <w:bCs/>
          <w:sz w:val="32"/>
          <w:szCs w:val="32"/>
        </w:rPr>
        <w:t xml:space="preserve"> </w:t>
      </w:r>
      <w:r>
        <w:rPr>
          <w:rFonts w:hint="eastAsia" w:asciiTheme="minorEastAsia" w:hAnsiTheme="minorEastAsia" w:eastAsiaTheme="minorEastAsia" w:cstheme="minorEastAsia"/>
          <w:sz w:val="32"/>
          <w:szCs w:val="32"/>
        </w:rPr>
        <w:t xml:space="preserve">  3. 卫生健康支出（类）行政事业单位医疗（款）行政单位医疗（项）2021年预算数为69.15万元，主要用于：法院基本医疗保险缴费支出。</w:t>
      </w:r>
    </w:p>
    <w:p>
      <w:pPr>
        <w:spacing w:line="600" w:lineRule="exact"/>
        <w:ind w:firstLine="640" w:firstLineChars="200"/>
        <w:rPr>
          <w:rFonts w:ascii="仿宋" w:hAnsi="仿宋" w:eastAsia="仿宋"/>
          <w:bCs/>
          <w:sz w:val="32"/>
          <w:szCs w:val="32"/>
        </w:rPr>
      </w:pPr>
      <w:r>
        <w:rPr>
          <w:rFonts w:hint="eastAsia" w:asciiTheme="minorEastAsia" w:hAnsiTheme="minorEastAsia" w:eastAsiaTheme="minorEastAsia" w:cstheme="minorEastAsia"/>
          <w:sz w:val="32"/>
          <w:szCs w:val="32"/>
        </w:rPr>
        <w:t>4.农林水支出（类）扶贫（款）其他扶贫支出（项）2021年预算为0.5万元，主要用于：法院扶贫工作人员生活补助。</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5.住房保障（类）住房改革支出（款）住房公积金（项）2021年预算数为94.20万元，主要用于：部门按人力资源和社会保障部、财政部规定的基本工资和津贴补贴以及规定比例为职工缴纳的住房公积金支出。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民法院2021年一般公共预算基本支出1939.38万元，其中：人员经费1628.65万元，主要包括：基本工资、津贴补贴、奖金、社会保险缴费等支出。公用经费310.73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2021年财政拨款安排“三公”经费预算25.75万元，与2020年部门预算收入25.89万元持平。其中：2021年安排公务接待费预算4.35万元。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（一）2021年公务接待费计划用于执行接待考察调研、检查指导等公务活动开支的交通费、住宿费、用餐费等。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（二）公务用车购置及运行维护费与2020年预算持平。　　单位现有公务用车22辆，其中：轿车15辆、越野车4 辆、其他乘用车3辆。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2021年安排公务用车运行维护费21.40万元，用于22辆公务用车燃油、过路（桥）、维修、保险等方面支出，主要保障机关审判、执行工作等工作开展。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广元市利州区人民法院2021年没有使用政府性基金预算拨款安排的支出。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广元市利州区人民法院2021年没有使用国有资本经营预算拨款安排的支出。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2021年，广元市利州区人民法院机关运行经费财政拨款预算为310.73万元，比2020年预算增加0.13万元。主要原因是干警车补增加。</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2021年，区法院安排政府采购预算控制金额1103.51万元，主要用于采购院机关信息化科技法庭升级改造项目、新建法庭新增办公设备购置项目、执行指挥中心设施设备及安装项目、院机关配套设施改建工程项目。</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截至2020年底，区法院所属各预算单位共有车辆22辆，其中，执法执勤用车22辆。单位价值10万元以上大型设备6（套）。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2021年部门预算安排法院政府采购4个价值100万元以上项目。</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(四)基建投资计划项目情况</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2021年部门基建计划宝轮法庭维修项目预算控制数146万元。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2021年广元市利州区人民法院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（三）一般公共服务（类）财政事务（款）行政运行（项）：指局机关及参公管理事业单位用于保障机构正常运行、开展日常工作的基本支出。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p>
      <w:pPr>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233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43B8"/>
    <w:rsid w:val="000236EA"/>
    <w:rsid w:val="000C05B2"/>
    <w:rsid w:val="001C6062"/>
    <w:rsid w:val="001E6B43"/>
    <w:rsid w:val="002A4119"/>
    <w:rsid w:val="002E6EE9"/>
    <w:rsid w:val="00464C60"/>
    <w:rsid w:val="004E6EB6"/>
    <w:rsid w:val="00503997"/>
    <w:rsid w:val="006949B9"/>
    <w:rsid w:val="007A445A"/>
    <w:rsid w:val="00801534"/>
    <w:rsid w:val="008801E0"/>
    <w:rsid w:val="00916099"/>
    <w:rsid w:val="009430F1"/>
    <w:rsid w:val="00BE620C"/>
    <w:rsid w:val="00C43CEB"/>
    <w:rsid w:val="00C47D0C"/>
    <w:rsid w:val="00CE4503"/>
    <w:rsid w:val="00D1096E"/>
    <w:rsid w:val="00D54BA3"/>
    <w:rsid w:val="00DE2B14"/>
    <w:rsid w:val="00E43394"/>
    <w:rsid w:val="00E543B8"/>
    <w:rsid w:val="00E54860"/>
    <w:rsid w:val="00E81508"/>
    <w:rsid w:val="00FB0E59"/>
    <w:rsid w:val="536B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b/>
    </w:rPr>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7</Pages>
  <Words>515</Words>
  <Characters>2940</Characters>
  <Lines>24</Lines>
  <Paragraphs>6</Paragraphs>
  <TotalTime>1</TotalTime>
  <ScaleCrop>false</ScaleCrop>
  <LinksUpToDate>false</LinksUpToDate>
  <CharactersWithSpaces>3449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2021-03-10T08:22:00Z</dcterms:created>
  <dc:creator>IT天空</dc:creator>
  <cp:lastModifiedBy>风语</cp:lastModifiedBy>
  <cp:lastPrinted>2021-03-11T01:14:00Z</cp:lastPrinted>
  <dcterms:modified xsi:type="dcterms:W3CDTF">2021-03-12T01:16:55Z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