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6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ind w:left="88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  <w:lang w:val="zh-CN" w:eastAsia="zh-CN"/>
        </w:rPr>
        <w:t>年春防抗体监测试剂盒及非洲猪瘟监测试剂盒需求表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10"/>
        <w:tblW w:w="138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7"/>
        <w:gridCol w:w="6530"/>
        <w:gridCol w:w="1366"/>
        <w:gridCol w:w="862"/>
        <w:gridCol w:w="844"/>
        <w:gridCol w:w="938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tblHeader/>
          <w:jc w:val="center"/>
        </w:trPr>
        <w:tc>
          <w:tcPr>
            <w:tcW w:w="7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   称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技术参数及要求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采购数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(元)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总金额(元)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口蹄疫O型抗体检测试剂盒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1、可以用于检测猪、牛、羊血清中O型口蹄疫病毒抗体；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2、试验流程简单，反应板为预包被板；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3、试验结果阴阳性对照成立；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4、试剂酶标仪检测波长至少包括450nm或630nm；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5、各试剂足量，标签上注明稀释倍数、生产批号。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2*96孔/盒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猪瘟抗体检测试剂盒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1、用于检测猪血清或血浆中猪瘟病毒抗体；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2、试验结果阴阳性对照成立；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3、试剂酶标仪检测波长至少包括450nm或630nm。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96孔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/盒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禽流感H5亚型血凝抑制试验抗原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用于禽流感病毒H5亚型血凝抑制试验；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灭活抗原，血凝效价≥8log2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冻干试剂；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毒株：H5Re-13株或者H5Re-14株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禽流感H7亚型血凝抑制试验抗原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用于禽流感病毒H7亚型血凝抑制试验；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灭活抗原，血凝效价≥8log2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冻干试剂；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毒株：H7Re-4株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提供有效期内的农业农村部兽药批准文号复印件，加盖供应商鲜章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禽流感H5亚型血凝抑制试验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阳性血清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用于禽流感病毒H5亚型血凝抑制试验；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2、阳性对照，试验结果阴阳性对照成立；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禽流感H7亚型血凝抑制试验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阳性血清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用于禽流感病毒H7亚型血凝抑制试验；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2、阳性对照，试验结果阴阳性对照成立；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虎红试剂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用于牛、羊血清中布鲁氏菌病抗体检测；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提供有效期内的农业农村部兽药批准文号批件复印件，加盖供应商鲜章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非洲猪瘟监测试剂盒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1、用于非洲猪瘟病毒核酸的检测；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2、试验流程简单；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3、试验结果阴阳性对照成立；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4、提供有效期内产品批准文号批件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，加盖供应商鲜章。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50T/盒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一次性手套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便于实验操作。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100双/盒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7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布鲁氏菌病cELISA抗体检测试剂盒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1、用于检测牛、羊血清中布鲁氏菌抗体；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3、敏感性、特异性均达到95%以上；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4、稳定性：批内及批间差异≤5%；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5、试验孵育时间≤90分钟；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6、到货有效期≥9个月；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★7、提供有效期内的农业农村部兽药批准文号批件复印件，加盖供应商鲜章；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8、规格：96T/盒；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9、提供产品说明书复印件，加盖供应商鲜章。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96孔/盒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szCs w:val="24"/>
                <w:shd w:val="clear" w:color="auto" w:fill="auto"/>
                <w:lang w:eastAsia="zh-CN"/>
              </w:rPr>
              <w:t>布氏菌病虎红平板凝集试验阳性血清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1ml/瓶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6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</w:pPr>
    </w:p>
    <w:sectPr>
      <w:footerReference r:id="rId3" w:type="default"/>
      <w:pgSz w:w="16783" w:h="23757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142" w:firstLine="0"/>
      </w:pPr>
      <w:rPr>
        <w:rFonts w:hint="eastAsia" w:ascii="仿宋" w:hAnsi="仿宋" w:eastAsia="仿宋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firstLine="0"/>
      </w:pPr>
      <w:rPr>
        <w:rFonts w:hint="eastAsia" w:ascii="仿宋_GB2312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仿宋_GB2312" w:eastAsia="仿宋_GB2312" w:hAnsiTheme="minorHAnsi" w:cstheme="minorHAnsi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eastAsia="黑体" w:asciiTheme="minorHAnsi" w:hAnsiTheme="minorHAnsi" w:cstheme="minorHAnsi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WY2ZjE4ODJjOGY2NjgxYjA1YzYxMDkxNTg4ODIifQ=="/>
  </w:docVars>
  <w:rsids>
    <w:rsidRoot w:val="00172A27"/>
    <w:rsid w:val="004018C5"/>
    <w:rsid w:val="004B48CF"/>
    <w:rsid w:val="005253B5"/>
    <w:rsid w:val="04FE24A7"/>
    <w:rsid w:val="0B220922"/>
    <w:rsid w:val="19410E12"/>
    <w:rsid w:val="1D8A2C33"/>
    <w:rsid w:val="1F7B06E6"/>
    <w:rsid w:val="26704C49"/>
    <w:rsid w:val="28EB24A4"/>
    <w:rsid w:val="2F0957D2"/>
    <w:rsid w:val="32D3237F"/>
    <w:rsid w:val="392E030F"/>
    <w:rsid w:val="3C0C6F91"/>
    <w:rsid w:val="43AA0EDA"/>
    <w:rsid w:val="44093E52"/>
    <w:rsid w:val="449732DD"/>
    <w:rsid w:val="45C60A52"/>
    <w:rsid w:val="480C5CBF"/>
    <w:rsid w:val="5041699B"/>
    <w:rsid w:val="50C57914"/>
    <w:rsid w:val="54A35BFD"/>
    <w:rsid w:val="5712706A"/>
    <w:rsid w:val="58CA7BFC"/>
    <w:rsid w:val="66AA4BC9"/>
    <w:rsid w:val="680E6B8E"/>
    <w:rsid w:val="6C4B4AF3"/>
    <w:rsid w:val="6F7B7887"/>
    <w:rsid w:val="79C93A1A"/>
    <w:rsid w:val="7A207F7E"/>
    <w:rsid w:val="7D8D3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eastAsia="黑体" w:asciiTheme="minorHAnsi" w:hAnsiTheme="minorHAnsi" w:cstheme="minorBidi"/>
      <w:bCs/>
      <w:sz w:val="36"/>
      <w:szCs w:val="36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100" w:afterLines="0" w:afterAutospacing="1"/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Body Text"/>
    <w:basedOn w:val="1"/>
    <w:next w:val="6"/>
    <w:unhideWhenUsed/>
    <w:qFormat/>
    <w:uiPriority w:val="99"/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figures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2002</Words>
  <Characters>2164</Characters>
  <Lines>0</Lines>
  <Paragraphs>0</Paragraphs>
  <TotalTime>13</TotalTime>
  <ScaleCrop>false</ScaleCrop>
  <LinksUpToDate>false</LinksUpToDate>
  <CharactersWithSpaces>2207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2020-05-12T18:59:00Z</dcterms:created>
  <dc:creator>Waiting</dc:creator>
  <cp:lastModifiedBy>user</cp:lastModifiedBy>
  <cp:lastPrinted>2023-05-08T09:33:00Z</cp:lastPrinted>
  <dcterms:modified xsi:type="dcterms:W3CDTF">2023-05-08T11:13:55Z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FC82096B09D14759A5BC5AF54E6C6946</vt:lpwstr>
  </property>
</Properties>
</file>