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w w:val="90"/>
          <w:sz w:val="72"/>
          <w:szCs w:val="72"/>
          <w:highlight w:val="none"/>
        </w:rPr>
      </w:pPr>
      <w:bookmarkStart w:id="1" w:name="_Toc15377425"/>
      <w:bookmarkStart w:id="2" w:name="_Toc15377193"/>
      <w:bookmarkStart w:id="3" w:name="_Toc15396475"/>
      <w:bookmarkStart w:id="4" w:name="_Toc15396597"/>
      <w:bookmarkStart w:id="5" w:name="_Toc15378441"/>
      <w:r>
        <w:rPr>
          <w:rFonts w:hint="eastAsia" w:ascii="方正小标宋简体" w:hAnsi="方正小标宋简体" w:eastAsia="方正小标宋简体" w:cs="方正小标宋简体"/>
          <w:color w:val="auto"/>
          <w:w w:val="90"/>
          <w:sz w:val="72"/>
          <w:szCs w:val="72"/>
          <w:highlight w:val="none"/>
        </w:rPr>
        <w:t>20</w:t>
      </w:r>
      <w:r>
        <w:rPr>
          <w:rFonts w:hint="eastAsia" w:ascii="方正小标宋简体" w:hAnsi="方正小标宋简体" w:eastAsia="方正小标宋简体" w:cs="方正小标宋简体"/>
          <w:color w:val="auto"/>
          <w:w w:val="90"/>
          <w:sz w:val="72"/>
          <w:szCs w:val="72"/>
          <w:highlight w:val="none"/>
          <w:lang w:val="en-US" w:eastAsia="zh-CN"/>
        </w:rPr>
        <w:t>21</w:t>
      </w:r>
      <w:r>
        <w:rPr>
          <w:rFonts w:hint="eastAsia" w:ascii="方正小标宋简体" w:hAnsi="方正小标宋简体" w:eastAsia="方正小标宋简体" w:cs="方正小标宋简体"/>
          <w:color w:val="auto"/>
          <w:w w:val="90"/>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w w:val="90"/>
          <w:sz w:val="72"/>
          <w:szCs w:val="72"/>
          <w:highlight w:val="none"/>
        </w:rPr>
      </w:pPr>
      <w:bookmarkStart w:id="6" w:name="_Toc15396598"/>
      <w:bookmarkStart w:id="7" w:name="_Toc15377426"/>
      <w:bookmarkStart w:id="8" w:name="_Toc15377194"/>
      <w:bookmarkStart w:id="9" w:name="_Toc15396476"/>
      <w:bookmarkStart w:id="10" w:name="_Toc15306268"/>
      <w:bookmarkStart w:id="11" w:name="_Toc15378442"/>
      <w:r>
        <w:rPr>
          <w:rFonts w:hint="eastAsia" w:ascii="方正小标宋简体" w:hAnsi="方正小标宋简体" w:eastAsia="方正小标宋简体" w:cs="方正小标宋简体"/>
          <w:color w:val="auto"/>
          <w:w w:val="90"/>
          <w:sz w:val="72"/>
          <w:szCs w:val="72"/>
          <w:highlight w:val="none"/>
          <w:lang w:val="en-US" w:eastAsia="zh-CN"/>
        </w:rPr>
        <w:t>广元市利州区工农镇卫生院</w:t>
      </w:r>
      <w:r>
        <w:rPr>
          <w:rFonts w:hint="eastAsia" w:ascii="方正小标宋简体" w:hAnsi="方正小标宋简体" w:eastAsia="方正小标宋简体" w:cs="方正小标宋简体"/>
          <w:color w:val="auto"/>
          <w:w w:val="90"/>
          <w:sz w:val="72"/>
          <w:szCs w:val="72"/>
          <w:highlight w:val="none"/>
          <w:lang w:eastAsia="zh-CN"/>
        </w:rPr>
        <w:t>单位</w:t>
      </w:r>
      <w:r>
        <w:rPr>
          <w:rFonts w:hint="eastAsia" w:ascii="方正小标宋简体" w:hAnsi="方正小标宋简体" w:eastAsia="方正小标宋简体" w:cs="方正小标宋简体"/>
          <w:color w:val="auto"/>
          <w:w w:val="90"/>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 xml:space="preserve"> 10</w:t>
      </w:r>
      <w:r>
        <w:rPr>
          <w:rFonts w:hint="eastAsia"/>
          <w:color w:val="auto"/>
          <w:highlight w:val="none"/>
        </w:rPr>
        <w:t>月</w:t>
      </w:r>
      <w:r>
        <w:rPr>
          <w:rFonts w:hint="eastAsia"/>
          <w:color w:val="auto"/>
          <w:highlight w:val="none"/>
          <w:lang w:val="en-US" w:eastAsia="zh-CN"/>
        </w:rPr>
        <w:t>10</w:t>
      </w:r>
      <w:r>
        <w:rPr>
          <w:rFonts w:hint="eastAsia"/>
          <w:color w:val="auto"/>
          <w:highlight w:val="none"/>
        </w:rPr>
        <w:t>日</w:t>
      </w:r>
    </w:p>
    <w:p>
      <w:pPr>
        <w:rPr>
          <w:color w:val="auto"/>
          <w:highlight w:val="none"/>
        </w:rPr>
      </w:pP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val="en-US" w:eastAsia="zh-CN"/>
        </w:rPr>
        <w:t>...................................................4</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一、职能</w:t>
      </w:r>
      <w:r>
        <w:rPr>
          <w:rFonts w:hint="eastAsia"/>
          <w:color w:val="auto"/>
          <w:sz w:val="24"/>
          <w:highlight w:val="none"/>
          <w:lang w:eastAsia="zh-CN"/>
        </w:rPr>
        <w:t>简介</w:t>
      </w:r>
      <w:r>
        <w:rPr>
          <w:rFonts w:hint="eastAsia"/>
          <w:color w:val="auto"/>
          <w:sz w:val="24"/>
          <w:highlight w:val="none"/>
          <w:lang w:val="en-US" w:eastAsia="zh-CN"/>
        </w:rPr>
        <w:t>...........................................................................................................4</w:t>
      </w:r>
    </w:p>
    <w:p>
      <w:pPr>
        <w:pStyle w:val="13"/>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rPr>
          <w:rFonts w:hint="eastAsia"/>
          <w:color w:val="auto"/>
          <w:sz w:val="24"/>
          <w:highlight w:val="none"/>
          <w:lang w:val="en-US" w:eastAsia="zh-CN"/>
        </w:rPr>
        <w:t>..............................................................................</w:t>
      </w:r>
      <w:r>
        <w:rPr>
          <w:rFonts w:hint="eastAsia" w:asciiTheme="minorEastAsia" w:hAnsiTheme="minorEastAsia" w:eastAsiaTheme="minorEastAsia" w:cstheme="minorEastAsia"/>
          <w:color w:val="auto"/>
          <w:sz w:val="24"/>
          <w:highlight w:val="none"/>
          <w:lang w:val="en-US" w:eastAsia="zh-CN"/>
        </w:rPr>
        <w:t>4</w:t>
      </w:r>
    </w:p>
    <w:p>
      <w:pPr>
        <w:pStyle w:val="12"/>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val="en-US" w:eastAsia="zh-CN"/>
        </w:rPr>
        <w:t>..................................5</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...........................................................................5</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...........................................................................................5</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...........................................................................................6</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...........................................................7</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...................................................7</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.........................................10</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val="en-US" w:eastAsia="zh-CN"/>
        </w:rPr>
        <w:t>..................................................11</w:t>
      </w:r>
    </w:p>
    <w:p>
      <w:pPr>
        <w:pStyle w:val="13"/>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.............................................................12</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........................................................12</w:t>
      </w:r>
    </w:p>
    <w:p>
      <w:pPr>
        <w:pStyle w:val="13"/>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十、预算绩效管理情况.........................................................................................12</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lang w:val="en-US" w:eastAsia="zh-CN"/>
        </w:rPr>
        <w:t>十一、其他重要事项的情况</w:t>
      </w:r>
      <w:r>
        <w:rPr>
          <w:rFonts w:hint="eastAsia"/>
          <w:color w:val="auto"/>
          <w:sz w:val="24"/>
          <w:highlight w:val="none"/>
        </w:rPr>
        <w:t>说明</w:t>
      </w:r>
      <w:r>
        <w:rPr>
          <w:rFonts w:hint="eastAsia"/>
          <w:color w:val="auto"/>
          <w:sz w:val="24"/>
          <w:highlight w:val="none"/>
          <w:lang w:val="en-US" w:eastAsia="zh-CN"/>
        </w:rPr>
        <w:t>.........................................................................13</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..................................................14</w:t>
      </w:r>
    </w:p>
    <w:p>
      <w:pPr>
        <w:pStyle w:val="12"/>
        <w:adjustRightInd w:val="0"/>
        <w:snapToGrid w:val="0"/>
        <w:spacing w:before="0" w:line="440" w:lineRule="exact"/>
        <w:jc w:val="left"/>
        <w:rPr>
          <w:rFonts w:hint="default" w:eastAsia="仿宋"/>
          <w:color w:val="auto"/>
          <w:sz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......................................................17</w:t>
      </w:r>
    </w:p>
    <w:p>
      <w:pPr>
        <w:keepNext w:val="0"/>
        <w:keepLines w:val="0"/>
        <w:pageBreakBefore w:val="0"/>
        <w:kinsoku/>
        <w:wordWrap/>
        <w:overflowPunct/>
        <w:topLinePunct w:val="0"/>
        <w:autoSpaceDE/>
        <w:autoSpaceDN/>
        <w:bidi w:val="0"/>
        <w:spacing w:line="572"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一、</w:t>
      </w:r>
      <w:r>
        <w:rPr>
          <w:rFonts w:hint="eastAsia" w:ascii="Times New Roman" w:hAnsi="Times New Roman" w:eastAsia="宋体" w:cs="Times New Roman"/>
          <w:color w:val="auto"/>
          <w:kern w:val="2"/>
          <w:sz w:val="24"/>
          <w:szCs w:val="24"/>
          <w:highlight w:val="none"/>
          <w:lang w:val="en-US" w:eastAsia="zh-CN" w:bidi="ar-SA"/>
        </w:rPr>
        <w:t>2021年</w:t>
      </w:r>
      <w:r>
        <w:rPr>
          <w:rFonts w:hint="eastAsia" w:cs="Times New Roman"/>
          <w:color w:val="auto"/>
          <w:kern w:val="2"/>
          <w:sz w:val="24"/>
          <w:szCs w:val="24"/>
          <w:highlight w:val="none"/>
          <w:lang w:val="en-US" w:eastAsia="zh-CN" w:bidi="ar-SA"/>
        </w:rPr>
        <w:t>广元市利州区工农镇卫生院单位</w:t>
      </w:r>
      <w:r>
        <w:rPr>
          <w:rFonts w:hint="eastAsia" w:ascii="Times New Roman" w:hAnsi="Times New Roman" w:eastAsia="宋体" w:cs="Times New Roman"/>
          <w:color w:val="auto"/>
          <w:kern w:val="2"/>
          <w:sz w:val="24"/>
          <w:szCs w:val="24"/>
          <w:highlight w:val="none"/>
          <w:lang w:val="en-US" w:eastAsia="zh-CN" w:bidi="ar-SA"/>
        </w:rPr>
        <w:t>整体绩效评价报告</w:t>
      </w:r>
      <w:r>
        <w:rPr>
          <w:rFonts w:hint="eastAsia" w:cs="Times New Roman"/>
          <w:color w:val="auto"/>
          <w:kern w:val="2"/>
          <w:sz w:val="24"/>
          <w:szCs w:val="24"/>
          <w:highlight w:val="none"/>
          <w:lang w:val="en-US" w:eastAsia="zh-CN" w:bidi="ar-SA"/>
        </w:rPr>
        <w:t>..................18</w:t>
      </w:r>
    </w:p>
    <w:p>
      <w:pPr>
        <w:pStyle w:val="13"/>
        <w:adjustRightInd w:val="0"/>
        <w:snapToGrid w:val="0"/>
        <w:spacing w:line="440" w:lineRule="exact"/>
        <w:ind w:left="0" w:leftChars="0" w:firstLine="480" w:firstLineChars="200"/>
        <w:jc w:val="left"/>
        <w:rPr>
          <w:rFonts w:hint="default"/>
          <w:color w:val="auto"/>
          <w:sz w:val="24"/>
          <w:highlight w:val="none"/>
          <w:lang w:val="en-US" w:eastAsia="zh-CN"/>
        </w:rPr>
      </w:pPr>
      <w:r>
        <w:rPr>
          <w:rFonts w:hint="eastAsia"/>
          <w:color w:val="auto"/>
          <w:sz w:val="24"/>
          <w:highlight w:val="none"/>
          <w:lang w:val="en-US" w:eastAsia="zh-CN"/>
        </w:rPr>
        <w:t>二、2021年</w:t>
      </w:r>
      <w:r>
        <w:rPr>
          <w:rFonts w:hint="eastAsia"/>
          <w:color w:val="auto"/>
          <w:sz w:val="24"/>
          <w:highlight w:val="none"/>
          <w:lang w:val="zh-CN" w:eastAsia="zh-CN"/>
        </w:rPr>
        <w:t>专项预算项目支出绩效自评报告</w:t>
      </w:r>
      <w:r>
        <w:rPr>
          <w:rFonts w:hint="eastAsia"/>
          <w:color w:val="auto"/>
          <w:sz w:val="24"/>
          <w:highlight w:val="none"/>
          <w:lang w:val="en-US" w:eastAsia="zh-CN"/>
        </w:rPr>
        <w:t>...................................................22</w:t>
      </w:r>
    </w:p>
    <w:p>
      <w:pPr>
        <w:pStyle w:val="13"/>
        <w:numPr>
          <w:ilvl w:val="0"/>
          <w:numId w:val="1"/>
        </w:numPr>
        <w:adjustRightInd w:val="0"/>
        <w:snapToGrid w:val="0"/>
        <w:spacing w:line="440" w:lineRule="exact"/>
        <w:ind w:left="1139" w:leftChars="428" w:hanging="240" w:hangingChars="100"/>
        <w:jc w:val="left"/>
        <w:rPr>
          <w:rFonts w:hint="eastAsia"/>
          <w:color w:val="auto"/>
          <w:sz w:val="24"/>
          <w:highlight w:val="none"/>
          <w:lang w:val="en-US" w:eastAsia="zh-CN"/>
        </w:rPr>
      </w:pPr>
      <w:r>
        <w:rPr>
          <w:rFonts w:hint="eastAsia"/>
          <w:color w:val="auto"/>
          <w:sz w:val="24"/>
          <w:highlight w:val="none"/>
          <w:lang w:val="en-US" w:eastAsia="zh-CN"/>
        </w:rPr>
        <w:t>基本公共卫生服务</w:t>
      </w:r>
      <w:r>
        <w:rPr>
          <w:rFonts w:hint="eastAsia"/>
          <w:color w:val="auto"/>
          <w:sz w:val="24"/>
          <w:highlight w:val="none"/>
          <w:lang w:val="zh-CN" w:eastAsia="zh-CN"/>
        </w:rPr>
        <w:t>专项预算项目支出绩效自评报告</w:t>
      </w:r>
      <w:r>
        <w:rPr>
          <w:rFonts w:hint="eastAsia"/>
          <w:color w:val="auto"/>
          <w:sz w:val="24"/>
          <w:highlight w:val="none"/>
          <w:lang w:val="en-US" w:eastAsia="zh-CN"/>
        </w:rPr>
        <w:t>.........................23</w:t>
      </w:r>
    </w:p>
    <w:p>
      <w:pPr>
        <w:pStyle w:val="13"/>
        <w:numPr>
          <w:ilvl w:val="0"/>
          <w:numId w:val="1"/>
        </w:numPr>
        <w:adjustRightInd w:val="0"/>
        <w:snapToGrid w:val="0"/>
        <w:spacing w:line="440" w:lineRule="exact"/>
        <w:ind w:left="1139" w:leftChars="428" w:hanging="240" w:hangingChars="100"/>
        <w:jc w:val="left"/>
        <w:rPr>
          <w:rFonts w:hint="default"/>
          <w:color w:val="auto"/>
          <w:sz w:val="24"/>
          <w:highlight w:val="none"/>
          <w:lang w:val="en-US" w:eastAsia="zh-CN"/>
        </w:rPr>
      </w:pPr>
      <w:r>
        <w:rPr>
          <w:rFonts w:hint="eastAsia"/>
          <w:color w:val="auto"/>
          <w:sz w:val="24"/>
          <w:highlight w:val="none"/>
          <w:lang w:val="en-US" w:eastAsia="zh-CN"/>
        </w:rPr>
        <w:t>基层医疗卫生机构实施基本药物制度</w:t>
      </w:r>
      <w:r>
        <w:rPr>
          <w:rFonts w:hint="eastAsia"/>
          <w:color w:val="auto"/>
          <w:sz w:val="24"/>
          <w:highlight w:val="none"/>
          <w:lang w:val="zh-CN" w:eastAsia="zh-CN"/>
        </w:rPr>
        <w:t>项目支出绩效自评报告</w:t>
      </w:r>
      <w:r>
        <w:rPr>
          <w:rFonts w:hint="eastAsia"/>
          <w:color w:val="auto"/>
          <w:sz w:val="24"/>
          <w:highlight w:val="none"/>
          <w:lang w:val="en-US" w:eastAsia="zh-CN"/>
        </w:rPr>
        <w:t>.........29</w:t>
      </w:r>
    </w:p>
    <w:p>
      <w:pPr>
        <w:pStyle w:val="13"/>
        <w:adjustRightInd w:val="0"/>
        <w:snapToGrid w:val="0"/>
        <w:spacing w:line="440" w:lineRule="exact"/>
        <w:ind w:firstLine="480" w:firstLineChars="200"/>
        <w:jc w:val="left"/>
        <w:rPr>
          <w:rFonts w:hint="default"/>
          <w:color w:val="auto"/>
          <w:sz w:val="24"/>
          <w:highlight w:val="none"/>
          <w:lang w:val="en-US" w:eastAsia="zh-CN"/>
        </w:rPr>
      </w:pPr>
      <w:r>
        <w:rPr>
          <w:rFonts w:hint="eastAsia"/>
          <w:color w:val="auto"/>
          <w:sz w:val="24"/>
          <w:highlight w:val="none"/>
          <w:lang w:val="en-US" w:eastAsia="zh-CN"/>
        </w:rPr>
        <w:t>3、贫困地区定向医学专科生引进</w:t>
      </w:r>
      <w:r>
        <w:rPr>
          <w:rFonts w:hint="eastAsia"/>
          <w:color w:val="auto"/>
          <w:sz w:val="24"/>
          <w:highlight w:val="none"/>
          <w:lang w:val="zh-CN" w:eastAsia="zh-CN"/>
        </w:rPr>
        <w:t>专项目支出绩效自评报告</w:t>
      </w:r>
      <w:r>
        <w:rPr>
          <w:rFonts w:hint="eastAsia"/>
          <w:color w:val="auto"/>
          <w:sz w:val="24"/>
          <w:highlight w:val="none"/>
          <w:lang w:val="en-US" w:eastAsia="zh-CN"/>
        </w:rPr>
        <w:t>...................34</w:t>
      </w:r>
    </w:p>
    <w:p>
      <w:pPr>
        <w:pStyle w:val="13"/>
        <w:adjustRightInd w:val="0"/>
        <w:snapToGrid w:val="0"/>
        <w:spacing w:line="440" w:lineRule="exact"/>
        <w:ind w:firstLine="480"/>
        <w:jc w:val="left"/>
        <w:rPr>
          <w:rFonts w:hint="default" w:ascii="Times New Roman" w:hAnsi="Times New Roman" w:eastAsia="宋体" w:cs="Times New Roman"/>
          <w:color w:val="0000FF"/>
          <w:kern w:val="2"/>
          <w:sz w:val="24"/>
          <w:szCs w:val="24"/>
          <w:highlight w:val="none"/>
          <w:lang w:val="en-US" w:eastAsia="zh-CN" w:bidi="ar-SA"/>
        </w:rPr>
      </w:pPr>
      <w:r>
        <w:rPr>
          <w:rFonts w:hint="eastAsia"/>
          <w:color w:val="auto"/>
          <w:sz w:val="24"/>
          <w:highlight w:val="none"/>
          <w:lang w:val="en-US" w:eastAsia="zh-CN"/>
        </w:rPr>
        <w:t>4、从业人员预防性体检</w:t>
      </w:r>
      <w:r>
        <w:rPr>
          <w:rFonts w:hint="eastAsia"/>
          <w:color w:val="auto"/>
          <w:sz w:val="24"/>
          <w:highlight w:val="none"/>
          <w:lang w:val="zh-CN" w:eastAsia="zh-CN"/>
        </w:rPr>
        <w:t>项目支出绩效自评报告</w:t>
      </w:r>
      <w:r>
        <w:rPr>
          <w:rFonts w:hint="eastAsia"/>
          <w:color w:val="auto"/>
          <w:sz w:val="24"/>
          <w:highlight w:val="none"/>
          <w:lang w:val="en-US" w:eastAsia="zh-CN"/>
        </w:rPr>
        <w:t>.......................................38</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......................................................42</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.........................................................................................42</w:t>
      </w:r>
      <w:r>
        <w:rPr>
          <w:rFonts w:hint="eastAsia"/>
          <w:color w:val="auto"/>
          <w:sz w:val="24"/>
          <w:highlight w:val="none"/>
        </w:rPr>
        <w:t>二、收入决算表</w:t>
      </w:r>
      <w:r>
        <w:rPr>
          <w:rFonts w:hint="eastAsia"/>
          <w:color w:val="auto"/>
          <w:sz w:val="24"/>
          <w:highlight w:val="none"/>
          <w:lang w:val="en-US" w:eastAsia="zh-CN"/>
        </w:rPr>
        <w:t>.....................................................................................................42</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rFonts w:hint="eastAsia"/>
          <w:color w:val="auto"/>
          <w:sz w:val="24"/>
          <w:highlight w:val="none"/>
          <w:lang w:val="en-US" w:eastAsia="zh-CN"/>
        </w:rPr>
        <w:t>.....................................................................................................42</w:t>
      </w:r>
      <w:r>
        <w:rPr>
          <w:rFonts w:hint="eastAsia"/>
          <w:color w:val="auto"/>
          <w:sz w:val="24"/>
          <w:highlight w:val="none"/>
        </w:rPr>
        <w:t>四、财政拨款收入支出决算总表</w:t>
      </w:r>
      <w:r>
        <w:rPr>
          <w:rFonts w:hint="eastAsia"/>
          <w:color w:val="auto"/>
          <w:sz w:val="24"/>
          <w:highlight w:val="none"/>
          <w:lang w:val="en-US" w:eastAsia="zh-CN"/>
        </w:rPr>
        <w:t>.........................................................................42</w:t>
      </w:r>
      <w:r>
        <w:rPr>
          <w:rFonts w:hint="eastAsia"/>
          <w:color w:val="auto"/>
          <w:sz w:val="24"/>
          <w:highlight w:val="none"/>
        </w:rPr>
        <w:t>五、财政拨款支出决算明细表</w:t>
      </w:r>
      <w:r>
        <w:rPr>
          <w:rFonts w:hint="eastAsia"/>
          <w:color w:val="auto"/>
          <w:sz w:val="24"/>
          <w:highlight w:val="none"/>
          <w:lang w:val="en-US" w:eastAsia="zh-CN"/>
        </w:rPr>
        <w:t>.............................................................................42</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olor w:val="auto"/>
          <w:sz w:val="24"/>
          <w:highlight w:val="none"/>
          <w:lang w:val="en-US" w:eastAsia="zh-CN"/>
        </w:rPr>
        <w:t>.............................................................42</w:t>
      </w:r>
      <w:r>
        <w:rPr>
          <w:rFonts w:hint="eastAsia"/>
          <w:color w:val="auto"/>
          <w:sz w:val="24"/>
          <w:highlight w:val="none"/>
        </w:rPr>
        <w:t>七、一般公共预算财政拨款支出决算明细表</w:t>
      </w:r>
      <w:r>
        <w:rPr>
          <w:rFonts w:hint="eastAsia"/>
          <w:color w:val="auto"/>
          <w:sz w:val="24"/>
          <w:highlight w:val="none"/>
          <w:lang w:val="en-US" w:eastAsia="zh-CN"/>
        </w:rPr>
        <w:t>.....................................................42</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八、一般公共预算财政拨款基本支出决算表</w:t>
      </w:r>
      <w:r>
        <w:rPr>
          <w:rFonts w:hint="eastAsia"/>
          <w:color w:val="auto"/>
          <w:sz w:val="24"/>
          <w:highlight w:val="none"/>
          <w:lang w:val="en-US" w:eastAsia="zh-CN"/>
        </w:rPr>
        <w:t>.....................................................42</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color w:val="auto"/>
          <w:sz w:val="24"/>
          <w:highlight w:val="none"/>
          <w:lang w:val="en-US" w:eastAsia="zh-CN"/>
        </w:rPr>
        <w:t>.....................................................42</w:t>
      </w:r>
    </w:p>
    <w:p>
      <w:pPr>
        <w:pStyle w:val="13"/>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十、一般公共预算财政拨款“三公”经费支出决算表</w:t>
      </w:r>
      <w:r>
        <w:rPr>
          <w:rFonts w:hint="eastAsia"/>
          <w:color w:val="auto"/>
          <w:sz w:val="24"/>
          <w:highlight w:val="none"/>
          <w:lang w:val="en-US" w:eastAsia="zh-CN"/>
        </w:rPr>
        <w:t>.........................................42</w:t>
      </w:r>
    </w:p>
    <w:p>
      <w:pPr>
        <w:pStyle w:val="13"/>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十一、政府性基金预算财政拨款收入支出决算表</w:t>
      </w:r>
      <w:r>
        <w:rPr>
          <w:rFonts w:hint="eastAsia"/>
          <w:color w:val="auto"/>
          <w:sz w:val="24"/>
          <w:highlight w:val="none"/>
          <w:lang w:val="en-US" w:eastAsia="zh-CN"/>
        </w:rPr>
        <w:t>.............................................42</w:t>
      </w:r>
      <w:r>
        <w:rPr>
          <w:rFonts w:hint="eastAsia"/>
          <w:color w:val="auto"/>
          <w:sz w:val="24"/>
          <w:highlight w:val="none"/>
        </w:rPr>
        <w:t>十二、政府性基金预算财政拨款“三公”经费支出决算表</w:t>
      </w:r>
      <w:r>
        <w:rPr>
          <w:rFonts w:hint="eastAsia"/>
          <w:color w:val="auto"/>
          <w:sz w:val="24"/>
          <w:highlight w:val="none"/>
          <w:lang w:val="en-US" w:eastAsia="zh-CN"/>
        </w:rPr>
        <w:t>............................42</w:t>
      </w: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r>
        <w:rPr>
          <w:rFonts w:hint="eastAsia"/>
          <w:color w:val="auto"/>
          <w:sz w:val="24"/>
          <w:highlight w:val="none"/>
          <w:lang w:val="en-US" w:eastAsia="zh-CN"/>
        </w:rPr>
        <w:t>........................................42十四、国有资本经营预算财政拨款支出决算表.................................................42</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pageBreakBefore w:val="0"/>
        <w:widowControl w:val="0"/>
        <w:kinsoku/>
        <w:wordWrap/>
        <w:overflowPunct/>
        <w:topLinePunct w:val="0"/>
        <w:autoSpaceDE/>
        <w:autoSpaceDN/>
        <w:bidi w:val="0"/>
        <w:spacing w:before="0" w:after="0" w:line="576" w:lineRule="exact"/>
        <w:jc w:val="center"/>
        <w:textAlignment w:val="auto"/>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8"/>
          <w:rFonts w:hint="eastAsia" w:ascii="黑体" w:hAnsi="黑体" w:eastAsia="黑体"/>
          <w:b w:val="0"/>
          <w:bCs w:val="0"/>
          <w:color w:val="auto"/>
          <w:highlight w:val="none"/>
        </w:rPr>
        <w:t>概况</w:t>
      </w:r>
      <w:bookmarkEnd w:id="12"/>
      <w:bookmarkEnd w:id="13"/>
    </w:p>
    <w:p>
      <w:pPr>
        <w:pStyle w:val="4"/>
        <w:pageBreakBefore w:val="0"/>
        <w:widowControl w:val="0"/>
        <w:numPr>
          <w:numId w:val="0"/>
        </w:numPr>
        <w:kinsoku/>
        <w:wordWrap/>
        <w:overflowPunct/>
        <w:topLinePunct w:val="0"/>
        <w:autoSpaceDE/>
        <w:autoSpaceDN/>
        <w:bidi w:val="0"/>
        <w:spacing w:before="0" w:after="0" w:line="576" w:lineRule="exact"/>
        <w:ind w:firstLine="640" w:firstLineChars="200"/>
        <w:textAlignment w:val="auto"/>
        <w:rPr>
          <w:rStyle w:val="29"/>
          <w:rFonts w:hint="eastAsia" w:ascii="黑体" w:hAnsi="黑体" w:eastAsia="黑体"/>
          <w:b w:val="0"/>
          <w:bCs w:val="0"/>
          <w:color w:val="auto"/>
          <w:highlight w:val="none"/>
          <w:lang w:eastAsia="zh-CN"/>
        </w:rPr>
      </w:pPr>
      <w:bookmarkStart w:id="14" w:name="_Toc15377197"/>
      <w:bookmarkStart w:id="15" w:name="_Toc15396600"/>
    </w:p>
    <w:p>
      <w:pPr>
        <w:pStyle w:val="4"/>
        <w:pageBreakBefore w:val="0"/>
        <w:widowControl w:val="0"/>
        <w:numPr>
          <w:numId w:val="0"/>
        </w:numPr>
        <w:kinsoku/>
        <w:wordWrap/>
        <w:overflowPunct/>
        <w:topLinePunct w:val="0"/>
        <w:autoSpaceDE/>
        <w:autoSpaceDN/>
        <w:bidi w:val="0"/>
        <w:spacing w:before="0" w:after="0" w:line="576" w:lineRule="exact"/>
        <w:ind w:firstLine="640" w:firstLineChars="200"/>
        <w:textAlignment w:val="auto"/>
        <w:rPr>
          <w:rStyle w:val="29"/>
          <w:rFonts w:hint="eastAsia" w:ascii="黑体" w:hAnsi="黑体" w:eastAsia="黑体"/>
          <w:b w:val="0"/>
          <w:bCs w:val="0"/>
          <w:color w:val="auto"/>
          <w:highlight w:val="none"/>
          <w:lang w:eastAsia="zh-CN"/>
        </w:rPr>
      </w:pPr>
      <w:r>
        <w:rPr>
          <w:rStyle w:val="29"/>
          <w:rFonts w:hint="eastAsia" w:ascii="黑体" w:hAnsi="黑体" w:eastAsia="黑体"/>
          <w:b w:val="0"/>
          <w:bCs w:val="0"/>
          <w:color w:val="auto"/>
          <w:highlight w:val="none"/>
          <w:lang w:eastAsia="zh-CN"/>
        </w:rPr>
        <w:t>一、</w:t>
      </w:r>
      <w:r>
        <w:rPr>
          <w:rStyle w:val="29"/>
          <w:rFonts w:hint="eastAsia" w:ascii="黑体" w:hAnsi="黑体" w:eastAsia="黑体"/>
          <w:b w:val="0"/>
          <w:bCs w:val="0"/>
          <w:color w:val="auto"/>
          <w:highlight w:val="none"/>
        </w:rPr>
        <w:t>职能</w:t>
      </w:r>
      <w:r>
        <w:rPr>
          <w:rStyle w:val="29"/>
          <w:rFonts w:hint="eastAsia" w:ascii="黑体" w:hAnsi="黑体" w:eastAsia="黑体"/>
          <w:b w:val="0"/>
          <w:bCs w:val="0"/>
          <w:color w:val="auto"/>
          <w:highlight w:val="none"/>
          <w:lang w:eastAsia="zh-CN"/>
        </w:rPr>
        <w:t>简介</w:t>
      </w:r>
    </w:p>
    <w:p>
      <w:pPr>
        <w:pStyle w:val="6"/>
        <w:pageBreakBefore w:val="0"/>
        <w:widowControl w:val="0"/>
        <w:kinsoku/>
        <w:wordWrap/>
        <w:overflowPunct/>
        <w:topLinePunct w:val="0"/>
        <w:autoSpaceDE/>
        <w:autoSpaceDN/>
        <w:bidi w:val="0"/>
        <w:adjustRightInd w:val="0"/>
        <w:snapToGrid w:val="0"/>
        <w:spacing w:beforeLines="0" w:line="576" w:lineRule="exact"/>
        <w:ind w:right="0" w:firstLine="640" w:firstLineChars="200"/>
        <w:textAlignment w:val="auto"/>
        <w:outlineLvl w:val="2"/>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健康档案规范建档指导、管理及服务；普及卫生保健常识，提供并组织实施辖区预防接种服务，落实国家免疫规划，对辖区内65岁及以上老年人，进行登记管理，进行健康检查，开展健康指导工作；对高血压、糖尿病等慢性病高危人群进行指导，对确诊高血压、糖尿病患者进行登记管理，定期随访和健康指导。并做好其他公共卫生服务工作。使用农村适宜医疗技术和中药技术，承担辖区内常见病、多发病、疑难重症的治疗及转诊服务，康复服务。对辖区内传染病防治、学校卫生、饮水卫生及预防保健工作进行指导，负责对村卫生室的政策宣讲及技术指导。</w:t>
      </w:r>
    </w:p>
    <w:p>
      <w:pPr>
        <w:pStyle w:val="4"/>
        <w:pageBreakBefore w:val="0"/>
        <w:widowControl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方正仿宋简体" w:hAnsi="方正仿宋简体" w:eastAsia="方正仿宋简体" w:cs="方正仿宋简体"/>
          <w:bCs/>
          <w:color w:val="000000"/>
          <w:sz w:val="32"/>
          <w:szCs w:val="32"/>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pageBreakBefore w:val="0"/>
        <w:widowControl w:val="0"/>
        <w:numPr>
          <w:ilvl w:val="0"/>
          <w:numId w:val="0"/>
        </w:numPr>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一是坚持新冠</w:t>
      </w:r>
      <w:r>
        <w:rPr>
          <w:rFonts w:hint="eastAsia" w:ascii="仿宋_GB2312" w:hAnsi="仿宋_GB2312" w:eastAsia="仿宋_GB2312" w:cs="仿宋_GB2312"/>
          <w:kern w:val="2"/>
          <w:sz w:val="30"/>
          <w:szCs w:val="30"/>
          <w:lang w:val="en-US" w:eastAsia="zh-CN" w:bidi="ar-SA"/>
        </w:rPr>
        <w:t>肺炎疫情形势的高度警惕，强化多病同防。二是基本公共卫生服务工作，在上级部门的指导下，</w:t>
      </w:r>
      <w:r>
        <w:rPr>
          <w:rFonts w:hint="eastAsia" w:ascii="仿宋_GB2312" w:hAnsi="仿宋_GB2312" w:eastAsia="仿宋_GB2312" w:cs="仿宋_GB2312"/>
          <w:kern w:val="2"/>
          <w:sz w:val="30"/>
          <w:szCs w:val="30"/>
          <w:lang w:val="zh-CN" w:eastAsia="zh-CN" w:bidi="ar-SA"/>
        </w:rPr>
        <w:t>加强项目组织管理和制度建设。我辖区内户籍人口</w:t>
      </w:r>
      <w:r>
        <w:rPr>
          <w:rFonts w:hint="eastAsia" w:ascii="仿宋_GB2312" w:hAnsi="仿宋_GB2312" w:eastAsia="仿宋_GB2312" w:cs="仿宋_GB2312"/>
          <w:kern w:val="2"/>
          <w:sz w:val="30"/>
          <w:szCs w:val="30"/>
          <w:lang w:val="en-US" w:eastAsia="zh-CN" w:bidi="ar-SA"/>
        </w:rPr>
        <w:t>10600，</w:t>
      </w:r>
      <w:r>
        <w:rPr>
          <w:rFonts w:hint="eastAsia" w:ascii="仿宋_GB2312" w:hAnsi="仿宋_GB2312" w:eastAsia="仿宋_GB2312" w:cs="仿宋_GB2312"/>
          <w:kern w:val="2"/>
          <w:sz w:val="30"/>
          <w:szCs w:val="30"/>
          <w:lang w:val="zh-CN" w:eastAsia="zh-CN" w:bidi="ar-SA"/>
        </w:rPr>
        <w:t>截至目前，累计建立居民健康档案</w:t>
      </w:r>
      <w:r>
        <w:rPr>
          <w:rFonts w:hint="eastAsia" w:ascii="仿宋_GB2312" w:hAnsi="仿宋_GB2312" w:eastAsia="仿宋_GB2312" w:cs="仿宋_GB2312"/>
          <w:kern w:val="2"/>
          <w:sz w:val="30"/>
          <w:szCs w:val="30"/>
          <w:lang w:val="en-US" w:eastAsia="zh-CN" w:bidi="ar-SA"/>
        </w:rPr>
        <w:t>10038</w:t>
      </w:r>
      <w:r>
        <w:rPr>
          <w:rFonts w:hint="eastAsia" w:ascii="仿宋_GB2312" w:hAnsi="仿宋_GB2312" w:eastAsia="仿宋_GB2312" w:cs="仿宋_GB2312"/>
          <w:kern w:val="2"/>
          <w:sz w:val="30"/>
          <w:szCs w:val="30"/>
          <w:lang w:val="zh-CN" w:eastAsia="zh-CN" w:bidi="ar-SA"/>
        </w:rPr>
        <w:t>份，建档率达</w:t>
      </w:r>
      <w:r>
        <w:rPr>
          <w:rFonts w:hint="eastAsia" w:ascii="仿宋_GB2312" w:hAnsi="仿宋_GB2312" w:eastAsia="仿宋_GB2312" w:cs="仿宋_GB2312"/>
          <w:kern w:val="2"/>
          <w:sz w:val="30"/>
          <w:szCs w:val="30"/>
          <w:lang w:val="en-US" w:eastAsia="zh-CN" w:bidi="ar-SA"/>
        </w:rPr>
        <w:t>94.7%，</w:t>
      </w:r>
      <w:r>
        <w:rPr>
          <w:rFonts w:hint="eastAsia" w:ascii="仿宋_GB2312" w:hAnsi="仿宋_GB2312" w:eastAsia="仿宋_GB2312" w:cs="仿宋_GB2312"/>
          <w:kern w:val="2"/>
          <w:sz w:val="30"/>
          <w:szCs w:val="30"/>
          <w:lang w:val="zh-CN" w:eastAsia="zh-CN" w:bidi="ar-SA"/>
        </w:rPr>
        <w:t>并输入电子档案</w:t>
      </w:r>
      <w:r>
        <w:rPr>
          <w:rFonts w:hint="eastAsia" w:ascii="仿宋_GB2312" w:hAnsi="仿宋_GB2312" w:eastAsia="仿宋_GB2312" w:cs="仿宋_GB2312"/>
          <w:kern w:val="2"/>
          <w:sz w:val="30"/>
          <w:szCs w:val="30"/>
          <w:lang w:val="en-US" w:eastAsia="zh-CN" w:bidi="ar-SA"/>
        </w:rPr>
        <w:t>10038</w:t>
      </w:r>
      <w:r>
        <w:rPr>
          <w:rFonts w:hint="eastAsia" w:ascii="仿宋_GB2312" w:hAnsi="仿宋_GB2312" w:eastAsia="仿宋_GB2312" w:cs="仿宋_GB2312"/>
          <w:kern w:val="2"/>
          <w:sz w:val="30"/>
          <w:szCs w:val="30"/>
          <w:lang w:val="zh-CN" w:eastAsia="zh-CN" w:bidi="ar-SA"/>
        </w:rPr>
        <w:t>份，电子建档率达</w:t>
      </w:r>
      <w:r>
        <w:rPr>
          <w:rFonts w:hint="eastAsia" w:ascii="仿宋_GB2312" w:hAnsi="仿宋_GB2312" w:eastAsia="仿宋_GB2312" w:cs="仿宋_GB2312"/>
          <w:kern w:val="2"/>
          <w:sz w:val="30"/>
          <w:szCs w:val="30"/>
          <w:lang w:val="en-US" w:eastAsia="zh-CN" w:bidi="ar-SA"/>
        </w:rPr>
        <w:t>94.7%</w:t>
      </w:r>
      <w:r>
        <w:rPr>
          <w:rFonts w:hint="eastAsia" w:ascii="仿宋_GB2312" w:hAnsi="仿宋_GB2312" w:eastAsia="仿宋_GB2312" w:cs="仿宋_GB2312"/>
          <w:kern w:val="2"/>
          <w:sz w:val="30"/>
          <w:szCs w:val="30"/>
          <w:lang w:val="zh-CN" w:eastAsia="zh-CN" w:bidi="ar-SA"/>
        </w:rPr>
        <w:t xml:space="preserve"> 。健康档案动态记录</w:t>
      </w:r>
      <w:r>
        <w:rPr>
          <w:rFonts w:hint="eastAsia" w:ascii="仿宋_GB2312" w:hAnsi="仿宋_GB2312" w:eastAsia="仿宋_GB2312" w:cs="仿宋_GB2312"/>
          <w:kern w:val="2"/>
          <w:sz w:val="30"/>
          <w:szCs w:val="30"/>
          <w:lang w:val="en-US" w:eastAsia="zh-CN" w:bidi="ar-SA"/>
        </w:rPr>
        <w:t>7123份，动态管理率达70.96%。三是增强安全应急反应能力，定期进行逃生和消防应急演练。</w:t>
      </w:r>
    </w:p>
    <w:p>
      <w:pPr>
        <w:pageBreakBefore w:val="0"/>
        <w:widowControl w:val="0"/>
        <w:kinsoku/>
        <w:wordWrap/>
        <w:overflowPunct/>
        <w:topLinePunct w:val="0"/>
        <w:autoSpaceDE/>
        <w:autoSpaceDN/>
        <w:bidi w:val="0"/>
        <w:spacing w:line="576" w:lineRule="exact"/>
        <w:textAlignment w:val="auto"/>
        <w:rPr>
          <w:rFonts w:hint="eastAsia"/>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8"/>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8"/>
          <w:rFonts w:hint="eastAsia" w:ascii="黑体" w:hAnsi="黑体" w:eastAsia="黑体"/>
          <w:b w:val="0"/>
          <w:bCs/>
          <w:color w:val="auto"/>
          <w:highlight w:val="none"/>
          <w:lang w:eastAsia="zh-CN"/>
        </w:rPr>
        <w:t>单位</w:t>
      </w:r>
      <w:r>
        <w:rPr>
          <w:rStyle w:val="28"/>
          <w:rFonts w:hint="eastAsia" w:ascii="黑体" w:hAnsi="黑体" w:eastAsia="黑体"/>
          <w:b w:val="0"/>
          <w:bCs/>
          <w:color w:val="auto"/>
          <w:highlight w:val="none"/>
        </w:rPr>
        <w:t>决算情况说明</w:t>
      </w:r>
      <w:bookmarkEnd w:id="16"/>
      <w:bookmarkEnd w:id="17"/>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18"/>
      <w:bookmarkEnd w:id="19"/>
    </w:p>
    <w:p>
      <w:pPr>
        <w:pStyle w:val="6"/>
        <w:pageBreakBefore w:val="0"/>
        <w:widowControl w:val="0"/>
        <w:kinsoku/>
        <w:wordWrap/>
        <w:overflowPunct/>
        <w:topLinePunct w:val="0"/>
        <w:autoSpaceDE/>
        <w:autoSpaceDN/>
        <w:bidi w:val="0"/>
        <w:adjustRightInd w:val="0"/>
        <w:snapToGrid w:val="0"/>
        <w:spacing w:beforeLines="0" w:line="576" w:lineRule="exact"/>
        <w:ind w:right="0" w:firstLine="640" w:firstLineChars="200"/>
        <w:textAlignment w:val="auto"/>
        <w:outlineLvl w:val="2"/>
        <w:rPr>
          <w:rFonts w:hint="default"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2021年度收入总计530.69万元、支出总计545.94万元。与2020年相比，收入总计730.09万元、支出总计734.09万元，收入总计减少199.4万元、下降27.3%，支出总计各减少188.15万元、下降25.63%。主要变动原因是财政补助收入及医疗收入同时减少。</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rPr>
          <w:rFonts w:hint="eastAsia" w:ascii="仿宋" w:hAnsi="仿宋" w:eastAsia="仿宋"/>
          <w:color w:val="auto"/>
          <w:sz w:val="32"/>
          <w:szCs w:val="32"/>
          <w:highlight w:val="none"/>
        </w:rPr>
      </w:pPr>
      <w:r>
        <w:drawing>
          <wp:inline distT="0" distB="0" distL="114300" distR="114300">
            <wp:extent cx="5267960" cy="2983230"/>
            <wp:effectExtent l="5080" t="4445" r="22860" b="2222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2021年本年收入合计530.69万元，其中：一般公共预算财政拨款收入333.66万元，占62.87%；政府性基金预算财政拨款收入0万元，占0%；国有资本经营预算财政拨款收入0万元，占0%；上级补助收入0元，占0%；事业收入197.03万元，占37.13%；经营收入0万元，占0%；附属单位上缴收入0万元，占0%；其他收入0万元，占0%。</w:t>
      </w:r>
    </w:p>
    <w:p>
      <w:pPr>
        <w:spacing w:line="600" w:lineRule="exact"/>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rPr>
          <w:rFonts w:hint="eastAsia" w:ascii="仿宋" w:hAnsi="仿宋" w:eastAsia="仿宋"/>
          <w:color w:val="auto"/>
          <w:sz w:val="32"/>
          <w:szCs w:val="32"/>
          <w:highlight w:val="none"/>
        </w:rPr>
      </w:pPr>
      <w:r>
        <w:drawing>
          <wp:inline distT="0" distB="0" distL="114300" distR="114300">
            <wp:extent cx="4622165" cy="2984500"/>
            <wp:effectExtent l="4445" t="4445" r="21590" b="2095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rPr>
          <w:rFonts w:hint="eastAsia"/>
        </w:rPr>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22"/>
      <w:bookmarkEnd w:id="23"/>
    </w:p>
    <w:p>
      <w:pPr>
        <w:pStyle w:val="6"/>
        <w:pageBreakBefore w:val="0"/>
        <w:widowControl w:val="0"/>
        <w:kinsoku/>
        <w:wordWrap/>
        <w:overflowPunct/>
        <w:topLinePunct w:val="0"/>
        <w:autoSpaceDE/>
        <w:autoSpaceDN/>
        <w:bidi w:val="0"/>
        <w:adjustRightInd w:val="0"/>
        <w:snapToGrid w:val="0"/>
        <w:spacing w:beforeLines="0" w:line="576" w:lineRule="exact"/>
        <w:ind w:right="0" w:firstLine="640" w:firstLineChars="200"/>
        <w:textAlignment w:val="auto"/>
        <w:outlineLvl w:val="2"/>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2021年本年支出合计545.94万元，其中：基本支出427.31万元，占78.27%；项目支出118.63万元，占21.73%；上缴上级支出0万元，占0%；经营支出0万元，占0%；对附属单位补助支出0万元，占0%。</w:t>
      </w:r>
    </w:p>
    <w:p>
      <w:pPr>
        <w:spacing w:line="600" w:lineRule="exact"/>
        <w:outlineLvl w:val="1"/>
        <w:rPr>
          <w:rFonts w:ascii="仿宋" w:hAnsi="仿宋" w:eastAsia="仿宋"/>
          <w:color w:val="auto"/>
          <w:sz w:val="32"/>
          <w:szCs w:val="32"/>
          <w:highlight w:val="none"/>
          <w:shd w:val="pct10" w:color="auto" w:fill="FFFFFF"/>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pStyle w:val="2"/>
        <w:rPr>
          <w:rFonts w:ascii="仿宋_GB2312" w:eastAsia="仿宋_GB2312"/>
          <w:color w:val="auto"/>
          <w:sz w:val="32"/>
          <w:szCs w:val="32"/>
          <w:highlight w:val="none"/>
        </w:rPr>
      </w:pPr>
      <w:r>
        <w:drawing>
          <wp:inline distT="0" distB="0" distL="114300" distR="114300">
            <wp:extent cx="4872355" cy="2459355"/>
            <wp:effectExtent l="4445" t="5080" r="19050" b="12065"/>
            <wp:docPr id="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9"/>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24"/>
      <w:bookmarkEnd w:id="25"/>
    </w:p>
    <w:p>
      <w:pPr>
        <w:pStyle w:val="6"/>
        <w:pageBreakBefore w:val="0"/>
        <w:widowControl w:val="0"/>
        <w:kinsoku/>
        <w:wordWrap/>
        <w:overflowPunct/>
        <w:topLinePunct w:val="0"/>
        <w:autoSpaceDE/>
        <w:autoSpaceDN/>
        <w:bidi w:val="0"/>
        <w:adjustRightInd w:val="0"/>
        <w:snapToGrid w:val="0"/>
        <w:spacing w:beforeLines="0" w:line="576" w:lineRule="exact"/>
        <w:ind w:right="0" w:firstLine="640" w:firstLineChars="200"/>
        <w:textAlignment w:val="auto"/>
        <w:outlineLvl w:val="2"/>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2021年财政拨款收入总计333.66万元、支出总计348.91万元。与2020年相比，财政拨款收入总计减少149.31万元、下降30.91%，支出总计减少138.04万元、下降28.35%。主要变动原因是2021年无政府性基金收入。</w:t>
      </w:r>
    </w:p>
    <w:p>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2"/>
        <w:rPr>
          <w:rFonts w:ascii="仿宋" w:hAnsi="仿宋" w:eastAsia="仿宋"/>
          <w:b/>
          <w:color w:val="auto"/>
          <w:sz w:val="32"/>
          <w:szCs w:val="32"/>
          <w:highlight w:val="none"/>
        </w:rPr>
      </w:pPr>
      <w:r>
        <w:drawing>
          <wp:inline distT="0" distB="0" distL="114300" distR="114300">
            <wp:extent cx="4220210" cy="1960880"/>
            <wp:effectExtent l="4445" t="4445" r="23495" b="1587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9"/>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pStyle w:val="6"/>
        <w:pageBreakBefore w:val="0"/>
        <w:widowControl w:val="0"/>
        <w:kinsoku/>
        <w:wordWrap/>
        <w:overflowPunct/>
        <w:topLinePunct w:val="0"/>
        <w:autoSpaceDE/>
        <w:autoSpaceDN/>
        <w:bidi w:val="0"/>
        <w:adjustRightInd w:val="0"/>
        <w:snapToGrid w:val="0"/>
        <w:spacing w:beforeLines="0" w:line="576" w:lineRule="exact"/>
        <w:ind w:right="0" w:firstLine="640" w:firstLineChars="200"/>
        <w:textAlignment w:val="auto"/>
        <w:outlineLvl w:val="2"/>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2021年一般公共预算财政拨款支出348.91万元，占本年支出合计的63.9%。与2020年相比，一般公共预算财政拨款支出增加22.4万元，增长6.86%。主要变动原因是政策性调资以及本院全面开展业务运行成本增加。</w:t>
      </w:r>
    </w:p>
    <w:p>
      <w:pPr>
        <w:pStyle w:val="6"/>
        <w:pageBreakBefore w:val="0"/>
        <w:widowControl w:val="0"/>
        <w:kinsoku/>
        <w:wordWrap/>
        <w:overflowPunct/>
        <w:topLinePunct w:val="0"/>
        <w:autoSpaceDE/>
        <w:autoSpaceDN/>
        <w:bidi w:val="0"/>
        <w:adjustRightInd w:val="0"/>
        <w:snapToGrid w:val="0"/>
        <w:spacing w:beforeLines="0" w:line="576" w:lineRule="exact"/>
        <w:ind w:right="0" w:firstLine="640" w:firstLineChars="200"/>
        <w:textAlignment w:val="auto"/>
        <w:outlineLvl w:val="2"/>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（图5：一般公共预算财政拨款支出决算变动情况）（柱状图）</w:t>
      </w:r>
    </w:p>
    <w:p>
      <w:pPr>
        <w:rPr>
          <w:rFonts w:hint="eastAsia" w:ascii="仿宋" w:hAnsi="仿宋" w:eastAsia="仿宋"/>
          <w:color w:val="auto"/>
          <w:sz w:val="32"/>
          <w:szCs w:val="32"/>
          <w:highlight w:val="none"/>
        </w:rPr>
      </w:pPr>
      <w:r>
        <w:drawing>
          <wp:inline distT="0" distB="0" distL="114300" distR="114300">
            <wp:extent cx="4572000" cy="2743200"/>
            <wp:effectExtent l="4445" t="4445" r="14605" b="14605"/>
            <wp:docPr id="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pStyle w:val="6"/>
        <w:pageBreakBefore w:val="0"/>
        <w:widowControl w:val="0"/>
        <w:kinsoku/>
        <w:wordWrap/>
        <w:overflowPunct/>
        <w:topLinePunct w:val="0"/>
        <w:autoSpaceDE/>
        <w:autoSpaceDN/>
        <w:bidi w:val="0"/>
        <w:adjustRightInd w:val="0"/>
        <w:snapToGrid w:val="0"/>
        <w:spacing w:beforeLines="0" w:line="576" w:lineRule="exact"/>
        <w:ind w:right="0" w:firstLine="640" w:firstLineChars="200"/>
        <w:textAlignment w:val="auto"/>
        <w:outlineLvl w:val="2"/>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2021年一般公共预算财政拨款支出348.91万元，主要用于以下方面:一般公共服务（类）支出0万元，占0%；教育支出（类）0万元，占0%；科学技术（类）支出0万元，占0%；文化旅游体育与传媒（类）支出0万元，占%；社会保障和就业（类）支出25.17万元，占7.22%；卫生健康支出306.07万元，占87.72%；住房保障支出17.66万元，占5.06%。</w:t>
      </w:r>
    </w:p>
    <w:p>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rPr>
          <w:rFonts w:ascii="仿宋" w:hAnsi="仿宋" w:eastAsia="仿宋"/>
          <w:color w:val="auto"/>
          <w:sz w:val="32"/>
          <w:szCs w:val="32"/>
          <w:highlight w:val="none"/>
        </w:rPr>
      </w:pPr>
      <w:r>
        <w:rPr>
          <w:rFonts w:hint="eastAsia"/>
          <w:lang w:val="en-US" w:eastAsia="zh-CN"/>
        </w:rPr>
        <w:t xml:space="preserve">             </w:t>
      </w:r>
      <w:r>
        <w:drawing>
          <wp:inline distT="0" distB="0" distL="114300" distR="114300">
            <wp:extent cx="3244850" cy="2355215"/>
            <wp:effectExtent l="4445" t="4445" r="8255" b="215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bidi w:val="0"/>
        <w:snapToGrid/>
        <w:spacing w:line="576" w:lineRule="exact"/>
        <w:ind w:firstLine="643" w:firstLineChars="200"/>
        <w:textAlignment w:val="auto"/>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keepNext w:val="0"/>
        <w:keepLines w:val="0"/>
        <w:pageBreakBefore w:val="0"/>
        <w:widowControl w:val="0"/>
        <w:kinsoku/>
        <w:wordWrap/>
        <w:overflowPunct/>
        <w:topLinePunct w:val="0"/>
        <w:bidi w:val="0"/>
        <w:snapToGrid/>
        <w:spacing w:line="576" w:lineRule="exact"/>
        <w:ind w:firstLine="643" w:firstLineChars="200"/>
        <w:textAlignment w:val="auto"/>
        <w:outlineLvl w:val="2"/>
        <w:rPr>
          <w:rFonts w:ascii="仿宋" w:hAnsi="仿宋" w:eastAsia="仿宋"/>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348.91万元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31"/>
      <w:bookmarkEnd w:id="32"/>
      <w:bookmarkEnd w:id="33"/>
    </w:p>
    <w:p>
      <w:pPr>
        <w:keepNext w:val="0"/>
        <w:keepLines w:val="0"/>
        <w:pageBreakBefore w:val="0"/>
        <w:widowControl w:val="0"/>
        <w:kinsoku/>
        <w:wordWrap/>
        <w:overflowPunct/>
        <w:topLinePunct w:val="0"/>
        <w:bidi w:val="0"/>
        <w:snapToGrid/>
        <w:spacing w:line="576" w:lineRule="exact"/>
        <w:ind w:firstLine="643" w:firstLineChars="200"/>
        <w:textAlignment w:val="auto"/>
        <w:rPr>
          <w:rFonts w:ascii="仿宋" w:hAnsi="仿宋" w:eastAsia="仿宋"/>
          <w:b/>
          <w:color w:val="auto"/>
          <w:sz w:val="32"/>
          <w:szCs w:val="32"/>
          <w:highlight w:val="none"/>
        </w:rPr>
      </w:pPr>
      <w:r>
        <w:rPr>
          <w:rStyle w:val="18"/>
          <w:rFonts w:ascii="仿宋" w:hAnsi="仿宋" w:eastAsia="仿宋"/>
          <w:bCs/>
          <w:color w:val="auto"/>
          <w:sz w:val="32"/>
          <w:szCs w:val="32"/>
          <w:highlight w:val="none"/>
        </w:rPr>
        <w:t>1.</w:t>
      </w:r>
      <w:r>
        <w:rPr>
          <w:rStyle w:val="18"/>
          <w:rFonts w:hint="eastAsia" w:ascii="仿宋" w:hAnsi="仿宋" w:eastAsia="仿宋"/>
          <w:bCs/>
          <w:color w:val="auto"/>
          <w:sz w:val="32"/>
          <w:szCs w:val="32"/>
          <w:highlight w:val="none"/>
        </w:rPr>
        <w:t>一般公共服务（类）</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（款）</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bidi w:val="0"/>
        <w:snapToGrid/>
        <w:spacing w:line="576" w:lineRule="exact"/>
        <w:ind w:firstLine="643" w:firstLineChars="200"/>
        <w:textAlignment w:val="auto"/>
        <w:rPr>
          <w:rFonts w:ascii="仿宋" w:hAnsi="仿宋" w:eastAsia="仿宋"/>
          <w:b/>
          <w:color w:val="auto"/>
          <w:sz w:val="32"/>
          <w:szCs w:val="32"/>
          <w:highlight w:val="none"/>
        </w:rPr>
      </w:pPr>
      <w:r>
        <w:rPr>
          <w:rStyle w:val="18"/>
          <w:rFonts w:ascii="仿宋" w:hAnsi="仿宋" w:eastAsia="仿宋"/>
          <w:bCs/>
          <w:color w:val="auto"/>
          <w:sz w:val="32"/>
          <w:szCs w:val="32"/>
          <w:highlight w:val="none"/>
        </w:rPr>
        <w:t>2.</w:t>
      </w:r>
      <w:r>
        <w:rPr>
          <w:rStyle w:val="18"/>
          <w:rFonts w:hint="eastAsia" w:ascii="仿宋" w:hAnsi="仿宋" w:eastAsia="仿宋"/>
          <w:bCs/>
          <w:color w:val="auto"/>
          <w:sz w:val="32"/>
          <w:szCs w:val="32"/>
          <w:highlight w:val="none"/>
        </w:rPr>
        <w:t>教育（类）</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（款）</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bidi w:val="0"/>
        <w:snapToGrid/>
        <w:spacing w:line="576" w:lineRule="exact"/>
        <w:ind w:firstLine="643" w:firstLineChars="200"/>
        <w:textAlignment w:val="auto"/>
        <w:rPr>
          <w:rFonts w:ascii="仿宋" w:hAnsi="仿宋" w:eastAsia="仿宋"/>
          <w:b/>
          <w:color w:val="auto"/>
          <w:sz w:val="32"/>
          <w:szCs w:val="32"/>
          <w:highlight w:val="none"/>
        </w:rPr>
      </w:pPr>
      <w:r>
        <w:rPr>
          <w:rStyle w:val="18"/>
          <w:rFonts w:ascii="仿宋" w:hAnsi="仿宋" w:eastAsia="仿宋"/>
          <w:bCs/>
          <w:color w:val="auto"/>
          <w:sz w:val="32"/>
          <w:szCs w:val="32"/>
          <w:highlight w:val="none"/>
        </w:rPr>
        <w:t>3.</w:t>
      </w:r>
      <w:r>
        <w:rPr>
          <w:rStyle w:val="18"/>
          <w:rFonts w:hint="eastAsia" w:ascii="仿宋" w:hAnsi="仿宋" w:eastAsia="仿宋"/>
          <w:bCs/>
          <w:color w:val="auto"/>
          <w:sz w:val="32"/>
          <w:szCs w:val="32"/>
          <w:highlight w:val="none"/>
        </w:rPr>
        <w:t>科学技术（类）</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（款）</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bidi w:val="0"/>
        <w:snapToGrid/>
        <w:spacing w:line="576" w:lineRule="exact"/>
        <w:ind w:firstLine="643" w:firstLineChars="200"/>
        <w:textAlignment w:val="auto"/>
        <w:rPr>
          <w:rFonts w:ascii="仿宋" w:hAnsi="仿宋" w:eastAsia="仿宋"/>
          <w:b/>
          <w:color w:val="auto"/>
          <w:sz w:val="32"/>
          <w:szCs w:val="32"/>
          <w:highlight w:val="none"/>
        </w:rPr>
      </w:pPr>
      <w:r>
        <w:rPr>
          <w:rStyle w:val="18"/>
          <w:rFonts w:ascii="仿宋" w:hAnsi="仿宋" w:eastAsia="仿宋"/>
          <w:bCs/>
          <w:color w:val="auto"/>
          <w:sz w:val="32"/>
          <w:szCs w:val="32"/>
          <w:highlight w:val="none"/>
        </w:rPr>
        <w:t>4.</w:t>
      </w:r>
      <w:r>
        <w:rPr>
          <w:rStyle w:val="18"/>
          <w:rFonts w:hint="eastAsia" w:ascii="仿宋" w:hAnsi="仿宋" w:eastAsia="仿宋"/>
          <w:bCs/>
          <w:color w:val="auto"/>
          <w:sz w:val="32"/>
          <w:szCs w:val="32"/>
          <w:highlight w:val="none"/>
        </w:rPr>
        <w:t>文化旅游体育与传媒（类）</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（款）</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bidi w:val="0"/>
        <w:snapToGrid/>
        <w:spacing w:line="576" w:lineRule="exact"/>
        <w:ind w:firstLine="643" w:firstLineChars="200"/>
        <w:textAlignment w:val="auto"/>
        <w:rPr>
          <w:rStyle w:val="18"/>
          <w:rFonts w:hint="eastAsia" w:ascii="仿宋" w:hAnsi="仿宋" w:eastAsia="仿宋"/>
          <w:b w:val="0"/>
          <w:bCs/>
          <w:color w:val="auto"/>
          <w:sz w:val="32"/>
          <w:szCs w:val="32"/>
          <w:highlight w:val="none"/>
          <w:lang w:eastAsia="zh-CN"/>
        </w:rPr>
      </w:pPr>
      <w:r>
        <w:rPr>
          <w:rStyle w:val="18"/>
          <w:rFonts w:ascii="仿宋" w:hAnsi="仿宋" w:eastAsia="仿宋"/>
          <w:bCs/>
          <w:color w:val="auto"/>
          <w:sz w:val="32"/>
          <w:szCs w:val="32"/>
          <w:highlight w:val="none"/>
        </w:rPr>
        <w:t>5.</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cstheme="minorBidi"/>
          <w:bCs/>
          <w:color w:val="auto"/>
          <w:sz w:val="32"/>
          <w:szCs w:val="32"/>
          <w:highlight w:val="none"/>
          <w:lang w:val="en-US" w:eastAsia="zh-CN"/>
        </w:rPr>
        <w:t>行政事业单位离退休</w:t>
      </w:r>
      <w:r>
        <w:rPr>
          <w:rStyle w:val="18"/>
          <w:rFonts w:hint="eastAsia" w:ascii="仿宋" w:hAnsi="仿宋" w:eastAsia="仿宋" w:cstheme="minorBidi"/>
          <w:bCs/>
          <w:color w:val="auto"/>
          <w:sz w:val="32"/>
          <w:szCs w:val="32"/>
          <w:highlight w:val="none"/>
        </w:rPr>
        <w:t>（款）</w:t>
      </w:r>
      <w:r>
        <w:rPr>
          <w:rStyle w:val="18"/>
          <w:rFonts w:hint="eastAsia" w:ascii="仿宋" w:hAnsi="仿宋" w:eastAsia="仿宋" w:cstheme="minorBidi"/>
          <w:bCs/>
          <w:color w:val="auto"/>
          <w:sz w:val="32"/>
          <w:szCs w:val="32"/>
          <w:highlight w:val="none"/>
          <w:lang w:val="en-US" w:eastAsia="zh-CN"/>
        </w:rPr>
        <w:t>机关事业单位基本养老保险缴费支出</w:t>
      </w:r>
      <w:r>
        <w:rPr>
          <w:rStyle w:val="18"/>
          <w:rFonts w:hint="eastAsia" w:ascii="仿宋" w:hAnsi="仿宋" w:eastAsia="仿宋" w:cstheme="minorBidi"/>
          <w:bCs/>
          <w:color w:val="auto"/>
          <w:sz w:val="32"/>
          <w:szCs w:val="32"/>
          <w:highlight w:val="none"/>
        </w:rPr>
        <w:t>（项）:</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23.55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3" w:firstLineChars="200"/>
        <w:textAlignment w:val="auto"/>
        <w:rPr>
          <w:rStyle w:val="18"/>
          <w:rFonts w:hint="eastAsia" w:ascii="仿宋" w:hAnsi="仿宋" w:eastAsia="仿宋"/>
          <w:b w:val="0"/>
          <w:bCs/>
          <w:color w:val="auto"/>
          <w:sz w:val="32"/>
          <w:szCs w:val="32"/>
          <w:highlight w:val="none"/>
          <w:lang w:eastAsia="zh-CN"/>
        </w:rPr>
      </w:pPr>
      <w:r>
        <w:rPr>
          <w:rStyle w:val="18"/>
          <w:rFonts w:hint="eastAsia" w:ascii="仿宋" w:hAnsi="仿宋" w:eastAsia="仿宋" w:cstheme="minorBidi"/>
          <w:bCs/>
          <w:color w:val="auto"/>
          <w:sz w:val="32"/>
          <w:szCs w:val="32"/>
          <w:highlight w:val="none"/>
        </w:rPr>
        <w:t>社会保障和就业（类）</w:t>
      </w:r>
      <w:r>
        <w:rPr>
          <w:rStyle w:val="18"/>
          <w:rFonts w:hint="eastAsia" w:ascii="仿宋" w:hAnsi="仿宋" w:eastAsia="仿宋" w:cstheme="minorBidi"/>
          <w:bCs/>
          <w:color w:val="auto"/>
          <w:sz w:val="32"/>
          <w:szCs w:val="32"/>
          <w:highlight w:val="none"/>
          <w:lang w:val="en-US" w:eastAsia="zh-CN"/>
        </w:rPr>
        <w:t>其他社会保障和就业支出</w:t>
      </w:r>
      <w:r>
        <w:rPr>
          <w:rStyle w:val="18"/>
          <w:rFonts w:hint="eastAsia" w:ascii="仿宋" w:hAnsi="仿宋" w:eastAsia="仿宋" w:cstheme="minorBidi"/>
          <w:bCs/>
          <w:color w:val="auto"/>
          <w:sz w:val="32"/>
          <w:szCs w:val="32"/>
          <w:highlight w:val="none"/>
        </w:rPr>
        <w:t>（款）</w:t>
      </w:r>
      <w:r>
        <w:rPr>
          <w:rStyle w:val="18"/>
          <w:rFonts w:hint="eastAsia" w:ascii="仿宋" w:hAnsi="仿宋" w:eastAsia="仿宋" w:cstheme="minorBidi"/>
          <w:bCs/>
          <w:color w:val="auto"/>
          <w:sz w:val="32"/>
          <w:szCs w:val="32"/>
          <w:highlight w:val="none"/>
          <w:lang w:val="en-US" w:eastAsia="zh-CN"/>
        </w:rPr>
        <w:t>其他社会保障和就业支出</w:t>
      </w:r>
      <w:r>
        <w:rPr>
          <w:rStyle w:val="18"/>
          <w:rFonts w:hint="eastAsia" w:ascii="仿宋" w:hAnsi="仿宋" w:eastAsia="仿宋" w:cstheme="minorBidi"/>
          <w:bCs/>
          <w:color w:val="auto"/>
          <w:sz w:val="32"/>
          <w:szCs w:val="32"/>
          <w:highlight w:val="none"/>
        </w:rPr>
        <w:t xml:space="preserve">（项）: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1.62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3" w:firstLineChars="200"/>
        <w:textAlignment w:val="auto"/>
        <w:rPr>
          <w:rStyle w:val="18"/>
          <w:rFonts w:hint="eastAsia" w:ascii="仿宋" w:hAnsi="仿宋" w:eastAsia="仿宋"/>
          <w:b w:val="0"/>
          <w:bCs/>
          <w:color w:val="auto"/>
          <w:sz w:val="32"/>
          <w:szCs w:val="32"/>
          <w:highlight w:val="none"/>
          <w:lang w:eastAsia="zh-CN"/>
        </w:rPr>
      </w:pPr>
      <w:r>
        <w:rPr>
          <w:rStyle w:val="18"/>
          <w:rFonts w:ascii="仿宋" w:hAnsi="仿宋" w:eastAsia="仿宋"/>
          <w:bCs/>
          <w:color w:val="auto"/>
          <w:sz w:val="32"/>
          <w:szCs w:val="32"/>
          <w:highlight w:val="none"/>
        </w:rPr>
        <w:t>6.</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（类）卫生健康管理事务（款）一般行政管理事务</w:t>
      </w:r>
      <w:r>
        <w:rPr>
          <w:rStyle w:val="18"/>
          <w:rFonts w:hint="eastAsia" w:ascii="仿宋" w:hAnsi="仿宋" w:eastAsia="仿宋" w:cstheme="minorBidi"/>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3" w:firstLineChars="200"/>
        <w:textAlignment w:val="auto"/>
        <w:rPr>
          <w:rStyle w:val="18"/>
          <w:rFonts w:hint="eastAsia" w:ascii="仿宋" w:hAnsi="仿宋" w:eastAsia="仿宋"/>
          <w:b w:val="0"/>
          <w:bCs/>
          <w:color w:val="auto"/>
          <w:sz w:val="32"/>
          <w:szCs w:val="32"/>
          <w:highlight w:val="none"/>
          <w:lang w:eastAsia="zh-CN"/>
        </w:rPr>
      </w:pP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（类）基层医疗卫生机构（款） 乡镇卫生院</w:t>
      </w:r>
      <w:r>
        <w:rPr>
          <w:rStyle w:val="18"/>
          <w:rFonts w:hint="eastAsia" w:ascii="仿宋" w:hAnsi="仿宋" w:eastAsia="仿宋" w:cstheme="minorBidi"/>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175.03</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3" w:firstLineChars="200"/>
        <w:textAlignment w:val="auto"/>
        <w:rPr>
          <w:rStyle w:val="18"/>
          <w:rFonts w:hint="eastAsia" w:ascii="仿宋" w:hAnsi="仿宋" w:eastAsia="仿宋"/>
          <w:b w:val="0"/>
          <w:bCs/>
          <w:color w:val="auto"/>
          <w:sz w:val="32"/>
          <w:szCs w:val="32"/>
          <w:highlight w:val="none"/>
          <w:lang w:eastAsia="zh-CN"/>
        </w:rPr>
      </w:pP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（类）基层医疗卫生机构（款）其他基层医疗卫生机构支出</w:t>
      </w:r>
      <w:r>
        <w:rPr>
          <w:rStyle w:val="18"/>
          <w:rFonts w:hint="eastAsia" w:ascii="仿宋" w:hAnsi="仿宋" w:eastAsia="仿宋" w:cstheme="minorBidi"/>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38.78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3" w:firstLineChars="200"/>
        <w:textAlignment w:val="auto"/>
        <w:rPr>
          <w:rFonts w:ascii="仿宋" w:hAnsi="仿宋" w:eastAsia="仿宋"/>
          <w:color w:val="auto"/>
          <w:sz w:val="32"/>
          <w:szCs w:val="32"/>
          <w:highlight w:val="none"/>
        </w:rPr>
      </w:pP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（类）公共卫生（款） 基本公共卫生服务</w:t>
      </w:r>
      <w:r>
        <w:rPr>
          <w:rStyle w:val="18"/>
          <w:rFonts w:hint="eastAsia" w:ascii="仿宋" w:hAnsi="仿宋" w:eastAsia="仿宋" w:cstheme="minorBidi"/>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75.85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pStyle w:val="2"/>
        <w:keepNext w:val="0"/>
        <w:keepLines w:val="0"/>
        <w:pageBreakBefore w:val="0"/>
        <w:widowControl w:val="0"/>
        <w:kinsoku/>
        <w:wordWrap/>
        <w:overflowPunct/>
        <w:topLinePunct w:val="0"/>
        <w:bidi w:val="0"/>
        <w:snapToGrid/>
        <w:spacing w:line="576" w:lineRule="exact"/>
        <w:ind w:firstLine="643" w:firstLineChars="200"/>
        <w:textAlignment w:val="auto"/>
      </w:pP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（类）行政事业单位医疗（款）事业单位医疗</w:t>
      </w:r>
      <w:r>
        <w:rPr>
          <w:rStyle w:val="18"/>
          <w:rFonts w:hint="eastAsia" w:ascii="仿宋" w:hAnsi="仿宋" w:eastAsia="仿宋" w:cstheme="minorBidi"/>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12.41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3" w:firstLineChars="200"/>
        <w:textAlignment w:val="auto"/>
        <w:rPr>
          <w:rStyle w:val="18"/>
          <w:rFonts w:hint="eastAsia" w:ascii="仿宋" w:hAnsi="仿宋" w:eastAsia="仿宋"/>
          <w:b w:val="0"/>
          <w:bCs/>
          <w:color w:val="auto"/>
          <w:sz w:val="32"/>
          <w:szCs w:val="32"/>
          <w:highlight w:val="none"/>
          <w:lang w:eastAsia="zh-CN"/>
        </w:rPr>
      </w:pP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（类）其他卫生健康支出（款）其他卫生健康支出</w:t>
      </w:r>
      <w:r>
        <w:rPr>
          <w:rStyle w:val="18"/>
          <w:rFonts w:hint="eastAsia" w:ascii="仿宋" w:hAnsi="仿宋" w:eastAsia="仿宋" w:cstheme="minorBidi"/>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Style w:val="18"/>
          <w:rFonts w:hint="eastAsia" w:ascii="仿宋" w:hAnsi="仿宋" w:eastAsia="仿宋"/>
          <w:b w:val="0"/>
          <w:bCs/>
          <w:color w:val="auto"/>
          <w:sz w:val="32"/>
          <w:szCs w:val="32"/>
          <w:highlight w:val="none"/>
          <w:lang w:eastAsia="zh-CN"/>
        </w:rPr>
      </w:pPr>
      <w:r>
        <w:rPr>
          <w:rStyle w:val="18"/>
          <w:rFonts w:hint="eastAsia" w:ascii="仿宋" w:hAnsi="仿宋" w:eastAsia="仿宋"/>
          <w:b w:val="0"/>
          <w:bCs/>
          <w:color w:val="auto"/>
          <w:sz w:val="32"/>
          <w:szCs w:val="32"/>
          <w:highlight w:val="none"/>
          <w:lang w:val="en-US" w:eastAsia="zh-CN"/>
        </w:rPr>
        <w:t>7.</w:t>
      </w:r>
      <w:r>
        <w:rPr>
          <w:rFonts w:hint="eastAsia" w:ascii="仿宋" w:hAnsi="仿宋" w:eastAsia="仿宋"/>
          <w:b/>
          <w:bCs/>
          <w:color w:val="auto"/>
          <w:sz w:val="32"/>
          <w:szCs w:val="32"/>
          <w:highlight w:val="none"/>
        </w:rPr>
        <w:t>住房保障支出</w:t>
      </w:r>
      <w:r>
        <w:rPr>
          <w:rStyle w:val="18"/>
          <w:rFonts w:hint="eastAsia" w:ascii="仿宋" w:hAnsi="仿宋" w:eastAsia="仿宋"/>
          <w:bCs/>
          <w:color w:val="auto"/>
          <w:sz w:val="32"/>
          <w:szCs w:val="32"/>
          <w:highlight w:val="none"/>
        </w:rPr>
        <w:t>（类）住房改革支出（款）  住房公积金</w:t>
      </w:r>
      <w:r>
        <w:rPr>
          <w:rStyle w:val="18"/>
          <w:rFonts w:hint="eastAsia" w:ascii="仿宋" w:hAnsi="仿宋" w:eastAsia="仿宋" w:cstheme="minorBidi"/>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17.66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keepNext w:val="0"/>
        <w:keepLines w:val="0"/>
        <w:pageBreakBefore w:val="0"/>
        <w:widowControl w:val="0"/>
        <w:tabs>
          <w:tab w:val="right" w:pos="8306"/>
        </w:tabs>
        <w:kinsoku/>
        <w:wordWrap/>
        <w:overflowPunct/>
        <w:topLinePunct w:val="0"/>
        <w:bidi w:val="0"/>
        <w:snapToGrid/>
        <w:spacing w:line="576" w:lineRule="exact"/>
        <w:ind w:firstLine="640"/>
        <w:textAlignment w:val="auto"/>
        <w:outlineLvl w:val="1"/>
        <w:rPr>
          <w:rStyle w:val="29"/>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34"/>
      <w:bookmarkEnd w:id="35"/>
      <w:r>
        <w:rPr>
          <w:rStyle w:val="29"/>
          <w:rFonts w:ascii="黑体" w:hAnsi="黑体" w:eastAsia="黑体"/>
          <w:b w:val="0"/>
          <w:color w:val="auto"/>
          <w:highlight w:val="none"/>
        </w:rPr>
        <w:tab/>
      </w:r>
    </w:p>
    <w:p>
      <w:pPr>
        <w:keepNext w:val="0"/>
        <w:keepLines w:val="0"/>
        <w:pageBreakBefore w:val="0"/>
        <w:widowControl w:val="0"/>
        <w:kinsoku/>
        <w:wordWrap/>
        <w:overflowPunct/>
        <w:topLinePunct w:val="0"/>
        <w:bidi w:val="0"/>
        <w:snapToGrid/>
        <w:spacing w:line="576" w:lineRule="exact"/>
        <w:ind w:firstLine="645"/>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230.28</w:t>
      </w:r>
      <w:r>
        <w:rPr>
          <w:rFonts w:hint="eastAsia" w:ascii="仿宋" w:hAnsi="仿宋" w:eastAsia="仿宋"/>
          <w:color w:val="auto"/>
          <w:sz w:val="32"/>
          <w:szCs w:val="32"/>
          <w:highlight w:val="none"/>
        </w:rPr>
        <w:t>万元，其中：</w:t>
      </w:r>
    </w:p>
    <w:p>
      <w:pPr>
        <w:keepNext w:val="0"/>
        <w:keepLines w:val="0"/>
        <w:pageBreakBefore w:val="0"/>
        <w:widowControl w:val="0"/>
        <w:kinsoku/>
        <w:wordWrap/>
        <w:overflowPunct/>
        <w:topLinePunct w:val="0"/>
        <w:bidi w:val="0"/>
        <w:snapToGrid/>
        <w:spacing w:line="576" w:lineRule="exact"/>
        <w:ind w:firstLine="645"/>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223.47</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keepNext w:val="0"/>
        <w:keepLines w:val="0"/>
        <w:pageBreakBefore w:val="0"/>
        <w:widowControl w:val="0"/>
        <w:kinsoku/>
        <w:wordWrap/>
        <w:overflowPunct/>
        <w:topLinePunct w:val="0"/>
        <w:bidi w:val="0"/>
        <w:snapToGrid/>
        <w:spacing w:line="576" w:lineRule="exact"/>
        <w:ind w:firstLine="645"/>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6.8</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bidi w:val="0"/>
        <w:snapToGrid/>
        <w:spacing w:line="576" w:lineRule="exact"/>
        <w:ind w:firstLine="640"/>
        <w:textAlignment w:val="auto"/>
        <w:outlineLvl w:val="1"/>
        <w:rPr>
          <w:rStyle w:val="29"/>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三公”经费财政拨款支出决算情况说明</w:t>
      </w:r>
      <w:bookmarkEnd w:id="36"/>
      <w:bookmarkEnd w:id="37"/>
    </w:p>
    <w:p>
      <w:pPr>
        <w:keepNext w:val="0"/>
        <w:keepLines w:val="0"/>
        <w:pageBreakBefore w:val="0"/>
        <w:widowControl w:val="0"/>
        <w:kinsoku/>
        <w:wordWrap/>
        <w:overflowPunct/>
        <w:topLinePunct w:val="0"/>
        <w:bidi w:val="0"/>
        <w:snapToGrid/>
        <w:spacing w:line="576" w:lineRule="exact"/>
        <w:ind w:firstLine="640"/>
        <w:textAlignment w:val="auto"/>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keepNext w:val="0"/>
        <w:keepLines w:val="0"/>
        <w:pageBreakBefore w:val="0"/>
        <w:widowControl w:val="0"/>
        <w:kinsoku/>
        <w:wordWrap/>
        <w:overflowPunct/>
        <w:topLinePunct w:val="0"/>
        <w:bidi w:val="0"/>
        <w:snapToGrid/>
        <w:spacing w:line="576" w:lineRule="exact"/>
        <w:ind w:firstLine="640"/>
        <w:textAlignment w:val="auto"/>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bidi w:val="0"/>
        <w:snapToGrid/>
        <w:spacing w:line="576" w:lineRule="exact"/>
        <w:ind w:firstLine="640"/>
        <w:textAlignment w:val="auto"/>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keepNext w:val="0"/>
        <w:keepLines w:val="0"/>
        <w:pageBreakBefore w:val="0"/>
        <w:widowControl w:val="0"/>
        <w:kinsoku/>
        <w:wordWrap/>
        <w:overflowPunct/>
        <w:topLinePunct w:val="0"/>
        <w:bidi w:val="0"/>
        <w:snapToGrid/>
        <w:spacing w:line="576"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pageBreakBefore w:val="0"/>
        <w:widowControl w:val="0"/>
        <w:numPr>
          <w:ilvl w:val="0"/>
          <w:numId w:val="3"/>
        </w:numPr>
        <w:kinsoku/>
        <w:wordWrap/>
        <w:overflowPunct/>
        <w:topLinePunct w:val="0"/>
        <w:bidi w:val="0"/>
        <w:snapToGrid/>
        <w:spacing w:line="576" w:lineRule="exact"/>
        <w:ind w:firstLine="64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keepNext w:val="0"/>
        <w:keepLines w:val="0"/>
        <w:pageBreakBefore w:val="0"/>
        <w:widowControl w:val="0"/>
        <w:numPr>
          <w:ilvl w:val="0"/>
          <w:numId w:val="0"/>
        </w:numPr>
        <w:kinsoku/>
        <w:wordWrap/>
        <w:overflowPunct/>
        <w:topLinePunct w:val="0"/>
        <w:bidi w:val="0"/>
        <w:snapToGrid/>
        <w:spacing w:line="576"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widowControl w:val="0"/>
        <w:kinsoku/>
        <w:wordWrap/>
        <w:overflowPunct/>
        <w:topLinePunct w:val="0"/>
        <w:bidi w:val="0"/>
        <w:snapToGrid/>
        <w:spacing w:line="576" w:lineRule="exact"/>
        <w:ind w:firstLine="640"/>
        <w:textAlignment w:val="auto"/>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其中：</w:t>
      </w:r>
    </w:p>
    <w:p>
      <w:pPr>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3" w:firstLineChars="200"/>
        <w:textAlignment w:val="auto"/>
        <w:rPr>
          <w:rFonts w:hint="eastAsia" w:ascii="黑体"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77218"/>
      <w:bookmarkStart w:id="41" w:name="_Toc15396610"/>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0"/>
        <w:textAlignment w:val="auto"/>
        <w:outlineLvl w:val="1"/>
        <w:rPr>
          <w:rStyle w:val="29"/>
          <w:rFonts w:ascii="黑体" w:hAnsi="黑体" w:eastAsia="黑体"/>
          <w:color w:val="auto"/>
          <w:highlight w:val="none"/>
        </w:rPr>
      </w:pPr>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40"/>
      <w:bookmarkEnd w:id="41"/>
    </w:p>
    <w:p>
      <w:pPr>
        <w:keepNext w:val="0"/>
        <w:keepLines w:val="0"/>
        <w:pageBreakBefore w:val="0"/>
        <w:widowControl w:val="0"/>
        <w:kinsoku/>
        <w:wordWrap/>
        <w:overflowPunct/>
        <w:topLinePunct w:val="0"/>
        <w:bidi w:val="0"/>
        <w:snapToGrid/>
        <w:spacing w:line="576" w:lineRule="exact"/>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widowControl w:val="0"/>
        <w:numPr>
          <w:ilvl w:val="0"/>
          <w:numId w:val="4"/>
        </w:numPr>
        <w:kinsoku/>
        <w:wordWrap/>
        <w:overflowPunct/>
        <w:topLinePunct w:val="0"/>
        <w:bidi w:val="0"/>
        <w:snapToGrid/>
        <w:spacing w:line="576" w:lineRule="exact"/>
        <w:ind w:firstLine="640"/>
        <w:textAlignment w:val="auto"/>
        <w:outlineLvl w:val="1"/>
        <w:rPr>
          <w:rStyle w:val="29"/>
          <w:rFonts w:ascii="黑体" w:hAnsi="黑体" w:eastAsia="黑体"/>
          <w:b w:val="0"/>
          <w:color w:val="auto"/>
          <w:highlight w:val="none"/>
        </w:rPr>
      </w:pPr>
      <w:bookmarkStart w:id="42" w:name="_Toc15396611"/>
      <w:bookmarkStart w:id="43" w:name="_Toc15377219"/>
      <w:r>
        <w:rPr>
          <w:rStyle w:val="29"/>
          <w:rFonts w:hint="eastAsia" w:ascii="黑体" w:hAnsi="黑体" w:eastAsia="黑体"/>
          <w:b w:val="0"/>
          <w:color w:val="auto"/>
          <w:highlight w:val="none"/>
        </w:rPr>
        <w:t>国有资本经营预算支出决算情况说明</w:t>
      </w:r>
      <w:bookmarkEnd w:id="42"/>
      <w:bookmarkEnd w:id="43"/>
    </w:p>
    <w:p>
      <w:pPr>
        <w:keepNext w:val="0"/>
        <w:keepLines w:val="0"/>
        <w:pageBreakBefore w:val="0"/>
        <w:widowControl w:val="0"/>
        <w:kinsoku/>
        <w:wordWrap/>
        <w:overflowPunct/>
        <w:topLinePunct w:val="0"/>
        <w:bidi w:val="0"/>
        <w:snapToGrid/>
        <w:spacing w:line="576" w:lineRule="exact"/>
        <w:ind w:firstLine="640"/>
        <w:textAlignment w:val="auto"/>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hint="eastAsia" w:ascii="仿宋" w:hAnsi="仿宋" w:eastAsia="仿宋"/>
          <w:b/>
          <w:color w:val="auto"/>
          <w:sz w:val="32"/>
          <w:szCs w:val="32"/>
          <w:highlight w:val="none"/>
          <w:lang w:eastAsia="zh-CN"/>
        </w:rPr>
      </w:pPr>
      <w:bookmarkStart w:id="44" w:name="_Toc15396612"/>
      <w:bookmarkStart w:id="45" w:name="_Toc15377221"/>
      <w:r>
        <w:rPr>
          <w:rFonts w:hint="eastAsia" w:ascii="仿宋" w:hAnsi="仿宋" w:eastAsia="仿宋"/>
          <w:b/>
          <w:color w:val="auto"/>
          <w:sz w:val="32"/>
          <w:szCs w:val="32"/>
          <w:highlight w:val="none"/>
          <w:lang w:eastAsia="zh-CN"/>
        </w:rPr>
        <w:t>十、</w:t>
      </w:r>
      <w:r>
        <w:rPr>
          <w:rFonts w:hint="eastAsia" w:ascii="仿宋" w:hAnsi="仿宋" w:eastAsia="仿宋"/>
          <w:b/>
          <w:color w:val="auto"/>
          <w:sz w:val="32"/>
          <w:szCs w:val="32"/>
          <w:highlight w:val="none"/>
        </w:rPr>
        <w:t>预算绩效管理情况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基本公共卫生服务</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基层医疗卫生机构实施基本药物制度项目、贫困地区定向医学专科生引进项目、从业人员预防性体检项目4个项目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bookmarkEnd w:id="44"/>
    <w:bookmarkEnd w:id="45"/>
    <w:p>
      <w:pPr>
        <w:keepNext w:val="0"/>
        <w:keepLines w:val="0"/>
        <w:pageBreakBefore w:val="0"/>
        <w:widowControl w:val="0"/>
        <w:kinsoku/>
        <w:wordWrap/>
        <w:overflowPunct/>
        <w:topLinePunct w:val="0"/>
        <w:bidi w:val="0"/>
        <w:snapToGrid/>
        <w:spacing w:line="576" w:lineRule="exact"/>
        <w:ind w:firstLine="640" w:firstLineChars="200"/>
        <w:textAlignment w:val="auto"/>
        <w:outlineLvl w:val="1"/>
        <w:rPr>
          <w:rStyle w:val="29"/>
          <w:rFonts w:ascii="黑体" w:hAnsi="黑体" w:eastAsia="黑体"/>
          <w:b w:val="0"/>
        </w:rPr>
      </w:pPr>
      <w:r>
        <w:rPr>
          <w:rStyle w:val="29"/>
          <w:rFonts w:hint="eastAsia" w:ascii="黑体" w:hAnsi="黑体" w:eastAsia="黑体"/>
          <w:b w:val="0"/>
        </w:rPr>
        <w:t>十一、其他重要事项的情况说明</w:t>
      </w:r>
    </w:p>
    <w:p>
      <w:pPr>
        <w:keepNext w:val="0"/>
        <w:keepLines w:val="0"/>
        <w:pageBreakBefore w:val="0"/>
        <w:widowControl w:val="0"/>
        <w:kinsoku/>
        <w:wordWrap/>
        <w:overflowPunct/>
        <w:topLinePunct w:val="0"/>
        <w:bidi w:val="0"/>
        <w:snapToGrid/>
        <w:spacing w:line="576" w:lineRule="exact"/>
        <w:ind w:firstLine="643" w:firstLineChars="200"/>
        <w:textAlignment w:val="auto"/>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广元市利州区工农镇卫生院无</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3" w:firstLineChars="200"/>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广元市利州区工农镇卫生院</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snapToGrid/>
        <w:spacing w:line="576" w:lineRule="exact"/>
        <w:ind w:firstLine="643" w:firstLineChars="200"/>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广元市利州区工农镇卫生院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辆，其中：主要领导干部用</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车辆、机要通信用车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2辆，</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val="en-US" w:eastAsia="zh-CN"/>
        </w:rPr>
        <w:t>医疗救治使用。</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3" w:firstLineChars="200"/>
        <w:jc w:val="left"/>
        <w:textAlignment w:val="auto"/>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pPr>
        <w:keepNext w:val="0"/>
        <w:keepLines w:val="0"/>
        <w:pageBreakBefore w:val="0"/>
        <w:widowControl w:val="0"/>
        <w:kinsoku/>
        <w:wordWrap/>
        <w:overflowPunct/>
        <w:topLinePunct w:val="0"/>
        <w:bidi w:val="0"/>
        <w:snapToGrid/>
        <w:spacing w:line="576" w:lineRule="exact"/>
        <w:textAlignment w:val="auto"/>
      </w:pPr>
    </w:p>
    <w:p>
      <w:pPr>
        <w:pStyle w:val="6"/>
        <w:keepNext w:val="0"/>
        <w:keepLines w:val="0"/>
        <w:pageBreakBefore w:val="0"/>
        <w:widowControl w:val="0"/>
        <w:kinsoku/>
        <w:wordWrap/>
        <w:overflowPunct/>
        <w:topLinePunct w:val="0"/>
        <w:bidi w:val="0"/>
        <w:snapToGrid/>
        <w:spacing w:beforeLines="0" w:line="576" w:lineRule="exact"/>
        <w:textAlignment w:val="auto"/>
      </w:pPr>
    </w:p>
    <w:p>
      <w:pPr>
        <w:pStyle w:val="6"/>
        <w:keepNext w:val="0"/>
        <w:keepLines w:val="0"/>
        <w:pageBreakBefore w:val="0"/>
        <w:widowControl w:val="0"/>
        <w:kinsoku/>
        <w:wordWrap/>
        <w:overflowPunct/>
        <w:topLinePunct w:val="0"/>
        <w:bidi w:val="0"/>
        <w:snapToGrid/>
        <w:spacing w:beforeLines="0" w:line="576" w:lineRule="exact"/>
        <w:textAlignment w:val="auto"/>
      </w:pPr>
    </w:p>
    <w:p>
      <w:pPr>
        <w:pStyle w:val="6"/>
        <w:keepNext w:val="0"/>
        <w:keepLines w:val="0"/>
        <w:pageBreakBefore w:val="0"/>
        <w:widowControl w:val="0"/>
        <w:kinsoku/>
        <w:wordWrap/>
        <w:overflowPunct/>
        <w:topLinePunct w:val="0"/>
        <w:bidi w:val="0"/>
        <w:snapToGrid/>
        <w:spacing w:beforeLines="0" w:line="576" w:lineRule="exact"/>
        <w:textAlignment w:val="auto"/>
      </w:pPr>
    </w:p>
    <w:p>
      <w:pPr>
        <w:pStyle w:val="6"/>
        <w:keepNext w:val="0"/>
        <w:keepLines w:val="0"/>
        <w:pageBreakBefore w:val="0"/>
        <w:widowControl w:val="0"/>
        <w:kinsoku/>
        <w:wordWrap/>
        <w:overflowPunct/>
        <w:topLinePunct w:val="0"/>
        <w:bidi w:val="0"/>
        <w:snapToGrid/>
        <w:spacing w:beforeLines="0" w:line="576" w:lineRule="exact"/>
        <w:textAlignment w:val="auto"/>
      </w:pPr>
    </w:p>
    <w:p>
      <w:pPr>
        <w:pStyle w:val="6"/>
        <w:keepNext w:val="0"/>
        <w:keepLines w:val="0"/>
        <w:pageBreakBefore w:val="0"/>
        <w:widowControl w:val="0"/>
        <w:kinsoku/>
        <w:wordWrap/>
        <w:overflowPunct/>
        <w:topLinePunct w:val="0"/>
        <w:bidi w:val="0"/>
        <w:snapToGrid/>
        <w:spacing w:beforeLines="0" w:line="576" w:lineRule="exact"/>
        <w:textAlignment w:val="auto"/>
      </w:pPr>
    </w:p>
    <w:p>
      <w:pPr>
        <w:pStyle w:val="6"/>
        <w:keepNext w:val="0"/>
        <w:keepLines w:val="0"/>
        <w:pageBreakBefore w:val="0"/>
        <w:widowControl w:val="0"/>
        <w:kinsoku/>
        <w:wordWrap/>
        <w:overflowPunct/>
        <w:topLinePunct w:val="0"/>
        <w:bidi w:val="0"/>
        <w:snapToGrid/>
        <w:spacing w:beforeLines="0" w:line="576" w:lineRule="exact"/>
        <w:textAlignment w:val="auto"/>
      </w:pPr>
    </w:p>
    <w:p>
      <w:pPr>
        <w:pStyle w:val="6"/>
        <w:keepNext w:val="0"/>
        <w:keepLines w:val="0"/>
        <w:pageBreakBefore w:val="0"/>
        <w:widowControl w:val="0"/>
        <w:kinsoku/>
        <w:wordWrap/>
        <w:overflowPunct/>
        <w:topLinePunct w:val="0"/>
        <w:bidi w:val="0"/>
        <w:snapToGrid/>
        <w:spacing w:beforeLines="0" w:line="576" w:lineRule="exact"/>
        <w:textAlignment w:val="auto"/>
      </w:pPr>
    </w:p>
    <w:p>
      <w:pPr>
        <w:pStyle w:val="6"/>
        <w:keepNext w:val="0"/>
        <w:keepLines w:val="0"/>
        <w:pageBreakBefore w:val="0"/>
        <w:widowControl w:val="0"/>
        <w:kinsoku/>
        <w:wordWrap/>
        <w:overflowPunct/>
        <w:topLinePunct w:val="0"/>
        <w:bidi w:val="0"/>
        <w:snapToGrid/>
        <w:spacing w:beforeLines="0" w:line="576" w:lineRule="exact"/>
        <w:textAlignment w:val="auto"/>
      </w:pPr>
    </w:p>
    <w:p>
      <w:pPr>
        <w:pStyle w:val="6"/>
        <w:keepNext w:val="0"/>
        <w:keepLines w:val="0"/>
        <w:pageBreakBefore w:val="0"/>
        <w:widowControl w:val="0"/>
        <w:kinsoku/>
        <w:wordWrap/>
        <w:overflowPunct/>
        <w:topLinePunct w:val="0"/>
        <w:bidi w:val="0"/>
        <w:snapToGrid/>
        <w:spacing w:beforeLines="0" w:line="576" w:lineRule="exact"/>
        <w:textAlignment w:val="auto"/>
      </w:pPr>
    </w:p>
    <w:p>
      <w:pPr>
        <w:pStyle w:val="6"/>
        <w:keepNext w:val="0"/>
        <w:keepLines w:val="0"/>
        <w:pageBreakBefore w:val="0"/>
        <w:widowControl w:val="0"/>
        <w:kinsoku/>
        <w:wordWrap/>
        <w:overflowPunct/>
        <w:topLinePunct w:val="0"/>
        <w:bidi w:val="0"/>
        <w:snapToGrid/>
        <w:spacing w:beforeLines="0" w:line="576" w:lineRule="exact"/>
        <w:textAlignment w:val="auto"/>
      </w:pPr>
    </w:p>
    <w:p>
      <w:pPr>
        <w:pStyle w:val="6"/>
        <w:keepNext w:val="0"/>
        <w:keepLines w:val="0"/>
        <w:pageBreakBefore w:val="0"/>
        <w:widowControl w:val="0"/>
        <w:kinsoku/>
        <w:wordWrap/>
        <w:overflowPunct/>
        <w:topLinePunct w:val="0"/>
        <w:bidi w:val="0"/>
        <w:snapToGrid/>
        <w:spacing w:beforeLines="0" w:line="576" w:lineRule="exact"/>
        <w:textAlignment w:val="auto"/>
      </w:pPr>
    </w:p>
    <w:p>
      <w:pPr>
        <w:keepNext w:val="0"/>
        <w:keepLines w:val="0"/>
        <w:pageBreakBefore w:val="0"/>
        <w:widowControl w:val="0"/>
        <w:numPr>
          <w:ilvl w:val="0"/>
          <w:numId w:val="5"/>
        </w:numPr>
        <w:kinsoku/>
        <w:wordWrap/>
        <w:overflowPunct/>
        <w:topLinePunct w:val="0"/>
        <w:bidi w:val="0"/>
        <w:snapToGrid/>
        <w:spacing w:line="576" w:lineRule="exact"/>
        <w:ind w:firstLine="660" w:firstLineChars="150"/>
        <w:jc w:val="center"/>
        <w:textAlignment w:val="auto"/>
        <w:outlineLvl w:val="0"/>
        <w:rPr>
          <w:rStyle w:val="28"/>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49"/>
      <w:bookmarkEnd w:id="50"/>
    </w:p>
    <w:p>
      <w:pPr>
        <w:keepNext w:val="0"/>
        <w:keepLines w:val="0"/>
        <w:pageBreakBefore w:val="0"/>
        <w:widowControl w:val="0"/>
        <w:kinsoku/>
        <w:wordWrap/>
        <w:overflowPunct/>
        <w:topLinePunct w:val="0"/>
        <w:bidi w:val="0"/>
        <w:snapToGrid/>
        <w:spacing w:line="576" w:lineRule="exact"/>
        <w:jc w:val="left"/>
        <w:textAlignment w:val="auto"/>
        <w:rPr>
          <w:rFonts w:ascii="宋体"/>
          <w:b/>
          <w:color w:val="auto"/>
          <w:sz w:val="44"/>
          <w:szCs w:val="44"/>
          <w:highlight w:val="none"/>
        </w:rPr>
      </w:pPr>
    </w:p>
    <w:p>
      <w:pPr>
        <w:pStyle w:val="26"/>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6"/>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w:t>
      </w:r>
      <w:r>
        <w:rPr>
          <w:rFonts w:hint="eastAsia" w:ascii="仿宋_GB2312" w:eastAsia="仿宋_GB2312"/>
          <w:color w:val="auto"/>
          <w:sz w:val="32"/>
          <w:szCs w:val="32"/>
          <w:highlight w:val="none"/>
          <w:lang w:val="en-US" w:eastAsia="zh-CN"/>
        </w:rPr>
        <w:t>医疗收入</w:t>
      </w:r>
      <w:r>
        <w:rPr>
          <w:rFonts w:hint="eastAsia" w:ascii="仿宋_GB2312" w:eastAsia="仿宋_GB2312"/>
          <w:color w:val="auto"/>
          <w:sz w:val="32"/>
          <w:szCs w:val="32"/>
          <w:highlight w:val="none"/>
        </w:rPr>
        <w:t>（二级预算单位事业收入情况）等。</w:t>
      </w:r>
    </w:p>
    <w:p>
      <w:pPr>
        <w:pStyle w:val="26"/>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6"/>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6"/>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6"/>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行政事业单位离退休（款）机关事业单位基本养老保险缴费支出（项）：指养老保险制度改革后由单位缴纳的基本养老保险费支出。其他社会保障和就业支出（款）其他社会保障和就业支出（项）指除机关养老保险、医疗保险以外的其他社会保险。</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p>
    <w:p>
      <w:pPr>
        <w:pStyle w:val="15"/>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lang w:eastAsia="zh-CN"/>
        </w:rPr>
      </w:pPr>
      <w:r>
        <w:rPr>
          <w:rFonts w:hint="eastAsia" w:ascii="仿宋_GB2312" w:eastAsia="仿宋_GB2312"/>
          <w:color w:val="auto"/>
          <w:sz w:val="32"/>
          <w:szCs w:val="32"/>
          <w:highlight w:val="none"/>
          <w:lang w:val="en-US" w:eastAsia="zh-CN"/>
        </w:rPr>
        <w:t>卫生健康管理事务</w:t>
      </w:r>
      <w:r>
        <w:rPr>
          <w:rFonts w:hint="eastAsia" w:ascii="仿宋_GB2312" w:eastAsia="仿宋_GB2312"/>
          <w:color w:val="auto"/>
          <w:sz w:val="32"/>
          <w:szCs w:val="32"/>
          <w:highlight w:val="none"/>
        </w:rPr>
        <w:t>（款）其他卫生健康管理事务支出（项）：指</w:t>
      </w:r>
      <w:r>
        <w:rPr>
          <w:rFonts w:hint="eastAsia" w:ascii="仿宋_GB2312" w:eastAsia="仿宋_GB2312"/>
          <w:color w:val="auto"/>
          <w:sz w:val="32"/>
          <w:szCs w:val="32"/>
          <w:highlight w:val="none"/>
          <w:lang w:val="en-US" w:eastAsia="zh-CN"/>
        </w:rPr>
        <w:t>从业人员预防性体检</w:t>
      </w:r>
      <w:r>
        <w:rPr>
          <w:rFonts w:hint="eastAsia" w:ascii="仿宋_GB2312" w:eastAsia="仿宋_GB2312"/>
          <w:color w:val="auto"/>
          <w:sz w:val="32"/>
          <w:szCs w:val="32"/>
          <w:highlight w:val="none"/>
        </w:rPr>
        <w:t>的支出</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基层医疗卫生机构（款）乡镇卫生院（项）：指医院的基本支出。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基层医疗卫生机构（款）</w:t>
      </w:r>
      <w:r>
        <w:rPr>
          <w:rFonts w:hint="eastAsia" w:ascii="仿宋_GB2312" w:eastAsia="仿宋_GB2312"/>
          <w:color w:val="auto"/>
          <w:sz w:val="32"/>
          <w:szCs w:val="32"/>
          <w:highlight w:val="none"/>
          <w:lang w:val="en-US" w:eastAsia="zh-CN"/>
        </w:rPr>
        <w:t>其他基层医疗卫生机构支出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基层医疗卫生机构基本药物制度</w:t>
      </w:r>
      <w:r>
        <w:rPr>
          <w:rFonts w:hint="eastAsia" w:ascii="仿宋_GB2312" w:eastAsia="仿宋_GB2312"/>
          <w:color w:val="auto"/>
          <w:sz w:val="32"/>
          <w:szCs w:val="32"/>
          <w:highlight w:val="none"/>
          <w:lang w:val="en-US" w:eastAsia="zh-CN"/>
        </w:rPr>
        <w:t>支出</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lang w:eastAsia="zh-CN"/>
        </w:rPr>
      </w:pPr>
      <w:r>
        <w:rPr>
          <w:rFonts w:hint="eastAsia" w:ascii="仿宋_GB2312" w:eastAsia="仿宋_GB2312"/>
          <w:color w:val="auto"/>
          <w:sz w:val="32"/>
          <w:szCs w:val="32"/>
          <w:highlight w:val="none"/>
        </w:rPr>
        <w:t>公共卫生（款）基本公共卫生服务（项）：指基本公共卫生服务的支出</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行政事业单位医疗（款）事业单位医疗（项）：财政安排的事业单位基本医疗保险缴费支出。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其他卫生健康支出（款）其他卫生健康支出（项）：上述项目之外用于医疗卫生</w:t>
      </w:r>
      <w:r>
        <w:rPr>
          <w:rFonts w:hint="eastAsia" w:ascii="仿宋_GB2312" w:eastAsia="仿宋_GB2312"/>
          <w:color w:val="auto"/>
          <w:sz w:val="32"/>
          <w:szCs w:val="32"/>
          <w:highlight w:val="none"/>
          <w:lang w:val="en-US" w:eastAsia="zh-CN"/>
        </w:rPr>
        <w:t>人员补助</w:t>
      </w:r>
      <w:r>
        <w:rPr>
          <w:rFonts w:hint="eastAsia" w:ascii="仿宋_GB2312" w:eastAsia="仿宋_GB2312"/>
          <w:color w:val="auto"/>
          <w:sz w:val="32"/>
          <w:szCs w:val="32"/>
          <w:highlight w:val="none"/>
        </w:rPr>
        <w:t>的支出。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lang w:eastAsia="zh-CN"/>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.住房保障（类）住房改革支出（款）住房公积金（项）：指财政按规定比例为职工缴纳的住房公积金支出。</w:t>
      </w:r>
    </w:p>
    <w:p>
      <w:pPr>
        <w:keepNext w:val="0"/>
        <w:keepLines w:val="0"/>
        <w:pageBreakBefore w:val="0"/>
        <w:widowControl w:val="0"/>
        <w:kinsoku/>
        <w:wordWrap/>
        <w:overflowPunct/>
        <w:topLinePunct w:val="0"/>
        <w:bidi w:val="0"/>
        <w:snapToGrid/>
        <w:spacing w:line="576" w:lineRule="exact"/>
        <w:ind w:firstLine="640"/>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年政府收支分类科目》增减内容。）</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6"/>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576" w:lineRule="exact"/>
        <w:ind w:firstLine="643" w:firstLineChars="200"/>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pPr>
        <w:keepNext w:val="0"/>
        <w:keepLines w:val="0"/>
        <w:pageBreakBefore w:val="0"/>
        <w:widowControl w:val="0"/>
        <w:kinsoku/>
        <w:wordWrap/>
        <w:overflowPunct/>
        <w:topLinePunct w:val="0"/>
        <w:bidi w:val="0"/>
        <w:snapToGrid/>
        <w:spacing w:line="576" w:lineRule="exact"/>
        <w:jc w:val="center"/>
        <w:textAlignment w:val="auto"/>
        <w:outlineLvl w:val="0"/>
        <w:rPr>
          <w:rFonts w:ascii="宋体"/>
          <w:b/>
          <w:color w:val="auto"/>
          <w:sz w:val="44"/>
          <w:szCs w:val="44"/>
          <w:highlight w:val="none"/>
        </w:rPr>
      </w:pPr>
      <w:bookmarkStart w:id="51" w:name="_Toc15377226"/>
      <w:r>
        <w:rPr>
          <w:rFonts w:ascii="宋体"/>
          <w:b/>
          <w:color w:val="auto"/>
          <w:sz w:val="44"/>
          <w:szCs w:val="44"/>
          <w:highlight w:val="none"/>
        </w:rPr>
        <w:br w:type="page"/>
      </w:r>
      <w:bookmarkStart w:id="52" w:name="_Toc15396614"/>
    </w:p>
    <w:p>
      <w:pPr>
        <w:spacing w:line="600" w:lineRule="exact"/>
        <w:jc w:val="center"/>
        <w:outlineLvl w:val="0"/>
        <w:rPr>
          <w:rFonts w:ascii="宋体"/>
          <w:b/>
          <w:color w:val="auto"/>
          <w:sz w:val="44"/>
          <w:szCs w:val="44"/>
          <w:highlight w:val="none"/>
        </w:rPr>
      </w:pPr>
    </w:p>
    <w:p>
      <w:pPr>
        <w:spacing w:line="600" w:lineRule="exact"/>
        <w:jc w:val="center"/>
        <w:outlineLvl w:val="0"/>
        <w:rPr>
          <w:rStyle w:val="28"/>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52"/>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eastAsia="仿宋_GB2312"/>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1</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lang w:val="en-US" w:eastAsia="zh-CN"/>
        </w:rPr>
      </w:pPr>
      <w:r>
        <w:rPr>
          <w:rFonts w:hint="eastAsia" w:ascii="方正小标宋简体" w:hAnsi="宋体" w:eastAsia="方正小标宋简体"/>
          <w:color w:val="auto"/>
          <w:kern w:val="0"/>
          <w:sz w:val="40"/>
          <w:szCs w:val="44"/>
          <w:highlight w:val="none"/>
          <w:lang w:val="en-US" w:eastAsia="zh-CN"/>
        </w:rPr>
        <w:t>广元市利州区工农镇卫生院</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单位</w:t>
      </w:r>
      <w:r>
        <w:rPr>
          <w:rFonts w:hint="eastAsia" w:ascii="方正小标宋简体" w:hAnsi="宋体" w:eastAsia="方正小标宋简体"/>
          <w:color w:val="auto"/>
          <w:kern w:val="0"/>
          <w:sz w:val="40"/>
          <w:szCs w:val="44"/>
          <w:highlight w:val="none"/>
        </w:rPr>
        <w:t>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en-US" w:eastAsia="zh-CN"/>
        </w:rPr>
        <w:t>广元市利州区工农镇卫生院</w:t>
      </w:r>
      <w:r>
        <w:rPr>
          <w:rFonts w:hint="eastAsia" w:ascii="仿宋" w:hAnsi="仿宋" w:eastAsia="仿宋" w:cs="仿宋"/>
          <w:color w:val="auto"/>
          <w:kern w:val="0"/>
          <w:sz w:val="32"/>
          <w:szCs w:val="32"/>
          <w:highlight w:val="none"/>
          <w:shd w:val="clear" w:color="auto" w:fill="FFFFFF"/>
          <w:lang w:val="zh-CN"/>
        </w:rPr>
        <w:t>是</w:t>
      </w:r>
      <w:r>
        <w:rPr>
          <w:rFonts w:hint="eastAsia" w:ascii="仿宋" w:hAnsi="仿宋" w:eastAsia="仿宋" w:cs="仿宋"/>
          <w:color w:val="auto"/>
          <w:kern w:val="0"/>
          <w:sz w:val="32"/>
          <w:szCs w:val="32"/>
          <w:highlight w:val="none"/>
          <w:shd w:val="clear" w:color="auto" w:fill="FFFFFF"/>
          <w:lang w:val="en-US" w:eastAsia="zh-CN"/>
        </w:rPr>
        <w:t>广元市利州区卫生健康局下属二级预算单位</w:t>
      </w:r>
      <w:r>
        <w:rPr>
          <w:rFonts w:hint="eastAsia" w:ascii="仿宋" w:hAnsi="仿宋" w:eastAsia="仿宋" w:cs="仿宋"/>
          <w:color w:val="auto"/>
          <w:kern w:val="0"/>
          <w:sz w:val="32"/>
          <w:szCs w:val="32"/>
          <w:highlight w:val="none"/>
          <w:shd w:val="clear" w:color="auto" w:fill="FFFFFF"/>
          <w:lang w:val="zh-CN"/>
        </w:rPr>
        <w:t>，</w:t>
      </w:r>
      <w:r>
        <w:rPr>
          <w:rFonts w:hint="eastAsia" w:ascii="仿宋" w:hAnsi="仿宋" w:eastAsia="仿宋" w:cs="仿宋"/>
          <w:color w:val="auto"/>
          <w:kern w:val="0"/>
          <w:sz w:val="32"/>
          <w:szCs w:val="32"/>
          <w:highlight w:val="none"/>
          <w:shd w:val="clear" w:color="auto" w:fill="FFFFFF"/>
          <w:lang w:val="zh-CN" w:eastAsia="zh-CN"/>
        </w:rPr>
        <w:t>纳入利州区工农镇卫生院</w:t>
      </w:r>
      <w:r>
        <w:rPr>
          <w:rFonts w:hint="eastAsia" w:ascii="仿宋" w:hAnsi="仿宋" w:eastAsia="仿宋" w:cs="仿宋"/>
          <w:color w:val="auto"/>
          <w:kern w:val="0"/>
          <w:sz w:val="32"/>
          <w:szCs w:val="32"/>
          <w:highlight w:val="none"/>
          <w:shd w:val="clear" w:color="auto" w:fill="FFFFFF"/>
          <w:lang w:val="en-US" w:eastAsia="zh-CN"/>
        </w:rPr>
        <w:t>2021年部门决算的</w:t>
      </w:r>
      <w:r>
        <w:rPr>
          <w:rFonts w:hint="eastAsia" w:ascii="仿宋" w:hAnsi="仿宋" w:eastAsia="仿宋" w:cs="仿宋"/>
          <w:color w:val="auto"/>
          <w:kern w:val="0"/>
          <w:sz w:val="32"/>
          <w:szCs w:val="32"/>
          <w:highlight w:val="none"/>
          <w:shd w:val="clear" w:color="auto" w:fill="FFFFFF"/>
          <w:lang w:val="zh-CN"/>
        </w:rPr>
        <w:t>机构1个</w:t>
      </w:r>
      <w:r>
        <w:rPr>
          <w:rFonts w:hint="eastAsia" w:ascii="仿宋" w:hAnsi="仿宋" w:eastAsia="仿宋" w:cs="仿宋"/>
          <w:color w:val="auto"/>
          <w:kern w:val="0"/>
          <w:sz w:val="32"/>
          <w:szCs w:val="32"/>
          <w:highlight w:val="none"/>
          <w:shd w:val="clear" w:color="auto" w:fill="FFFFFF"/>
          <w:lang w:val="zh-CN" w:eastAsia="zh-CN"/>
        </w:rPr>
        <w:t>。</w:t>
      </w:r>
    </w:p>
    <w:p>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left="-10" w:leftChars="0" w:firstLine="640" w:firstLineChars="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630" w:leftChars="0"/>
        <w:contextualSpacing/>
        <w:jc w:val="left"/>
        <w:textAlignment w:val="auto"/>
        <w:rPr>
          <w:rFonts w:hint="eastAsia" w:ascii="仿宋" w:hAnsi="仿宋" w:eastAsia="仿宋" w:cs="仿宋"/>
          <w:sz w:val="32"/>
          <w:szCs w:val="32"/>
          <w:lang w:val="zh-CN"/>
        </w:rPr>
      </w:pPr>
      <w:r>
        <w:rPr>
          <w:rFonts w:hint="eastAsia" w:ascii="仿宋" w:hAnsi="仿宋" w:eastAsia="仿宋" w:cs="仿宋"/>
          <w:color w:val="auto"/>
          <w:kern w:val="0"/>
          <w:sz w:val="32"/>
          <w:szCs w:val="32"/>
          <w:highlight w:val="none"/>
          <w:shd w:val="clear" w:color="auto" w:fill="FFFFFF"/>
          <w:lang w:val="zh-CN"/>
        </w:rPr>
        <w:t>本单位主要是为辖区及周边居民身体健康提供基本医疗及预防保健工作。</w:t>
      </w:r>
    </w:p>
    <w:p>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left="-10" w:leftChars="0" w:firstLine="640" w:firstLineChars="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人员概况。</w:t>
      </w:r>
    </w:p>
    <w:p>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left="-10" w:leftChars="0" w:firstLine="640" w:firstLineChars="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本单位现有编制</w:t>
      </w:r>
      <w:r>
        <w:rPr>
          <w:rFonts w:hint="eastAsia" w:ascii="仿宋" w:hAnsi="仿宋" w:eastAsia="仿宋" w:cs="仿宋"/>
          <w:color w:val="auto"/>
          <w:kern w:val="0"/>
          <w:sz w:val="32"/>
          <w:szCs w:val="32"/>
          <w:highlight w:val="none"/>
          <w:shd w:val="clear" w:color="auto" w:fill="FFFFFF"/>
          <w:lang w:val="en-US" w:eastAsia="zh-CN"/>
        </w:rPr>
        <w:t>26</w:t>
      </w:r>
      <w:r>
        <w:rPr>
          <w:rFonts w:hint="eastAsia" w:ascii="仿宋" w:hAnsi="仿宋" w:eastAsia="仿宋" w:cs="仿宋"/>
          <w:color w:val="auto"/>
          <w:kern w:val="0"/>
          <w:sz w:val="32"/>
          <w:szCs w:val="32"/>
          <w:highlight w:val="none"/>
          <w:shd w:val="clear" w:color="auto" w:fill="FFFFFF"/>
          <w:lang w:val="zh-CN"/>
        </w:rPr>
        <w:t>人，其中在编人员</w:t>
      </w:r>
      <w:r>
        <w:rPr>
          <w:rFonts w:hint="eastAsia" w:ascii="仿宋" w:hAnsi="仿宋" w:eastAsia="仿宋" w:cs="仿宋"/>
          <w:color w:val="auto"/>
          <w:kern w:val="0"/>
          <w:sz w:val="32"/>
          <w:szCs w:val="32"/>
          <w:highlight w:val="none"/>
          <w:shd w:val="clear" w:color="auto" w:fill="FFFFFF"/>
          <w:lang w:val="en-US" w:eastAsia="zh-CN"/>
        </w:rPr>
        <w:t>25</w:t>
      </w:r>
      <w:r>
        <w:rPr>
          <w:rFonts w:hint="eastAsia" w:ascii="仿宋" w:hAnsi="仿宋" w:eastAsia="仿宋" w:cs="仿宋"/>
          <w:color w:val="auto"/>
          <w:kern w:val="0"/>
          <w:sz w:val="32"/>
          <w:szCs w:val="32"/>
          <w:highlight w:val="none"/>
          <w:shd w:val="clear" w:color="auto" w:fill="FFFFFF"/>
          <w:lang w:val="zh-CN"/>
        </w:rPr>
        <w:t>人，临聘人员</w:t>
      </w:r>
      <w:r>
        <w:rPr>
          <w:rFonts w:hint="eastAsia" w:ascii="仿宋" w:hAnsi="仿宋" w:eastAsia="仿宋" w:cs="仿宋"/>
          <w:color w:val="auto"/>
          <w:kern w:val="0"/>
          <w:sz w:val="32"/>
          <w:szCs w:val="32"/>
          <w:highlight w:val="none"/>
          <w:shd w:val="clear" w:color="auto" w:fill="FFFFFF"/>
          <w:lang w:val="en-US" w:eastAsia="zh-CN"/>
        </w:rPr>
        <w:t>17</w:t>
      </w:r>
      <w:r>
        <w:rPr>
          <w:rFonts w:hint="eastAsia" w:ascii="仿宋" w:hAnsi="仿宋" w:eastAsia="仿宋" w:cs="仿宋"/>
          <w:color w:val="auto"/>
          <w:kern w:val="0"/>
          <w:sz w:val="32"/>
          <w:szCs w:val="32"/>
          <w:highlight w:val="none"/>
          <w:shd w:val="clear" w:color="auto" w:fill="FFFFFF"/>
          <w:lang w:val="zh-CN"/>
        </w:rPr>
        <w:t>人，退休人员</w:t>
      </w:r>
      <w:r>
        <w:rPr>
          <w:rFonts w:hint="eastAsia" w:ascii="仿宋" w:hAnsi="仿宋" w:eastAsia="仿宋" w:cs="仿宋"/>
          <w:color w:val="auto"/>
          <w:kern w:val="0"/>
          <w:sz w:val="32"/>
          <w:szCs w:val="32"/>
          <w:highlight w:val="none"/>
          <w:shd w:val="clear" w:color="auto" w:fill="FFFFFF"/>
          <w:lang w:val="en-US" w:eastAsia="zh-CN"/>
        </w:rPr>
        <w:t>6</w:t>
      </w:r>
      <w:r>
        <w:rPr>
          <w:rFonts w:hint="eastAsia" w:ascii="仿宋" w:hAnsi="仿宋" w:eastAsia="仿宋" w:cs="仿宋"/>
          <w:color w:val="auto"/>
          <w:kern w:val="0"/>
          <w:sz w:val="32"/>
          <w:szCs w:val="32"/>
          <w:highlight w:val="none"/>
          <w:shd w:val="clear" w:color="auto" w:fill="FFFFFF"/>
          <w:lang w:val="zh-CN"/>
        </w:rPr>
        <w:t>人。</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单位</w:t>
      </w:r>
      <w:r>
        <w:rPr>
          <w:rFonts w:hint="eastAsia" w:ascii="黑体" w:hAnsi="宋体" w:eastAsia="黑体" w:cs="宋体"/>
          <w:color w:val="auto"/>
          <w:kern w:val="0"/>
          <w:sz w:val="32"/>
          <w:szCs w:val="32"/>
          <w:highlight w:val="none"/>
          <w:shd w:val="clear" w:color="auto" w:fill="FFFFFF"/>
        </w:rPr>
        <w:t>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（一）单位财政资金收入情况。</w:t>
      </w:r>
    </w:p>
    <w:p>
      <w:pPr>
        <w:pStyle w:val="15"/>
        <w:ind w:left="0" w:leftChars="0" w:firstLine="640" w:firstLineChars="200"/>
        <w:rPr>
          <w:rFonts w:hint="eastAsia" w:ascii="仿宋" w:hAnsi="仿宋" w:eastAsia="仿宋" w:cs="仿宋"/>
          <w:color w:val="auto"/>
          <w:kern w:val="0"/>
          <w:sz w:val="32"/>
          <w:szCs w:val="32"/>
          <w:highlight w:val="none"/>
          <w:shd w:val="clear" w:color="auto" w:fill="FFFFFF"/>
          <w:lang w:val="zh-CN" w:eastAsia="zh-CN" w:bidi="ar-SA"/>
        </w:rPr>
      </w:pPr>
      <w:r>
        <w:rPr>
          <w:rFonts w:hint="eastAsia" w:ascii="仿宋" w:hAnsi="仿宋" w:eastAsia="仿宋" w:cs="仿宋"/>
          <w:color w:val="auto"/>
          <w:kern w:val="0"/>
          <w:sz w:val="32"/>
          <w:szCs w:val="32"/>
          <w:highlight w:val="none"/>
          <w:shd w:val="clear" w:color="auto" w:fill="FFFFFF"/>
          <w:lang w:val="zh-CN" w:eastAsia="zh-CN" w:bidi="ar-SA"/>
        </w:rPr>
        <w:t>20</w:t>
      </w:r>
      <w:r>
        <w:rPr>
          <w:rFonts w:hint="eastAsia" w:ascii="仿宋" w:hAnsi="仿宋" w:eastAsia="仿宋" w:cs="仿宋"/>
          <w:color w:val="auto"/>
          <w:kern w:val="0"/>
          <w:sz w:val="32"/>
          <w:szCs w:val="32"/>
          <w:highlight w:val="none"/>
          <w:shd w:val="clear" w:color="auto" w:fill="FFFFFF"/>
          <w:lang w:val="en-US" w:eastAsia="zh-CN" w:bidi="ar-SA"/>
        </w:rPr>
        <w:t>21</w:t>
      </w:r>
      <w:r>
        <w:rPr>
          <w:rFonts w:hint="eastAsia" w:ascii="仿宋" w:hAnsi="仿宋" w:eastAsia="仿宋" w:cs="仿宋"/>
          <w:color w:val="auto"/>
          <w:kern w:val="0"/>
          <w:sz w:val="32"/>
          <w:szCs w:val="32"/>
          <w:highlight w:val="none"/>
          <w:shd w:val="clear" w:color="auto" w:fill="FFFFFF"/>
          <w:lang w:val="zh-CN" w:eastAsia="zh-CN" w:bidi="ar-SA"/>
        </w:rPr>
        <w:t>年，本单位财政拨款资金收入共计</w:t>
      </w:r>
      <w:r>
        <w:rPr>
          <w:rFonts w:hint="eastAsia" w:ascii="仿宋" w:hAnsi="仿宋" w:eastAsia="仿宋" w:cs="仿宋"/>
          <w:color w:val="auto"/>
          <w:kern w:val="0"/>
          <w:sz w:val="32"/>
          <w:szCs w:val="32"/>
          <w:highlight w:val="none"/>
          <w:shd w:val="clear" w:color="auto" w:fill="FFFFFF"/>
          <w:lang w:val="en-US" w:eastAsia="zh-CN" w:bidi="ar-SA"/>
        </w:rPr>
        <w:t>333.66</w:t>
      </w:r>
      <w:r>
        <w:rPr>
          <w:rFonts w:hint="eastAsia" w:ascii="仿宋" w:hAnsi="仿宋" w:eastAsia="仿宋" w:cs="仿宋"/>
          <w:color w:val="auto"/>
          <w:kern w:val="0"/>
          <w:sz w:val="32"/>
          <w:szCs w:val="32"/>
          <w:highlight w:val="none"/>
          <w:shd w:val="clear" w:color="auto" w:fill="FFFFFF"/>
          <w:lang w:val="zh-CN" w:eastAsia="zh-CN" w:bidi="ar-SA"/>
        </w:rPr>
        <w:t>万元，其中基本收入</w:t>
      </w:r>
      <w:r>
        <w:rPr>
          <w:rFonts w:hint="eastAsia" w:ascii="仿宋" w:hAnsi="仿宋" w:eastAsia="仿宋" w:cs="仿宋"/>
          <w:color w:val="auto"/>
          <w:kern w:val="0"/>
          <w:sz w:val="32"/>
          <w:szCs w:val="32"/>
          <w:highlight w:val="none"/>
          <w:shd w:val="clear" w:color="auto" w:fill="FFFFFF"/>
          <w:lang w:val="en-US" w:eastAsia="zh-CN" w:bidi="ar-SA"/>
        </w:rPr>
        <w:t>224.56</w:t>
      </w:r>
      <w:r>
        <w:rPr>
          <w:rFonts w:hint="eastAsia" w:ascii="仿宋" w:hAnsi="仿宋" w:eastAsia="仿宋" w:cs="仿宋"/>
          <w:color w:val="auto"/>
          <w:kern w:val="0"/>
          <w:sz w:val="32"/>
          <w:szCs w:val="32"/>
          <w:highlight w:val="none"/>
          <w:shd w:val="clear" w:color="auto" w:fill="FFFFFF"/>
          <w:lang w:val="zh-CN" w:eastAsia="zh-CN" w:bidi="ar-SA"/>
        </w:rPr>
        <w:t>万元，项目资金收入</w:t>
      </w:r>
      <w:r>
        <w:rPr>
          <w:rFonts w:hint="eastAsia" w:ascii="仿宋" w:hAnsi="仿宋" w:eastAsia="仿宋" w:cs="仿宋"/>
          <w:color w:val="auto"/>
          <w:kern w:val="0"/>
          <w:sz w:val="32"/>
          <w:szCs w:val="32"/>
          <w:highlight w:val="none"/>
          <w:shd w:val="clear" w:color="auto" w:fill="FFFFFF"/>
          <w:lang w:val="en-US" w:eastAsia="zh-CN" w:bidi="ar-SA"/>
        </w:rPr>
        <w:t>109.08</w:t>
      </w:r>
      <w:r>
        <w:rPr>
          <w:rFonts w:hint="eastAsia" w:ascii="仿宋" w:hAnsi="仿宋" w:eastAsia="仿宋" w:cs="仿宋"/>
          <w:color w:val="auto"/>
          <w:kern w:val="0"/>
          <w:sz w:val="32"/>
          <w:szCs w:val="32"/>
          <w:highlight w:val="none"/>
          <w:shd w:val="clear" w:color="auto" w:fill="FFFFFF"/>
          <w:lang w:val="zh-CN" w:eastAsia="zh-CN" w:bidi="ar-SA"/>
        </w:rPr>
        <w:t>万元。</w:t>
      </w:r>
    </w:p>
    <w:p>
      <w:pPr>
        <w:keepNext w:val="0"/>
        <w:keepLines w:val="0"/>
        <w:pageBreakBefore w:val="0"/>
        <w:widowControl/>
        <w:numPr>
          <w:ilvl w:val="0"/>
          <w:numId w:val="7"/>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单位财政资金支出情况。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本部门财政资金共支出</w:t>
      </w:r>
      <w:r>
        <w:rPr>
          <w:rFonts w:hint="eastAsia" w:ascii="仿宋" w:hAnsi="仿宋" w:eastAsia="仿宋" w:cs="仿宋"/>
          <w:color w:val="auto"/>
          <w:kern w:val="0"/>
          <w:sz w:val="32"/>
          <w:szCs w:val="32"/>
          <w:highlight w:val="none"/>
          <w:shd w:val="clear" w:color="auto" w:fill="FFFFFF"/>
          <w:lang w:val="en-US" w:eastAsia="zh-CN"/>
        </w:rPr>
        <w:t>348.91</w:t>
      </w:r>
      <w:r>
        <w:rPr>
          <w:rFonts w:hint="eastAsia" w:ascii="仿宋" w:hAnsi="仿宋" w:eastAsia="仿宋" w:cs="仿宋"/>
          <w:color w:val="auto"/>
          <w:kern w:val="0"/>
          <w:sz w:val="32"/>
          <w:szCs w:val="32"/>
          <w:highlight w:val="none"/>
          <w:shd w:val="clear" w:color="auto" w:fill="FFFFFF"/>
          <w:lang w:val="zh-CN"/>
        </w:rPr>
        <w:t>万元，其中基本资金支出</w:t>
      </w:r>
      <w:r>
        <w:rPr>
          <w:rFonts w:hint="eastAsia" w:ascii="仿宋" w:hAnsi="仿宋" w:eastAsia="仿宋" w:cs="仿宋"/>
          <w:color w:val="auto"/>
          <w:kern w:val="0"/>
          <w:sz w:val="32"/>
          <w:szCs w:val="32"/>
          <w:highlight w:val="none"/>
          <w:shd w:val="clear" w:color="auto" w:fill="FFFFFF"/>
          <w:lang w:val="en-US" w:eastAsia="zh-CN"/>
        </w:rPr>
        <w:t>230.28万元，</w:t>
      </w:r>
      <w:r>
        <w:rPr>
          <w:rFonts w:hint="eastAsia" w:ascii="仿宋" w:hAnsi="仿宋" w:eastAsia="仿宋" w:cs="仿宋"/>
          <w:color w:val="auto"/>
          <w:kern w:val="0"/>
          <w:sz w:val="32"/>
          <w:szCs w:val="32"/>
          <w:highlight w:val="none"/>
          <w:shd w:val="clear" w:color="auto" w:fill="FFFFFF"/>
          <w:lang w:val="zh-CN"/>
        </w:rPr>
        <w:t>其中使用20</w:t>
      </w:r>
      <w:r>
        <w:rPr>
          <w:rFonts w:hint="eastAsia" w:ascii="仿宋" w:hAnsi="仿宋" w:eastAsia="仿宋" w:cs="仿宋"/>
          <w:color w:val="auto"/>
          <w:kern w:val="0"/>
          <w:sz w:val="32"/>
          <w:szCs w:val="32"/>
          <w:highlight w:val="none"/>
          <w:shd w:val="clear" w:color="auto" w:fill="FFFFFF"/>
          <w:lang w:val="en-US" w:eastAsia="zh-CN"/>
        </w:rPr>
        <w:t>20</w:t>
      </w:r>
      <w:r>
        <w:rPr>
          <w:rFonts w:hint="eastAsia" w:ascii="仿宋" w:hAnsi="仿宋" w:eastAsia="仿宋" w:cs="仿宋"/>
          <w:color w:val="auto"/>
          <w:kern w:val="0"/>
          <w:sz w:val="32"/>
          <w:szCs w:val="32"/>
          <w:highlight w:val="none"/>
          <w:shd w:val="clear" w:color="auto" w:fill="FFFFFF"/>
          <w:lang w:val="zh-CN"/>
        </w:rPr>
        <w:t>年的财政应返还额度资金</w:t>
      </w:r>
      <w:r>
        <w:rPr>
          <w:rFonts w:hint="eastAsia" w:ascii="仿宋" w:hAnsi="仿宋" w:eastAsia="仿宋" w:cs="仿宋"/>
          <w:color w:val="auto"/>
          <w:kern w:val="0"/>
          <w:sz w:val="32"/>
          <w:szCs w:val="32"/>
          <w:highlight w:val="none"/>
          <w:shd w:val="clear" w:color="auto" w:fill="FFFFFF"/>
          <w:lang w:val="en-US" w:eastAsia="zh-CN"/>
        </w:rPr>
        <w:t>5.72</w:t>
      </w:r>
      <w:r>
        <w:rPr>
          <w:rFonts w:hint="eastAsia" w:ascii="仿宋" w:hAnsi="仿宋" w:eastAsia="仿宋" w:cs="仿宋"/>
          <w:color w:val="auto"/>
          <w:kern w:val="0"/>
          <w:sz w:val="32"/>
          <w:szCs w:val="32"/>
          <w:highlight w:val="none"/>
          <w:shd w:val="clear" w:color="auto" w:fill="FFFFFF"/>
          <w:lang w:val="zh-CN"/>
        </w:rPr>
        <w:t>万元，项目资金支出</w:t>
      </w:r>
      <w:r>
        <w:rPr>
          <w:rFonts w:hint="eastAsia" w:ascii="仿宋" w:hAnsi="仿宋" w:eastAsia="仿宋" w:cs="仿宋"/>
          <w:color w:val="auto"/>
          <w:kern w:val="0"/>
          <w:sz w:val="32"/>
          <w:szCs w:val="32"/>
          <w:highlight w:val="none"/>
          <w:shd w:val="clear" w:color="auto" w:fill="FFFFFF"/>
          <w:lang w:val="en-US" w:eastAsia="zh-CN"/>
        </w:rPr>
        <w:t>118.63</w:t>
      </w:r>
      <w:r>
        <w:rPr>
          <w:rFonts w:hint="eastAsia" w:ascii="仿宋" w:hAnsi="仿宋" w:eastAsia="仿宋" w:cs="仿宋"/>
          <w:color w:val="auto"/>
          <w:kern w:val="0"/>
          <w:sz w:val="32"/>
          <w:szCs w:val="32"/>
          <w:highlight w:val="none"/>
          <w:shd w:val="clear" w:color="auto" w:fill="FFFFFF"/>
          <w:lang w:val="zh-CN"/>
        </w:rPr>
        <w:t>万元。其中使用20</w:t>
      </w:r>
      <w:r>
        <w:rPr>
          <w:rFonts w:hint="eastAsia" w:ascii="仿宋" w:hAnsi="仿宋" w:eastAsia="仿宋" w:cs="仿宋"/>
          <w:color w:val="auto"/>
          <w:kern w:val="0"/>
          <w:sz w:val="32"/>
          <w:szCs w:val="32"/>
          <w:highlight w:val="none"/>
          <w:shd w:val="clear" w:color="auto" w:fill="FFFFFF"/>
          <w:lang w:val="en-US" w:eastAsia="zh-CN"/>
        </w:rPr>
        <w:t>20</w:t>
      </w:r>
      <w:r>
        <w:rPr>
          <w:rFonts w:hint="eastAsia" w:ascii="仿宋" w:hAnsi="仿宋" w:eastAsia="仿宋" w:cs="仿宋"/>
          <w:color w:val="auto"/>
          <w:kern w:val="0"/>
          <w:sz w:val="32"/>
          <w:szCs w:val="32"/>
          <w:highlight w:val="none"/>
          <w:shd w:val="clear" w:color="auto" w:fill="FFFFFF"/>
          <w:lang w:val="zh-CN"/>
        </w:rPr>
        <w:t>年的财政应返还额度资金</w:t>
      </w:r>
      <w:r>
        <w:rPr>
          <w:rFonts w:hint="eastAsia" w:ascii="仿宋" w:hAnsi="仿宋" w:eastAsia="仿宋" w:cs="仿宋"/>
          <w:color w:val="auto"/>
          <w:kern w:val="0"/>
          <w:sz w:val="32"/>
          <w:szCs w:val="32"/>
          <w:highlight w:val="none"/>
          <w:shd w:val="clear" w:color="auto" w:fill="FFFFFF"/>
          <w:lang w:val="en-US" w:eastAsia="zh-CN"/>
        </w:rPr>
        <w:t>9.55</w:t>
      </w:r>
      <w:r>
        <w:rPr>
          <w:rFonts w:hint="eastAsia" w:ascii="仿宋" w:hAnsi="仿宋" w:eastAsia="仿宋" w:cs="仿宋"/>
          <w:color w:val="auto"/>
          <w:kern w:val="0"/>
          <w:sz w:val="32"/>
          <w:szCs w:val="32"/>
          <w:highlight w:val="none"/>
          <w:shd w:val="clear" w:color="auto" w:fill="FFFFFF"/>
          <w:lang w:val="zh-CN"/>
        </w:rPr>
        <w:t>万元，</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lang w:eastAsia="zh-CN"/>
        </w:rPr>
        <w:t>单位</w:t>
      </w:r>
      <w:r>
        <w:rPr>
          <w:rFonts w:hint="eastAsia" w:ascii="黑体" w:hAnsi="宋体" w:eastAsia="黑体" w:cs="宋体"/>
          <w:color w:val="auto"/>
          <w:kern w:val="0"/>
          <w:sz w:val="32"/>
          <w:szCs w:val="32"/>
          <w:highlight w:val="none"/>
          <w:u w:val="none"/>
          <w:shd w:val="clear" w:color="auto" w:fill="FFFFFF"/>
        </w:rPr>
        <w:t>整体预算绩效管理情况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（一）单位预算项目绩效管理。</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eastAsia="zh-CN"/>
        </w:rPr>
        <w:t>广元市利州区工农镇卫生院</w:t>
      </w:r>
      <w:r>
        <w:rPr>
          <w:rFonts w:hint="eastAsia" w:ascii="仿宋" w:hAnsi="仿宋" w:eastAsia="仿宋" w:cs="仿宋"/>
          <w:color w:val="auto"/>
          <w:kern w:val="0"/>
          <w:sz w:val="32"/>
          <w:szCs w:val="32"/>
          <w:highlight w:val="none"/>
          <w:shd w:val="clear" w:color="auto" w:fill="FFFFFF"/>
          <w:lang w:val="zh-CN"/>
        </w:rPr>
        <w:t>积极建立健全财务管理制度和约束机制，依法有效地分配、使用财政资金，提高资金使用效率，保证</w:t>
      </w:r>
      <w:r>
        <w:rPr>
          <w:rFonts w:hint="eastAsia" w:ascii="仿宋" w:hAnsi="仿宋" w:eastAsia="仿宋" w:cs="仿宋"/>
          <w:color w:val="auto"/>
          <w:kern w:val="0"/>
          <w:sz w:val="32"/>
          <w:szCs w:val="32"/>
          <w:highlight w:val="none"/>
          <w:shd w:val="clear" w:color="auto" w:fill="FFFFFF"/>
          <w:lang w:val="zh-CN" w:eastAsia="zh-CN"/>
        </w:rPr>
        <w:t>医疗卫生</w:t>
      </w:r>
      <w:r>
        <w:rPr>
          <w:rFonts w:hint="eastAsia" w:ascii="仿宋" w:hAnsi="仿宋" w:eastAsia="仿宋" w:cs="仿宋"/>
          <w:color w:val="auto"/>
          <w:kern w:val="0"/>
          <w:sz w:val="32"/>
          <w:szCs w:val="32"/>
          <w:highlight w:val="none"/>
          <w:shd w:val="clear" w:color="auto" w:fill="FFFFFF"/>
          <w:lang w:val="zh-CN"/>
        </w:rPr>
        <w:t>工作有效有序地运行，对部门整体支出进行了有效控制和节约，合理安排部门整体经费支出，严格执行中央厉行节约禁止铺张浪费的要求，无“三公经费”超标情况。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 w:hAnsi="仿宋" w:eastAsia="仿宋" w:cs="仿宋"/>
          <w:sz w:val="32"/>
          <w:szCs w:val="32"/>
          <w:lang w:val="zh-CN" w:eastAsia="zh-CN"/>
        </w:rPr>
      </w:pPr>
      <w:r>
        <w:rPr>
          <w:rFonts w:hint="eastAsia" w:ascii="仿宋" w:hAnsi="仿宋" w:eastAsia="仿宋" w:cs="仿宋"/>
          <w:color w:val="auto"/>
          <w:kern w:val="0"/>
          <w:sz w:val="32"/>
          <w:szCs w:val="32"/>
          <w:highlight w:val="none"/>
          <w:shd w:val="clear" w:color="auto" w:fill="FFFFFF"/>
          <w:lang w:val="zh-CN"/>
        </w:rPr>
        <w:t>（二）结果应用情况。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en-US" w:eastAsia="zh-CN"/>
        </w:rPr>
      </w:pPr>
      <w:r>
        <w:rPr>
          <w:rFonts w:hint="eastAsia" w:ascii="仿宋" w:hAnsi="仿宋" w:eastAsia="仿宋" w:cs="仿宋"/>
          <w:color w:val="auto"/>
          <w:kern w:val="0"/>
          <w:sz w:val="32"/>
          <w:szCs w:val="32"/>
          <w:highlight w:val="none"/>
          <w:shd w:val="clear" w:color="auto" w:fill="FFFFFF"/>
          <w:lang w:val="zh-CN"/>
        </w:rPr>
        <w:t>基本支出</w:t>
      </w:r>
      <w:r>
        <w:rPr>
          <w:rFonts w:hint="eastAsia" w:ascii="仿宋" w:hAnsi="仿宋" w:eastAsia="仿宋" w:cs="仿宋"/>
          <w:color w:val="auto"/>
          <w:kern w:val="0"/>
          <w:sz w:val="32"/>
          <w:szCs w:val="32"/>
          <w:highlight w:val="none"/>
          <w:shd w:val="clear" w:color="auto" w:fill="FFFFFF"/>
          <w:lang w:val="zh-CN" w:eastAsia="zh-CN"/>
        </w:rPr>
        <w:t>：</w:t>
      </w:r>
      <w:r>
        <w:rPr>
          <w:rFonts w:hint="eastAsia" w:ascii="仿宋" w:hAnsi="仿宋" w:eastAsia="仿宋" w:cs="仿宋"/>
          <w:color w:val="auto"/>
          <w:kern w:val="0"/>
          <w:sz w:val="32"/>
          <w:szCs w:val="32"/>
          <w:highlight w:val="none"/>
          <w:shd w:val="clear" w:color="auto" w:fill="FFFFFF"/>
          <w:lang w:val="zh-CN"/>
        </w:rPr>
        <w:t>为贯彻落实节约、降低</w:t>
      </w:r>
      <w:r>
        <w:rPr>
          <w:rFonts w:hint="eastAsia" w:ascii="仿宋" w:hAnsi="仿宋" w:eastAsia="仿宋" w:cs="仿宋"/>
          <w:color w:val="auto"/>
          <w:kern w:val="0"/>
          <w:sz w:val="32"/>
          <w:szCs w:val="32"/>
          <w:highlight w:val="none"/>
          <w:shd w:val="clear" w:color="auto" w:fill="FFFFFF"/>
          <w:lang w:val="zh-CN" w:eastAsia="zh-CN"/>
        </w:rPr>
        <w:t>行政</w:t>
      </w:r>
      <w:r>
        <w:rPr>
          <w:rFonts w:hint="eastAsia" w:ascii="仿宋" w:hAnsi="仿宋" w:eastAsia="仿宋" w:cs="仿宋"/>
          <w:color w:val="auto"/>
          <w:kern w:val="0"/>
          <w:sz w:val="32"/>
          <w:szCs w:val="32"/>
          <w:highlight w:val="none"/>
          <w:shd w:val="clear" w:color="auto" w:fill="FFFFFF"/>
          <w:lang w:val="zh-CN"/>
        </w:rPr>
        <w:t>运行经费的要求，根据</w:t>
      </w:r>
      <w:r>
        <w:rPr>
          <w:rFonts w:hint="eastAsia" w:ascii="仿宋" w:hAnsi="仿宋" w:eastAsia="仿宋" w:cs="仿宋"/>
          <w:color w:val="auto"/>
          <w:kern w:val="0"/>
          <w:sz w:val="32"/>
          <w:szCs w:val="32"/>
          <w:highlight w:val="none"/>
          <w:shd w:val="clear" w:color="auto" w:fill="FFFFFF"/>
          <w:lang w:val="zh-CN" w:eastAsia="zh-CN"/>
        </w:rPr>
        <w:t>各级</w:t>
      </w:r>
      <w:r>
        <w:rPr>
          <w:rFonts w:hint="eastAsia" w:ascii="仿宋" w:hAnsi="仿宋" w:eastAsia="仿宋" w:cs="仿宋"/>
          <w:color w:val="auto"/>
          <w:kern w:val="0"/>
          <w:sz w:val="32"/>
          <w:szCs w:val="32"/>
          <w:highlight w:val="none"/>
          <w:shd w:val="clear" w:color="auto" w:fill="FFFFFF"/>
          <w:lang w:val="zh-CN"/>
        </w:rPr>
        <w:t>财政</w:t>
      </w:r>
      <w:r>
        <w:rPr>
          <w:rFonts w:hint="eastAsia" w:ascii="仿宋" w:hAnsi="仿宋" w:eastAsia="仿宋" w:cs="仿宋"/>
          <w:color w:val="auto"/>
          <w:kern w:val="0"/>
          <w:sz w:val="32"/>
          <w:szCs w:val="32"/>
          <w:highlight w:val="none"/>
          <w:shd w:val="clear" w:color="auto" w:fill="FFFFFF"/>
          <w:lang w:val="zh-CN" w:eastAsia="zh-CN"/>
        </w:rPr>
        <w:t>部门</w:t>
      </w:r>
      <w:r>
        <w:rPr>
          <w:rFonts w:hint="eastAsia" w:ascii="仿宋" w:hAnsi="仿宋" w:eastAsia="仿宋" w:cs="仿宋"/>
          <w:color w:val="auto"/>
          <w:kern w:val="0"/>
          <w:sz w:val="32"/>
          <w:szCs w:val="32"/>
          <w:highlight w:val="none"/>
          <w:shd w:val="clear" w:color="auto" w:fill="FFFFFF"/>
          <w:lang w:val="zh-CN"/>
        </w:rPr>
        <w:t>的相关政策文件规定，我</w:t>
      </w:r>
      <w:r>
        <w:rPr>
          <w:rFonts w:hint="eastAsia" w:ascii="仿宋" w:hAnsi="仿宋" w:eastAsia="仿宋" w:cs="仿宋"/>
          <w:color w:val="auto"/>
          <w:kern w:val="0"/>
          <w:sz w:val="32"/>
          <w:szCs w:val="32"/>
          <w:highlight w:val="none"/>
          <w:shd w:val="clear" w:color="auto" w:fill="FFFFFF"/>
          <w:lang w:val="zh-CN" w:eastAsia="zh-CN"/>
        </w:rPr>
        <w:t>院</w:t>
      </w:r>
      <w:r>
        <w:rPr>
          <w:rFonts w:hint="eastAsia" w:ascii="仿宋" w:hAnsi="仿宋" w:eastAsia="仿宋" w:cs="仿宋"/>
          <w:color w:val="auto"/>
          <w:kern w:val="0"/>
          <w:sz w:val="32"/>
          <w:szCs w:val="32"/>
          <w:highlight w:val="none"/>
          <w:shd w:val="clear" w:color="auto" w:fill="FFFFFF"/>
          <w:lang w:val="zh-CN"/>
        </w:rPr>
        <w:t>制定了财务管理制度、固定资产管理实施办法、机关工会财务管理办法、物资采购管理办法、精简会议规定、货币资金及发票的管理办法、公务卡管理暂行办法等相关制度；加强了</w:t>
      </w:r>
      <w:r>
        <w:rPr>
          <w:rFonts w:hint="eastAsia" w:ascii="仿宋" w:hAnsi="仿宋" w:eastAsia="仿宋" w:cs="仿宋"/>
          <w:color w:val="auto"/>
          <w:kern w:val="0"/>
          <w:sz w:val="32"/>
          <w:szCs w:val="32"/>
          <w:highlight w:val="none"/>
          <w:shd w:val="clear" w:color="auto" w:fill="FFFFFF"/>
          <w:lang w:val="zh-CN" w:eastAsia="zh-CN"/>
        </w:rPr>
        <w:t>财政</w:t>
      </w:r>
      <w:r>
        <w:rPr>
          <w:rFonts w:hint="eastAsia" w:ascii="仿宋" w:hAnsi="仿宋" w:eastAsia="仿宋" w:cs="仿宋"/>
          <w:color w:val="auto"/>
          <w:kern w:val="0"/>
          <w:sz w:val="32"/>
          <w:szCs w:val="32"/>
          <w:highlight w:val="none"/>
          <w:shd w:val="clear" w:color="auto" w:fill="FFFFFF"/>
          <w:lang w:val="zh-CN"/>
        </w:rPr>
        <w:t>资金的使用管理，坚持勤俭节约，反对奢侈浪费，按制度办事，确保每一分钱都落到实处，每一环节按程序进行，财务管理工作做到了细、严、实。基本支出用于发放人员工资、办公</w:t>
      </w:r>
      <w:r>
        <w:rPr>
          <w:rFonts w:hint="eastAsia" w:ascii="仿宋" w:hAnsi="仿宋" w:eastAsia="仿宋" w:cs="仿宋"/>
          <w:color w:val="auto"/>
          <w:kern w:val="0"/>
          <w:sz w:val="32"/>
          <w:szCs w:val="32"/>
          <w:highlight w:val="none"/>
          <w:shd w:val="clear" w:color="auto" w:fill="FFFFFF"/>
          <w:lang w:val="zh-CN" w:eastAsia="zh-CN"/>
        </w:rPr>
        <w:t>费</w:t>
      </w:r>
      <w:r>
        <w:rPr>
          <w:rFonts w:hint="eastAsia" w:ascii="仿宋" w:hAnsi="仿宋" w:eastAsia="仿宋" w:cs="仿宋"/>
          <w:color w:val="auto"/>
          <w:kern w:val="0"/>
          <w:sz w:val="32"/>
          <w:szCs w:val="32"/>
          <w:highlight w:val="none"/>
          <w:shd w:val="clear" w:color="auto" w:fill="FFFFFF"/>
          <w:lang w:val="zh-CN"/>
        </w:rPr>
        <w:t>支出，20</w:t>
      </w:r>
      <w:r>
        <w:rPr>
          <w:rFonts w:hint="eastAsia" w:ascii="仿宋" w:hAnsi="仿宋" w:eastAsia="仿宋" w:cs="仿宋"/>
          <w:color w:val="auto"/>
          <w:kern w:val="0"/>
          <w:sz w:val="32"/>
          <w:szCs w:val="32"/>
          <w:highlight w:val="none"/>
          <w:shd w:val="clear" w:color="auto" w:fill="FFFFFF"/>
          <w:lang w:val="en-US" w:eastAsia="zh-CN"/>
        </w:rPr>
        <w:t>21</w:t>
      </w:r>
      <w:r>
        <w:rPr>
          <w:rFonts w:hint="eastAsia" w:ascii="仿宋" w:hAnsi="仿宋" w:eastAsia="仿宋" w:cs="仿宋"/>
          <w:color w:val="auto"/>
          <w:kern w:val="0"/>
          <w:sz w:val="32"/>
          <w:szCs w:val="32"/>
          <w:highlight w:val="none"/>
          <w:shd w:val="clear" w:color="auto" w:fill="FFFFFF"/>
          <w:lang w:val="zh-CN"/>
        </w:rPr>
        <w:t>年共支出</w:t>
      </w:r>
      <w:r>
        <w:rPr>
          <w:rFonts w:hint="eastAsia" w:ascii="仿宋" w:hAnsi="仿宋" w:eastAsia="仿宋" w:cs="仿宋"/>
          <w:color w:val="auto"/>
          <w:kern w:val="0"/>
          <w:sz w:val="32"/>
          <w:szCs w:val="32"/>
          <w:highlight w:val="none"/>
          <w:shd w:val="clear" w:color="auto" w:fill="FFFFFF"/>
          <w:lang w:val="en-US" w:eastAsia="zh-CN"/>
        </w:rPr>
        <w:t>230.28</w:t>
      </w:r>
      <w:r>
        <w:rPr>
          <w:rFonts w:hint="eastAsia" w:ascii="仿宋" w:hAnsi="仿宋" w:eastAsia="仿宋" w:cs="仿宋"/>
          <w:color w:val="auto"/>
          <w:kern w:val="0"/>
          <w:sz w:val="32"/>
          <w:szCs w:val="32"/>
          <w:highlight w:val="none"/>
          <w:shd w:val="clear" w:color="auto" w:fill="FFFFFF"/>
          <w:lang w:val="zh-CN"/>
        </w:rPr>
        <w:t>万元。其中：工资福利支出</w:t>
      </w:r>
      <w:r>
        <w:rPr>
          <w:rFonts w:hint="eastAsia" w:ascii="仿宋" w:hAnsi="仿宋" w:eastAsia="仿宋" w:cs="仿宋"/>
          <w:color w:val="auto"/>
          <w:kern w:val="0"/>
          <w:sz w:val="32"/>
          <w:szCs w:val="32"/>
          <w:highlight w:val="none"/>
          <w:shd w:val="clear" w:color="auto" w:fill="FFFFFF"/>
          <w:lang w:val="en-US" w:eastAsia="zh-CN"/>
        </w:rPr>
        <w:t>213.19</w:t>
      </w:r>
      <w:r>
        <w:rPr>
          <w:rFonts w:hint="eastAsia" w:ascii="仿宋" w:hAnsi="仿宋" w:eastAsia="仿宋" w:cs="仿宋"/>
          <w:color w:val="auto"/>
          <w:kern w:val="0"/>
          <w:sz w:val="32"/>
          <w:szCs w:val="32"/>
          <w:highlight w:val="none"/>
          <w:shd w:val="clear" w:color="auto" w:fill="FFFFFF"/>
          <w:lang w:val="zh-CN"/>
        </w:rPr>
        <w:t>万元；商品和服务支出为</w:t>
      </w:r>
      <w:r>
        <w:rPr>
          <w:rFonts w:hint="eastAsia" w:ascii="仿宋" w:hAnsi="仿宋" w:eastAsia="仿宋" w:cs="仿宋"/>
          <w:color w:val="auto"/>
          <w:kern w:val="0"/>
          <w:sz w:val="32"/>
          <w:szCs w:val="32"/>
          <w:highlight w:val="none"/>
          <w:shd w:val="clear" w:color="auto" w:fill="FFFFFF"/>
          <w:lang w:val="en-US" w:eastAsia="zh-CN"/>
        </w:rPr>
        <w:t>6.8</w:t>
      </w:r>
      <w:r>
        <w:rPr>
          <w:rFonts w:hint="eastAsia" w:ascii="仿宋" w:hAnsi="仿宋" w:eastAsia="仿宋" w:cs="仿宋"/>
          <w:color w:val="auto"/>
          <w:kern w:val="0"/>
          <w:sz w:val="32"/>
          <w:szCs w:val="32"/>
          <w:highlight w:val="none"/>
          <w:shd w:val="clear" w:color="auto" w:fill="FFFFFF"/>
          <w:lang w:val="zh-CN"/>
        </w:rPr>
        <w:t>万元；对个人和家庭的补助</w:t>
      </w:r>
      <w:r>
        <w:rPr>
          <w:rFonts w:hint="eastAsia" w:ascii="仿宋" w:hAnsi="仿宋" w:eastAsia="仿宋" w:cs="仿宋"/>
          <w:color w:val="auto"/>
          <w:kern w:val="0"/>
          <w:sz w:val="32"/>
          <w:szCs w:val="32"/>
          <w:highlight w:val="none"/>
          <w:shd w:val="clear" w:color="auto" w:fill="FFFFFF"/>
          <w:lang w:val="en-US" w:eastAsia="zh-CN"/>
        </w:rPr>
        <w:t>10.29</w:t>
      </w:r>
      <w:r>
        <w:rPr>
          <w:rFonts w:hint="eastAsia" w:ascii="仿宋" w:hAnsi="仿宋" w:eastAsia="仿宋" w:cs="仿宋"/>
          <w:color w:val="auto"/>
          <w:kern w:val="0"/>
          <w:sz w:val="32"/>
          <w:szCs w:val="32"/>
          <w:highlight w:val="none"/>
          <w:shd w:val="clear" w:color="auto" w:fill="FFFFFF"/>
          <w:lang w:val="zh-CN"/>
        </w:rPr>
        <w:t>万元</w:t>
      </w:r>
      <w:r>
        <w:rPr>
          <w:rFonts w:hint="eastAsia" w:ascii="仿宋" w:hAnsi="仿宋" w:eastAsia="仿宋" w:cs="仿宋"/>
          <w:color w:val="auto"/>
          <w:kern w:val="0"/>
          <w:sz w:val="32"/>
          <w:szCs w:val="32"/>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eastAsia="zh-CN"/>
        </w:rPr>
      </w:pPr>
      <w:r>
        <w:rPr>
          <w:rFonts w:hint="eastAsia" w:ascii="仿宋" w:hAnsi="仿宋" w:eastAsia="仿宋" w:cs="仿宋"/>
          <w:color w:val="auto"/>
          <w:kern w:val="0"/>
          <w:sz w:val="32"/>
          <w:szCs w:val="32"/>
          <w:highlight w:val="none"/>
          <w:shd w:val="clear" w:color="auto" w:fill="FFFFFF"/>
          <w:lang w:val="zh-CN"/>
        </w:rPr>
        <w:t>项目支出：为把财政拨付的专项资金管理好，本单位制定了专项资金管理办法，确保各项目资金专款专用。20</w:t>
      </w:r>
      <w:r>
        <w:rPr>
          <w:rFonts w:hint="eastAsia" w:ascii="仿宋" w:hAnsi="仿宋" w:eastAsia="仿宋" w:cs="仿宋"/>
          <w:color w:val="auto"/>
          <w:kern w:val="0"/>
          <w:sz w:val="32"/>
          <w:szCs w:val="32"/>
          <w:highlight w:val="none"/>
          <w:shd w:val="clear" w:color="auto" w:fill="FFFFFF"/>
          <w:lang w:val="en-US" w:eastAsia="zh-CN"/>
        </w:rPr>
        <w:t>21</w:t>
      </w:r>
      <w:r>
        <w:rPr>
          <w:rFonts w:hint="eastAsia" w:ascii="仿宋" w:hAnsi="仿宋" w:eastAsia="仿宋" w:cs="仿宋"/>
          <w:color w:val="auto"/>
          <w:kern w:val="0"/>
          <w:sz w:val="32"/>
          <w:szCs w:val="32"/>
          <w:highlight w:val="none"/>
          <w:shd w:val="clear" w:color="auto" w:fill="FFFFFF"/>
          <w:lang w:val="zh-CN"/>
        </w:rPr>
        <w:t>年项目资金共支出</w:t>
      </w:r>
      <w:r>
        <w:rPr>
          <w:rFonts w:hint="eastAsia" w:ascii="仿宋" w:hAnsi="仿宋" w:eastAsia="仿宋" w:cs="仿宋"/>
          <w:color w:val="auto"/>
          <w:kern w:val="0"/>
          <w:sz w:val="32"/>
          <w:szCs w:val="32"/>
          <w:highlight w:val="none"/>
          <w:shd w:val="clear" w:color="auto" w:fill="FFFFFF"/>
          <w:lang w:val="en-US" w:eastAsia="zh-CN"/>
        </w:rPr>
        <w:t>118.63</w:t>
      </w:r>
      <w:r>
        <w:rPr>
          <w:rFonts w:hint="eastAsia" w:ascii="仿宋" w:hAnsi="仿宋" w:eastAsia="仿宋" w:cs="仿宋"/>
          <w:color w:val="auto"/>
          <w:kern w:val="0"/>
          <w:sz w:val="32"/>
          <w:szCs w:val="32"/>
          <w:highlight w:val="none"/>
          <w:shd w:val="clear" w:color="auto" w:fill="FFFFFF"/>
          <w:lang w:val="zh-CN"/>
        </w:rPr>
        <w:t>万元</w:t>
      </w:r>
      <w:r>
        <w:rPr>
          <w:rFonts w:hint="eastAsia" w:ascii="仿宋" w:hAnsi="仿宋" w:eastAsia="仿宋" w:cs="仿宋"/>
          <w:color w:val="auto"/>
          <w:kern w:val="0"/>
          <w:sz w:val="32"/>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w:t>
      </w:r>
      <w:r>
        <w:rPr>
          <w:rFonts w:hint="eastAsia" w:ascii="仿宋" w:hAnsi="仿宋" w:eastAsia="仿宋" w:cs="仿宋"/>
          <w:color w:val="auto"/>
          <w:kern w:val="0"/>
          <w:sz w:val="32"/>
          <w:szCs w:val="32"/>
          <w:highlight w:val="none"/>
          <w:shd w:val="clear" w:color="auto" w:fill="FFFFFF"/>
          <w:lang w:val="en-US" w:eastAsia="zh-CN"/>
        </w:rPr>
        <w:t>三</w:t>
      </w:r>
      <w:r>
        <w:rPr>
          <w:rFonts w:hint="eastAsia" w:ascii="仿宋" w:hAnsi="仿宋" w:eastAsia="仿宋" w:cs="仿宋"/>
          <w:color w:val="auto"/>
          <w:kern w:val="0"/>
          <w:sz w:val="32"/>
          <w:szCs w:val="32"/>
          <w:highlight w:val="none"/>
          <w:shd w:val="clear" w:color="auto" w:fill="FFFFFF"/>
          <w:lang w:val="zh-CN"/>
        </w:rPr>
        <w:t>）</w:t>
      </w:r>
      <w:r>
        <w:rPr>
          <w:rFonts w:hint="eastAsia" w:ascii="仿宋" w:hAnsi="仿宋" w:eastAsia="仿宋" w:cs="仿宋"/>
          <w:color w:val="auto"/>
          <w:kern w:val="0"/>
          <w:sz w:val="32"/>
          <w:szCs w:val="32"/>
          <w:highlight w:val="none"/>
          <w:shd w:val="clear" w:color="auto" w:fill="FFFFFF"/>
          <w:lang w:val="en-US" w:eastAsia="zh-CN"/>
        </w:rPr>
        <w:t>自评质量</w:t>
      </w:r>
      <w:r>
        <w:rPr>
          <w:rFonts w:hint="eastAsia" w:ascii="仿宋" w:hAnsi="仿宋" w:eastAsia="仿宋" w:cs="仿宋"/>
          <w:color w:val="auto"/>
          <w:kern w:val="0"/>
          <w:sz w:val="32"/>
          <w:szCs w:val="32"/>
          <w:highlight w:val="none"/>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en-US" w:eastAsia="zh-CN"/>
        </w:rPr>
      </w:pPr>
      <w:r>
        <w:rPr>
          <w:rFonts w:hint="eastAsia" w:ascii="仿宋" w:hAnsi="仿宋" w:eastAsia="仿宋" w:cs="仿宋"/>
          <w:color w:val="auto"/>
          <w:kern w:val="0"/>
          <w:sz w:val="32"/>
          <w:szCs w:val="32"/>
          <w:highlight w:val="none"/>
          <w:shd w:val="clear" w:color="auto" w:fill="FFFFFF"/>
          <w:lang w:val="en-US" w:eastAsia="zh-CN"/>
        </w:rPr>
        <w:t>2021</w:t>
      </w:r>
      <w:r>
        <w:rPr>
          <w:rFonts w:hint="eastAsia" w:ascii="仿宋" w:hAnsi="仿宋" w:eastAsia="仿宋" w:cs="仿宋"/>
          <w:color w:val="auto"/>
          <w:kern w:val="0"/>
          <w:sz w:val="32"/>
          <w:szCs w:val="32"/>
          <w:highlight w:val="none"/>
          <w:shd w:val="clear" w:color="auto" w:fill="FFFFFF"/>
          <w:lang w:val="zh-CN"/>
        </w:rPr>
        <w:t>年度本单位整体预算绩效质量好，既保障了本单位正常办公和</w:t>
      </w:r>
      <w:r>
        <w:rPr>
          <w:rFonts w:hint="eastAsia" w:ascii="仿宋" w:hAnsi="仿宋" w:eastAsia="仿宋" w:cs="仿宋"/>
          <w:color w:val="auto"/>
          <w:kern w:val="0"/>
          <w:sz w:val="32"/>
          <w:szCs w:val="32"/>
          <w:highlight w:val="none"/>
          <w:shd w:val="clear" w:color="auto" w:fill="FFFFFF"/>
          <w:lang w:val="zh-CN" w:eastAsia="zh-CN"/>
        </w:rPr>
        <w:t>业务运行</w:t>
      </w:r>
      <w:r>
        <w:rPr>
          <w:rFonts w:hint="eastAsia" w:ascii="仿宋" w:hAnsi="仿宋" w:eastAsia="仿宋" w:cs="仿宋"/>
          <w:color w:val="auto"/>
          <w:kern w:val="0"/>
          <w:sz w:val="32"/>
          <w:szCs w:val="32"/>
          <w:highlight w:val="none"/>
          <w:shd w:val="clear" w:color="auto" w:fill="FFFFFF"/>
          <w:lang w:val="zh-CN"/>
        </w:rPr>
        <w:t>，又顺利完成各项工作任务</w:t>
      </w:r>
      <w:r>
        <w:rPr>
          <w:rFonts w:hint="eastAsia" w:ascii="仿宋" w:hAnsi="仿宋" w:eastAsia="仿宋" w:cs="仿宋"/>
          <w:color w:val="auto"/>
          <w:kern w:val="0"/>
          <w:sz w:val="32"/>
          <w:szCs w:val="32"/>
          <w:highlight w:val="none"/>
          <w:shd w:val="clear" w:color="auto" w:fill="FFFFFF"/>
          <w:lang w:val="zh-CN" w:eastAsia="zh-CN"/>
        </w:rPr>
        <w:t>，</w:t>
      </w:r>
      <w:r>
        <w:rPr>
          <w:rFonts w:hint="eastAsia" w:ascii="仿宋" w:hAnsi="仿宋" w:eastAsia="仿宋" w:cs="仿宋"/>
          <w:color w:val="auto"/>
          <w:kern w:val="0"/>
          <w:sz w:val="32"/>
          <w:szCs w:val="32"/>
          <w:highlight w:val="none"/>
          <w:shd w:val="clear" w:color="auto" w:fill="FFFFFF"/>
          <w:lang w:val="zh-CN"/>
        </w:rPr>
        <w:t>严格按各项目实施方案，合理安排资金，及时分配、及时拨付资金，并在项目执行过程中加强督导指导，无挪用、占用、套取专项资金的现象发生。从而提高资金使用效益，致使各项目都达到了预期的目标。</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及时、准确、优质地完成了预算编制；预算执行情况良好，支出管理规范，资金管理制度较为完善，会计核算和账务处理规范，会计资料完整。</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en-US" w:eastAsia="zh-CN"/>
        </w:rPr>
        <w:t>(二)</w:t>
      </w:r>
      <w:r>
        <w:rPr>
          <w:rFonts w:hint="eastAsia" w:ascii="仿宋" w:hAnsi="仿宋" w:eastAsia="仿宋" w:cs="仿宋"/>
          <w:color w:val="auto"/>
          <w:kern w:val="0"/>
          <w:sz w:val="32"/>
          <w:szCs w:val="32"/>
          <w:highlight w:val="none"/>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Chars="200"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1</w:t>
      </w:r>
      <w:r>
        <w:rPr>
          <w:rFonts w:hint="eastAsia" w:ascii="仿宋" w:hAnsi="仿宋" w:eastAsia="仿宋" w:cs="仿宋"/>
          <w:color w:val="auto"/>
          <w:kern w:val="0"/>
          <w:sz w:val="32"/>
          <w:szCs w:val="32"/>
          <w:highlight w:val="none"/>
          <w:shd w:val="clear" w:color="auto" w:fill="FFFFFF"/>
          <w:lang w:val="en-US" w:eastAsia="zh-CN"/>
        </w:rPr>
        <w:t>.</w:t>
      </w:r>
      <w:r>
        <w:rPr>
          <w:rFonts w:hint="eastAsia" w:ascii="仿宋" w:hAnsi="仿宋" w:eastAsia="仿宋" w:cs="仿宋"/>
          <w:color w:val="auto"/>
          <w:kern w:val="0"/>
          <w:sz w:val="32"/>
          <w:szCs w:val="32"/>
          <w:highlight w:val="none"/>
          <w:shd w:val="clear" w:color="auto" w:fill="FFFFFF"/>
          <w:lang w:val="zh-CN"/>
        </w:rPr>
        <w:t>预算不够明确和细化，预算执行力度还</w:t>
      </w:r>
      <w:r>
        <w:rPr>
          <w:rFonts w:hint="eastAsia" w:ascii="仿宋" w:hAnsi="仿宋" w:eastAsia="仿宋" w:cs="仿宋"/>
          <w:color w:val="auto"/>
          <w:kern w:val="0"/>
          <w:sz w:val="32"/>
          <w:szCs w:val="32"/>
          <w:highlight w:val="none"/>
          <w:shd w:val="clear" w:color="auto" w:fill="FFFFFF"/>
          <w:lang w:val="zh-CN" w:eastAsia="zh-CN"/>
        </w:rPr>
        <w:t>需</w:t>
      </w:r>
      <w:r>
        <w:rPr>
          <w:rFonts w:hint="eastAsia" w:ascii="仿宋" w:hAnsi="仿宋" w:eastAsia="仿宋" w:cs="仿宋"/>
          <w:color w:val="auto"/>
          <w:kern w:val="0"/>
          <w:sz w:val="32"/>
          <w:szCs w:val="32"/>
          <w:highlight w:val="none"/>
          <w:shd w:val="clear" w:color="auto" w:fill="FFFFFF"/>
          <w:lang w:val="zh-CN"/>
        </w:rPr>
        <w:t>进一步加强。</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Chars="200"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2</w:t>
      </w:r>
      <w:r>
        <w:rPr>
          <w:rFonts w:hint="eastAsia" w:ascii="仿宋" w:hAnsi="仿宋" w:eastAsia="仿宋" w:cs="仿宋"/>
          <w:color w:val="auto"/>
          <w:kern w:val="0"/>
          <w:sz w:val="32"/>
          <w:szCs w:val="32"/>
          <w:highlight w:val="none"/>
          <w:shd w:val="clear" w:color="auto" w:fill="FFFFFF"/>
          <w:lang w:val="en-US" w:eastAsia="zh-CN"/>
        </w:rPr>
        <w:t>.</w:t>
      </w:r>
      <w:r>
        <w:rPr>
          <w:rFonts w:hint="eastAsia" w:ascii="仿宋" w:hAnsi="仿宋" w:eastAsia="仿宋" w:cs="仿宋"/>
          <w:color w:val="auto"/>
          <w:kern w:val="0"/>
          <w:sz w:val="32"/>
          <w:szCs w:val="32"/>
          <w:highlight w:val="none"/>
          <w:shd w:val="clear" w:color="auto" w:fill="FFFFFF"/>
          <w:lang w:val="zh-CN"/>
        </w:rPr>
        <w:t>预算编制的前瞻度不够,对当年度新情况、新问题加强前瞻性、针对性研究不多，预算和实际支出调整较大。</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Chars="200" w:firstLine="640" w:firstLineChars="200"/>
        <w:contextualSpacing/>
        <w:jc w:val="left"/>
        <w:textAlignment w:val="auto"/>
        <w:rPr>
          <w:rFonts w:hint="eastAsia" w:ascii="仿宋" w:hAnsi="仿宋" w:eastAsia="仿宋" w:cs="仿宋"/>
          <w:sz w:val="32"/>
          <w:szCs w:val="32"/>
          <w:lang w:val="zh-CN"/>
        </w:rPr>
      </w:pPr>
      <w:r>
        <w:rPr>
          <w:rFonts w:hint="eastAsia" w:ascii="仿宋" w:hAnsi="仿宋" w:eastAsia="仿宋" w:cs="仿宋"/>
          <w:color w:val="auto"/>
          <w:kern w:val="0"/>
          <w:sz w:val="32"/>
          <w:szCs w:val="32"/>
          <w:highlight w:val="none"/>
          <w:shd w:val="clear" w:color="auto" w:fill="FFFFFF"/>
          <w:lang w:val="zh-CN"/>
        </w:rPr>
        <w:t>3</w:t>
      </w:r>
      <w:r>
        <w:rPr>
          <w:rFonts w:hint="eastAsia" w:ascii="仿宋" w:hAnsi="仿宋" w:eastAsia="仿宋" w:cs="仿宋"/>
          <w:color w:val="auto"/>
          <w:kern w:val="0"/>
          <w:sz w:val="32"/>
          <w:szCs w:val="32"/>
          <w:highlight w:val="none"/>
          <w:shd w:val="clear" w:color="auto" w:fill="FFFFFF"/>
          <w:lang w:val="en-US" w:eastAsia="zh-CN"/>
        </w:rPr>
        <w:t>.</w:t>
      </w:r>
      <w:r>
        <w:rPr>
          <w:rFonts w:hint="eastAsia" w:ascii="仿宋" w:hAnsi="仿宋" w:eastAsia="仿宋" w:cs="仿宋"/>
          <w:color w:val="auto"/>
          <w:kern w:val="0"/>
          <w:sz w:val="32"/>
          <w:szCs w:val="32"/>
          <w:highlight w:val="none"/>
          <w:shd w:val="clear" w:color="auto" w:fill="FFFFFF"/>
          <w:lang w:val="zh-CN"/>
        </w:rPr>
        <w:t>财务管理水平有待提高。财务工作按部就班，缺乏创新，在精度和深度上欠缺，还需要进一步完善，尤其在项目建设方面还需要进一步严格。</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（三）改进建议。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zh-CN"/>
        </w:rPr>
        <w:t>1</w:t>
      </w:r>
      <w:r>
        <w:rPr>
          <w:rFonts w:hint="eastAsia" w:ascii="仿宋" w:hAnsi="仿宋" w:eastAsia="仿宋" w:cs="仿宋"/>
          <w:color w:val="auto"/>
          <w:kern w:val="0"/>
          <w:sz w:val="32"/>
          <w:szCs w:val="32"/>
          <w:highlight w:val="none"/>
          <w:shd w:val="clear" w:color="auto" w:fill="FFFFFF"/>
          <w:lang w:val="en-US" w:eastAsia="zh-CN"/>
        </w:rPr>
        <w:t>.</w:t>
      </w:r>
      <w:r>
        <w:rPr>
          <w:rFonts w:hint="eastAsia" w:ascii="仿宋" w:hAnsi="仿宋" w:eastAsia="仿宋" w:cs="仿宋"/>
          <w:color w:val="auto"/>
          <w:kern w:val="0"/>
          <w:sz w:val="32"/>
          <w:szCs w:val="32"/>
          <w:highlight w:val="none"/>
          <w:shd w:val="clear" w:color="auto" w:fill="FFFFFF"/>
          <w:lang w:val="zh-CN"/>
        </w:rPr>
        <w:t>细化预算编制工作，将进一步重视预算的编制工作，加强单位内部机构的预算管理意识，科学规划预算编制的精确度，提高财政资金使用效率。</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kern w:val="0"/>
          <w:sz w:val="32"/>
          <w:szCs w:val="32"/>
          <w:highlight w:val="none"/>
          <w:shd w:val="clear" w:color="auto" w:fill="FFFFFF"/>
          <w:lang w:val="zh-CN"/>
        </w:rPr>
      </w:pPr>
      <w:r>
        <w:rPr>
          <w:rFonts w:hint="eastAsia" w:ascii="仿宋" w:hAnsi="仿宋" w:eastAsia="仿宋" w:cs="仿宋"/>
          <w:color w:val="auto"/>
          <w:kern w:val="0"/>
          <w:sz w:val="32"/>
          <w:szCs w:val="32"/>
          <w:highlight w:val="none"/>
          <w:shd w:val="clear" w:color="auto" w:fill="FFFFFF"/>
          <w:lang w:val="en-US" w:eastAsia="zh-CN"/>
        </w:rPr>
        <w:t>2.</w:t>
      </w:r>
      <w:r>
        <w:rPr>
          <w:rFonts w:hint="eastAsia" w:ascii="仿宋" w:hAnsi="仿宋" w:eastAsia="仿宋" w:cs="仿宋"/>
          <w:color w:val="auto"/>
          <w:kern w:val="0"/>
          <w:sz w:val="32"/>
          <w:szCs w:val="32"/>
          <w:highlight w:val="none"/>
          <w:shd w:val="clear" w:color="auto" w:fill="FFFFFF"/>
          <w:lang w:val="zh-CN"/>
        </w:rPr>
        <w:t>进一步完善和落实相关管理制度，全</w:t>
      </w:r>
      <w:r>
        <w:rPr>
          <w:rFonts w:hint="eastAsia" w:ascii="仿宋" w:hAnsi="仿宋" w:eastAsia="仿宋" w:cs="仿宋"/>
          <w:color w:val="auto"/>
          <w:kern w:val="0"/>
          <w:sz w:val="32"/>
          <w:szCs w:val="32"/>
          <w:highlight w:val="none"/>
          <w:shd w:val="clear" w:color="auto" w:fill="FFFFFF"/>
          <w:lang w:val="zh-CN" w:eastAsia="zh-CN"/>
        </w:rPr>
        <w:t>院</w:t>
      </w:r>
      <w:r>
        <w:rPr>
          <w:rFonts w:hint="eastAsia" w:ascii="仿宋" w:hAnsi="仿宋" w:eastAsia="仿宋" w:cs="仿宋"/>
          <w:color w:val="auto"/>
          <w:kern w:val="0"/>
          <w:sz w:val="32"/>
          <w:szCs w:val="32"/>
          <w:highlight w:val="none"/>
          <w:shd w:val="clear" w:color="auto" w:fill="FFFFFF"/>
          <w:lang w:val="zh-CN"/>
        </w:rPr>
        <w:t>上下应加强学习内部控制管理制度，严格遵照相关制度贯彻落实到位，做到精细化管理。</w:t>
      </w: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topLinePunct w:val="0"/>
        <w:autoSpaceDE/>
        <w:autoSpaceDN/>
        <w:bidi w:val="0"/>
        <w:spacing w:beforeLines="0" w:beforeAutospacing="0" w:afterAutospacing="0" w:line="576" w:lineRule="exact"/>
        <w:ind w:left="0" w:leftChars="0" w:right="0"/>
        <w:textAlignment w:val="auto"/>
        <w:rPr>
          <w:rFonts w:hint="eastAsia" w:ascii="方正黑体简体" w:hAnsi="方正黑体简体" w:eastAsia="方正黑体简体" w:cs="方正黑体简体"/>
          <w:color w:val="auto"/>
          <w:sz w:val="32"/>
          <w:szCs w:val="32"/>
          <w:highlight w:val="none"/>
          <w:lang w:val="zh-CN" w:eastAsia="zh-CN"/>
        </w:rPr>
      </w:pPr>
      <w:r>
        <w:rPr>
          <w:rFonts w:hint="eastAsia" w:ascii="方正黑体简体" w:hAnsi="方正黑体简体" w:eastAsia="方正黑体简体" w:cs="方正黑体简体"/>
          <w:color w:val="auto"/>
          <w:kern w:val="0"/>
          <w:sz w:val="32"/>
          <w:szCs w:val="32"/>
          <w:highlight w:val="none"/>
          <w:shd w:val="clear" w:color="auto" w:fill="FFFFFF"/>
          <w:lang w:val="zh-CN"/>
        </w:rPr>
        <w:t>附件</w:t>
      </w:r>
      <w:r>
        <w:rPr>
          <w:rFonts w:hint="eastAsia" w:ascii="方正黑体简体" w:hAnsi="方正黑体简体" w:eastAsia="方正黑体简体" w:cs="方正黑体简体"/>
          <w:color w:val="auto"/>
          <w:kern w:val="0"/>
          <w:sz w:val="32"/>
          <w:szCs w:val="32"/>
          <w:highlight w:val="none"/>
          <w:shd w:val="clear" w:color="auto" w:fill="FFFFFF"/>
          <w:lang w:val="en-US" w:eastAsia="zh-CN"/>
        </w:rPr>
        <w:t>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Autospacing="0" w:line="576" w:lineRule="exact"/>
        <w:ind w:left="0" w:leftChars="0" w:right="0"/>
        <w:contextualSpacing/>
        <w:jc w:val="center"/>
        <w:textAlignment w:val="auto"/>
        <w:rPr>
          <w:rFonts w:hint="eastAsia" w:ascii="方正小标宋简体" w:hAnsi="宋体" w:eastAsia="方正小标宋简体"/>
          <w:sz w:val="44"/>
          <w:szCs w:val="44"/>
          <w:shd w:val="clear" w:color="auto" w:fill="FFFFFF"/>
          <w:lang w:val="en-US" w:eastAsia="zh-CN"/>
        </w:rPr>
      </w:pPr>
      <w:r>
        <w:rPr>
          <w:rFonts w:hint="eastAsia" w:ascii="方正小标宋简体" w:hAnsi="宋体" w:eastAsia="方正小标宋简体"/>
          <w:sz w:val="44"/>
          <w:szCs w:val="44"/>
          <w:shd w:val="clear" w:color="auto" w:fill="FFFFFF"/>
          <w:lang w:val="en-US" w:eastAsia="zh-CN"/>
        </w:rPr>
        <w:t>2021年专项预算项目支出绩效自评报告</w:t>
      </w:r>
    </w:p>
    <w:p>
      <w:pPr>
        <w:pStyle w:val="15"/>
        <w:rPr>
          <w:rFonts w:hint="eastAsia" w:ascii="宋体" w:hAnsi="宋体" w:eastAsia="宋体" w:cs="宋体"/>
          <w:b/>
          <w:bCs/>
          <w:color w:val="auto"/>
          <w:kern w:val="2"/>
          <w:sz w:val="32"/>
          <w:szCs w:val="32"/>
          <w:highlight w:val="none"/>
          <w:lang w:val="en-US" w:eastAsia="zh-CN" w:bidi="ar-SA"/>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eastAsia="zh-CN"/>
        </w:rPr>
      </w:pPr>
    </w:p>
    <w:p>
      <w:pPr>
        <w:pStyle w:val="2"/>
        <w:rPr>
          <w:rFonts w:hint="eastAsia" w:ascii="方正小标宋简体" w:hAnsi="方正小标宋简体" w:eastAsia="方正小标宋简体" w:cs="方正小标宋简体"/>
          <w:color w:val="000000"/>
          <w:sz w:val="44"/>
          <w:szCs w:val="44"/>
          <w:lang w:eastAsia="zh-CN"/>
        </w:rPr>
      </w:pPr>
    </w:p>
    <w:p>
      <w:pPr>
        <w:rPr>
          <w:rFonts w:hint="eastAsia"/>
          <w:lang w:eastAsia="zh-CN"/>
        </w:rPr>
      </w:pPr>
    </w:p>
    <w:p>
      <w:pPr>
        <w:numPr>
          <w:ilvl w:val="0"/>
          <w:numId w:val="0"/>
        </w:numPr>
        <w:spacing w:line="600" w:lineRule="exact"/>
        <w:jc w:val="both"/>
        <w:outlineLvl w:val="0"/>
        <w:rPr>
          <w:rFonts w:hint="eastAsia" w:ascii="方正小标宋简体" w:hAnsi="方正小标宋简体" w:eastAsia="方正小标宋简体" w:cs="方正小标宋简体"/>
          <w:color w:val="000000"/>
          <w:sz w:val="44"/>
          <w:szCs w:val="44"/>
          <w:lang w:eastAsia="zh-CN"/>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topLinePunct w:val="0"/>
        <w:autoSpaceDE/>
        <w:autoSpaceDN/>
        <w:bidi w:val="0"/>
        <w:spacing w:beforeLines="0" w:beforeAutospacing="0" w:afterAutospacing="0" w:line="576" w:lineRule="exact"/>
        <w:ind w:left="0" w:leftChars="0" w:right="0"/>
        <w:textAlignment w:val="auto"/>
        <w:rPr>
          <w:rFonts w:hint="eastAsia" w:ascii="方正小标宋简体" w:hAnsi="方正小标宋简体" w:eastAsia="方正小标宋简体" w:cs="方正小标宋简体"/>
          <w:color w:val="000000"/>
          <w:sz w:val="44"/>
          <w:szCs w:val="44"/>
          <w:lang w:eastAsia="zh-CN"/>
        </w:rPr>
      </w:pPr>
      <w:r>
        <w:rPr>
          <w:rFonts w:hint="eastAsia" w:ascii="方正黑体简体" w:hAnsi="方正黑体简体" w:eastAsia="方正黑体简体" w:cs="方正黑体简体"/>
          <w:color w:val="auto"/>
          <w:kern w:val="0"/>
          <w:sz w:val="32"/>
          <w:szCs w:val="32"/>
          <w:highlight w:val="none"/>
          <w:shd w:val="clear" w:color="auto" w:fill="FFFFFF"/>
          <w:lang w:val="zh-CN"/>
        </w:rPr>
        <w:t>附件</w:t>
      </w:r>
      <w:r>
        <w:rPr>
          <w:rFonts w:hint="eastAsia" w:ascii="方正黑体简体" w:hAnsi="方正黑体简体" w:eastAsia="方正黑体简体" w:cs="方正黑体简体"/>
          <w:color w:val="auto"/>
          <w:kern w:val="0"/>
          <w:sz w:val="32"/>
          <w:szCs w:val="32"/>
          <w:highlight w:val="none"/>
          <w:shd w:val="clear" w:color="auto" w:fill="FFFFFF"/>
          <w:lang w:val="en-US" w:eastAsia="zh-CN"/>
        </w:rPr>
        <w:t>2-1</w:t>
      </w: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zh-CN" w:eastAsia="zh-CN"/>
        </w:rPr>
      </w:pPr>
      <w:r>
        <w:rPr>
          <w:rFonts w:hint="eastAsia" w:ascii="方正小标宋简体" w:hAnsi="方正小标宋简体" w:eastAsia="方正小标宋简体" w:cs="方正小标宋简体"/>
          <w:color w:val="000000"/>
          <w:sz w:val="44"/>
          <w:szCs w:val="44"/>
          <w:lang w:eastAsia="zh-CN"/>
        </w:rPr>
        <w:t>202</w:t>
      </w:r>
      <w:r>
        <w:rPr>
          <w:rFonts w:hint="eastAsia" w:ascii="方正小标宋简体" w:hAnsi="方正小标宋简体" w:eastAsia="方正小标宋简体" w:cs="方正小标宋简体"/>
          <w:color w:val="000000"/>
          <w:sz w:val="44"/>
          <w:szCs w:val="44"/>
          <w:lang w:val="en-US" w:eastAsia="zh-CN"/>
        </w:rPr>
        <w:t>1</w:t>
      </w:r>
      <w:r>
        <w:rPr>
          <w:rFonts w:hint="eastAsia" w:ascii="方正小标宋简体" w:hAnsi="方正小标宋简体" w:eastAsia="方正小标宋简体" w:cs="方正小标宋简体"/>
          <w:color w:val="000000"/>
          <w:sz w:val="44"/>
          <w:szCs w:val="44"/>
          <w:lang w:eastAsia="zh-CN"/>
        </w:rPr>
        <w:t>年基本公共卫生服务</w:t>
      </w:r>
      <w:r>
        <w:rPr>
          <w:rFonts w:hint="eastAsia" w:ascii="方正小标宋简体" w:hAnsi="方正小标宋简体" w:eastAsia="方正小标宋简体" w:cs="方正小标宋简体"/>
          <w:color w:val="000000"/>
          <w:sz w:val="44"/>
          <w:szCs w:val="44"/>
          <w:lang w:val="zh-CN" w:eastAsia="zh-CN"/>
        </w:rPr>
        <w:t>项目</w:t>
      </w: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zh-CN" w:eastAsia="zh-CN"/>
        </w:rPr>
      </w:pPr>
      <w:r>
        <w:rPr>
          <w:rFonts w:hint="eastAsia" w:ascii="方正小标宋简体" w:hAnsi="方正小标宋简体" w:eastAsia="方正小标宋简体" w:cs="方正小标宋简体"/>
          <w:color w:val="000000"/>
          <w:sz w:val="44"/>
          <w:szCs w:val="44"/>
          <w:lang w:val="zh-CN" w:eastAsia="zh-CN"/>
        </w:rPr>
        <w:t>绩效自评报告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1．说明项目主管单位在该项目管理中的职能。</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sz w:val="32"/>
          <w:szCs w:val="32"/>
          <w:highlight w:val="none"/>
          <w:lang w:val="en-US" w:eastAsia="zh-CN"/>
        </w:rPr>
        <w:t>主管单位利州区卫生健康局</w:t>
      </w:r>
      <w:r>
        <w:rPr>
          <w:rFonts w:hint="eastAsia" w:ascii="仿宋_GB2312" w:hAnsi="宋体" w:eastAsia="仿宋_GB2312" w:cs="Times New Roman"/>
          <w:color w:val="auto"/>
          <w:sz w:val="32"/>
          <w:szCs w:val="32"/>
          <w:highlight w:val="none"/>
          <w:lang w:val="zh-CN"/>
        </w:rPr>
        <w:t>在该项目管理中</w:t>
      </w:r>
      <w:r>
        <w:rPr>
          <w:rFonts w:hint="eastAsia" w:ascii="仿宋_GB2312" w:hAnsi="宋体" w:eastAsia="仿宋_GB2312" w:cs="Times New Roman"/>
          <w:color w:val="auto"/>
          <w:sz w:val="32"/>
          <w:szCs w:val="32"/>
          <w:highlight w:val="none"/>
          <w:lang w:val="en-US" w:eastAsia="zh-CN"/>
        </w:rPr>
        <w:t>承担指导、管理职责</w:t>
      </w:r>
      <w:r>
        <w:rPr>
          <w:rFonts w:hint="eastAsia" w:ascii="仿宋_GB2312" w:hAnsi="宋体" w:eastAsia="仿宋_GB2312" w:cs="Times New Roman"/>
          <w:color w:val="auto"/>
          <w:sz w:val="32"/>
          <w:szCs w:val="32"/>
          <w:highlight w:val="none"/>
          <w:lang w:val="zh-CN"/>
        </w:rPr>
        <w:t>。</w:t>
      </w:r>
      <w:r>
        <w:rPr>
          <w:rFonts w:hint="eastAsia" w:ascii="仿宋_GB2312" w:hAnsi="宋体" w:eastAsia="仿宋_GB2312" w:cs="Times New Roman"/>
          <w:color w:val="auto"/>
          <w:kern w:val="2"/>
          <w:sz w:val="32"/>
          <w:szCs w:val="32"/>
          <w:highlight w:val="none"/>
          <w:lang w:val="zh-CN" w:eastAsia="zh-CN" w:bidi="ar-SA"/>
        </w:rPr>
        <w:t>负责牵头基本公共卫生服务项目工作，拟定基本公共卫生服务项目政策文件，开展基本公共卫生服务项目管理体制、运行机制、体系建设等。</w:t>
      </w:r>
    </w:p>
    <w:p>
      <w:pPr>
        <w:keepNext w:val="0"/>
        <w:keepLines w:val="0"/>
        <w:pageBreakBefore w:val="0"/>
        <w:numPr>
          <w:ilvl w:val="0"/>
          <w:numId w:val="8"/>
        </w:numPr>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项目立项、资金申报的依据。</w:t>
      </w:r>
    </w:p>
    <w:p>
      <w:pPr>
        <w:pStyle w:val="15"/>
        <w:keepNext w:val="0"/>
        <w:keepLines w:val="0"/>
        <w:pageBreakBefore w:val="0"/>
        <w:widowControl w:val="0"/>
        <w:kinsoku/>
        <w:wordWrap/>
        <w:overflowPunct/>
        <w:topLinePunct w:val="0"/>
        <w:autoSpaceDE/>
        <w:autoSpaceDN/>
        <w:bidi w:val="0"/>
        <w:spacing w:after="0"/>
        <w:ind w:left="0" w:leftChars="0" w:firstLine="640"/>
        <w:textAlignment w:val="auto"/>
        <w:rPr>
          <w:rFonts w:hint="eastAsia"/>
          <w:lang w:val="zh-CN"/>
        </w:rPr>
      </w:pPr>
      <w:r>
        <w:rPr>
          <w:rFonts w:hint="eastAsia" w:ascii="仿宋_GB2312" w:hAnsi="仿宋_GB2312" w:eastAsia="仿宋_GB2312" w:cs="仿宋_GB2312"/>
          <w:color w:val="000000"/>
          <w:sz w:val="32"/>
          <w:szCs w:val="32"/>
        </w:rPr>
        <w:t>该项目资金</w:t>
      </w:r>
      <w:r>
        <w:rPr>
          <w:rFonts w:hint="eastAsia" w:ascii="仿宋_GB2312" w:hAnsi="宋体" w:eastAsia="仿宋_GB2312" w:cs="Times New Roman"/>
          <w:color w:val="auto"/>
          <w:sz w:val="32"/>
          <w:szCs w:val="32"/>
          <w:highlight w:val="none"/>
          <w:lang w:val="en-US" w:eastAsia="zh-CN"/>
        </w:rPr>
        <w:t>是以辖区人口数量为基数按照国家规定基本公共卫生服务项目资金标准申报拨付。</w:t>
      </w:r>
      <w:r>
        <w:rPr>
          <w:rFonts w:hint="eastAsia" w:ascii="仿宋_GB2312" w:hAnsi="仿宋_GB2312" w:eastAsia="仿宋_GB2312" w:cs="仿宋_GB2312"/>
          <w:color w:val="000000"/>
          <w:sz w:val="32"/>
          <w:szCs w:val="32"/>
        </w:rPr>
        <w:t>总投入</w:t>
      </w:r>
      <w:r>
        <w:rPr>
          <w:rFonts w:hint="eastAsia" w:ascii="仿宋_GB2312" w:hAnsi="仿宋_GB2312" w:eastAsia="仿宋_GB2312" w:cs="仿宋_GB2312"/>
          <w:color w:val="000000"/>
          <w:sz w:val="32"/>
          <w:szCs w:val="32"/>
          <w:lang w:val="en-US" w:eastAsia="zh-CN"/>
        </w:rPr>
        <w:t>75.85</w:t>
      </w:r>
      <w:r>
        <w:rPr>
          <w:rFonts w:hint="eastAsia" w:ascii="仿宋_GB2312" w:hAnsi="仿宋_GB2312" w:eastAsia="仿宋_GB2312" w:cs="仿宋_GB2312"/>
          <w:color w:val="000000"/>
          <w:sz w:val="32"/>
          <w:szCs w:val="32"/>
        </w:rPr>
        <w:t>万元。其中：中央补助资金</w:t>
      </w:r>
      <w:r>
        <w:rPr>
          <w:rFonts w:hint="eastAsia" w:ascii="仿宋_GB2312" w:hAnsi="仿宋_GB2312" w:eastAsia="仿宋_GB2312" w:cs="仿宋_GB2312"/>
          <w:color w:val="000000"/>
          <w:sz w:val="32"/>
          <w:szCs w:val="32"/>
          <w:lang w:val="en-US" w:eastAsia="zh-CN"/>
        </w:rPr>
        <w:t>61.92</w:t>
      </w:r>
      <w:r>
        <w:rPr>
          <w:rFonts w:hint="eastAsia" w:ascii="仿宋_GB2312" w:hAnsi="仿宋_GB2312" w:eastAsia="仿宋_GB2312" w:cs="仿宋_GB2312"/>
          <w:color w:val="000000"/>
          <w:sz w:val="32"/>
          <w:szCs w:val="32"/>
        </w:rPr>
        <w:t>万元，省级配套资金</w:t>
      </w:r>
      <w:r>
        <w:rPr>
          <w:rFonts w:hint="eastAsia" w:ascii="仿宋_GB2312" w:hAnsi="仿宋_GB2312" w:eastAsia="仿宋_GB2312" w:cs="仿宋_GB2312"/>
          <w:color w:val="000000"/>
          <w:sz w:val="32"/>
          <w:szCs w:val="32"/>
          <w:lang w:val="en-US" w:eastAsia="zh-CN"/>
        </w:rPr>
        <w:t>5.93</w:t>
      </w:r>
      <w:r>
        <w:rPr>
          <w:rFonts w:hint="eastAsia" w:ascii="仿宋_GB2312" w:hAnsi="仿宋_GB2312" w:eastAsia="仿宋_GB2312" w:cs="仿宋_GB2312"/>
          <w:color w:val="000000"/>
          <w:sz w:val="32"/>
          <w:szCs w:val="32"/>
        </w:rPr>
        <w:t>万元，市级配套资金</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万元，区级配套资金</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3．资金管理办法制定情况，资金支持具体项目的条件、范围与支持方式概况。</w:t>
      </w:r>
    </w:p>
    <w:p>
      <w:pPr>
        <w:pStyle w:val="6"/>
        <w:ind w:firstLine="640" w:firstLineChars="200"/>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zh-CN" w:eastAsia="zh-CN" w:bidi="ar-SA"/>
        </w:rPr>
        <w:t>严格按照项目资金管理办法等相关文件规定，强化资金管理，健全财务管理制度，按项目计划科学支出项目资金，保证做到专账管理，专款专用。项目资金拨付到位，无资金滞留情况，项目资金采用单独核算，会计核算规范，财务档案资料完整，资金专款专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4．资金分配的原则及考虑因素。</w:t>
      </w:r>
    </w:p>
    <w:p>
      <w:pPr>
        <w:pStyle w:val="15"/>
        <w:rPr>
          <w:rFonts w:hint="eastAsia" w:ascii="仿宋_GB2312" w:hAnsi="宋体" w:eastAsia="仿宋_GB2312" w:cs="Times New Roman"/>
          <w:color w:val="auto"/>
          <w:kern w:val="2"/>
          <w:sz w:val="32"/>
          <w:szCs w:val="32"/>
          <w:highlight w:val="none"/>
          <w:lang w:val="zh-CN" w:eastAsia="zh-CN" w:bidi="ar-SA"/>
        </w:rPr>
      </w:pPr>
      <w:r>
        <w:rPr>
          <w:rFonts w:ascii="微软雅黑" w:hAnsi="微软雅黑" w:eastAsia="微软雅黑" w:cs="微软雅黑"/>
          <w:i w:val="0"/>
          <w:iCs w:val="0"/>
          <w:caps w:val="0"/>
          <w:color w:val="333333"/>
          <w:spacing w:val="0"/>
          <w:sz w:val="24"/>
          <w:szCs w:val="24"/>
          <w:shd w:val="clear" w:fill="FFFFFF"/>
        </w:rPr>
        <w:t>　</w:t>
      </w:r>
      <w:r>
        <w:rPr>
          <w:rFonts w:hint="eastAsia" w:ascii="仿宋_GB2312" w:hAnsi="宋体" w:eastAsia="仿宋_GB2312" w:cs="Times New Roman"/>
          <w:color w:val="auto"/>
          <w:kern w:val="2"/>
          <w:sz w:val="32"/>
          <w:szCs w:val="32"/>
          <w:highlight w:val="none"/>
          <w:lang w:val="zh-CN" w:eastAsia="zh-CN" w:bidi="ar-SA"/>
        </w:rPr>
        <w:t>按文件精神，以不低于40</w:t>
      </w:r>
      <w:r>
        <w:rPr>
          <w:rFonts w:hint="eastAsia" w:ascii="仿宋_GB2312" w:hAnsi="宋体" w:eastAsia="仿宋_GB2312" w:cs="Times New Roman"/>
          <w:color w:val="auto"/>
          <w:kern w:val="2"/>
          <w:sz w:val="32"/>
          <w:szCs w:val="32"/>
          <w:highlight w:val="none"/>
          <w:lang w:val="en-US" w:eastAsia="zh-CN" w:bidi="ar-SA"/>
        </w:rPr>
        <w:t>%</w:t>
      </w:r>
      <w:r>
        <w:rPr>
          <w:rFonts w:hint="eastAsia" w:ascii="仿宋_GB2312" w:hAnsi="宋体" w:eastAsia="仿宋_GB2312" w:cs="Times New Roman"/>
          <w:color w:val="auto"/>
          <w:kern w:val="2"/>
          <w:sz w:val="32"/>
          <w:szCs w:val="32"/>
          <w:highlight w:val="none"/>
          <w:lang w:val="zh-CN" w:eastAsia="zh-CN" w:bidi="ar-SA"/>
        </w:rPr>
        <w:t>的比例下拨给村卫生室。主要以辖区人口为标准，结合《基本公共卫生</w:t>
      </w:r>
      <w:r>
        <w:rPr>
          <w:rFonts w:hint="eastAsia" w:ascii="仿宋_GB2312" w:hAnsi="宋体" w:eastAsia="仿宋_GB2312" w:cs="Times New Roman"/>
          <w:color w:val="auto"/>
          <w:kern w:val="2"/>
          <w:sz w:val="32"/>
          <w:szCs w:val="32"/>
          <w:highlight w:val="none"/>
          <w:lang w:val="en-US" w:eastAsia="zh-CN" w:bidi="ar-SA"/>
        </w:rPr>
        <w:t>绩效</w:t>
      </w:r>
      <w:r>
        <w:rPr>
          <w:rFonts w:hint="eastAsia" w:ascii="仿宋_GB2312" w:hAnsi="宋体" w:eastAsia="仿宋_GB2312" w:cs="Times New Roman"/>
          <w:color w:val="auto"/>
          <w:kern w:val="2"/>
          <w:sz w:val="32"/>
          <w:szCs w:val="32"/>
          <w:highlight w:val="none"/>
          <w:lang w:val="zh-CN" w:eastAsia="zh-CN" w:bidi="ar-SA"/>
        </w:rPr>
        <w:t>评价》得分情况进行分配。</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pStyle w:val="15"/>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为辖区居民提供基本公共卫生服务；对村卫生室进行管理。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2．项目应实现的具体绩效目标，包括目标的量化、细化情况以及项目实施进度计划等。</w:t>
      </w:r>
    </w:p>
    <w:p>
      <w:pPr>
        <w:pStyle w:val="15"/>
        <w:ind w:left="0" w:leftChars="0" w:firstLine="0" w:firstLineChars="0"/>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居民健康档案建档率≥9</w:t>
      </w:r>
      <w:r>
        <w:rPr>
          <w:rFonts w:hint="eastAsia" w:ascii="仿宋_GB2312" w:hAnsi="宋体" w:eastAsia="仿宋_GB2312" w:cs="Times New Roman"/>
          <w:color w:val="auto"/>
          <w:kern w:val="2"/>
          <w:sz w:val="32"/>
          <w:szCs w:val="32"/>
          <w:highlight w:val="none"/>
          <w:lang w:val="en-US" w:eastAsia="zh-CN" w:bidi="ar-SA"/>
        </w:rPr>
        <w:t>2%</w:t>
      </w:r>
      <w:r>
        <w:rPr>
          <w:rFonts w:hint="eastAsia" w:ascii="仿宋_GB2312" w:hAnsi="宋体" w:eastAsia="仿宋_GB2312" w:cs="Times New Roman"/>
          <w:color w:val="auto"/>
          <w:kern w:val="2"/>
          <w:sz w:val="32"/>
          <w:szCs w:val="32"/>
          <w:highlight w:val="none"/>
          <w:lang w:val="zh-CN" w:eastAsia="zh-CN" w:bidi="ar-SA"/>
        </w:rPr>
        <w:t>，健康教育覆盖率≥90</w:t>
      </w:r>
      <w:r>
        <w:rPr>
          <w:rFonts w:hint="eastAsia" w:ascii="仿宋_GB2312" w:hAnsi="宋体" w:eastAsia="仿宋_GB2312" w:cs="Times New Roman"/>
          <w:color w:val="auto"/>
          <w:kern w:val="2"/>
          <w:sz w:val="32"/>
          <w:szCs w:val="32"/>
          <w:highlight w:val="none"/>
          <w:lang w:val="en-US" w:eastAsia="zh-CN" w:bidi="ar-SA"/>
        </w:rPr>
        <w:t>%，</w:t>
      </w:r>
      <w:r>
        <w:rPr>
          <w:rFonts w:hint="eastAsia" w:ascii="仿宋_GB2312" w:hAnsi="宋体" w:eastAsia="仿宋_GB2312" w:cs="Times New Roman"/>
          <w:color w:val="auto"/>
          <w:kern w:val="2"/>
          <w:sz w:val="32"/>
          <w:szCs w:val="32"/>
          <w:highlight w:val="none"/>
          <w:lang w:val="zh-CN" w:eastAsia="zh-CN" w:bidi="ar-SA"/>
        </w:rPr>
        <w:t>预防接种管理率≥95</w:t>
      </w:r>
      <w:r>
        <w:rPr>
          <w:rFonts w:hint="eastAsia" w:ascii="仿宋_GB2312" w:hAnsi="宋体" w:eastAsia="仿宋_GB2312" w:cs="Times New Roman"/>
          <w:color w:val="auto"/>
          <w:kern w:val="2"/>
          <w:sz w:val="32"/>
          <w:szCs w:val="32"/>
          <w:highlight w:val="none"/>
          <w:lang w:val="en-US" w:eastAsia="zh-CN" w:bidi="ar-SA"/>
        </w:rPr>
        <w:t>%</w:t>
      </w:r>
      <w:r>
        <w:rPr>
          <w:rFonts w:hint="eastAsia" w:ascii="仿宋_GB2312" w:hAnsi="宋体" w:eastAsia="仿宋_GB2312" w:cs="Times New Roman"/>
          <w:color w:val="auto"/>
          <w:kern w:val="2"/>
          <w:sz w:val="32"/>
          <w:szCs w:val="32"/>
          <w:highlight w:val="none"/>
          <w:lang w:val="zh-CN" w:eastAsia="zh-CN" w:bidi="ar-SA"/>
        </w:rPr>
        <w:t>，儿童健康管理率≥90</w:t>
      </w:r>
      <w:r>
        <w:rPr>
          <w:rFonts w:hint="eastAsia" w:ascii="仿宋_GB2312" w:hAnsi="宋体" w:eastAsia="仿宋_GB2312" w:cs="Times New Roman"/>
          <w:color w:val="auto"/>
          <w:kern w:val="2"/>
          <w:sz w:val="32"/>
          <w:szCs w:val="32"/>
          <w:highlight w:val="none"/>
          <w:lang w:val="en-US" w:eastAsia="zh-CN" w:bidi="ar-SA"/>
        </w:rPr>
        <w:t>%，</w:t>
      </w:r>
      <w:r>
        <w:rPr>
          <w:rFonts w:hint="eastAsia" w:ascii="仿宋_GB2312" w:hAnsi="宋体" w:eastAsia="仿宋_GB2312" w:cs="Times New Roman"/>
          <w:color w:val="auto"/>
          <w:kern w:val="2"/>
          <w:sz w:val="32"/>
          <w:szCs w:val="32"/>
          <w:highlight w:val="none"/>
          <w:lang w:val="zh-CN" w:eastAsia="zh-CN" w:bidi="ar-SA"/>
        </w:rPr>
        <w:t>孕产妇</w:t>
      </w:r>
      <w:r>
        <w:rPr>
          <w:rFonts w:hint="eastAsia" w:ascii="仿宋_GB2312" w:hAnsi="宋体" w:eastAsia="仿宋_GB2312" w:cs="Times New Roman"/>
          <w:color w:val="auto"/>
          <w:kern w:val="2"/>
          <w:sz w:val="32"/>
          <w:szCs w:val="32"/>
          <w:highlight w:val="none"/>
          <w:lang w:val="en-US" w:eastAsia="zh-CN" w:bidi="ar-SA"/>
        </w:rPr>
        <w:t>早孕建册</w:t>
      </w:r>
      <w:r>
        <w:rPr>
          <w:rFonts w:hint="eastAsia" w:ascii="仿宋_GB2312" w:hAnsi="宋体" w:eastAsia="仿宋_GB2312" w:cs="Times New Roman"/>
          <w:color w:val="auto"/>
          <w:kern w:val="2"/>
          <w:sz w:val="32"/>
          <w:szCs w:val="32"/>
          <w:highlight w:val="none"/>
          <w:lang w:val="zh-CN" w:eastAsia="zh-CN" w:bidi="ar-SA"/>
        </w:rPr>
        <w:t>率≥90</w:t>
      </w:r>
      <w:r>
        <w:rPr>
          <w:rFonts w:hint="eastAsia" w:ascii="仿宋_GB2312" w:hAnsi="宋体" w:eastAsia="仿宋_GB2312" w:cs="Times New Roman"/>
          <w:color w:val="auto"/>
          <w:kern w:val="2"/>
          <w:sz w:val="32"/>
          <w:szCs w:val="32"/>
          <w:highlight w:val="none"/>
          <w:lang w:val="en-US" w:eastAsia="zh-CN" w:bidi="ar-SA"/>
        </w:rPr>
        <w:t>%</w:t>
      </w:r>
      <w:r>
        <w:rPr>
          <w:rFonts w:hint="eastAsia" w:ascii="仿宋_GB2312" w:hAnsi="宋体" w:eastAsia="仿宋_GB2312" w:cs="Times New Roman"/>
          <w:color w:val="auto"/>
          <w:kern w:val="2"/>
          <w:sz w:val="32"/>
          <w:szCs w:val="32"/>
          <w:highlight w:val="none"/>
          <w:lang w:val="zh-CN" w:eastAsia="zh-CN" w:bidi="ar-SA"/>
        </w:rPr>
        <w:t>，老年人健康管理率≥7</w:t>
      </w:r>
      <w:r>
        <w:rPr>
          <w:rFonts w:hint="eastAsia" w:ascii="仿宋_GB2312" w:hAnsi="宋体" w:eastAsia="仿宋_GB2312" w:cs="Times New Roman"/>
          <w:color w:val="auto"/>
          <w:kern w:val="2"/>
          <w:sz w:val="32"/>
          <w:szCs w:val="32"/>
          <w:highlight w:val="none"/>
          <w:lang w:val="en-US" w:eastAsia="zh-CN" w:bidi="ar-SA"/>
        </w:rPr>
        <w:t>5%，高血压</w:t>
      </w:r>
      <w:r>
        <w:rPr>
          <w:rFonts w:hint="eastAsia" w:ascii="仿宋_GB2312" w:hAnsi="宋体" w:eastAsia="仿宋_GB2312" w:cs="Times New Roman"/>
          <w:color w:val="auto"/>
          <w:kern w:val="2"/>
          <w:sz w:val="32"/>
          <w:szCs w:val="32"/>
          <w:highlight w:val="none"/>
          <w:lang w:val="zh-CN" w:eastAsia="zh-CN" w:bidi="ar-SA"/>
        </w:rPr>
        <w:t>患者健康管理率≥</w:t>
      </w:r>
      <w:r>
        <w:rPr>
          <w:rFonts w:hint="eastAsia" w:ascii="仿宋_GB2312" w:hAnsi="宋体" w:eastAsia="仿宋_GB2312" w:cs="Times New Roman"/>
          <w:color w:val="auto"/>
          <w:kern w:val="2"/>
          <w:sz w:val="32"/>
          <w:szCs w:val="32"/>
          <w:highlight w:val="none"/>
          <w:lang w:val="en-US" w:eastAsia="zh-CN" w:bidi="ar-SA"/>
        </w:rPr>
        <w:t>90%</w:t>
      </w:r>
      <w:r>
        <w:rPr>
          <w:rFonts w:hint="eastAsia" w:ascii="仿宋_GB2312" w:hAnsi="宋体" w:eastAsia="仿宋_GB2312" w:cs="Times New Roman"/>
          <w:color w:val="auto"/>
          <w:kern w:val="2"/>
          <w:sz w:val="32"/>
          <w:szCs w:val="32"/>
          <w:highlight w:val="none"/>
          <w:lang w:val="zh-CN" w:eastAsia="zh-CN" w:bidi="ar-SA"/>
        </w:rPr>
        <w:t>，</w:t>
      </w:r>
      <w:r>
        <w:rPr>
          <w:rFonts w:hint="eastAsia" w:ascii="仿宋_GB2312" w:hAnsi="宋体" w:eastAsia="仿宋_GB2312" w:cs="Times New Roman"/>
          <w:color w:val="auto"/>
          <w:kern w:val="2"/>
          <w:sz w:val="32"/>
          <w:szCs w:val="32"/>
          <w:highlight w:val="none"/>
          <w:lang w:val="en-US" w:eastAsia="zh-CN" w:bidi="ar-SA"/>
        </w:rPr>
        <w:t>糖尿病患者健康管理率</w:t>
      </w:r>
      <w:r>
        <w:rPr>
          <w:rFonts w:hint="eastAsia" w:ascii="仿宋_GB2312" w:hAnsi="宋体" w:eastAsia="仿宋_GB2312" w:cs="Times New Roman"/>
          <w:color w:val="auto"/>
          <w:kern w:val="2"/>
          <w:sz w:val="32"/>
          <w:szCs w:val="32"/>
          <w:highlight w:val="none"/>
          <w:lang w:val="zh-CN" w:eastAsia="zh-CN" w:bidi="ar-SA"/>
        </w:rPr>
        <w:t>≥</w:t>
      </w:r>
      <w:r>
        <w:rPr>
          <w:rFonts w:hint="eastAsia" w:ascii="仿宋_GB2312" w:hAnsi="宋体" w:eastAsia="仿宋_GB2312" w:cs="Times New Roman"/>
          <w:color w:val="auto"/>
          <w:kern w:val="2"/>
          <w:sz w:val="32"/>
          <w:szCs w:val="32"/>
          <w:highlight w:val="none"/>
          <w:lang w:val="en-US" w:eastAsia="zh-CN" w:bidi="ar-SA"/>
        </w:rPr>
        <w:t>85%</w:t>
      </w:r>
      <w:r>
        <w:rPr>
          <w:rFonts w:hint="eastAsia" w:ascii="仿宋_GB2312" w:hAnsi="宋体" w:eastAsia="仿宋_GB2312" w:cs="Times New Roman"/>
          <w:color w:val="auto"/>
          <w:kern w:val="2"/>
          <w:sz w:val="32"/>
          <w:szCs w:val="32"/>
          <w:highlight w:val="none"/>
          <w:lang w:val="zh-CN" w:eastAsia="zh-CN" w:bidi="ar-SA"/>
        </w:rPr>
        <w:t>，严重精神障碍患者管理率≥95</w:t>
      </w:r>
      <w:r>
        <w:rPr>
          <w:rFonts w:hint="eastAsia" w:ascii="仿宋_GB2312" w:hAnsi="宋体" w:eastAsia="仿宋_GB2312" w:cs="Times New Roman"/>
          <w:color w:val="auto"/>
          <w:kern w:val="2"/>
          <w:sz w:val="32"/>
          <w:szCs w:val="32"/>
          <w:highlight w:val="none"/>
          <w:lang w:val="en-US" w:eastAsia="zh-CN" w:bidi="ar-SA"/>
        </w:rPr>
        <w:t>%</w:t>
      </w:r>
      <w:r>
        <w:rPr>
          <w:rFonts w:hint="eastAsia" w:ascii="仿宋_GB2312" w:hAnsi="宋体" w:eastAsia="仿宋_GB2312" w:cs="Times New Roman"/>
          <w:color w:val="auto"/>
          <w:kern w:val="2"/>
          <w:sz w:val="32"/>
          <w:szCs w:val="32"/>
          <w:highlight w:val="none"/>
          <w:lang w:val="zh-CN" w:eastAsia="zh-CN" w:bidi="ar-SA"/>
        </w:rPr>
        <w:t>，传染病及突发公共卫生事件报告和处理率=100</w:t>
      </w:r>
      <w:r>
        <w:rPr>
          <w:rFonts w:hint="eastAsia" w:ascii="仿宋_GB2312" w:hAnsi="宋体" w:eastAsia="仿宋_GB2312" w:cs="Times New Roman"/>
          <w:color w:val="auto"/>
          <w:kern w:val="2"/>
          <w:sz w:val="32"/>
          <w:szCs w:val="32"/>
          <w:highlight w:val="none"/>
          <w:lang w:val="en-US" w:eastAsia="zh-CN" w:bidi="ar-SA"/>
        </w:rPr>
        <w:t>%</w:t>
      </w:r>
      <w:r>
        <w:rPr>
          <w:rFonts w:hint="eastAsia" w:ascii="仿宋_GB2312" w:hAnsi="宋体" w:eastAsia="仿宋_GB2312" w:cs="Times New Roman"/>
          <w:color w:val="auto"/>
          <w:kern w:val="2"/>
          <w:sz w:val="32"/>
          <w:szCs w:val="32"/>
          <w:highlight w:val="none"/>
          <w:lang w:val="zh-CN" w:eastAsia="zh-CN" w:bidi="ar-SA"/>
        </w:rPr>
        <w:t>，中医药健康管理率≥85</w:t>
      </w:r>
      <w:r>
        <w:rPr>
          <w:rFonts w:hint="eastAsia" w:ascii="仿宋_GB2312" w:hAnsi="宋体" w:eastAsia="仿宋_GB2312" w:cs="Times New Roman"/>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3．分析评价申报内容是否与实际相符，申报目标是否合理可行。</w:t>
      </w:r>
    </w:p>
    <w:p>
      <w:pPr>
        <w:pStyle w:val="15"/>
        <w:ind w:left="0" w:leftChars="0" w:firstLine="640" w:firstLineChars="200"/>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申报内容与实际情况基本相符，申报目标基本合理可行。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为了确保项目的顺利实施，我院根据上级文件精神，确保项目的实施最终达到预期效果，我院先后制定了《广元市利州区</w:t>
      </w:r>
      <w:r>
        <w:rPr>
          <w:rFonts w:hint="eastAsia" w:ascii="仿宋_GB2312" w:hAnsi="宋体" w:eastAsia="仿宋_GB2312"/>
          <w:sz w:val="32"/>
          <w:szCs w:val="32"/>
          <w:lang w:val="en-US" w:eastAsia="zh-CN"/>
        </w:rPr>
        <w:t>工农镇卫生院2021年国家基本公共卫生服务项目工作计划》、《广元市利州区工农镇卫生院2021年国家基本公共卫生服务项目实施方案》；成立领导小组，明确责任分工；以确保工作开展的规范性、准确性。</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该项目资金是以辖区人口数量为基数按照国家规定基本公共卫生服务项目资金标准申报拨付</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w:t>
      </w:r>
    </w:p>
    <w:p>
      <w:pPr>
        <w:pStyle w:val="15"/>
        <w:ind w:left="0" w:leftChars="0" w:firstLine="640" w:firstLineChars="200"/>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p>
    <w:p>
      <w:pPr>
        <w:pStyle w:val="15"/>
        <w:numPr>
          <w:ilvl w:val="0"/>
          <w:numId w:val="0"/>
        </w:numPr>
        <w:ind w:left="720" w:leftChars="0" w:firstLine="640" w:firstLineChars="200"/>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en-US" w:eastAsia="zh-CN" w:bidi="ar-SA"/>
        </w:rPr>
        <w:t>2021年基本公共卫生服务项目资金</w:t>
      </w:r>
      <w:r>
        <w:rPr>
          <w:rFonts w:hint="eastAsia" w:ascii="仿宋_GB2312" w:hAnsi="宋体" w:eastAsia="仿宋_GB2312" w:cs="宋体"/>
          <w:color w:val="auto"/>
          <w:kern w:val="0"/>
          <w:sz w:val="32"/>
          <w:szCs w:val="32"/>
          <w:highlight w:val="none"/>
          <w:shd w:val="clear" w:color="auto" w:fill="FFFFFF"/>
          <w:lang w:val="zh-CN" w:eastAsia="zh-CN" w:bidi="ar-SA"/>
        </w:rPr>
        <w:t>预算</w:t>
      </w:r>
      <w:r>
        <w:rPr>
          <w:rFonts w:hint="eastAsia" w:ascii="仿宋_GB2312" w:hAnsi="宋体" w:eastAsia="仿宋_GB2312" w:cs="宋体"/>
          <w:color w:val="auto"/>
          <w:kern w:val="0"/>
          <w:sz w:val="32"/>
          <w:szCs w:val="32"/>
          <w:highlight w:val="none"/>
          <w:shd w:val="clear" w:color="auto" w:fill="FFFFFF"/>
          <w:lang w:val="en-US" w:eastAsia="zh-CN" w:bidi="ar-SA"/>
        </w:rPr>
        <w:t>数</w:t>
      </w:r>
      <w:r>
        <w:rPr>
          <w:rFonts w:hint="eastAsia" w:ascii="仿宋_GB2312" w:hAnsi="宋体" w:eastAsia="仿宋_GB2312" w:cs="宋体"/>
          <w:color w:val="auto"/>
          <w:kern w:val="0"/>
          <w:sz w:val="32"/>
          <w:szCs w:val="32"/>
          <w:highlight w:val="none"/>
          <w:shd w:val="clear" w:color="auto" w:fill="FFFFFF"/>
          <w:lang w:val="zh-CN" w:eastAsia="zh-CN" w:bidi="ar-SA"/>
        </w:rPr>
        <w:t>为</w:t>
      </w:r>
      <w:r>
        <w:rPr>
          <w:rFonts w:hint="eastAsia" w:ascii="仿宋_GB2312" w:hAnsi="宋体" w:eastAsia="仿宋_GB2312" w:cs="宋体"/>
          <w:color w:val="auto"/>
          <w:kern w:val="0"/>
          <w:sz w:val="32"/>
          <w:szCs w:val="32"/>
          <w:highlight w:val="none"/>
          <w:shd w:val="clear" w:color="auto" w:fill="FFFFFF"/>
          <w:lang w:val="en-US" w:eastAsia="zh-CN" w:bidi="ar-SA"/>
        </w:rPr>
        <w:t>75.85</w:t>
      </w:r>
      <w:r>
        <w:rPr>
          <w:rFonts w:hint="eastAsia" w:ascii="仿宋_GB2312" w:hAnsi="宋体" w:eastAsia="仿宋_GB2312" w:cs="宋体"/>
          <w:color w:val="auto"/>
          <w:kern w:val="0"/>
          <w:sz w:val="32"/>
          <w:szCs w:val="32"/>
          <w:highlight w:val="none"/>
          <w:shd w:val="clear" w:color="auto" w:fill="FFFFFF"/>
          <w:lang w:val="zh-CN" w:eastAsia="zh-CN" w:bidi="ar-SA"/>
        </w:rPr>
        <w:t>万元。</w:t>
      </w:r>
      <w:r>
        <w:rPr>
          <w:rFonts w:hint="eastAsia" w:ascii="仿宋_GB2312" w:hAnsi="宋体" w:eastAsia="仿宋_GB2312" w:cs="宋体"/>
          <w:color w:val="auto"/>
          <w:kern w:val="0"/>
          <w:sz w:val="32"/>
          <w:szCs w:val="32"/>
          <w:highlight w:val="none"/>
          <w:shd w:val="clear" w:color="auto" w:fill="FFFFFF"/>
          <w:lang w:val="zh-CN"/>
        </w:rPr>
        <w:t>其中：中央补助资金</w:t>
      </w:r>
      <w:r>
        <w:rPr>
          <w:rFonts w:hint="eastAsia" w:ascii="仿宋_GB2312" w:hAnsi="宋体" w:eastAsia="仿宋_GB2312" w:cs="宋体"/>
          <w:color w:val="auto"/>
          <w:kern w:val="0"/>
          <w:sz w:val="32"/>
          <w:szCs w:val="32"/>
          <w:highlight w:val="none"/>
          <w:shd w:val="clear" w:color="auto" w:fill="FFFFFF"/>
          <w:lang w:val="en-US" w:eastAsia="zh-CN"/>
        </w:rPr>
        <w:t>61.92</w:t>
      </w:r>
      <w:r>
        <w:rPr>
          <w:rFonts w:hint="eastAsia" w:ascii="仿宋_GB2312" w:hAnsi="宋体" w:eastAsia="仿宋_GB2312" w:cs="宋体"/>
          <w:color w:val="auto"/>
          <w:kern w:val="0"/>
          <w:sz w:val="32"/>
          <w:szCs w:val="32"/>
          <w:highlight w:val="none"/>
          <w:shd w:val="clear" w:color="auto" w:fill="FFFFFF"/>
          <w:lang w:val="zh-CN"/>
        </w:rPr>
        <w:t>万元，省级配套资金</w:t>
      </w:r>
      <w:r>
        <w:rPr>
          <w:rFonts w:hint="eastAsia" w:ascii="仿宋_GB2312" w:hAnsi="宋体" w:eastAsia="仿宋_GB2312" w:cs="宋体"/>
          <w:color w:val="auto"/>
          <w:kern w:val="0"/>
          <w:sz w:val="32"/>
          <w:szCs w:val="32"/>
          <w:highlight w:val="none"/>
          <w:shd w:val="clear" w:color="auto" w:fill="FFFFFF"/>
          <w:lang w:val="en-US" w:eastAsia="zh-CN"/>
        </w:rPr>
        <w:t>5.93</w:t>
      </w:r>
      <w:r>
        <w:rPr>
          <w:rFonts w:hint="eastAsia" w:ascii="仿宋_GB2312" w:hAnsi="宋体" w:eastAsia="仿宋_GB2312" w:cs="宋体"/>
          <w:color w:val="auto"/>
          <w:kern w:val="0"/>
          <w:sz w:val="32"/>
          <w:szCs w:val="32"/>
          <w:highlight w:val="none"/>
          <w:shd w:val="clear" w:color="auto" w:fill="FFFFFF"/>
          <w:lang w:val="zh-CN"/>
        </w:rPr>
        <w:t>万元，市级配套资金</w:t>
      </w:r>
      <w:r>
        <w:rPr>
          <w:rFonts w:hint="eastAsia" w:ascii="仿宋_GB2312" w:hAnsi="宋体" w:eastAsia="仿宋_GB2312" w:cs="宋体"/>
          <w:color w:val="auto"/>
          <w:kern w:val="0"/>
          <w:sz w:val="32"/>
          <w:szCs w:val="32"/>
          <w:highlight w:val="none"/>
          <w:shd w:val="clear" w:color="auto" w:fill="FFFFFF"/>
          <w:lang w:val="en-US" w:eastAsia="zh-CN"/>
        </w:rPr>
        <w:t>4</w:t>
      </w:r>
      <w:r>
        <w:rPr>
          <w:rFonts w:hint="eastAsia" w:ascii="仿宋_GB2312" w:hAnsi="宋体" w:eastAsia="仿宋_GB2312" w:cs="宋体"/>
          <w:color w:val="auto"/>
          <w:kern w:val="0"/>
          <w:sz w:val="32"/>
          <w:szCs w:val="32"/>
          <w:highlight w:val="none"/>
          <w:shd w:val="clear" w:color="auto" w:fill="FFFFFF"/>
          <w:lang w:val="zh-CN"/>
        </w:rPr>
        <w:t>万元，区级配套资金</w:t>
      </w:r>
      <w:r>
        <w:rPr>
          <w:rFonts w:hint="eastAsia" w:ascii="仿宋_GB2312" w:hAnsi="宋体" w:eastAsia="仿宋_GB2312" w:cs="宋体"/>
          <w:color w:val="auto"/>
          <w:kern w:val="0"/>
          <w:sz w:val="32"/>
          <w:szCs w:val="32"/>
          <w:highlight w:val="none"/>
          <w:shd w:val="clear" w:color="auto" w:fill="FFFFFF"/>
          <w:lang w:val="en-US" w:eastAsia="zh-CN"/>
        </w:rPr>
        <w:t>4</w:t>
      </w:r>
      <w:r>
        <w:rPr>
          <w:rFonts w:hint="eastAsia" w:ascii="仿宋_GB2312" w:hAnsi="宋体" w:eastAsia="仿宋_GB2312" w:cs="宋体"/>
          <w:color w:val="auto"/>
          <w:kern w:val="0"/>
          <w:sz w:val="32"/>
          <w:szCs w:val="32"/>
          <w:highlight w:val="none"/>
          <w:shd w:val="clear" w:color="auto" w:fill="FFFFFF"/>
          <w:lang w:val="zh-CN"/>
        </w:rPr>
        <w:t>万元。</w:t>
      </w:r>
    </w:p>
    <w:p>
      <w:pPr>
        <w:pStyle w:val="15"/>
        <w:numPr>
          <w:ilvl w:val="0"/>
          <w:numId w:val="0"/>
        </w:numPr>
        <w:ind w:left="720" w:leftChars="0"/>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en-US" w:eastAsia="zh-CN"/>
        </w:rPr>
        <w:t>2.</w:t>
      </w:r>
      <w:r>
        <w:rPr>
          <w:rFonts w:hint="eastAsia" w:ascii="楷体_GB2312" w:hAnsi="宋体" w:eastAsia="楷体_GB2312" w:cs="Times New Roman"/>
          <w:color w:val="auto"/>
          <w:sz w:val="32"/>
          <w:szCs w:val="32"/>
          <w:highlight w:val="none"/>
          <w:lang w:val="zh-CN"/>
        </w:rPr>
        <w:t>资金到位。</w:t>
      </w:r>
      <w:r>
        <w:rPr>
          <w:rFonts w:hint="eastAsia" w:ascii="楷体_GB2312" w:hAnsi="宋体" w:eastAsia="楷体_GB2312" w:cs="Times New Roman"/>
          <w:color w:val="auto"/>
          <w:sz w:val="32"/>
          <w:szCs w:val="32"/>
          <w:highlight w:val="none"/>
          <w:lang w:val="en-US" w:eastAsia="zh-CN"/>
        </w:rPr>
        <w:t xml:space="preserve">  </w:t>
      </w:r>
    </w:p>
    <w:p>
      <w:pPr>
        <w:pStyle w:val="15"/>
        <w:numPr>
          <w:ilvl w:val="0"/>
          <w:numId w:val="0"/>
        </w:numPr>
        <w:ind w:left="720" w:leftChars="0" w:firstLine="640" w:firstLineChars="200"/>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en-US" w:eastAsia="zh-CN" w:bidi="ar-SA"/>
        </w:rPr>
        <w:t>2021年基本公共卫生服务项目资金</w:t>
      </w:r>
      <w:r>
        <w:rPr>
          <w:rFonts w:hint="eastAsia" w:ascii="仿宋_GB2312" w:hAnsi="宋体" w:eastAsia="仿宋_GB2312" w:cs="宋体"/>
          <w:color w:val="auto"/>
          <w:kern w:val="0"/>
          <w:sz w:val="32"/>
          <w:szCs w:val="32"/>
          <w:highlight w:val="none"/>
          <w:shd w:val="clear" w:color="auto" w:fill="FFFFFF"/>
          <w:lang w:val="en-US" w:eastAsia="zh-CN"/>
        </w:rPr>
        <w:t>到位75.85</w:t>
      </w:r>
      <w:r>
        <w:rPr>
          <w:rFonts w:hint="eastAsia" w:ascii="仿宋_GB2312" w:hAnsi="宋体" w:eastAsia="仿宋_GB2312" w:cs="宋体"/>
          <w:color w:val="auto"/>
          <w:kern w:val="0"/>
          <w:sz w:val="32"/>
          <w:szCs w:val="32"/>
          <w:highlight w:val="none"/>
          <w:shd w:val="clear" w:color="auto" w:fill="FFFFFF"/>
          <w:lang w:val="zh-CN"/>
        </w:rPr>
        <w:t>万元。其中：中央补助资金</w:t>
      </w:r>
      <w:r>
        <w:rPr>
          <w:rFonts w:hint="eastAsia" w:ascii="仿宋_GB2312" w:hAnsi="宋体" w:eastAsia="仿宋_GB2312" w:cs="宋体"/>
          <w:color w:val="auto"/>
          <w:kern w:val="0"/>
          <w:sz w:val="32"/>
          <w:szCs w:val="32"/>
          <w:highlight w:val="none"/>
          <w:shd w:val="clear" w:color="auto" w:fill="FFFFFF"/>
          <w:lang w:val="en-US" w:eastAsia="zh-CN"/>
        </w:rPr>
        <w:t>61.92</w:t>
      </w:r>
      <w:r>
        <w:rPr>
          <w:rFonts w:hint="eastAsia" w:ascii="仿宋_GB2312" w:hAnsi="宋体" w:eastAsia="仿宋_GB2312" w:cs="宋体"/>
          <w:color w:val="auto"/>
          <w:kern w:val="0"/>
          <w:sz w:val="32"/>
          <w:szCs w:val="32"/>
          <w:highlight w:val="none"/>
          <w:shd w:val="clear" w:color="auto" w:fill="FFFFFF"/>
          <w:lang w:val="zh-CN"/>
        </w:rPr>
        <w:t>万元，省级配套资金</w:t>
      </w:r>
      <w:r>
        <w:rPr>
          <w:rFonts w:hint="eastAsia" w:ascii="仿宋_GB2312" w:hAnsi="宋体" w:eastAsia="仿宋_GB2312" w:cs="宋体"/>
          <w:color w:val="auto"/>
          <w:kern w:val="0"/>
          <w:sz w:val="32"/>
          <w:szCs w:val="32"/>
          <w:highlight w:val="none"/>
          <w:shd w:val="clear" w:color="auto" w:fill="FFFFFF"/>
          <w:lang w:val="en-US" w:eastAsia="zh-CN"/>
        </w:rPr>
        <w:t>5.93</w:t>
      </w:r>
      <w:r>
        <w:rPr>
          <w:rFonts w:hint="eastAsia" w:ascii="仿宋_GB2312" w:hAnsi="宋体" w:eastAsia="仿宋_GB2312" w:cs="宋体"/>
          <w:color w:val="auto"/>
          <w:kern w:val="0"/>
          <w:sz w:val="32"/>
          <w:szCs w:val="32"/>
          <w:highlight w:val="none"/>
          <w:shd w:val="clear" w:color="auto" w:fill="FFFFFF"/>
          <w:lang w:val="zh-CN"/>
        </w:rPr>
        <w:t>万元，市级配套资金</w:t>
      </w:r>
      <w:r>
        <w:rPr>
          <w:rFonts w:hint="eastAsia" w:ascii="仿宋_GB2312" w:hAnsi="宋体" w:eastAsia="仿宋_GB2312" w:cs="宋体"/>
          <w:color w:val="auto"/>
          <w:kern w:val="0"/>
          <w:sz w:val="32"/>
          <w:szCs w:val="32"/>
          <w:highlight w:val="none"/>
          <w:shd w:val="clear" w:color="auto" w:fill="FFFFFF"/>
          <w:lang w:val="en-US" w:eastAsia="zh-CN"/>
        </w:rPr>
        <w:t>4</w:t>
      </w:r>
      <w:r>
        <w:rPr>
          <w:rFonts w:hint="eastAsia" w:ascii="仿宋_GB2312" w:hAnsi="宋体" w:eastAsia="仿宋_GB2312" w:cs="宋体"/>
          <w:color w:val="auto"/>
          <w:kern w:val="0"/>
          <w:sz w:val="32"/>
          <w:szCs w:val="32"/>
          <w:highlight w:val="none"/>
          <w:shd w:val="clear" w:color="auto" w:fill="FFFFFF"/>
          <w:lang w:val="zh-CN"/>
        </w:rPr>
        <w:t>万元，区级配套资金</w:t>
      </w:r>
      <w:r>
        <w:rPr>
          <w:rFonts w:hint="eastAsia" w:ascii="仿宋_GB2312" w:hAnsi="宋体" w:eastAsia="仿宋_GB2312" w:cs="宋体"/>
          <w:color w:val="auto"/>
          <w:kern w:val="0"/>
          <w:sz w:val="32"/>
          <w:szCs w:val="32"/>
          <w:highlight w:val="none"/>
          <w:shd w:val="clear" w:color="auto" w:fill="FFFFFF"/>
          <w:lang w:val="en-US" w:eastAsia="zh-CN"/>
        </w:rPr>
        <w:t>4</w:t>
      </w:r>
      <w:r>
        <w:rPr>
          <w:rFonts w:hint="eastAsia" w:ascii="仿宋_GB2312" w:hAnsi="宋体" w:eastAsia="仿宋_GB2312" w:cs="宋体"/>
          <w:color w:val="auto"/>
          <w:kern w:val="0"/>
          <w:sz w:val="32"/>
          <w:szCs w:val="32"/>
          <w:highlight w:val="none"/>
          <w:shd w:val="clear" w:color="auto" w:fill="FFFFFF"/>
          <w:lang w:val="zh-CN"/>
        </w:rPr>
        <w:t>万元。</w:t>
      </w:r>
    </w:p>
    <w:p>
      <w:pPr>
        <w:pStyle w:val="15"/>
        <w:numPr>
          <w:ilvl w:val="0"/>
          <w:numId w:val="8"/>
        </w:numPr>
        <w:ind w:left="0" w:leftChars="0" w:firstLine="720" w:firstLineChars="0"/>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资金使用。</w:t>
      </w:r>
    </w:p>
    <w:p>
      <w:pPr>
        <w:pStyle w:val="15"/>
        <w:numPr>
          <w:ilvl w:val="0"/>
          <w:numId w:val="0"/>
        </w:numPr>
        <w:ind w:firstLine="960" w:firstLineChars="300"/>
        <w:jc w:val="left"/>
        <w:rPr>
          <w:rFonts w:hint="eastAsia" w:ascii="仿宋_GB2312" w:hAnsi="宋体" w:eastAsia="仿宋_GB2312" w:cs="宋体"/>
          <w:color w:val="auto"/>
          <w:kern w:val="0"/>
          <w:sz w:val="32"/>
          <w:szCs w:val="32"/>
          <w:highlight w:val="none"/>
          <w:shd w:val="clear" w:color="auto" w:fill="FFFFFF"/>
          <w:lang w:val="zh-CN" w:eastAsia="zh-CN" w:bidi="ar-SA"/>
        </w:rPr>
      </w:pPr>
      <w:r>
        <w:rPr>
          <w:rFonts w:hint="eastAsia" w:ascii="仿宋_GB2312" w:hAnsi="宋体" w:eastAsia="仿宋_GB2312" w:cs="宋体"/>
          <w:color w:val="auto"/>
          <w:kern w:val="0"/>
          <w:sz w:val="32"/>
          <w:szCs w:val="32"/>
          <w:highlight w:val="none"/>
          <w:shd w:val="clear" w:color="auto" w:fill="FFFFFF"/>
          <w:lang w:val="en-US" w:eastAsia="zh-CN" w:bidi="ar-SA"/>
        </w:rPr>
        <w:t>2021年基本公共卫生服务项目资金</w:t>
      </w:r>
      <w:r>
        <w:rPr>
          <w:rFonts w:hint="eastAsia" w:ascii="仿宋_GB2312" w:hAnsi="宋体" w:eastAsia="仿宋_GB2312" w:cs="宋体"/>
          <w:color w:val="auto"/>
          <w:kern w:val="0"/>
          <w:sz w:val="32"/>
          <w:szCs w:val="32"/>
          <w:highlight w:val="none"/>
          <w:shd w:val="clear" w:color="auto" w:fill="FFFFFF"/>
          <w:lang w:val="zh-CN" w:eastAsia="zh-CN" w:bidi="ar-SA"/>
        </w:rPr>
        <w:t>使用</w:t>
      </w:r>
      <w:r>
        <w:rPr>
          <w:rFonts w:hint="eastAsia" w:ascii="仿宋_GB2312" w:hAnsi="宋体" w:eastAsia="仿宋_GB2312" w:cs="宋体"/>
          <w:color w:val="auto"/>
          <w:kern w:val="0"/>
          <w:sz w:val="32"/>
          <w:szCs w:val="32"/>
          <w:highlight w:val="none"/>
          <w:shd w:val="clear" w:color="auto" w:fill="FFFFFF"/>
          <w:lang w:val="en-US" w:eastAsia="zh-CN" w:bidi="ar-SA"/>
        </w:rPr>
        <w:t>75.85</w:t>
      </w:r>
      <w:r>
        <w:rPr>
          <w:rFonts w:hint="eastAsia" w:ascii="仿宋_GB2312" w:hAnsi="宋体" w:eastAsia="仿宋_GB2312" w:cs="宋体"/>
          <w:color w:val="auto"/>
          <w:kern w:val="0"/>
          <w:sz w:val="32"/>
          <w:szCs w:val="32"/>
          <w:highlight w:val="none"/>
          <w:shd w:val="clear" w:color="auto" w:fill="FFFFFF"/>
          <w:lang w:val="zh-CN" w:eastAsia="zh-CN" w:bidi="ar-SA"/>
        </w:rPr>
        <w:t>万元。资金使用安全性、规范。资金支付范围合规合法、支付标准合规合法、支付进度及时、支付依据合规合法、资金与预算相符。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widowControl/>
        <w:kinsoku/>
        <w:wordWrap/>
        <w:overflowPunct/>
        <w:topLinePunct w:val="0"/>
        <w:autoSpaceDE/>
        <w:autoSpaceDN/>
        <w:bidi w:val="0"/>
        <w:adjustRightInd w:val="0"/>
        <w:snapToGrid w:val="0"/>
        <w:spacing w:line="576" w:lineRule="exact"/>
        <w:ind w:firstLine="48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ascii="微软雅黑" w:hAnsi="微软雅黑" w:eastAsia="微软雅黑" w:cs="微软雅黑"/>
          <w:i w:val="0"/>
          <w:iCs w:val="0"/>
          <w:caps w:val="0"/>
          <w:color w:val="333333"/>
          <w:spacing w:val="0"/>
          <w:sz w:val="24"/>
          <w:szCs w:val="24"/>
          <w:shd w:val="clear" w:fill="FFFFFF"/>
        </w:rPr>
        <w:t>　</w:t>
      </w:r>
      <w:r>
        <w:rPr>
          <w:rFonts w:hint="eastAsia" w:ascii="仿宋_GB2312" w:hAnsi="宋体" w:eastAsia="仿宋_GB2312" w:cs="宋体"/>
          <w:color w:val="auto"/>
          <w:kern w:val="0"/>
          <w:sz w:val="32"/>
          <w:szCs w:val="32"/>
          <w:highlight w:val="none"/>
          <w:shd w:val="clear" w:color="auto" w:fill="FFFFFF"/>
          <w:lang w:val="zh-CN"/>
        </w:rPr>
        <w:t>我院严格按照</w:t>
      </w:r>
      <w:r>
        <w:rPr>
          <w:rFonts w:hint="eastAsia" w:ascii="仿宋_GB2312" w:hAnsi="宋体" w:eastAsia="仿宋_GB2312" w:cs="宋体"/>
          <w:color w:val="auto"/>
          <w:kern w:val="0"/>
          <w:sz w:val="32"/>
          <w:szCs w:val="32"/>
          <w:highlight w:val="none"/>
          <w:shd w:val="clear" w:color="auto" w:fill="FFFFFF"/>
          <w:lang w:val="en-US" w:eastAsia="zh-CN"/>
        </w:rPr>
        <w:t>基本公共卫生服务项目</w:t>
      </w:r>
      <w:r>
        <w:rPr>
          <w:rFonts w:hint="eastAsia" w:ascii="仿宋_GB2312" w:hAnsi="宋体" w:eastAsia="仿宋_GB2312" w:cs="宋体"/>
          <w:color w:val="auto"/>
          <w:kern w:val="0"/>
          <w:sz w:val="32"/>
          <w:szCs w:val="32"/>
          <w:highlight w:val="none"/>
          <w:shd w:val="clear" w:color="auto" w:fill="FFFFFF"/>
          <w:lang w:val="zh-CN"/>
        </w:rPr>
        <w:t>资金管理办法等相关文件规定，强化资金管理，健全财务管理制度，项目资金采用单独核算，会计核算规范，财务档案资料完整保证做到专账管理，资金专款专用。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eastAsia="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sz w:val="32"/>
          <w:szCs w:val="32"/>
          <w:lang w:eastAsia="zh-CN"/>
        </w:rPr>
        <w:t>　</w:t>
      </w:r>
      <w:r>
        <w:rPr>
          <w:rFonts w:hint="eastAsia" w:ascii="仿宋_GB2312" w:hAnsi="宋体" w:eastAsia="仿宋_GB2312" w:cs="Times New Roman"/>
          <w:sz w:val="32"/>
          <w:szCs w:val="32"/>
          <w:lang w:val="en-US" w:eastAsia="zh-CN"/>
        </w:rPr>
        <w:t>为</w:t>
      </w:r>
      <w:r>
        <w:rPr>
          <w:rFonts w:hint="eastAsia" w:ascii="仿宋_GB2312" w:hAnsi="宋体" w:eastAsia="仿宋_GB2312" w:cs="Times New Roman"/>
          <w:sz w:val="32"/>
          <w:szCs w:val="32"/>
          <w:lang w:eastAsia="zh-CN"/>
        </w:rPr>
        <w:t>了</w:t>
      </w:r>
      <w:r>
        <w:rPr>
          <w:rFonts w:hint="eastAsia" w:ascii="仿宋_GB2312" w:hAnsi="宋体" w:eastAsia="仿宋_GB2312"/>
          <w:sz w:val="32"/>
          <w:szCs w:val="32"/>
          <w:lang w:eastAsia="zh-CN"/>
        </w:rPr>
        <w:t>确保项目的顺利实施，我院制定了</w:t>
      </w:r>
      <w:r>
        <w:rPr>
          <w:rFonts w:hint="eastAsia" w:ascii="仿宋_GB2312" w:hAnsi="宋体" w:eastAsia="仿宋_GB2312"/>
          <w:sz w:val="32"/>
          <w:szCs w:val="32"/>
          <w:lang w:val="en-US" w:eastAsia="zh-CN"/>
        </w:rPr>
        <w:t>《广元市利州区工农镇卫生院2021年国家基本公共卫生服务项目实施方案》；家庭医生签约服务，成立领导小组，明确责任分工；以确保工作开展的规范性、准确性。</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微软雅黑" w:hAnsi="微软雅黑" w:eastAsia="微软雅黑" w:cs="微软雅黑"/>
          <w:i w:val="0"/>
          <w:iCs w:val="0"/>
          <w:caps w:val="0"/>
          <w:color w:val="333333"/>
          <w:spacing w:val="0"/>
          <w:sz w:val="24"/>
          <w:szCs w:val="24"/>
          <w:shd w:val="clear" w:fill="FFFFFF"/>
        </w:rPr>
      </w:pPr>
      <w:r>
        <w:rPr>
          <w:rFonts w:hint="eastAsia" w:ascii="楷体_GB2312" w:hAnsi="宋体" w:eastAsia="楷体_GB2312" w:cs="Times New Roman"/>
          <w:b/>
          <w:color w:val="auto"/>
          <w:sz w:val="32"/>
          <w:szCs w:val="32"/>
          <w:highlight w:val="none"/>
          <w:lang w:val="zh-CN"/>
        </w:rPr>
        <w:t>（二）项目管理情况。</w:t>
      </w:r>
      <w:r>
        <w:rPr>
          <w:rFonts w:ascii="微软雅黑" w:hAnsi="微软雅黑" w:eastAsia="微软雅黑" w:cs="微软雅黑"/>
          <w:i w:val="0"/>
          <w:iCs w:val="0"/>
          <w:caps w:val="0"/>
          <w:color w:val="333333"/>
          <w:spacing w:val="0"/>
          <w:sz w:val="24"/>
          <w:szCs w:val="24"/>
          <w:shd w:val="clear" w:fill="FFFFFF"/>
        </w:rPr>
        <w:t>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Times New Roman"/>
          <w:color w:val="auto"/>
          <w:kern w:val="2"/>
          <w:sz w:val="32"/>
          <w:szCs w:val="32"/>
          <w:highlight w:val="none"/>
          <w:lang w:val="zh-CN" w:eastAsia="zh-CN" w:bidi="ar-SA"/>
        </w:rPr>
        <w:t>广</w:t>
      </w:r>
      <w:r>
        <w:rPr>
          <w:rFonts w:hint="eastAsia" w:ascii="仿宋_GB2312" w:hAnsi="宋体" w:eastAsia="仿宋_GB2312" w:cs="Times New Roman"/>
          <w:color w:val="auto"/>
          <w:kern w:val="2"/>
          <w:sz w:val="32"/>
          <w:szCs w:val="32"/>
          <w:highlight w:val="none"/>
          <w:lang w:val="en-US" w:eastAsia="zh-CN" w:bidi="ar-SA"/>
        </w:rPr>
        <w:t>元市利州区工农镇卫生院</w:t>
      </w:r>
      <w:r>
        <w:rPr>
          <w:rFonts w:hint="eastAsia" w:ascii="仿宋_GB2312" w:hAnsi="宋体" w:eastAsia="仿宋_GB2312" w:cs="宋体"/>
          <w:color w:val="auto"/>
          <w:kern w:val="0"/>
          <w:sz w:val="32"/>
          <w:szCs w:val="32"/>
          <w:highlight w:val="none"/>
          <w:shd w:val="clear" w:color="auto" w:fill="FFFFFF"/>
          <w:lang w:val="zh-CN"/>
        </w:rPr>
        <w:t>及辖</w:t>
      </w:r>
      <w:r>
        <w:rPr>
          <w:rFonts w:hint="eastAsia" w:ascii="仿宋_GB2312" w:hAnsi="宋体" w:eastAsia="仿宋_GB2312" w:cs="宋体"/>
          <w:color w:val="auto"/>
          <w:kern w:val="0"/>
          <w:sz w:val="32"/>
          <w:szCs w:val="32"/>
          <w:highlight w:val="none"/>
          <w:shd w:val="clear" w:color="auto" w:fill="FFFFFF"/>
          <w:lang w:val="en-US" w:eastAsia="zh-CN"/>
        </w:rPr>
        <w:t>区</w:t>
      </w:r>
      <w:r>
        <w:rPr>
          <w:rFonts w:hint="eastAsia" w:ascii="仿宋_GB2312" w:hAnsi="宋体" w:eastAsia="仿宋_GB2312" w:cs="Times New Roman"/>
          <w:color w:val="auto"/>
          <w:kern w:val="2"/>
          <w:sz w:val="32"/>
          <w:szCs w:val="32"/>
          <w:highlight w:val="none"/>
          <w:lang w:val="zh-CN" w:eastAsia="zh-CN" w:bidi="ar-SA"/>
        </w:rPr>
        <w:t>村卫生</w:t>
      </w:r>
      <w:r>
        <w:rPr>
          <w:rFonts w:hint="eastAsia" w:ascii="仿宋_GB2312" w:hAnsi="宋体" w:eastAsia="仿宋_GB2312" w:cs="Times New Roman"/>
          <w:color w:val="auto"/>
          <w:kern w:val="2"/>
          <w:sz w:val="32"/>
          <w:szCs w:val="32"/>
          <w:highlight w:val="none"/>
          <w:lang w:val="en-US" w:eastAsia="zh-CN" w:bidi="ar-SA"/>
        </w:rPr>
        <w:t>室</w:t>
      </w:r>
      <w:r>
        <w:rPr>
          <w:rFonts w:hint="eastAsia" w:ascii="仿宋_GB2312" w:hAnsi="宋体" w:eastAsia="仿宋_GB2312" w:cs="宋体"/>
          <w:color w:val="auto"/>
          <w:kern w:val="0"/>
          <w:sz w:val="32"/>
          <w:szCs w:val="32"/>
          <w:highlight w:val="none"/>
          <w:shd w:val="clear" w:color="auto" w:fill="FFFFFF"/>
          <w:lang w:val="zh-CN"/>
        </w:rPr>
        <w:t>基本落实《国家基本公共卫生服务规范（第三版）》，提高了服务能力。</w:t>
      </w:r>
    </w:p>
    <w:p>
      <w:pPr>
        <w:pStyle w:val="15"/>
        <w:numPr>
          <w:ilvl w:val="0"/>
          <w:numId w:val="7"/>
        </w:numPr>
        <w:ind w:left="0" w:leftChars="0" w:firstLine="643" w:firstLineChars="200"/>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项目监管情况。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cs="Times New Roman"/>
          <w:color w:val="auto"/>
          <w:sz w:val="32"/>
          <w:szCs w:val="32"/>
          <w:highlight w:val="none"/>
          <w:lang w:val="zh-CN"/>
        </w:rPr>
        <w:t>主管部门为加强项目管理，</w:t>
      </w:r>
      <w:r>
        <w:rPr>
          <w:rFonts w:hint="eastAsia" w:ascii="仿宋_GB2312" w:hAnsi="宋体" w:eastAsia="仿宋_GB2312" w:cs="宋体"/>
          <w:color w:val="auto"/>
          <w:kern w:val="0"/>
          <w:sz w:val="32"/>
          <w:szCs w:val="32"/>
          <w:highlight w:val="none"/>
          <w:shd w:val="clear" w:color="auto" w:fill="FFFFFF"/>
          <w:lang w:val="en-US" w:eastAsia="zh-CN" w:bidi="ar-SA"/>
        </w:rPr>
        <w:t>2021</w:t>
      </w:r>
      <w:r>
        <w:rPr>
          <w:rFonts w:hint="eastAsia" w:ascii="仿宋_GB2312" w:hAnsi="宋体" w:eastAsia="仿宋_GB2312" w:cs="宋体"/>
          <w:color w:val="auto"/>
          <w:kern w:val="0"/>
          <w:sz w:val="32"/>
          <w:szCs w:val="32"/>
          <w:highlight w:val="none"/>
          <w:shd w:val="clear" w:color="auto" w:fill="FFFFFF"/>
          <w:lang w:val="zh-CN" w:eastAsia="zh-CN" w:bidi="ar-SA"/>
        </w:rPr>
        <w:t>年分两次进行</w:t>
      </w:r>
      <w:r>
        <w:rPr>
          <w:rFonts w:hint="eastAsia" w:ascii="仿宋_GB2312" w:hAnsi="宋体" w:eastAsia="仿宋_GB2312" w:cs="宋体"/>
          <w:color w:val="auto"/>
          <w:kern w:val="0"/>
          <w:sz w:val="32"/>
          <w:szCs w:val="32"/>
          <w:highlight w:val="none"/>
          <w:shd w:val="clear" w:color="auto" w:fill="FFFFFF"/>
          <w:lang w:val="en-US" w:eastAsia="zh-CN" w:bidi="ar-SA"/>
        </w:rPr>
        <w:t>对</w:t>
      </w:r>
      <w:r>
        <w:rPr>
          <w:rFonts w:hint="eastAsia" w:ascii="仿宋_GB2312" w:hAnsi="宋体" w:eastAsia="仿宋_GB2312" w:cs="Times New Roman"/>
          <w:color w:val="auto"/>
          <w:kern w:val="2"/>
          <w:sz w:val="32"/>
          <w:szCs w:val="32"/>
          <w:highlight w:val="none"/>
          <w:lang w:val="zh-CN" w:eastAsia="zh-CN" w:bidi="ar-SA"/>
        </w:rPr>
        <w:t>广</w:t>
      </w:r>
      <w:r>
        <w:rPr>
          <w:rFonts w:hint="eastAsia" w:ascii="仿宋_GB2312" w:hAnsi="宋体" w:eastAsia="仿宋_GB2312" w:cs="Times New Roman"/>
          <w:color w:val="auto"/>
          <w:kern w:val="2"/>
          <w:sz w:val="32"/>
          <w:szCs w:val="32"/>
          <w:highlight w:val="none"/>
          <w:lang w:val="en-US" w:eastAsia="zh-CN" w:bidi="ar-SA"/>
        </w:rPr>
        <w:t>元市利州区工农镇卫生院，</w:t>
      </w:r>
      <w:r>
        <w:rPr>
          <w:rFonts w:hint="eastAsia" w:ascii="仿宋_GB2312" w:hAnsi="宋体" w:eastAsia="仿宋_GB2312" w:cs="Times New Roman"/>
          <w:color w:val="auto"/>
          <w:kern w:val="2"/>
          <w:sz w:val="32"/>
          <w:szCs w:val="32"/>
          <w:highlight w:val="none"/>
          <w:lang w:val="zh-CN" w:eastAsia="zh-CN" w:bidi="ar-SA"/>
        </w:rPr>
        <w:t>村卫生</w:t>
      </w:r>
      <w:r>
        <w:rPr>
          <w:rFonts w:hint="eastAsia" w:ascii="仿宋_GB2312" w:hAnsi="宋体" w:eastAsia="仿宋_GB2312" w:cs="Times New Roman"/>
          <w:color w:val="auto"/>
          <w:kern w:val="2"/>
          <w:sz w:val="32"/>
          <w:szCs w:val="32"/>
          <w:highlight w:val="none"/>
          <w:lang w:val="en-US" w:eastAsia="zh-CN" w:bidi="ar-SA"/>
        </w:rPr>
        <w:t>室</w:t>
      </w:r>
      <w:r>
        <w:rPr>
          <w:rFonts w:hint="eastAsia" w:ascii="仿宋_GB2312" w:hAnsi="宋体" w:eastAsia="仿宋_GB2312" w:cs="宋体"/>
          <w:color w:val="auto"/>
          <w:kern w:val="0"/>
          <w:sz w:val="32"/>
          <w:szCs w:val="32"/>
          <w:highlight w:val="none"/>
          <w:shd w:val="clear" w:color="auto" w:fill="FFFFFF"/>
          <w:lang w:val="zh-CN" w:eastAsia="zh-CN" w:bidi="ar-SA"/>
        </w:rPr>
        <w:t>基本公共卫生服务项目进行考核</w:t>
      </w:r>
      <w:r>
        <w:rPr>
          <w:rFonts w:hint="eastAsia" w:ascii="仿宋_GB2312" w:hAnsi="宋体" w:eastAsia="仿宋_GB2312" w:cs="宋体"/>
          <w:color w:val="auto"/>
          <w:kern w:val="0"/>
          <w:sz w:val="32"/>
          <w:szCs w:val="32"/>
          <w:highlight w:val="none"/>
          <w:shd w:val="clear" w:color="auto" w:fill="FFFFFF"/>
          <w:lang w:val="en-US" w:eastAsia="zh-CN" w:bidi="ar-SA"/>
        </w:rPr>
        <w:t>及</w:t>
      </w:r>
      <w:r>
        <w:rPr>
          <w:rFonts w:hint="eastAsia" w:ascii="仿宋_GB2312" w:hAnsi="宋体" w:eastAsia="仿宋_GB2312" w:cs="Times New Roman"/>
          <w:color w:val="auto"/>
          <w:sz w:val="32"/>
          <w:szCs w:val="32"/>
          <w:highlight w:val="none"/>
          <w:lang w:val="en-US" w:eastAsia="zh-CN"/>
        </w:rPr>
        <w:t>督导，确保项目规范、及时推进</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kern w:val="2"/>
          <w:sz w:val="30"/>
          <w:szCs w:val="30"/>
          <w:lang w:val="en-US" w:eastAsia="zh-CN" w:bidi="ar-SA"/>
        </w:rPr>
      </w:pPr>
      <w:r>
        <w:rPr>
          <w:rFonts w:hint="eastAsia" w:ascii="仿宋_GB2312" w:hAnsi="宋体" w:eastAsia="仿宋_GB2312" w:cs="Times New Roman"/>
          <w:color w:val="auto"/>
          <w:sz w:val="32"/>
          <w:szCs w:val="32"/>
          <w:highlight w:val="none"/>
          <w:lang w:val="en-US" w:eastAsia="zh-CN"/>
        </w:rPr>
        <w:t>2021年，我院对照年初制定的目标，全面完成了目标任务，资金无结余、无违规记录，项目成本控制合理，质量合符要求。</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numPr>
          <w:ilvl w:val="0"/>
          <w:numId w:val="0"/>
        </w:numPr>
        <w:ind w:firstLine="565"/>
        <w:jc w:val="both"/>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通过实施基本公共卫生服务项目，对影响居民健康的主要问题进行干预，减少主要健康危险因素，有效预防和控制主要传染病及慢性病，使城乡居民逐步享有均等化的公共卫生服务。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在全院职工及辖区村卫生室的积极配合下，认真分解任务，落实责任，开展了一系列的项目活动、对村卫生室积极开展项目的指导、督导、培训等工作，以“政府主导、部门配合、专业机构技术支撑、全社会参与”的运行模式，使辖区重点人群发现、分类干预、患者自我管理和健康教育与健康教育促进等各项工作得到了有效推进。</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en-US" w:eastAsia="zh-CN"/>
        </w:rPr>
        <w:t>一</w:t>
      </w:r>
      <w:r>
        <w:rPr>
          <w:rFonts w:hint="eastAsia" w:ascii="仿宋_GB2312" w:hAnsi="宋体" w:eastAsia="仿宋_GB2312" w:cs="宋体"/>
          <w:color w:val="auto"/>
          <w:kern w:val="0"/>
          <w:sz w:val="32"/>
          <w:szCs w:val="32"/>
          <w:highlight w:val="none"/>
          <w:shd w:val="clear" w:color="auto" w:fill="FFFFFF"/>
          <w:lang w:val="zh-CN" w:eastAsia="zh-CN"/>
        </w:rPr>
        <w:t>是</w:t>
      </w:r>
      <w:r>
        <w:rPr>
          <w:rFonts w:hint="eastAsia" w:ascii="仿宋_GB2312" w:hAnsi="宋体" w:eastAsia="仿宋_GB2312" w:cs="宋体"/>
          <w:color w:val="auto"/>
          <w:kern w:val="0"/>
          <w:sz w:val="32"/>
          <w:szCs w:val="32"/>
          <w:highlight w:val="none"/>
          <w:shd w:val="clear" w:color="auto" w:fill="FFFFFF"/>
          <w:lang w:val="zh-CN"/>
        </w:rPr>
        <w:t>基层公共卫生力量薄弱。由于农村卫生技术人员缺乏，相当一部分项目实施公卫人员都是兼职，特别是多数村卫生室公卫工作只有一个人，村医队伍结构不合理、呈老龄化趋势，面对公共卫生服务、突发公共卫生事件预防等方面的工作处置力量薄弱。</w:t>
      </w:r>
      <w:r>
        <w:rPr>
          <w:rFonts w:hint="eastAsia" w:ascii="仿宋_GB2312" w:hAnsi="宋体" w:eastAsia="仿宋_GB2312" w:cs="宋体"/>
          <w:color w:val="auto"/>
          <w:kern w:val="0"/>
          <w:sz w:val="32"/>
          <w:szCs w:val="32"/>
          <w:highlight w:val="none"/>
          <w:shd w:val="clear" w:color="auto" w:fill="FFFFFF"/>
          <w:lang w:val="en-US" w:eastAsia="zh-CN"/>
        </w:rPr>
        <w:t>二</w:t>
      </w:r>
      <w:r>
        <w:rPr>
          <w:rFonts w:hint="eastAsia" w:ascii="仿宋_GB2312" w:hAnsi="宋体" w:eastAsia="仿宋_GB2312" w:cs="宋体"/>
          <w:color w:val="auto"/>
          <w:kern w:val="0"/>
          <w:sz w:val="32"/>
          <w:szCs w:val="32"/>
          <w:highlight w:val="none"/>
          <w:shd w:val="clear" w:color="auto" w:fill="FFFFFF"/>
          <w:lang w:val="zh-CN"/>
        </w:rPr>
        <w:t>是我辖区农村外出务工人员较多，部分孕产妇和慢性病人的随访服务落实困难。四</w:t>
      </w:r>
      <w:r>
        <w:rPr>
          <w:rFonts w:hint="eastAsia" w:ascii="仿宋_GB2312" w:hAnsi="宋体" w:eastAsia="仿宋_GB2312" w:cs="宋体"/>
          <w:color w:val="auto"/>
          <w:kern w:val="0"/>
          <w:sz w:val="32"/>
          <w:szCs w:val="32"/>
          <w:highlight w:val="none"/>
          <w:shd w:val="clear" w:color="auto" w:fill="FFFFFF"/>
          <w:lang w:val="zh-CN" w:eastAsia="zh-CN"/>
        </w:rPr>
        <w:t>是</w:t>
      </w:r>
      <w:r>
        <w:rPr>
          <w:rFonts w:hint="eastAsia" w:ascii="仿宋_GB2312" w:hAnsi="宋体" w:eastAsia="仿宋_GB2312" w:cs="宋体"/>
          <w:color w:val="auto"/>
          <w:kern w:val="0"/>
          <w:sz w:val="32"/>
          <w:szCs w:val="32"/>
          <w:highlight w:val="none"/>
          <w:shd w:val="clear" w:color="auto" w:fill="FFFFFF"/>
          <w:lang w:val="zh-CN"/>
        </w:rPr>
        <w:t>群众认知度不高。居民对国家基本公共卫生服务认识不够，上门建档和随访主动配合存在一定困难。</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是加强组织领导，完善项目管理机制，探索创新服务模式，强化督导考核，规范资金使用管理，确保公共卫生服务项目规范有序开展。二是强化对基本公共卫生服务项目的宣传，提高居民健康知识知晓率和公共卫生服务参与率。三是切实加强专业人员培训，加强基本公共卫生服务的能力建设。增强公共卫生人员工作积极性和责任心，使其全身心地投入到工作中；四是加大对重点人群的筛查力度，认真开展好健康管理服务，提高管理率；五是依据绩效考核办法</w:t>
      </w:r>
      <w:r>
        <w:rPr>
          <w:rFonts w:hint="eastAsia" w:ascii="仿宋_GB2312" w:hAnsi="宋体" w:eastAsia="仿宋_GB2312" w:cs="宋体"/>
          <w:color w:val="auto"/>
          <w:kern w:val="0"/>
          <w:sz w:val="32"/>
          <w:szCs w:val="32"/>
          <w:highlight w:val="none"/>
          <w:shd w:val="clear" w:color="auto" w:fill="FFFFFF"/>
          <w:lang w:val="zh-CN" w:eastAsia="zh-CN"/>
        </w:rPr>
        <w:t>，</w:t>
      </w:r>
      <w:r>
        <w:rPr>
          <w:rFonts w:hint="eastAsia" w:ascii="仿宋_GB2312" w:hAnsi="宋体" w:eastAsia="仿宋_GB2312" w:cs="宋体"/>
          <w:color w:val="auto"/>
          <w:kern w:val="0"/>
          <w:sz w:val="32"/>
          <w:szCs w:val="32"/>
          <w:highlight w:val="none"/>
          <w:shd w:val="clear" w:color="auto" w:fill="FFFFFF"/>
          <w:lang w:val="zh-CN"/>
        </w:rPr>
        <w:t>扎实开展工作。</w:t>
      </w: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en-US" w:eastAsia="zh-CN"/>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topLinePunct w:val="0"/>
        <w:autoSpaceDE/>
        <w:autoSpaceDN/>
        <w:bidi w:val="0"/>
        <w:spacing w:beforeLines="0" w:beforeAutospacing="0" w:afterAutospacing="0" w:line="576" w:lineRule="exact"/>
        <w:ind w:left="0" w:leftChars="0" w:right="0"/>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黑体简体" w:hAnsi="方正黑体简体" w:eastAsia="方正黑体简体" w:cs="方正黑体简体"/>
          <w:color w:val="auto"/>
          <w:kern w:val="0"/>
          <w:sz w:val="32"/>
          <w:szCs w:val="32"/>
          <w:highlight w:val="none"/>
          <w:shd w:val="clear" w:color="auto" w:fill="FFFFFF"/>
          <w:lang w:val="zh-CN"/>
        </w:rPr>
        <w:t>附件</w:t>
      </w:r>
      <w:r>
        <w:rPr>
          <w:rFonts w:hint="eastAsia" w:ascii="方正黑体简体" w:hAnsi="方正黑体简体" w:eastAsia="方正黑体简体" w:cs="方正黑体简体"/>
          <w:color w:val="auto"/>
          <w:kern w:val="0"/>
          <w:sz w:val="32"/>
          <w:szCs w:val="32"/>
          <w:highlight w:val="none"/>
          <w:shd w:val="clear" w:color="auto" w:fill="FFFFFF"/>
          <w:lang w:val="en-US" w:eastAsia="zh-CN"/>
        </w:rPr>
        <w:t>2-2</w:t>
      </w: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2021</w:t>
      </w:r>
      <w:r>
        <w:rPr>
          <w:rFonts w:hint="eastAsia" w:ascii="方正小标宋简体" w:hAnsi="方正小标宋简体" w:eastAsia="方正小标宋简体" w:cs="方正小标宋简体"/>
          <w:color w:val="000000"/>
          <w:sz w:val="44"/>
          <w:szCs w:val="44"/>
          <w:lang w:eastAsia="zh-CN"/>
        </w:rPr>
        <w:t>年</w:t>
      </w:r>
      <w:r>
        <w:rPr>
          <w:rFonts w:hint="eastAsia" w:ascii="方正小标宋简体" w:hAnsi="方正小标宋简体" w:eastAsia="方正小标宋简体" w:cs="方正小标宋简体"/>
          <w:color w:val="000000"/>
          <w:sz w:val="44"/>
          <w:szCs w:val="44"/>
          <w:lang w:val="en-US" w:eastAsia="zh-CN"/>
        </w:rPr>
        <w:t>基层医疗卫生机构实施基本药物</w:t>
      </w:r>
    </w:p>
    <w:p>
      <w:pPr>
        <w:numPr>
          <w:ilvl w:val="0"/>
          <w:numId w:val="0"/>
        </w:numPr>
        <w:spacing w:line="600" w:lineRule="exact"/>
        <w:jc w:val="center"/>
        <w:outlineLvl w:val="0"/>
        <w:rPr>
          <w:rFonts w:ascii="宋体" w:hAnsi="宋体" w:eastAsia="宋体" w:cs="Times New Roman"/>
          <w:color w:val="auto"/>
          <w:kern w:val="2"/>
          <w:sz w:val="32"/>
          <w:szCs w:val="32"/>
          <w:highlight w:val="none"/>
          <w:lang w:val="zh-CN" w:eastAsia="zh-CN" w:bidi="ar-SA"/>
        </w:rPr>
      </w:pPr>
      <w:r>
        <w:rPr>
          <w:rFonts w:hint="eastAsia" w:ascii="方正小标宋简体" w:hAnsi="方正小标宋简体" w:eastAsia="方正小标宋简体" w:cs="方正小标宋简体"/>
          <w:color w:val="000000"/>
          <w:sz w:val="44"/>
          <w:szCs w:val="44"/>
          <w:lang w:val="en-US" w:eastAsia="zh-CN"/>
        </w:rPr>
        <w:t>制度</w:t>
      </w:r>
      <w:r>
        <w:rPr>
          <w:rFonts w:hint="eastAsia" w:ascii="方正小标宋简体" w:hAnsi="方正小标宋简体" w:eastAsia="方正小标宋简体" w:cs="方正小标宋简体"/>
          <w:color w:val="000000"/>
          <w:sz w:val="44"/>
          <w:szCs w:val="44"/>
          <w:lang w:val="zh-CN" w:eastAsia="zh-CN"/>
        </w:rPr>
        <w:t>项目绩效自评报告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1．项目主管单位的职能。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主管单位利州区卫生健康局</w:t>
      </w:r>
      <w:r>
        <w:rPr>
          <w:rFonts w:hint="eastAsia" w:ascii="仿宋_GB2312" w:hAnsi="宋体" w:eastAsia="仿宋_GB2312" w:cs="Times New Roman"/>
          <w:color w:val="auto"/>
          <w:sz w:val="32"/>
          <w:szCs w:val="32"/>
          <w:highlight w:val="none"/>
          <w:lang w:val="zh-CN"/>
        </w:rPr>
        <w:t>在该项目管理中</w:t>
      </w:r>
      <w:r>
        <w:rPr>
          <w:rFonts w:hint="eastAsia" w:ascii="仿宋_GB2312" w:hAnsi="宋体" w:eastAsia="仿宋_GB2312" w:cs="Times New Roman"/>
          <w:color w:val="auto"/>
          <w:sz w:val="32"/>
          <w:szCs w:val="32"/>
          <w:highlight w:val="none"/>
          <w:lang w:val="en-US" w:eastAsia="zh-CN"/>
        </w:rPr>
        <w:t>承担指导、管理职责</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2．项目立项、资金申报的依据。</w:t>
      </w:r>
    </w:p>
    <w:p>
      <w:pPr>
        <w:pStyle w:val="15"/>
        <w:rPr>
          <w:rFonts w:hint="eastAsia" w:ascii="仿宋_GB2312" w:hAnsi="宋体" w:eastAsia="仿宋_GB2312" w:cs="Times New Roman"/>
          <w:color w:val="auto"/>
          <w:kern w:val="2"/>
          <w:sz w:val="32"/>
          <w:szCs w:val="32"/>
          <w:highlight w:val="none"/>
          <w:lang w:val="zh-CN" w:eastAsia="zh-CN" w:bidi="ar-SA"/>
        </w:rPr>
      </w:pPr>
      <w:r>
        <w:rPr>
          <w:rFonts w:ascii="微软雅黑" w:hAnsi="微软雅黑" w:eastAsia="微软雅黑" w:cs="微软雅黑"/>
          <w:i w:val="0"/>
          <w:iCs w:val="0"/>
          <w:caps w:val="0"/>
          <w:color w:val="333333"/>
          <w:spacing w:val="0"/>
          <w:sz w:val="24"/>
          <w:szCs w:val="24"/>
          <w:shd w:val="clear" w:fill="FFFFFF"/>
        </w:rPr>
        <w:t>　</w:t>
      </w:r>
      <w:r>
        <w:rPr>
          <w:rFonts w:hint="eastAsia" w:ascii="仿宋_GB2312" w:hAnsi="宋体" w:eastAsia="仿宋_GB2312" w:cs="Times New Roman"/>
          <w:color w:val="auto"/>
          <w:kern w:val="2"/>
          <w:sz w:val="32"/>
          <w:szCs w:val="32"/>
          <w:highlight w:val="none"/>
          <w:lang w:val="zh-CN" w:eastAsia="zh-CN" w:bidi="ar-SA"/>
        </w:rPr>
        <w:t>项目实施内容包含执行政府制定的采购目录、公开招标采购及配送、基本药物零差率销售、纳入城乡居民基本医疗保障制度药品目录、落实财政补偿政策、基本药物监督管理、改革管理体制和人事分配制度等方面的工作。由主管部门下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3．资金管理办法制定情况，资金支持具体项目的条件、范围与支持方式概况。</w:t>
      </w:r>
    </w:p>
    <w:p>
      <w:pPr>
        <w:pStyle w:val="15"/>
        <w:ind w:left="0" w:leftChars="0" w:firstLine="640" w:firstLineChars="200"/>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严格按照项目资金管理办法等相关文件规定，强化资金管理，健全财务管理制度，按项目计划科学支出项目资金，保证做到专账管理，专款专用。项目资金拨付到位，无资金滞留情况，项目资金采用单独核算，会计核算规范，财务档案资料完整，资金专款专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4．资金分配的原则及考虑因素。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　</w:t>
      </w:r>
      <w:r>
        <w:rPr>
          <w:rFonts w:hint="eastAsia" w:ascii="仿宋_GB2312" w:hAnsi="宋体" w:eastAsia="仿宋_GB2312" w:cs="Times New Roman"/>
          <w:color w:val="auto"/>
          <w:sz w:val="32"/>
          <w:szCs w:val="32"/>
          <w:highlight w:val="none"/>
          <w:lang w:val="en-US" w:eastAsia="zh-CN"/>
        </w:rPr>
        <w:t>基层医疗卫生机构实施</w:t>
      </w:r>
      <w:r>
        <w:rPr>
          <w:rFonts w:hint="eastAsia" w:ascii="仿宋_GB2312" w:hAnsi="宋体" w:eastAsia="仿宋_GB2312" w:cs="Times New Roman"/>
          <w:color w:val="auto"/>
          <w:sz w:val="32"/>
          <w:szCs w:val="32"/>
          <w:highlight w:val="none"/>
          <w:lang w:val="zh-CN"/>
        </w:rPr>
        <w:t>基本药物制度专项补助资金主要用来核定收支后的经常性收支差额补助、推进基层医疗卫生机构改革等符合政府卫生投入政策规定的支出、乡村医生收入补助实施国家基本药物制度减少的合理收入补助，对于支持基层医疗卫生机构实施国家基本药物制度，推进基层医疗卫生机构综合改革。</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仿宋_GB2312" w:eastAsia="仿宋_GB2312" w:cs="仿宋_GB2312"/>
          <w:color w:val="auto"/>
          <w:sz w:val="32"/>
          <w:szCs w:val="32"/>
          <w:lang w:val="en-US" w:eastAsia="zh-CN"/>
        </w:rPr>
        <w:t>执行国家基本药物的相关政策规定，实行药品零加成销售。</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项目应实现的具体绩效目标，包括目标的量化、细化情况以及项目实施进度计划等。</w:t>
      </w:r>
    </w:p>
    <w:p>
      <w:pPr>
        <w:pStyle w:val="2"/>
        <w:numPr>
          <w:ilvl w:val="0"/>
          <w:numId w:val="0"/>
        </w:numPr>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基本用药采购率=100</w:t>
      </w:r>
      <w:r>
        <w:rPr>
          <w:rFonts w:hint="eastAsia" w:ascii="仿宋_GB2312" w:hAnsi="宋体" w:eastAsia="仿宋_GB2312" w:cs="Times New Roman"/>
          <w:color w:val="auto"/>
          <w:kern w:val="2"/>
          <w:sz w:val="32"/>
          <w:szCs w:val="32"/>
          <w:highlight w:val="none"/>
          <w:lang w:val="en-US" w:eastAsia="zh-CN" w:bidi="ar-SA"/>
        </w:rPr>
        <w:t>%</w:t>
      </w:r>
      <w:r>
        <w:rPr>
          <w:rFonts w:hint="eastAsia" w:ascii="仿宋_GB2312" w:hAnsi="宋体" w:eastAsia="仿宋_GB2312" w:cs="Times New Roman"/>
          <w:color w:val="auto"/>
          <w:kern w:val="2"/>
          <w:sz w:val="32"/>
          <w:szCs w:val="32"/>
          <w:highlight w:val="none"/>
          <w:lang w:val="zh-CN" w:eastAsia="zh-CN" w:bidi="ar-SA"/>
        </w:rPr>
        <w:t>，基本用药药品合格率=100</w:t>
      </w:r>
      <w:r>
        <w:rPr>
          <w:rFonts w:hint="eastAsia" w:ascii="仿宋_GB2312" w:hAnsi="宋体" w:eastAsia="仿宋_GB2312" w:cs="Times New Roman"/>
          <w:color w:val="auto"/>
          <w:kern w:val="2"/>
          <w:sz w:val="32"/>
          <w:szCs w:val="32"/>
          <w:highlight w:val="none"/>
          <w:lang w:val="en-US" w:eastAsia="zh-CN" w:bidi="ar-SA"/>
        </w:rPr>
        <w:t>%，</w:t>
      </w:r>
      <w:r>
        <w:rPr>
          <w:rFonts w:hint="eastAsia" w:ascii="仿宋_GB2312" w:hAnsi="宋体" w:eastAsia="仿宋_GB2312" w:cs="Times New Roman"/>
          <w:color w:val="auto"/>
          <w:kern w:val="2"/>
          <w:sz w:val="32"/>
          <w:szCs w:val="32"/>
          <w:highlight w:val="none"/>
          <w:lang w:val="zh-CN" w:eastAsia="zh-CN" w:bidi="ar-SA"/>
        </w:rPr>
        <w:t>基本用药药品加成率=0</w:t>
      </w:r>
      <w:r>
        <w:rPr>
          <w:rFonts w:hint="eastAsia" w:ascii="仿宋_GB2312" w:hAnsi="宋体" w:eastAsia="仿宋_GB2312" w:cs="Times New Roman"/>
          <w:color w:val="auto"/>
          <w:kern w:val="2"/>
          <w:sz w:val="32"/>
          <w:szCs w:val="32"/>
          <w:highlight w:val="none"/>
          <w:lang w:val="en-US" w:eastAsia="zh-CN" w:bidi="ar-SA"/>
        </w:rPr>
        <w:t>%</w:t>
      </w:r>
      <w:r>
        <w:rPr>
          <w:rFonts w:hint="eastAsia" w:ascii="仿宋_GB2312" w:hAnsi="宋体" w:eastAsia="仿宋_GB2312" w:cs="Times New Roman"/>
          <w:color w:val="auto"/>
          <w:kern w:val="2"/>
          <w:sz w:val="32"/>
          <w:szCs w:val="32"/>
          <w:highlight w:val="none"/>
          <w:lang w:val="zh-CN" w:eastAsia="zh-CN" w:bidi="ar-SA"/>
        </w:rPr>
        <w:t>，受益群众认可度≥90</w:t>
      </w:r>
      <w:r>
        <w:rPr>
          <w:rFonts w:hint="eastAsia" w:ascii="仿宋_GB2312" w:hAnsi="宋体" w:eastAsia="仿宋_GB2312" w:cs="Times New Roman"/>
          <w:color w:val="auto"/>
          <w:kern w:val="2"/>
          <w:sz w:val="32"/>
          <w:szCs w:val="32"/>
          <w:highlight w:val="none"/>
          <w:lang w:val="en-US" w:eastAsia="zh-CN" w:bidi="ar-SA"/>
        </w:rPr>
        <w:t>%。</w:t>
      </w:r>
    </w:p>
    <w:p>
      <w:pPr>
        <w:keepNext w:val="0"/>
        <w:keepLines w:val="0"/>
        <w:pageBreakBefore w:val="0"/>
        <w:numPr>
          <w:ilvl w:val="0"/>
          <w:numId w:val="9"/>
        </w:numPr>
        <w:kinsoku/>
        <w:wordWrap/>
        <w:overflowPunct/>
        <w:topLinePunct w:val="0"/>
        <w:autoSpaceDE/>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分析评价申报内容是否与实际相符，申报目标是否合理可行。</w:t>
      </w:r>
    </w:p>
    <w:p>
      <w:pPr>
        <w:pStyle w:val="2"/>
        <w:numPr>
          <w:ilvl w:val="0"/>
          <w:numId w:val="0"/>
        </w:numPr>
        <w:ind w:firstLine="640" w:firstLineChars="200"/>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申报内容与实际情况基本相符，申报目标基本合理可行。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sz w:val="32"/>
          <w:szCs w:val="32"/>
          <w:lang w:eastAsia="zh-CN"/>
        </w:rPr>
        <w:t>为了确保项目的顺利实施，我院根据上级文件精神，确保项目的实施最终达到预期效果，我院制定了</w:t>
      </w:r>
      <w:r>
        <w:rPr>
          <w:rFonts w:hint="eastAsia" w:ascii="仿宋_GB2312" w:hAnsi="宋体" w:eastAsia="仿宋_GB2312"/>
          <w:sz w:val="32"/>
          <w:szCs w:val="32"/>
          <w:lang w:val="en-US" w:eastAsia="zh-CN"/>
        </w:rPr>
        <w:t>《广元市利州区工农镇卫生院2021年国家</w:t>
      </w:r>
      <w:r>
        <w:rPr>
          <w:rFonts w:hint="eastAsia" w:ascii="仿宋" w:hAnsi="仿宋" w:eastAsia="仿宋" w:cs="仿宋"/>
          <w:color w:val="000000"/>
          <w:sz w:val="32"/>
          <w:szCs w:val="32"/>
        </w:rPr>
        <w:t>基本药物制度</w:t>
      </w:r>
      <w:r>
        <w:rPr>
          <w:rFonts w:hint="eastAsia" w:ascii="仿宋_GB2312" w:hAnsi="宋体" w:eastAsia="仿宋_GB2312"/>
          <w:sz w:val="32"/>
          <w:szCs w:val="32"/>
          <w:lang w:val="en-US" w:eastAsia="zh-CN"/>
        </w:rPr>
        <w:t>项目实施方案》；成立领导小组，医生服务团队明确责任分工；以确保工作开展的规范性、准确性。</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　由上级主管部门根据方案下拨。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p>
    <w:p>
      <w:pPr>
        <w:pStyle w:val="15"/>
        <w:numPr>
          <w:ilvl w:val="0"/>
          <w:numId w:val="0"/>
        </w:numPr>
        <w:ind w:leftChars="200" w:firstLine="640" w:firstLineChars="200"/>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20</w:t>
      </w:r>
      <w:r>
        <w:rPr>
          <w:rFonts w:hint="eastAsia" w:ascii="仿宋_GB2312" w:hAnsi="宋体" w:eastAsia="仿宋_GB2312" w:cs="Times New Roman"/>
          <w:color w:val="auto"/>
          <w:sz w:val="32"/>
          <w:szCs w:val="32"/>
          <w:highlight w:val="none"/>
          <w:lang w:val="en-US" w:eastAsia="zh-CN"/>
        </w:rPr>
        <w:t>21</w:t>
      </w:r>
      <w:r>
        <w:rPr>
          <w:rFonts w:hint="eastAsia" w:ascii="仿宋_GB2312" w:hAnsi="宋体" w:eastAsia="仿宋_GB2312" w:cs="Times New Roman"/>
          <w:color w:val="auto"/>
          <w:sz w:val="32"/>
          <w:szCs w:val="32"/>
          <w:highlight w:val="none"/>
          <w:lang w:val="zh-CN"/>
        </w:rPr>
        <w:t>年</w:t>
      </w:r>
      <w:r>
        <w:rPr>
          <w:rFonts w:hint="eastAsia" w:ascii="仿宋_GB2312" w:hAnsi="宋体" w:eastAsia="仿宋_GB2312" w:cs="Times New Roman"/>
          <w:color w:val="auto"/>
          <w:sz w:val="32"/>
          <w:szCs w:val="32"/>
          <w:highlight w:val="none"/>
          <w:lang w:val="en-US" w:eastAsia="zh-CN"/>
        </w:rPr>
        <w:t>基层医疗卫生机构实施基本药物制度项目</w:t>
      </w:r>
      <w:r>
        <w:rPr>
          <w:rFonts w:hint="eastAsia" w:ascii="仿宋_GB2312" w:hAnsi="宋体" w:eastAsia="仿宋_GB2312" w:cs="Times New Roman"/>
          <w:color w:val="auto"/>
          <w:sz w:val="32"/>
          <w:szCs w:val="32"/>
          <w:highlight w:val="none"/>
          <w:lang w:val="zh-CN"/>
        </w:rPr>
        <w:t>资金</w:t>
      </w:r>
      <w:r>
        <w:rPr>
          <w:rFonts w:hint="eastAsia" w:ascii="仿宋_GB2312" w:hAnsi="宋体" w:eastAsia="仿宋_GB2312" w:cs="Times New Roman"/>
          <w:color w:val="auto"/>
          <w:sz w:val="32"/>
          <w:szCs w:val="32"/>
          <w:highlight w:val="none"/>
          <w:lang w:val="en-US" w:eastAsia="zh-CN"/>
        </w:rPr>
        <w:t>30.23</w:t>
      </w:r>
      <w:r>
        <w:rPr>
          <w:rFonts w:hint="eastAsia" w:ascii="仿宋_GB2312" w:hAnsi="宋体" w:eastAsia="仿宋_GB2312" w:cs="Times New Roman"/>
          <w:color w:val="auto"/>
          <w:sz w:val="32"/>
          <w:szCs w:val="32"/>
          <w:highlight w:val="none"/>
          <w:lang w:val="zh-CN"/>
        </w:rPr>
        <w:t>万元。</w:t>
      </w:r>
      <w:r>
        <w:rPr>
          <w:rFonts w:hint="eastAsia" w:ascii="仿宋_GB2312" w:hAnsi="宋体" w:eastAsia="仿宋_GB2312" w:cs="Times New Roman"/>
          <w:color w:val="auto"/>
          <w:kern w:val="2"/>
          <w:sz w:val="32"/>
          <w:szCs w:val="32"/>
          <w:highlight w:val="none"/>
          <w:lang w:val="zh-CN" w:eastAsia="zh-CN" w:bidi="ar-SA"/>
        </w:rPr>
        <w:t>其中:中央补助资金</w:t>
      </w:r>
      <w:r>
        <w:rPr>
          <w:rFonts w:hint="eastAsia" w:ascii="仿宋_GB2312" w:hAnsi="宋体" w:eastAsia="仿宋_GB2312" w:cs="Times New Roman"/>
          <w:color w:val="auto"/>
          <w:kern w:val="2"/>
          <w:sz w:val="32"/>
          <w:szCs w:val="32"/>
          <w:highlight w:val="none"/>
          <w:lang w:val="en-US" w:eastAsia="zh-CN" w:bidi="ar-SA"/>
        </w:rPr>
        <w:t>12.52</w:t>
      </w:r>
      <w:r>
        <w:rPr>
          <w:rFonts w:hint="eastAsia" w:ascii="仿宋_GB2312" w:hAnsi="宋体" w:eastAsia="仿宋_GB2312" w:cs="Times New Roman"/>
          <w:color w:val="auto"/>
          <w:kern w:val="2"/>
          <w:sz w:val="32"/>
          <w:szCs w:val="32"/>
          <w:highlight w:val="none"/>
          <w:lang w:val="zh-CN" w:eastAsia="zh-CN" w:bidi="ar-SA"/>
        </w:rPr>
        <w:t>万元、省级补助资金</w:t>
      </w:r>
      <w:r>
        <w:rPr>
          <w:rFonts w:hint="eastAsia" w:ascii="仿宋_GB2312" w:hAnsi="宋体" w:eastAsia="仿宋_GB2312" w:cs="Times New Roman"/>
          <w:color w:val="auto"/>
          <w:kern w:val="2"/>
          <w:sz w:val="32"/>
          <w:szCs w:val="32"/>
          <w:highlight w:val="none"/>
          <w:lang w:val="en-US" w:eastAsia="zh-CN" w:bidi="ar-SA"/>
        </w:rPr>
        <w:t>5.91</w:t>
      </w:r>
      <w:r>
        <w:rPr>
          <w:rFonts w:hint="eastAsia" w:ascii="仿宋_GB2312" w:hAnsi="宋体" w:eastAsia="仿宋_GB2312" w:cs="Times New Roman"/>
          <w:color w:val="auto"/>
          <w:kern w:val="2"/>
          <w:sz w:val="32"/>
          <w:szCs w:val="32"/>
          <w:highlight w:val="none"/>
          <w:lang w:val="zh-CN" w:eastAsia="zh-CN" w:bidi="ar-SA"/>
        </w:rPr>
        <w:t>万元、市级补助资金</w:t>
      </w:r>
      <w:r>
        <w:rPr>
          <w:rFonts w:hint="eastAsia" w:ascii="仿宋_GB2312" w:hAnsi="宋体" w:eastAsia="仿宋_GB2312" w:cs="Times New Roman"/>
          <w:color w:val="auto"/>
          <w:kern w:val="2"/>
          <w:sz w:val="32"/>
          <w:szCs w:val="32"/>
          <w:highlight w:val="none"/>
          <w:lang w:val="en-US" w:eastAsia="zh-CN" w:bidi="ar-SA"/>
        </w:rPr>
        <w:t>3.4</w:t>
      </w:r>
      <w:r>
        <w:rPr>
          <w:rFonts w:hint="eastAsia" w:ascii="仿宋_GB2312" w:hAnsi="宋体" w:eastAsia="仿宋_GB2312" w:cs="Times New Roman"/>
          <w:color w:val="auto"/>
          <w:kern w:val="2"/>
          <w:sz w:val="32"/>
          <w:szCs w:val="32"/>
          <w:highlight w:val="none"/>
          <w:lang w:val="zh-CN" w:eastAsia="zh-CN" w:bidi="ar-SA"/>
        </w:rPr>
        <w:t>万元、区级补助资金</w:t>
      </w:r>
      <w:r>
        <w:rPr>
          <w:rFonts w:hint="eastAsia" w:ascii="仿宋_GB2312" w:hAnsi="宋体" w:eastAsia="仿宋_GB2312" w:cs="Times New Roman"/>
          <w:color w:val="auto"/>
          <w:kern w:val="2"/>
          <w:sz w:val="32"/>
          <w:szCs w:val="32"/>
          <w:highlight w:val="none"/>
          <w:lang w:val="en-US" w:eastAsia="zh-CN" w:bidi="ar-SA"/>
        </w:rPr>
        <w:t>8.4</w:t>
      </w:r>
      <w:r>
        <w:rPr>
          <w:rFonts w:hint="eastAsia" w:ascii="仿宋_GB2312" w:hAnsi="宋体" w:eastAsia="仿宋_GB2312" w:cs="Times New Roman"/>
          <w:color w:val="auto"/>
          <w:kern w:val="2"/>
          <w:sz w:val="32"/>
          <w:szCs w:val="32"/>
          <w:highlight w:val="none"/>
          <w:lang w:val="zh-CN" w:eastAsia="zh-CN" w:bidi="ar-SA"/>
        </w:rPr>
        <w:t>万元。</w:t>
      </w:r>
    </w:p>
    <w:p>
      <w:pPr>
        <w:pStyle w:val="15"/>
        <w:numPr>
          <w:ilvl w:val="0"/>
          <w:numId w:val="10"/>
        </w:numPr>
        <w:ind w:left="0" w:leftChars="0" w:firstLine="640"/>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资金到位。</w:t>
      </w:r>
    </w:p>
    <w:p>
      <w:pPr>
        <w:pStyle w:val="15"/>
        <w:numPr>
          <w:ilvl w:val="0"/>
          <w:numId w:val="0"/>
        </w:numPr>
        <w:ind w:leftChars="200" w:firstLine="640" w:firstLineChars="200"/>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sz w:val="32"/>
          <w:szCs w:val="32"/>
          <w:highlight w:val="none"/>
          <w:lang w:val="zh-CN"/>
        </w:rPr>
        <w:t>20</w:t>
      </w:r>
      <w:r>
        <w:rPr>
          <w:rFonts w:hint="eastAsia" w:ascii="仿宋_GB2312" w:hAnsi="宋体" w:eastAsia="仿宋_GB2312" w:cs="Times New Roman"/>
          <w:color w:val="auto"/>
          <w:sz w:val="32"/>
          <w:szCs w:val="32"/>
          <w:highlight w:val="none"/>
          <w:lang w:val="en-US" w:eastAsia="zh-CN"/>
        </w:rPr>
        <w:t>21</w:t>
      </w:r>
      <w:r>
        <w:rPr>
          <w:rFonts w:hint="eastAsia" w:ascii="仿宋_GB2312" w:hAnsi="宋体" w:eastAsia="仿宋_GB2312" w:cs="Times New Roman"/>
          <w:color w:val="auto"/>
          <w:sz w:val="32"/>
          <w:szCs w:val="32"/>
          <w:highlight w:val="none"/>
          <w:lang w:val="zh-CN"/>
        </w:rPr>
        <w:t>年</w:t>
      </w:r>
      <w:r>
        <w:rPr>
          <w:rFonts w:hint="eastAsia" w:ascii="仿宋_GB2312" w:hAnsi="宋体" w:eastAsia="仿宋_GB2312" w:cs="Times New Roman"/>
          <w:color w:val="auto"/>
          <w:sz w:val="32"/>
          <w:szCs w:val="32"/>
          <w:highlight w:val="none"/>
          <w:lang w:val="en-US" w:eastAsia="zh-CN"/>
        </w:rPr>
        <w:t>基层医疗卫生机构实施基本药物制度项目</w:t>
      </w:r>
      <w:r>
        <w:rPr>
          <w:rFonts w:hint="eastAsia" w:ascii="仿宋_GB2312" w:hAnsi="宋体" w:eastAsia="仿宋_GB2312" w:cs="Times New Roman"/>
          <w:color w:val="auto"/>
          <w:sz w:val="32"/>
          <w:szCs w:val="32"/>
          <w:highlight w:val="none"/>
          <w:lang w:val="zh-CN"/>
        </w:rPr>
        <w:t>资金</w:t>
      </w:r>
      <w:r>
        <w:rPr>
          <w:rFonts w:hint="eastAsia" w:ascii="仿宋_GB2312" w:hAnsi="宋体" w:eastAsia="仿宋_GB2312" w:cs="Times New Roman"/>
          <w:color w:val="auto"/>
          <w:kern w:val="2"/>
          <w:sz w:val="32"/>
          <w:szCs w:val="32"/>
          <w:highlight w:val="none"/>
          <w:lang w:val="zh-CN" w:eastAsia="zh-CN" w:bidi="ar-SA"/>
        </w:rPr>
        <w:t>来源于</w:t>
      </w:r>
      <w:r>
        <w:rPr>
          <w:rFonts w:hint="default" w:ascii="仿宋_GB2312" w:hAnsi="宋体" w:eastAsia="仿宋_GB2312" w:cs="Times New Roman"/>
          <w:color w:val="auto"/>
          <w:kern w:val="2"/>
          <w:sz w:val="32"/>
          <w:szCs w:val="32"/>
          <w:highlight w:val="none"/>
          <w:lang w:val="zh-CN" w:eastAsia="zh-CN" w:bidi="ar-SA"/>
        </w:rPr>
        <w:t>中央、省级</w:t>
      </w:r>
      <w:r>
        <w:rPr>
          <w:rFonts w:hint="eastAsia" w:ascii="仿宋_GB2312" w:hAnsi="宋体" w:eastAsia="仿宋_GB2312" w:cs="Times New Roman"/>
          <w:color w:val="auto"/>
          <w:kern w:val="2"/>
          <w:sz w:val="32"/>
          <w:szCs w:val="32"/>
          <w:highlight w:val="none"/>
          <w:lang w:val="zh-CN" w:eastAsia="zh-CN" w:bidi="ar-SA"/>
        </w:rPr>
        <w:t>、</w:t>
      </w:r>
      <w:r>
        <w:rPr>
          <w:rFonts w:hint="eastAsia" w:ascii="仿宋_GB2312" w:hAnsi="宋体" w:eastAsia="仿宋_GB2312" w:cs="Times New Roman"/>
          <w:color w:val="auto"/>
          <w:kern w:val="2"/>
          <w:sz w:val="32"/>
          <w:szCs w:val="32"/>
          <w:highlight w:val="none"/>
          <w:lang w:val="en-US" w:eastAsia="zh-CN" w:bidi="ar-SA"/>
        </w:rPr>
        <w:t>市级、区级</w:t>
      </w:r>
      <w:r>
        <w:rPr>
          <w:rFonts w:hint="default" w:ascii="仿宋_GB2312" w:hAnsi="宋体" w:eastAsia="仿宋_GB2312" w:cs="Times New Roman"/>
          <w:color w:val="auto"/>
          <w:kern w:val="2"/>
          <w:sz w:val="32"/>
          <w:szCs w:val="32"/>
          <w:highlight w:val="none"/>
          <w:lang w:val="zh-CN" w:eastAsia="zh-CN" w:bidi="ar-SA"/>
        </w:rPr>
        <w:t>财政配套，</w:t>
      </w:r>
      <w:r>
        <w:rPr>
          <w:rFonts w:hint="eastAsia" w:ascii="仿宋_GB2312" w:hAnsi="宋体" w:eastAsia="仿宋_GB2312" w:cs="Times New Roman"/>
          <w:color w:val="auto"/>
          <w:kern w:val="2"/>
          <w:sz w:val="32"/>
          <w:szCs w:val="32"/>
          <w:highlight w:val="none"/>
          <w:lang w:val="zh-CN" w:eastAsia="zh-CN" w:bidi="ar-SA"/>
        </w:rPr>
        <w:t>该项目资金</w:t>
      </w:r>
      <w:r>
        <w:rPr>
          <w:rFonts w:hint="eastAsia" w:ascii="仿宋_GB2312" w:hAnsi="宋体" w:eastAsia="仿宋_GB2312" w:cs="Times New Roman"/>
          <w:color w:val="auto"/>
          <w:kern w:val="2"/>
          <w:sz w:val="32"/>
          <w:szCs w:val="32"/>
          <w:highlight w:val="none"/>
          <w:lang w:val="en-US" w:eastAsia="zh-CN" w:bidi="ar-SA"/>
        </w:rPr>
        <w:t>到位</w:t>
      </w:r>
      <w:r>
        <w:rPr>
          <w:rFonts w:hint="eastAsia" w:ascii="仿宋_GB2312" w:hAnsi="宋体" w:eastAsia="仿宋_GB2312" w:cs="Times New Roman"/>
          <w:color w:val="auto"/>
          <w:kern w:val="2"/>
          <w:sz w:val="32"/>
          <w:szCs w:val="32"/>
          <w:highlight w:val="none"/>
          <w:lang w:val="zh-CN" w:eastAsia="zh-CN" w:bidi="ar-SA"/>
        </w:rPr>
        <w:t>总计</w:t>
      </w:r>
      <w:r>
        <w:rPr>
          <w:rFonts w:hint="eastAsia" w:ascii="仿宋_GB2312" w:hAnsi="宋体" w:eastAsia="仿宋_GB2312" w:cs="Times New Roman"/>
          <w:color w:val="auto"/>
          <w:kern w:val="2"/>
          <w:sz w:val="32"/>
          <w:szCs w:val="32"/>
          <w:highlight w:val="none"/>
          <w:lang w:val="en-US" w:eastAsia="zh-CN" w:bidi="ar-SA"/>
        </w:rPr>
        <w:t>30.23</w:t>
      </w:r>
      <w:r>
        <w:rPr>
          <w:rFonts w:hint="eastAsia" w:ascii="仿宋_GB2312" w:hAnsi="宋体" w:eastAsia="仿宋_GB2312" w:cs="Times New Roman"/>
          <w:color w:val="auto"/>
          <w:kern w:val="2"/>
          <w:sz w:val="32"/>
          <w:szCs w:val="32"/>
          <w:highlight w:val="none"/>
          <w:lang w:val="zh-CN" w:eastAsia="zh-CN" w:bidi="ar-SA"/>
        </w:rPr>
        <w:t>万元，其中:中央补助资金</w:t>
      </w:r>
      <w:r>
        <w:rPr>
          <w:rFonts w:hint="eastAsia" w:ascii="仿宋_GB2312" w:hAnsi="宋体" w:eastAsia="仿宋_GB2312" w:cs="Times New Roman"/>
          <w:color w:val="auto"/>
          <w:kern w:val="2"/>
          <w:sz w:val="32"/>
          <w:szCs w:val="32"/>
          <w:highlight w:val="none"/>
          <w:lang w:val="en-US" w:eastAsia="zh-CN" w:bidi="ar-SA"/>
        </w:rPr>
        <w:t>12.52</w:t>
      </w:r>
      <w:r>
        <w:rPr>
          <w:rFonts w:hint="eastAsia" w:ascii="仿宋_GB2312" w:hAnsi="宋体" w:eastAsia="仿宋_GB2312" w:cs="Times New Roman"/>
          <w:color w:val="auto"/>
          <w:kern w:val="2"/>
          <w:sz w:val="32"/>
          <w:szCs w:val="32"/>
          <w:highlight w:val="none"/>
          <w:lang w:val="zh-CN" w:eastAsia="zh-CN" w:bidi="ar-SA"/>
        </w:rPr>
        <w:t>万元、省级补助资金</w:t>
      </w:r>
      <w:r>
        <w:rPr>
          <w:rFonts w:hint="eastAsia" w:ascii="仿宋_GB2312" w:hAnsi="宋体" w:eastAsia="仿宋_GB2312" w:cs="Times New Roman"/>
          <w:color w:val="auto"/>
          <w:kern w:val="2"/>
          <w:sz w:val="32"/>
          <w:szCs w:val="32"/>
          <w:highlight w:val="none"/>
          <w:lang w:val="en-US" w:eastAsia="zh-CN" w:bidi="ar-SA"/>
        </w:rPr>
        <w:t>5.91</w:t>
      </w:r>
      <w:r>
        <w:rPr>
          <w:rFonts w:hint="eastAsia" w:ascii="仿宋_GB2312" w:hAnsi="宋体" w:eastAsia="仿宋_GB2312" w:cs="Times New Roman"/>
          <w:color w:val="auto"/>
          <w:kern w:val="2"/>
          <w:sz w:val="32"/>
          <w:szCs w:val="32"/>
          <w:highlight w:val="none"/>
          <w:lang w:val="zh-CN" w:eastAsia="zh-CN" w:bidi="ar-SA"/>
        </w:rPr>
        <w:t>万元、市级补助资金</w:t>
      </w:r>
      <w:r>
        <w:rPr>
          <w:rFonts w:hint="eastAsia" w:ascii="仿宋_GB2312" w:hAnsi="宋体" w:eastAsia="仿宋_GB2312" w:cs="Times New Roman"/>
          <w:color w:val="auto"/>
          <w:kern w:val="2"/>
          <w:sz w:val="32"/>
          <w:szCs w:val="32"/>
          <w:highlight w:val="none"/>
          <w:lang w:val="en-US" w:eastAsia="zh-CN" w:bidi="ar-SA"/>
        </w:rPr>
        <w:t>3.4</w:t>
      </w:r>
      <w:r>
        <w:rPr>
          <w:rFonts w:hint="eastAsia" w:ascii="仿宋_GB2312" w:hAnsi="宋体" w:eastAsia="仿宋_GB2312" w:cs="Times New Roman"/>
          <w:color w:val="auto"/>
          <w:kern w:val="2"/>
          <w:sz w:val="32"/>
          <w:szCs w:val="32"/>
          <w:highlight w:val="none"/>
          <w:lang w:val="zh-CN" w:eastAsia="zh-CN" w:bidi="ar-SA"/>
        </w:rPr>
        <w:t>万元、区级补助资金</w:t>
      </w:r>
      <w:r>
        <w:rPr>
          <w:rFonts w:hint="eastAsia" w:ascii="仿宋_GB2312" w:hAnsi="宋体" w:eastAsia="仿宋_GB2312" w:cs="Times New Roman"/>
          <w:color w:val="auto"/>
          <w:kern w:val="2"/>
          <w:sz w:val="32"/>
          <w:szCs w:val="32"/>
          <w:highlight w:val="none"/>
          <w:lang w:val="en-US" w:eastAsia="zh-CN" w:bidi="ar-SA"/>
        </w:rPr>
        <w:t>8.4</w:t>
      </w:r>
      <w:r>
        <w:rPr>
          <w:rFonts w:hint="eastAsia" w:ascii="仿宋_GB2312" w:hAnsi="宋体" w:eastAsia="仿宋_GB2312" w:cs="Times New Roman"/>
          <w:color w:val="auto"/>
          <w:kern w:val="2"/>
          <w:sz w:val="32"/>
          <w:szCs w:val="32"/>
          <w:highlight w:val="none"/>
          <w:lang w:val="zh-CN" w:eastAsia="zh-CN" w:bidi="ar-SA"/>
        </w:rPr>
        <w:t>万元。</w:t>
      </w:r>
    </w:p>
    <w:p>
      <w:pPr>
        <w:keepNext w:val="0"/>
        <w:keepLines w:val="0"/>
        <w:pageBreakBefore w:val="0"/>
        <w:numPr>
          <w:ilvl w:val="0"/>
          <w:numId w:val="1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资金使用。</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资金使用</w:t>
      </w:r>
      <w:r>
        <w:rPr>
          <w:rFonts w:hint="eastAsia" w:ascii="仿宋_GB2312" w:hAnsi="宋体" w:eastAsia="仿宋_GB2312" w:cs="Times New Roman"/>
          <w:color w:val="auto"/>
          <w:kern w:val="2"/>
          <w:sz w:val="32"/>
          <w:szCs w:val="32"/>
          <w:highlight w:val="none"/>
          <w:lang w:val="en-US" w:eastAsia="zh-CN" w:bidi="ar-SA"/>
        </w:rPr>
        <w:t>30.23</w:t>
      </w:r>
      <w:r>
        <w:rPr>
          <w:rFonts w:hint="eastAsia" w:ascii="仿宋_GB2312" w:hAnsi="宋体" w:eastAsia="仿宋_GB2312" w:cs="Times New Roman"/>
          <w:color w:val="auto"/>
          <w:kern w:val="2"/>
          <w:sz w:val="32"/>
          <w:szCs w:val="32"/>
          <w:highlight w:val="none"/>
          <w:lang w:val="zh-CN" w:eastAsia="zh-CN" w:bidi="ar-SA"/>
        </w:rPr>
        <w:t>万元。资金使用安全性、规范。资金支付范围合规合法、支付标准合规合法、支付进度及时、支付依据合规合法。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pStyle w:val="2"/>
        <w:rPr>
          <w:rFonts w:hint="eastAsia" w:ascii="仿宋_GB2312" w:hAnsi="宋体" w:eastAsia="仿宋_GB2312" w:cs="Times New Roman"/>
          <w:color w:val="auto"/>
          <w:kern w:val="2"/>
          <w:sz w:val="32"/>
          <w:szCs w:val="32"/>
          <w:highlight w:val="none"/>
          <w:lang w:val="zh-CN" w:eastAsia="zh-CN" w:bidi="ar-SA"/>
        </w:rPr>
      </w:pPr>
      <w:r>
        <w:rPr>
          <w:rFonts w:ascii="微软雅黑" w:hAnsi="微软雅黑" w:eastAsia="微软雅黑" w:cs="微软雅黑"/>
          <w:i w:val="0"/>
          <w:iCs w:val="0"/>
          <w:caps w:val="0"/>
          <w:color w:val="333333"/>
          <w:spacing w:val="0"/>
          <w:sz w:val="24"/>
          <w:szCs w:val="24"/>
          <w:shd w:val="clear" w:fill="FFFFFF"/>
        </w:rPr>
        <w:t>　</w:t>
      </w:r>
      <w:r>
        <w:rPr>
          <w:rFonts w:hint="eastAsia" w:ascii="仿宋_GB2312" w:hAnsi="宋体" w:eastAsia="仿宋_GB2312" w:cs="Times New Roman"/>
          <w:color w:val="auto"/>
          <w:kern w:val="2"/>
          <w:sz w:val="32"/>
          <w:szCs w:val="32"/>
          <w:highlight w:val="none"/>
          <w:lang w:val="zh-CN" w:eastAsia="zh-CN" w:bidi="ar-SA"/>
        </w:rPr>
        <w:t>我院严格按照项目资金管理办法等相关文件规定，强化资金管理，健全财务管理制度，会计核算规范，财务档案资料完整，资金专款专用。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ascii="微软雅黑" w:hAnsi="微软雅黑" w:eastAsia="微软雅黑" w:cs="微软雅黑"/>
          <w:i w:val="0"/>
          <w:iCs w:val="0"/>
          <w:caps w:val="0"/>
          <w:color w:val="333333"/>
          <w:spacing w:val="0"/>
          <w:sz w:val="24"/>
          <w:szCs w:val="24"/>
          <w:shd w:val="clear" w:fill="FFFFFF"/>
        </w:rPr>
        <w:t>　</w:t>
      </w:r>
      <w:r>
        <w:rPr>
          <w:rFonts w:hint="eastAsia" w:ascii="仿宋_GB2312" w:hAnsi="宋体" w:eastAsia="仿宋_GB2312"/>
          <w:sz w:val="32"/>
          <w:szCs w:val="32"/>
          <w:lang w:eastAsia="zh-CN"/>
        </w:rPr>
        <w:t>为了确保项目的顺利实施，我院制定了</w:t>
      </w:r>
      <w:r>
        <w:rPr>
          <w:rFonts w:hint="eastAsia" w:ascii="仿宋_GB2312" w:hAnsi="宋体" w:eastAsia="仿宋_GB2312"/>
          <w:sz w:val="32"/>
          <w:szCs w:val="32"/>
          <w:lang w:val="en-US" w:eastAsia="zh-CN"/>
        </w:rPr>
        <w:t>《广元市利州区工农镇卫生院2021年国家基本药物制度项目实施方案》；成立领导小组，及医生服务团队明确责任分工；以确保工作开展的规范性、准确性。</w:t>
      </w:r>
    </w:p>
    <w:p>
      <w:pPr>
        <w:keepNext w:val="0"/>
        <w:keepLines w:val="0"/>
        <w:pageBreakBefore w:val="0"/>
        <w:numPr>
          <w:ilvl w:val="0"/>
          <w:numId w:val="11"/>
        </w:numPr>
        <w:kinsoku/>
        <w:wordWrap/>
        <w:overflowPunct/>
        <w:topLinePunct w:val="0"/>
        <w:autoSpaceDE/>
        <w:autoSpaceDN/>
        <w:bidi w:val="0"/>
        <w:adjustRightInd w:val="0"/>
        <w:snapToGrid w:val="0"/>
        <w:spacing w:line="600" w:lineRule="exact"/>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项目管理情况。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kern w:val="2"/>
          <w:sz w:val="32"/>
          <w:szCs w:val="32"/>
          <w:highlight w:val="none"/>
          <w:lang w:val="zh-CN" w:eastAsia="zh-CN" w:bidi="ar-SA"/>
        </w:rPr>
        <w:t>　</w:t>
      </w:r>
      <w:r>
        <w:rPr>
          <w:rFonts w:hint="eastAsia" w:ascii="仿宋_GB2312" w:hAnsi="宋体" w:eastAsia="仿宋_GB2312" w:cs="Times New Roman"/>
          <w:color w:val="auto"/>
          <w:sz w:val="32"/>
          <w:szCs w:val="32"/>
          <w:highlight w:val="none"/>
          <w:lang w:val="zh-CN" w:eastAsia="zh-CN"/>
        </w:rPr>
        <w:t>广</w:t>
      </w:r>
      <w:r>
        <w:rPr>
          <w:rFonts w:hint="eastAsia" w:ascii="仿宋_GB2312" w:hAnsi="宋体" w:eastAsia="仿宋_GB2312" w:cs="Times New Roman"/>
          <w:color w:val="auto"/>
          <w:sz w:val="32"/>
          <w:szCs w:val="32"/>
          <w:highlight w:val="none"/>
          <w:lang w:val="en-US" w:eastAsia="zh-CN"/>
        </w:rPr>
        <w:t>元市利州区工农</w:t>
      </w:r>
      <w:r>
        <w:rPr>
          <w:rFonts w:hint="eastAsia" w:ascii="仿宋_GB2312" w:hAnsi="宋体" w:eastAsia="仿宋_GB2312" w:cs="Times New Roman"/>
          <w:color w:val="auto"/>
          <w:sz w:val="32"/>
          <w:szCs w:val="32"/>
          <w:highlight w:val="none"/>
          <w:lang w:val="zh-CN" w:eastAsia="zh-CN"/>
        </w:rPr>
        <w:t>镇卫生院</w:t>
      </w:r>
      <w:r>
        <w:rPr>
          <w:rFonts w:hint="eastAsia" w:ascii="仿宋_GB2312" w:hAnsi="宋体" w:eastAsia="仿宋_GB2312" w:cs="Times New Roman"/>
          <w:color w:val="auto"/>
          <w:sz w:val="32"/>
          <w:szCs w:val="32"/>
          <w:highlight w:val="none"/>
          <w:lang w:val="zh-CN"/>
        </w:rPr>
        <w:t>所采购、使用药品均在《国家基本用药目录》范围内，基本用药均为零加成。</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textAlignment w:val="auto"/>
        <w:rPr>
          <w:rFonts w:ascii="微软雅黑" w:hAnsi="微软雅黑" w:eastAsia="微软雅黑" w:cs="微软雅黑"/>
          <w:i w:val="0"/>
          <w:iCs w:val="0"/>
          <w:caps w:val="0"/>
          <w:color w:val="333333"/>
          <w:spacing w:val="0"/>
          <w:sz w:val="24"/>
          <w:szCs w:val="24"/>
          <w:shd w:val="clear" w:fill="FFFFFF"/>
        </w:rPr>
      </w:pPr>
      <w:r>
        <w:rPr>
          <w:rFonts w:hint="eastAsia" w:ascii="楷体_GB2312" w:hAnsi="宋体" w:eastAsia="楷体_GB2312" w:cs="Times New Roman"/>
          <w:b/>
          <w:color w:val="auto"/>
          <w:sz w:val="32"/>
          <w:szCs w:val="32"/>
          <w:highlight w:val="none"/>
          <w:lang w:val="zh-CN"/>
        </w:rPr>
        <w:t>（</w:t>
      </w:r>
      <w:r>
        <w:rPr>
          <w:rFonts w:hint="eastAsia" w:ascii="楷体_GB2312" w:hAnsi="宋体" w:eastAsia="楷体_GB2312" w:cs="Times New Roman"/>
          <w:b/>
          <w:color w:val="auto"/>
          <w:sz w:val="32"/>
          <w:szCs w:val="32"/>
          <w:highlight w:val="none"/>
          <w:lang w:val="en-US" w:eastAsia="zh-CN"/>
        </w:rPr>
        <w:t>三</w:t>
      </w:r>
      <w:r>
        <w:rPr>
          <w:rFonts w:hint="eastAsia" w:ascii="楷体_GB2312" w:hAnsi="宋体" w:eastAsia="楷体_GB2312" w:cs="Times New Roman"/>
          <w:b/>
          <w:color w:val="auto"/>
          <w:sz w:val="32"/>
          <w:szCs w:val="32"/>
          <w:highlight w:val="none"/>
          <w:lang w:val="zh-CN"/>
        </w:rPr>
        <w:t>）项目监管情况。</w:t>
      </w:r>
      <w:r>
        <w:rPr>
          <w:rFonts w:ascii="微软雅黑" w:hAnsi="微软雅黑" w:eastAsia="微软雅黑" w:cs="微软雅黑"/>
          <w:i w:val="0"/>
          <w:iCs w:val="0"/>
          <w:caps w:val="0"/>
          <w:color w:val="333333"/>
          <w:spacing w:val="0"/>
          <w:sz w:val="24"/>
          <w:szCs w:val="24"/>
          <w:shd w:val="clear" w:fill="FFFFFF"/>
        </w:rPr>
        <w:t>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由上级主管部门对我院实行《国家基本用药目录》及基本用药零加成情况进行</w:t>
      </w:r>
      <w:r>
        <w:rPr>
          <w:rFonts w:hint="eastAsia" w:ascii="仿宋_GB2312" w:hAnsi="宋体" w:eastAsia="仿宋_GB2312" w:cs="Times New Roman"/>
          <w:color w:val="auto"/>
          <w:sz w:val="32"/>
          <w:szCs w:val="32"/>
          <w:highlight w:val="none"/>
          <w:lang w:val="en-US" w:eastAsia="zh-CN"/>
        </w:rPr>
        <w:t>项目督导，确保项目规范、及时推进。</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ind w:firstLine="640" w:firstLineChars="200"/>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zh-CN" w:eastAsia="zh-CN"/>
        </w:rPr>
        <w:t>广</w:t>
      </w:r>
      <w:r>
        <w:rPr>
          <w:rFonts w:hint="eastAsia" w:ascii="仿宋_GB2312" w:hAnsi="宋体" w:eastAsia="仿宋_GB2312" w:cs="Times New Roman"/>
          <w:color w:val="auto"/>
          <w:sz w:val="32"/>
          <w:szCs w:val="32"/>
          <w:highlight w:val="none"/>
          <w:lang w:val="en-US" w:eastAsia="zh-CN"/>
        </w:rPr>
        <w:t>元市利州区工农</w:t>
      </w:r>
      <w:r>
        <w:rPr>
          <w:rFonts w:hint="eastAsia" w:ascii="仿宋_GB2312" w:hAnsi="宋体" w:eastAsia="仿宋_GB2312" w:cs="Times New Roman"/>
          <w:color w:val="auto"/>
          <w:sz w:val="32"/>
          <w:szCs w:val="32"/>
          <w:highlight w:val="none"/>
          <w:lang w:val="zh-CN" w:eastAsia="zh-CN"/>
        </w:rPr>
        <w:t>镇卫生院</w:t>
      </w:r>
      <w:r>
        <w:rPr>
          <w:rFonts w:hint="eastAsia" w:ascii="仿宋_GB2312" w:hAnsi="宋体" w:eastAsia="仿宋_GB2312" w:cs="Times New Roman"/>
          <w:color w:val="auto"/>
          <w:sz w:val="32"/>
          <w:szCs w:val="32"/>
          <w:highlight w:val="none"/>
          <w:lang w:val="en-US" w:eastAsia="zh-CN"/>
        </w:rPr>
        <w:t>2021</w:t>
      </w:r>
      <w:r>
        <w:rPr>
          <w:rFonts w:hint="eastAsia" w:ascii="仿宋_GB2312" w:hAnsi="宋体" w:eastAsia="仿宋_GB2312" w:cs="Times New Roman"/>
          <w:color w:val="auto"/>
          <w:sz w:val="32"/>
          <w:szCs w:val="32"/>
          <w:highlight w:val="none"/>
          <w:lang w:val="zh-CN" w:eastAsia="zh-CN"/>
        </w:rPr>
        <w:t>年采购药</w:t>
      </w:r>
      <w:r>
        <w:rPr>
          <w:rFonts w:hint="eastAsia" w:ascii="仿宋_GB2312" w:hAnsi="宋体" w:eastAsia="仿宋_GB2312" w:cs="Times New Roman"/>
          <w:color w:val="auto"/>
          <w:sz w:val="32"/>
          <w:szCs w:val="32"/>
          <w:highlight w:val="none"/>
          <w:lang w:val="en-US" w:eastAsia="zh-CN"/>
        </w:rPr>
        <w:t>品</w:t>
      </w:r>
      <w:r>
        <w:rPr>
          <w:rFonts w:hint="eastAsia" w:ascii="仿宋_GB2312" w:hAnsi="宋体" w:eastAsia="仿宋_GB2312" w:cs="Times New Roman"/>
          <w:color w:val="auto"/>
          <w:sz w:val="32"/>
          <w:szCs w:val="32"/>
          <w:highlight w:val="none"/>
          <w:lang w:val="zh-CN" w:eastAsia="zh-CN"/>
        </w:rPr>
        <w:t>，均在《国家基本用药目录》范围内，基本用药均为零加成。</w:t>
      </w:r>
      <w:r>
        <w:rPr>
          <w:rFonts w:hint="eastAsia" w:ascii="仿宋_GB2312" w:hAnsi="宋体" w:eastAsia="仿宋_GB2312" w:cs="Times New Roman"/>
          <w:color w:val="auto"/>
          <w:sz w:val="32"/>
          <w:szCs w:val="32"/>
          <w:highlight w:val="none"/>
          <w:lang w:val="en-US" w:eastAsia="zh-CN"/>
        </w:rPr>
        <w:t>资金无结余、无违规记录，项目成本控制合理，质量合符要求。</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通过实施基本用药补助项目，</w:t>
      </w:r>
      <w:r>
        <w:rPr>
          <w:rFonts w:hint="eastAsia" w:ascii="仿宋_GB2312" w:hAnsi="宋体" w:eastAsia="仿宋_GB2312" w:cs="Times New Roman"/>
          <w:color w:val="auto"/>
          <w:kern w:val="2"/>
          <w:sz w:val="32"/>
          <w:szCs w:val="32"/>
          <w:highlight w:val="none"/>
          <w:lang w:val="en-US" w:eastAsia="zh-CN" w:bidi="ar-SA"/>
        </w:rPr>
        <w:t>基本药物制度能力得到提升，基本药物制度项目得到较好落实，</w:t>
      </w:r>
      <w:r>
        <w:rPr>
          <w:rFonts w:hint="eastAsia" w:ascii="仿宋_GB2312" w:hAnsi="宋体" w:eastAsia="仿宋_GB2312" w:cs="Times New Roman"/>
          <w:color w:val="auto"/>
          <w:kern w:val="2"/>
          <w:sz w:val="32"/>
          <w:szCs w:val="32"/>
          <w:highlight w:val="none"/>
          <w:lang w:val="zh-CN" w:eastAsia="zh-CN" w:bidi="ar-SA"/>
        </w:rPr>
        <w:t>降低了老百姓的药品费支出，</w:t>
      </w:r>
      <w:r>
        <w:rPr>
          <w:rFonts w:hint="eastAsia" w:ascii="仿宋_GB2312" w:hAnsi="宋体" w:eastAsia="仿宋_GB2312" w:cs="Times New Roman"/>
          <w:color w:val="auto"/>
          <w:kern w:val="2"/>
          <w:sz w:val="32"/>
          <w:szCs w:val="32"/>
          <w:highlight w:val="none"/>
          <w:lang w:val="en-US" w:eastAsia="zh-CN" w:bidi="ar-SA"/>
        </w:rPr>
        <w:t>老百姓获得感不断增强，群众满意度不断提高。得到了辖区居民的一致认可与好评；该项目具有可</w:t>
      </w:r>
      <w:r>
        <w:rPr>
          <w:rFonts w:hint="eastAsia" w:ascii="仿宋_GB2312" w:hAnsi="宋体" w:eastAsia="仿宋_GB2312" w:cs="Times New Roman"/>
          <w:color w:val="auto"/>
          <w:kern w:val="2"/>
          <w:sz w:val="32"/>
          <w:szCs w:val="32"/>
          <w:highlight w:val="none"/>
          <w:lang w:val="zh-CN" w:eastAsia="zh-CN" w:bidi="ar-SA"/>
        </w:rPr>
        <w:t>持续</w:t>
      </w:r>
      <w:r>
        <w:rPr>
          <w:rFonts w:hint="eastAsia" w:ascii="仿宋_GB2312" w:hAnsi="宋体" w:eastAsia="仿宋_GB2312" w:cs="Times New Roman"/>
          <w:color w:val="auto"/>
          <w:kern w:val="2"/>
          <w:sz w:val="32"/>
          <w:szCs w:val="32"/>
          <w:highlight w:val="none"/>
          <w:lang w:val="en-US" w:eastAsia="zh-CN" w:bidi="ar-SA"/>
        </w:rPr>
        <w:t>性，能够使辖区居民获得感、幸福感稳步提高。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en-US" w:eastAsia="zh-CN"/>
        </w:rPr>
        <w:t>通过</w:t>
      </w:r>
      <w:r>
        <w:rPr>
          <w:rFonts w:hint="eastAsia" w:ascii="仿宋" w:hAnsi="仿宋" w:eastAsia="仿宋" w:cs="仿宋"/>
          <w:b w:val="0"/>
          <w:bCs w:val="0"/>
          <w:color w:val="auto"/>
          <w:kern w:val="2"/>
          <w:sz w:val="32"/>
          <w:szCs w:val="32"/>
          <w:highlight w:val="none"/>
          <w:lang w:val="en-US" w:eastAsia="zh-CN" w:bidi="ar-SA"/>
        </w:rPr>
        <w:t>国家基本药物制度</w:t>
      </w:r>
      <w:r>
        <w:rPr>
          <w:rFonts w:hint="eastAsia" w:ascii="仿宋_GB2312" w:hAnsi="宋体" w:eastAsia="仿宋_GB2312" w:cs="Times New Roman"/>
          <w:color w:val="auto"/>
          <w:sz w:val="32"/>
          <w:szCs w:val="32"/>
          <w:highlight w:val="none"/>
          <w:lang w:val="en-US" w:eastAsia="zh-CN"/>
        </w:rPr>
        <w:t>项目的实施，该项目</w:t>
      </w:r>
      <w:r>
        <w:rPr>
          <w:rFonts w:hint="eastAsia" w:ascii="仿宋_GB2312" w:hAnsi="宋体" w:eastAsia="仿宋_GB2312" w:cs="Times New Roman"/>
          <w:color w:val="auto"/>
          <w:sz w:val="32"/>
          <w:szCs w:val="32"/>
          <w:highlight w:val="none"/>
          <w:lang w:val="zh-CN"/>
        </w:rPr>
        <w:t>评价重点及管理办法</w:t>
      </w:r>
      <w:r>
        <w:rPr>
          <w:rFonts w:hint="eastAsia" w:ascii="仿宋_GB2312" w:hAnsi="宋体" w:eastAsia="仿宋_GB2312" w:cs="Times New Roman"/>
          <w:color w:val="auto"/>
          <w:sz w:val="32"/>
          <w:szCs w:val="32"/>
          <w:highlight w:val="none"/>
          <w:lang w:val="en-US" w:eastAsia="zh-CN"/>
        </w:rPr>
        <w:t>符合</w:t>
      </w:r>
      <w:r>
        <w:rPr>
          <w:rFonts w:hint="eastAsia" w:ascii="仿宋_GB2312" w:hAnsi="宋体" w:eastAsia="仿宋_GB2312" w:cs="Times New Roman"/>
          <w:color w:val="auto"/>
          <w:sz w:val="32"/>
          <w:szCs w:val="32"/>
          <w:highlight w:val="none"/>
          <w:lang w:val="zh-CN"/>
        </w:rPr>
        <w:t>要求，</w:t>
      </w:r>
      <w:r>
        <w:rPr>
          <w:rFonts w:hint="eastAsia" w:ascii="仿宋_GB2312" w:hAnsi="宋体" w:eastAsia="仿宋_GB2312" w:cs="Times New Roman"/>
          <w:color w:val="auto"/>
          <w:sz w:val="32"/>
          <w:szCs w:val="32"/>
          <w:highlight w:val="none"/>
          <w:lang w:val="en-US" w:eastAsia="zh-CN"/>
        </w:rPr>
        <w:t>该</w:t>
      </w:r>
      <w:r>
        <w:rPr>
          <w:rFonts w:hint="eastAsia" w:ascii="仿宋_GB2312" w:hAnsi="宋体" w:eastAsia="仿宋_GB2312" w:cs="Times New Roman"/>
          <w:color w:val="auto"/>
          <w:sz w:val="32"/>
          <w:szCs w:val="32"/>
          <w:highlight w:val="none"/>
          <w:lang w:val="zh-CN"/>
        </w:rPr>
        <w:t>项目支出绩效评价指标体系</w:t>
      </w:r>
      <w:r>
        <w:rPr>
          <w:rFonts w:hint="eastAsia" w:ascii="仿宋_GB2312" w:hAnsi="宋体" w:eastAsia="仿宋_GB2312" w:cs="Times New Roman"/>
          <w:color w:val="auto"/>
          <w:sz w:val="32"/>
          <w:szCs w:val="32"/>
          <w:highlight w:val="none"/>
          <w:lang w:val="en-US" w:eastAsia="zh-CN"/>
        </w:rPr>
        <w:t>规范合理，具有可持续性。</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eastAsia="zh-CN"/>
        </w:rPr>
        <w:t>基本药物目录有待改善，辖区一些居民常用药不在基本药物目录上</w:t>
      </w:r>
      <w:r>
        <w:rPr>
          <w:rFonts w:hint="eastAsia" w:ascii="方正仿宋简体" w:hAnsi="方正仿宋简体" w:eastAsia="方正仿宋简体" w:cs="方正仿宋简体"/>
          <w:color w:val="00000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en-US" w:eastAsia="zh-CN"/>
        </w:rPr>
        <w:t>1.</w:t>
      </w:r>
      <w:r>
        <w:rPr>
          <w:rFonts w:hint="eastAsia" w:ascii="仿宋_GB2312" w:hAnsi="宋体" w:eastAsia="仿宋_GB2312" w:cs="Times New Roman"/>
          <w:color w:val="auto"/>
          <w:sz w:val="32"/>
          <w:szCs w:val="32"/>
          <w:highlight w:val="none"/>
          <w:lang w:val="zh-CN"/>
        </w:rPr>
        <w:t>加强医务人员的业务学习培训，适应国家基本药物目录</w:t>
      </w:r>
      <w:r>
        <w:rPr>
          <w:rFonts w:hint="eastAsia" w:ascii="仿宋_GB2312" w:hAnsi="宋体" w:eastAsia="仿宋_GB2312" w:cs="Times New Roman"/>
          <w:color w:val="auto"/>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en-US" w:eastAsia="zh-CN"/>
        </w:rPr>
        <w:t>2.</w:t>
      </w:r>
      <w:r>
        <w:rPr>
          <w:rFonts w:hint="eastAsia" w:ascii="仿宋_GB2312" w:hAnsi="宋体" w:eastAsia="仿宋_GB2312" w:cs="Times New Roman"/>
          <w:color w:val="auto"/>
          <w:sz w:val="32"/>
          <w:szCs w:val="32"/>
          <w:highlight w:val="none"/>
          <w:lang w:val="zh-CN"/>
        </w:rPr>
        <w:t>严格资金使用与管理，加大监管力度，杜绝经费的不合理使用和套取资金，充分发挥资金的使用效益。</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numPr>
          <w:ilvl w:val="0"/>
          <w:numId w:val="0"/>
        </w:numPr>
        <w:spacing w:line="600" w:lineRule="exact"/>
        <w:jc w:val="both"/>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both"/>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both"/>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both"/>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both"/>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both"/>
        <w:outlineLvl w:val="0"/>
        <w:rPr>
          <w:rFonts w:hint="eastAsia" w:ascii="方正小标宋简体" w:hAnsi="方正小标宋简体" w:eastAsia="方正小标宋简体" w:cs="方正小标宋简体"/>
          <w:color w:val="000000"/>
          <w:sz w:val="44"/>
          <w:szCs w:val="44"/>
          <w:lang w:val="en-US" w:eastAsia="zh-CN"/>
        </w:rPr>
      </w:pPr>
    </w:p>
    <w:p>
      <w:pPr>
        <w:numPr>
          <w:ilvl w:val="0"/>
          <w:numId w:val="0"/>
        </w:numPr>
        <w:spacing w:line="600" w:lineRule="exact"/>
        <w:jc w:val="both"/>
        <w:outlineLvl w:val="0"/>
        <w:rPr>
          <w:rFonts w:hint="eastAsia" w:ascii="方正小标宋简体" w:hAnsi="方正小标宋简体" w:eastAsia="方正小标宋简体" w:cs="方正小标宋简体"/>
          <w:color w:val="000000"/>
          <w:sz w:val="44"/>
          <w:szCs w:val="44"/>
          <w:lang w:val="en-US" w:eastAsia="zh-CN"/>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topLinePunct w:val="0"/>
        <w:autoSpaceDE/>
        <w:autoSpaceDN/>
        <w:bidi w:val="0"/>
        <w:spacing w:beforeLines="0" w:beforeAutospacing="0" w:afterAutospacing="0" w:line="576" w:lineRule="exact"/>
        <w:ind w:left="0" w:leftChars="0" w:right="0"/>
        <w:textAlignment w:val="auto"/>
        <w:rPr>
          <w:rFonts w:hint="eastAsia" w:ascii="方正黑体简体" w:hAnsi="方正黑体简体" w:eastAsia="方正黑体简体" w:cs="方正黑体简体"/>
          <w:color w:val="auto"/>
          <w:kern w:val="0"/>
          <w:sz w:val="32"/>
          <w:szCs w:val="32"/>
          <w:highlight w:val="none"/>
          <w:shd w:val="clear" w:color="auto" w:fill="FFFFFF"/>
          <w:lang w:val="zh-CN"/>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topLinePunct w:val="0"/>
        <w:autoSpaceDE/>
        <w:autoSpaceDN/>
        <w:bidi w:val="0"/>
        <w:spacing w:beforeLines="0" w:beforeAutospacing="0" w:afterAutospacing="0" w:line="576" w:lineRule="exact"/>
        <w:ind w:left="0" w:leftChars="0" w:right="0"/>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黑体简体" w:hAnsi="方正黑体简体" w:eastAsia="方正黑体简体" w:cs="方正黑体简体"/>
          <w:color w:val="auto"/>
          <w:kern w:val="0"/>
          <w:sz w:val="32"/>
          <w:szCs w:val="32"/>
          <w:highlight w:val="none"/>
          <w:shd w:val="clear" w:color="auto" w:fill="FFFFFF"/>
          <w:lang w:val="zh-CN"/>
        </w:rPr>
        <w:t>附件</w:t>
      </w:r>
      <w:r>
        <w:rPr>
          <w:rFonts w:hint="eastAsia" w:ascii="方正黑体简体" w:hAnsi="方正黑体简体" w:eastAsia="方正黑体简体" w:cs="方正黑体简体"/>
          <w:color w:val="auto"/>
          <w:kern w:val="0"/>
          <w:sz w:val="32"/>
          <w:szCs w:val="32"/>
          <w:highlight w:val="none"/>
          <w:shd w:val="clear" w:color="auto" w:fill="FFFFFF"/>
          <w:lang w:val="en-US" w:eastAsia="zh-CN"/>
        </w:rPr>
        <w:t>2-3</w:t>
      </w:r>
    </w:p>
    <w:p>
      <w:pPr>
        <w:numPr>
          <w:ilvl w:val="0"/>
          <w:numId w:val="0"/>
        </w:numPr>
        <w:spacing w:line="600" w:lineRule="exact"/>
        <w:jc w:val="center"/>
        <w:outlineLvl w:val="0"/>
        <w:rPr>
          <w:rFonts w:hint="eastAsia" w:ascii="方正小标宋简体" w:hAnsi="方正小标宋简体" w:eastAsia="方正小标宋简体" w:cs="方正小标宋简体"/>
          <w:color w:val="000000"/>
          <w:sz w:val="44"/>
          <w:szCs w:val="44"/>
          <w:lang w:val="zh-CN" w:eastAsia="zh-CN"/>
        </w:rPr>
      </w:pPr>
      <w:r>
        <w:rPr>
          <w:rFonts w:hint="eastAsia" w:ascii="方正小标宋简体" w:hAnsi="方正小标宋简体" w:eastAsia="方正小标宋简体" w:cs="方正小标宋简体"/>
          <w:color w:val="000000"/>
          <w:sz w:val="44"/>
          <w:szCs w:val="44"/>
          <w:lang w:val="en-US" w:eastAsia="zh-CN"/>
        </w:rPr>
        <w:t>2021年贫困地区定向医学专科生引进项目</w:t>
      </w:r>
      <w:r>
        <w:rPr>
          <w:rFonts w:hint="eastAsia" w:ascii="方正小标宋简体" w:hAnsi="方正小标宋简体" w:eastAsia="方正小标宋简体" w:cs="方正小标宋简体"/>
          <w:color w:val="000000"/>
          <w:sz w:val="44"/>
          <w:szCs w:val="44"/>
          <w:lang w:val="zh-CN" w:eastAsia="zh-CN"/>
        </w:rPr>
        <w:t>绩效自评报告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1.项目主管单位的职能。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本单位主管单位利州区卫生健康局</w:t>
      </w:r>
      <w:r>
        <w:rPr>
          <w:rFonts w:hint="eastAsia" w:ascii="仿宋_GB2312" w:hAnsi="宋体" w:eastAsia="仿宋_GB2312" w:cs="Times New Roman"/>
          <w:color w:val="auto"/>
          <w:sz w:val="32"/>
          <w:szCs w:val="32"/>
          <w:highlight w:val="none"/>
          <w:lang w:val="zh-CN"/>
        </w:rPr>
        <w:t>在该项目管理中</w:t>
      </w:r>
      <w:r>
        <w:rPr>
          <w:rFonts w:hint="eastAsia" w:ascii="仿宋_GB2312" w:hAnsi="宋体" w:eastAsia="仿宋_GB2312" w:cs="Times New Roman"/>
          <w:color w:val="auto"/>
          <w:sz w:val="32"/>
          <w:szCs w:val="32"/>
          <w:highlight w:val="none"/>
          <w:lang w:val="en-US" w:eastAsia="zh-CN"/>
        </w:rPr>
        <w:t>承担指导、管理职责</w:t>
      </w:r>
      <w:r>
        <w:rPr>
          <w:rFonts w:hint="eastAsia" w:ascii="仿宋_GB2312" w:hAnsi="宋体" w:eastAsia="仿宋_GB2312" w:cs="Times New Roman"/>
          <w:color w:val="auto"/>
          <w:sz w:val="32"/>
          <w:szCs w:val="32"/>
          <w:highlight w:val="none"/>
          <w:lang w:val="zh-CN"/>
        </w:rPr>
        <w:t>。</w:t>
      </w:r>
    </w:p>
    <w:p>
      <w:pPr>
        <w:keepNext w:val="0"/>
        <w:keepLines w:val="0"/>
        <w:pageBreakBefore w:val="0"/>
        <w:numPr>
          <w:ilvl w:val="0"/>
          <w:numId w:val="12"/>
        </w:numPr>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zh-CN"/>
        </w:rPr>
        <w:t>项目立项、资金申报的依</w:t>
      </w:r>
      <w:r>
        <w:rPr>
          <w:rFonts w:hint="eastAsia" w:ascii="仿宋_GB2312" w:hAnsi="宋体" w:eastAsia="仿宋_GB2312" w:cs="Times New Roman"/>
          <w:color w:val="auto"/>
          <w:sz w:val="32"/>
          <w:szCs w:val="32"/>
          <w:highlight w:val="none"/>
          <w:lang w:val="zh-CN" w:eastAsia="zh-CN"/>
        </w:rPr>
        <w:t>据。</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贫困地区定向医学专科生引进项目，提升我院医疗服务水平，更好的服务辖区居民。维护人民健康，推动卫生事业发展，具有十分重要的意义</w:t>
      </w:r>
      <w:r>
        <w:rPr>
          <w:rFonts w:hint="eastAsia" w:ascii="仿宋_GB2312" w:hAnsi="宋体" w:eastAsia="仿宋_GB2312" w:cs="Times New Roman"/>
          <w:color w:val="auto"/>
          <w:sz w:val="32"/>
          <w:szCs w:val="32"/>
          <w:highlight w:val="none"/>
          <w:lang w:val="zh-CN" w:eastAsia="zh-CN"/>
        </w:rPr>
        <w:t>。</w:t>
      </w:r>
    </w:p>
    <w:p>
      <w:pPr>
        <w:keepNext w:val="0"/>
        <w:keepLines w:val="0"/>
        <w:pageBreakBefore w:val="0"/>
        <w:numPr>
          <w:ilvl w:val="0"/>
          <w:numId w:val="12"/>
        </w:numPr>
        <w:kinsoku/>
        <w:wordWrap/>
        <w:overflowPunct/>
        <w:topLinePunct w:val="0"/>
        <w:autoSpaceDE/>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资金管理办法制定情况，资金支持具体项目的条件、范围与支持方式概况。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 w:hAnsi="仿宋" w:eastAsia="仿宋" w:cs="仿宋"/>
          <w:color w:val="auto"/>
          <w:sz w:val="32"/>
          <w:szCs w:val="32"/>
          <w:lang w:eastAsia="zh-CN"/>
        </w:rPr>
        <w:t>提升我院医疗服务水平，更好的服务辖区居民。</w:t>
      </w:r>
      <w:r>
        <w:rPr>
          <w:rFonts w:hint="eastAsia" w:ascii="仿宋" w:hAnsi="仿宋" w:eastAsia="仿宋" w:cs="仿宋"/>
          <w:color w:val="auto"/>
          <w:sz w:val="32"/>
          <w:szCs w:val="32"/>
        </w:rPr>
        <w:t>根据《四川省贫困地区定向医学专科生引进项目实施方案》精神，现就医院贫困地区定向医学专科生引进人才，结合医院</w:t>
      </w:r>
      <w:r>
        <w:rPr>
          <w:rFonts w:hint="eastAsia" w:ascii="仿宋" w:hAnsi="仿宋" w:eastAsia="仿宋" w:cs="仿宋"/>
          <w:color w:val="auto"/>
          <w:sz w:val="32"/>
          <w:szCs w:val="32"/>
          <w:lang w:eastAsia="zh-CN"/>
        </w:rPr>
        <w:t>实际情况制定考核方案</w:t>
      </w:r>
      <w:r>
        <w:rPr>
          <w:rFonts w:hint="eastAsia" w:ascii="仿宋_GB2312" w:hAnsi="宋体" w:eastAsia="仿宋_GB2312" w:cs="Times New Roman"/>
          <w:color w:val="auto"/>
          <w:sz w:val="32"/>
          <w:szCs w:val="32"/>
          <w:highlight w:val="none"/>
          <w:lang w:val="zh-CN" w:eastAsia="zh-CN"/>
        </w:rPr>
        <w:t>、人员经费，以全力保障各项目工作的顺利开展。</w:t>
      </w:r>
    </w:p>
    <w:p>
      <w:pPr>
        <w:keepNext w:val="0"/>
        <w:keepLines w:val="0"/>
        <w:pageBreakBefore w:val="0"/>
        <w:widowControl w:val="0"/>
        <w:numPr>
          <w:ilvl w:val="0"/>
          <w:numId w:val="12"/>
        </w:numPr>
        <w:kinsoku/>
        <w:wordWrap/>
        <w:overflowPunct/>
        <w:topLinePunct w:val="0"/>
        <w:autoSpaceDE/>
        <w:autoSpaceDN/>
        <w:bidi w:val="0"/>
        <w:adjustRightInd/>
        <w:snapToGrid/>
        <w:spacing w:afterAutospacing="0" w:line="600" w:lineRule="exact"/>
        <w:ind w:left="0" w:leftChars="0" w:right="0" w:rightChars="0" w:firstLine="720" w:firstLineChars="0"/>
        <w:jc w:val="both"/>
        <w:textAlignment w:val="auto"/>
        <w:rPr>
          <w:rFonts w:hint="eastAsia" w:ascii="仿宋" w:hAnsi="仿宋" w:eastAsia="仿宋" w:cs="仿宋"/>
          <w:color w:val="auto"/>
          <w:sz w:val="32"/>
          <w:szCs w:val="32"/>
          <w:lang w:eastAsia="zh-CN"/>
        </w:rPr>
      </w:pPr>
      <w:r>
        <w:rPr>
          <w:rFonts w:hint="eastAsia" w:ascii="仿宋_GB2312" w:hAnsi="宋体" w:eastAsia="仿宋_GB2312" w:cs="Times New Roman"/>
          <w:color w:val="auto"/>
          <w:sz w:val="32"/>
          <w:szCs w:val="32"/>
          <w:highlight w:val="none"/>
          <w:lang w:val="zh-CN"/>
        </w:rPr>
        <w:t>资金分配的原则及考虑因</w:t>
      </w:r>
      <w:r>
        <w:rPr>
          <w:rFonts w:hint="eastAsia" w:ascii="仿宋" w:hAnsi="仿宋" w:eastAsia="仿宋" w:cs="仿宋"/>
          <w:color w:val="auto"/>
          <w:sz w:val="32"/>
          <w:szCs w:val="32"/>
          <w:lang w:val="zh-CN" w:eastAsia="zh-CN"/>
        </w:rPr>
        <w:t>素。</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_GB2312" w:hAnsi="宋体" w:eastAsia="仿宋_GB2312" w:cs="Times New Roman"/>
          <w:color w:val="auto"/>
          <w:sz w:val="32"/>
          <w:szCs w:val="32"/>
          <w:highlight w:val="none"/>
          <w:lang w:val="en-US" w:eastAsia="zh-CN"/>
        </w:rPr>
        <w:t>2021年贫困地区定向医学专科生引进项目</w:t>
      </w:r>
      <w:r>
        <w:rPr>
          <w:rFonts w:hint="eastAsia" w:ascii="仿宋" w:hAnsi="仿宋" w:eastAsia="仿宋" w:cs="仿宋"/>
          <w:color w:val="auto"/>
          <w:sz w:val="32"/>
          <w:szCs w:val="32"/>
          <w:lang w:eastAsia="zh-CN"/>
        </w:rPr>
        <w:t>专项补助资金主要用来核定收支后的经常性收支差额补助、医院将省财政补助的人员项目款，分年考核发放到引进人才头上，年度考核不合格的人员，该年度不予以补助。</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color w:val="auto"/>
          <w:kern w:val="2"/>
          <w:sz w:val="32"/>
          <w:szCs w:val="32"/>
          <w:highlight w:val="none"/>
          <w:lang w:val="zh-CN" w:eastAsia="zh-CN" w:bidi="ar-SA"/>
        </w:rPr>
      </w:pPr>
      <w:r>
        <w:rPr>
          <w:rFonts w:hint="eastAsia" w:ascii="仿宋_GB2312" w:hAnsi="仿宋_GB2312" w:eastAsia="仿宋_GB2312" w:cs="仿宋_GB2312"/>
          <w:color w:val="auto"/>
          <w:sz w:val="32"/>
          <w:szCs w:val="32"/>
          <w:lang w:val="en-US" w:eastAsia="zh-CN"/>
        </w:rPr>
        <w:t>执行</w:t>
      </w:r>
      <w:r>
        <w:rPr>
          <w:rFonts w:hint="eastAsia" w:ascii="仿宋_GB2312" w:hAnsi="宋体" w:eastAsia="仿宋_GB2312" w:cs="Times New Roman"/>
          <w:color w:val="auto"/>
          <w:sz w:val="32"/>
          <w:szCs w:val="32"/>
          <w:highlight w:val="none"/>
          <w:lang w:val="en-US" w:eastAsia="zh-CN"/>
        </w:rPr>
        <w:t>贫困地区定向医学专科生引进项目</w:t>
      </w:r>
      <w:r>
        <w:rPr>
          <w:rFonts w:hint="eastAsia" w:ascii="仿宋_GB2312" w:hAnsi="仿宋_GB2312" w:eastAsia="仿宋_GB2312" w:cs="仿宋_GB2312"/>
          <w:color w:val="auto"/>
          <w:sz w:val="32"/>
          <w:szCs w:val="32"/>
          <w:lang w:val="en-US" w:eastAsia="zh-CN"/>
        </w:rPr>
        <w:t>的相关政策规定，人才培养，储备后备力量等;</w:t>
      </w:r>
      <w:r>
        <w:rPr>
          <w:rFonts w:hint="eastAsia" w:ascii="仿宋" w:hAnsi="仿宋" w:eastAsia="仿宋" w:cs="仿宋"/>
          <w:color w:val="auto"/>
          <w:kern w:val="2"/>
          <w:sz w:val="32"/>
          <w:szCs w:val="32"/>
          <w:highlight w:val="none"/>
          <w:lang w:val="en-US" w:eastAsia="zh-CN" w:bidi="ar-SA"/>
        </w:rPr>
        <w:t>其他卫生健康支出经费用于开展商品服务项目、人员经费支出，以全力保障各项目工作的顺利开展</w:t>
      </w:r>
      <w:r>
        <w:rPr>
          <w:rFonts w:hint="eastAsia" w:ascii="仿宋" w:hAnsi="仿宋" w:eastAsia="仿宋" w:cs="仿宋"/>
          <w:color w:val="auto"/>
          <w:kern w:val="2"/>
          <w:sz w:val="32"/>
          <w:szCs w:val="32"/>
          <w:highlight w:val="none"/>
          <w:lang w:val="zh-CN" w:eastAsia="zh-CN" w:bidi="ar-SA"/>
        </w:rPr>
        <w:t>。</w:t>
      </w:r>
    </w:p>
    <w:p>
      <w:pPr>
        <w:keepNext w:val="0"/>
        <w:keepLines w:val="0"/>
        <w:pageBreakBefore w:val="0"/>
        <w:numPr>
          <w:ilvl w:val="0"/>
          <w:numId w:val="13"/>
        </w:numPr>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项目应实现的具体绩效目标。</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eastAsia="zh-CN"/>
        </w:rPr>
        <w:t>引进专科生</w:t>
      </w:r>
      <w:r>
        <w:rPr>
          <w:rFonts w:hint="eastAsia" w:ascii="仿宋_GB2312" w:hAnsi="宋体" w:eastAsia="仿宋_GB2312" w:cs="Times New Roman"/>
          <w:color w:val="auto"/>
          <w:sz w:val="32"/>
          <w:szCs w:val="32"/>
          <w:highlight w:val="none"/>
          <w:lang w:val="zh-CN"/>
        </w:rPr>
        <w:t>予以生活补助人数</w:t>
      </w:r>
      <w:r>
        <w:rPr>
          <w:rFonts w:hint="eastAsia" w:ascii="仿宋_GB2312" w:hAnsi="宋体" w:eastAsia="仿宋_GB2312" w:cs="Times New Roman"/>
          <w:color w:val="auto"/>
          <w:sz w:val="32"/>
          <w:szCs w:val="32"/>
          <w:highlight w:val="none"/>
          <w:lang w:val="en-US" w:eastAsia="zh-CN"/>
        </w:rPr>
        <w:t>4</w:t>
      </w:r>
      <w:r>
        <w:rPr>
          <w:rFonts w:hint="eastAsia" w:ascii="仿宋_GB2312" w:hAnsi="宋体" w:eastAsia="仿宋_GB2312" w:cs="Times New Roman"/>
          <w:color w:val="auto"/>
          <w:sz w:val="32"/>
          <w:szCs w:val="32"/>
          <w:highlight w:val="none"/>
          <w:lang w:val="zh-CN"/>
        </w:rPr>
        <w:t>人</w:t>
      </w:r>
      <w:r>
        <w:rPr>
          <w:rFonts w:hint="eastAsia" w:ascii="仿宋_GB2312" w:hAnsi="宋体" w:eastAsia="仿宋_GB2312" w:cs="Times New Roman"/>
          <w:color w:val="auto"/>
          <w:sz w:val="32"/>
          <w:szCs w:val="32"/>
          <w:highlight w:val="none"/>
          <w:lang w:val="zh-CN" w:eastAsia="zh-CN"/>
        </w:rPr>
        <w:t>、定向专科生考核</w:t>
      </w:r>
      <w:r>
        <w:rPr>
          <w:rFonts w:hint="eastAsia" w:ascii="仿宋_GB2312" w:hAnsi="宋体" w:eastAsia="仿宋_GB2312" w:cs="Times New Roman"/>
          <w:color w:val="auto"/>
          <w:sz w:val="32"/>
          <w:szCs w:val="32"/>
          <w:highlight w:val="none"/>
          <w:lang w:val="zh-CN"/>
        </w:rPr>
        <w:t>通过率100%</w:t>
      </w:r>
      <w:r>
        <w:rPr>
          <w:rFonts w:hint="eastAsia" w:ascii="仿宋_GB2312" w:hAnsi="宋体" w:eastAsia="仿宋_GB2312" w:cs="Times New Roman"/>
          <w:color w:val="auto"/>
          <w:sz w:val="32"/>
          <w:szCs w:val="32"/>
          <w:highlight w:val="none"/>
          <w:lang w:val="zh-CN" w:eastAsia="zh-CN"/>
        </w:rPr>
        <w:t>、</w:t>
      </w:r>
      <w:r>
        <w:rPr>
          <w:rFonts w:hint="eastAsia" w:ascii="仿宋_GB2312" w:hAnsi="宋体" w:eastAsia="仿宋_GB2312" w:cs="Times New Roman"/>
          <w:color w:val="auto"/>
          <w:sz w:val="32"/>
          <w:szCs w:val="32"/>
          <w:highlight w:val="none"/>
          <w:lang w:val="zh-CN"/>
        </w:rPr>
        <w:t>社会效益</w:t>
      </w:r>
      <w:r>
        <w:rPr>
          <w:rFonts w:hint="eastAsia" w:ascii="仿宋_GB2312" w:hAnsi="宋体" w:eastAsia="仿宋_GB2312" w:cs="Times New Roman"/>
          <w:color w:val="auto"/>
          <w:sz w:val="32"/>
          <w:szCs w:val="32"/>
          <w:highlight w:val="none"/>
          <w:lang w:val="en-US" w:eastAsia="zh-CN"/>
        </w:rPr>
        <w:t>-</w:t>
      </w:r>
      <w:r>
        <w:rPr>
          <w:rFonts w:hint="eastAsia" w:ascii="仿宋_GB2312" w:hAnsi="宋体" w:eastAsia="仿宋_GB2312" w:cs="Times New Roman"/>
          <w:color w:val="auto"/>
          <w:sz w:val="32"/>
          <w:szCs w:val="32"/>
          <w:highlight w:val="none"/>
          <w:lang w:val="zh-CN"/>
        </w:rPr>
        <w:t>有效</w:t>
      </w:r>
      <w:r>
        <w:rPr>
          <w:rFonts w:hint="eastAsia" w:ascii="仿宋_GB2312" w:hAnsi="宋体" w:eastAsia="仿宋_GB2312" w:cs="Times New Roman"/>
          <w:color w:val="auto"/>
          <w:sz w:val="32"/>
          <w:szCs w:val="32"/>
          <w:highlight w:val="none"/>
          <w:lang w:val="zh-CN" w:eastAsia="zh-CN"/>
        </w:rPr>
        <w:t>、专科生人员</w:t>
      </w:r>
      <w:r>
        <w:rPr>
          <w:rFonts w:hint="eastAsia" w:ascii="仿宋_GB2312" w:hAnsi="宋体" w:eastAsia="仿宋_GB2312" w:cs="Times New Roman"/>
          <w:color w:val="auto"/>
          <w:sz w:val="32"/>
          <w:szCs w:val="32"/>
          <w:highlight w:val="none"/>
          <w:lang w:val="zh-CN"/>
        </w:rPr>
        <w:t>满意度100%</w:t>
      </w:r>
      <w:r>
        <w:rPr>
          <w:rFonts w:hint="eastAsia" w:ascii="仿宋_GB2312" w:hAnsi="宋体" w:eastAsia="仿宋_GB2312" w:cs="Times New Roman"/>
          <w:color w:val="auto"/>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w:t>
      </w:r>
      <w:r>
        <w:rPr>
          <w:rFonts w:hint="eastAsia" w:ascii="仿宋_GB2312" w:hAnsi="宋体" w:eastAsia="仿宋_GB2312" w:cs="Times New Roman"/>
          <w:color w:val="auto"/>
          <w:sz w:val="32"/>
          <w:szCs w:val="32"/>
          <w:highlight w:val="none"/>
          <w:lang w:val="en-US" w:eastAsia="zh-CN"/>
        </w:rPr>
        <w:t>贫困地区定向医学专科生引进</w:t>
      </w:r>
      <w:r>
        <w:rPr>
          <w:rFonts w:hint="eastAsia" w:ascii="仿宋_GB2312" w:hAnsi="宋体" w:eastAsia="仿宋_GB2312" w:cs="Times New Roman"/>
          <w:color w:val="auto"/>
          <w:sz w:val="32"/>
          <w:szCs w:val="32"/>
          <w:highlight w:val="none"/>
          <w:lang w:val="zh-CN" w:eastAsia="zh-CN"/>
        </w:rPr>
        <w:t>专项预算项目支出</w:t>
      </w:r>
      <w:r>
        <w:rPr>
          <w:rFonts w:hint="eastAsia" w:ascii="仿宋_GB2312" w:hAnsi="宋体" w:eastAsia="仿宋_GB2312" w:cs="Times New Roman"/>
          <w:color w:val="auto"/>
          <w:sz w:val="32"/>
          <w:szCs w:val="32"/>
          <w:highlight w:val="none"/>
          <w:lang w:val="zh-CN"/>
        </w:rPr>
        <w:t>申报内容与实际相符，申报目标合理可行。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olor w:val="auto"/>
          <w:sz w:val="32"/>
          <w:szCs w:val="32"/>
          <w:lang w:eastAsia="zh-CN"/>
        </w:rPr>
        <w:t>为了确保项目的顺利实施，我院根据上级文件精神，确保项目的实施最终达到预期效果，我院制定了</w:t>
      </w:r>
      <w:r>
        <w:rPr>
          <w:rFonts w:hint="eastAsia" w:ascii="仿宋_GB2312" w:hAnsi="宋体" w:eastAsia="仿宋_GB2312"/>
          <w:color w:val="auto"/>
          <w:sz w:val="32"/>
          <w:szCs w:val="32"/>
          <w:lang w:val="en-US" w:eastAsia="zh-CN"/>
        </w:rPr>
        <w:t>《广元市利州区工农镇卫生院2021年</w:t>
      </w:r>
      <w:r>
        <w:rPr>
          <w:rFonts w:hint="eastAsia" w:ascii="仿宋_GB2312" w:hAnsi="宋体" w:eastAsia="仿宋_GB2312" w:cs="Times New Roman"/>
          <w:color w:val="auto"/>
          <w:sz w:val="32"/>
          <w:szCs w:val="32"/>
          <w:highlight w:val="none"/>
          <w:lang w:val="en-US" w:eastAsia="zh-CN"/>
        </w:rPr>
        <w:t>贫困地区定向医学专科生引进项目</w:t>
      </w:r>
      <w:r>
        <w:rPr>
          <w:rFonts w:hint="eastAsia" w:ascii="仿宋_GB2312" w:hAnsi="宋体" w:eastAsia="仿宋_GB2312"/>
          <w:color w:val="auto"/>
          <w:sz w:val="32"/>
          <w:szCs w:val="32"/>
          <w:lang w:val="en-US" w:eastAsia="zh-CN"/>
        </w:rPr>
        <w:t>实施方案》；成立领导小组，考评小组，明确责任分工；以确保工作开展的规范性、准确性。</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该项目资金是以单位</w:t>
      </w:r>
      <w:r>
        <w:rPr>
          <w:rFonts w:hint="eastAsia" w:ascii="仿宋" w:hAnsi="仿宋" w:eastAsia="仿宋" w:cs="仿宋"/>
          <w:color w:val="auto"/>
          <w:sz w:val="32"/>
          <w:szCs w:val="32"/>
        </w:rPr>
        <w:t>医学专科生</w:t>
      </w:r>
      <w:r>
        <w:rPr>
          <w:rFonts w:hint="eastAsia" w:ascii="仿宋_GB2312" w:hAnsi="宋体" w:eastAsia="仿宋_GB2312" w:cs="Times New Roman"/>
          <w:color w:val="auto"/>
          <w:sz w:val="32"/>
          <w:szCs w:val="32"/>
          <w:highlight w:val="none"/>
          <w:lang w:val="en-US" w:eastAsia="zh-CN"/>
        </w:rPr>
        <w:t>为基数按照规定贫困地区定向医学专科生引进项目资金标准申报拨付</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2021年贫困地区定向医学专科生引进项目补助资金2万元</w:t>
      </w:r>
      <w:r>
        <w:rPr>
          <w:rFonts w:hint="eastAsia" w:ascii="仿宋_GB2312" w:hAnsi="宋体" w:eastAsia="仿宋_GB2312" w:cs="Times New Roman"/>
          <w:color w:val="auto"/>
          <w:sz w:val="32"/>
          <w:szCs w:val="32"/>
          <w:highlight w:val="none"/>
          <w:lang w:val="zh-CN"/>
        </w:rPr>
        <w:t>。</w:t>
      </w:r>
    </w:p>
    <w:p>
      <w:pPr>
        <w:keepNext w:val="0"/>
        <w:keepLines w:val="0"/>
        <w:pageBreakBefore w:val="0"/>
        <w:numPr>
          <w:ilvl w:val="0"/>
          <w:numId w:val="14"/>
        </w:numPr>
        <w:kinsoku/>
        <w:wordWrap/>
        <w:overflowPunct/>
        <w:topLinePunct w:val="0"/>
        <w:autoSpaceDE/>
        <w:autoSpaceDN/>
        <w:bidi w:val="0"/>
        <w:adjustRightInd w:val="0"/>
        <w:snapToGrid w:val="0"/>
        <w:spacing w:line="600" w:lineRule="exact"/>
        <w:ind w:left="-90" w:leftChars="0" w:firstLine="720" w:firstLineChars="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资金到位。</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2021年贫困地区定向医学专科生引进项目补助资金到位2万元</w:t>
      </w:r>
      <w:r>
        <w:rPr>
          <w:rFonts w:hint="eastAsia" w:ascii="仿宋_GB2312" w:hAnsi="宋体" w:eastAsia="仿宋_GB2312" w:cs="Times New Roman"/>
          <w:color w:val="auto"/>
          <w:sz w:val="32"/>
          <w:szCs w:val="32"/>
          <w:highlight w:val="none"/>
          <w:lang w:val="zh-CN"/>
        </w:rPr>
        <w:t>。</w:t>
      </w:r>
    </w:p>
    <w:p>
      <w:pPr>
        <w:keepNext w:val="0"/>
        <w:keepLines w:val="0"/>
        <w:pageBreakBefore w:val="0"/>
        <w:numPr>
          <w:ilvl w:val="0"/>
          <w:numId w:val="14"/>
        </w:numPr>
        <w:kinsoku/>
        <w:wordWrap/>
        <w:overflowPunct/>
        <w:topLinePunct w:val="0"/>
        <w:autoSpaceDE/>
        <w:autoSpaceDN/>
        <w:bidi w:val="0"/>
        <w:adjustRightInd w:val="0"/>
        <w:snapToGrid w:val="0"/>
        <w:spacing w:line="600" w:lineRule="exact"/>
        <w:ind w:left="-90" w:leftChars="0" w:firstLine="720" w:firstLineChars="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资金使用。</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2021年贫困地区定向医学专科生引进项目补助资金使用资金2万元，在资金使用过程中，</w:t>
      </w:r>
      <w:r>
        <w:rPr>
          <w:rFonts w:hint="eastAsia" w:ascii="仿宋_GB2312" w:hAnsi="宋体" w:eastAsia="仿宋_GB2312" w:cs="Times New Roman"/>
          <w:color w:val="auto"/>
          <w:sz w:val="32"/>
          <w:szCs w:val="32"/>
          <w:highlight w:val="none"/>
          <w:lang w:val="zh-CN" w:eastAsia="zh-CN"/>
        </w:rPr>
        <w:t>资金使用安全、规范、有效，资金支付范围、支付标准、支付</w:t>
      </w:r>
      <w:r>
        <w:rPr>
          <w:rFonts w:hint="eastAsia" w:ascii="仿宋_GB2312" w:hAnsi="宋体" w:eastAsia="仿宋_GB2312" w:cs="Times New Roman"/>
          <w:color w:val="auto"/>
          <w:sz w:val="32"/>
          <w:szCs w:val="32"/>
          <w:highlight w:val="none"/>
          <w:lang w:val="zh-CN"/>
        </w:rPr>
        <w:t>进度、支付依据等是合规合法、与预算相符。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该项目</w:t>
      </w:r>
      <w:r>
        <w:rPr>
          <w:rFonts w:hint="eastAsia" w:ascii="仿宋_GB2312" w:hAnsi="宋体" w:eastAsia="仿宋_GB2312" w:cs="Times New Roman"/>
          <w:color w:val="auto"/>
          <w:sz w:val="32"/>
          <w:szCs w:val="32"/>
          <w:highlight w:val="none"/>
          <w:lang w:val="zh-CN"/>
        </w:rPr>
        <w:t>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lang w:val="zh-CN"/>
        </w:rPr>
      </w:pPr>
      <w:r>
        <w:rPr>
          <w:rFonts w:hint="eastAsia" w:ascii="仿宋_GB2312" w:hAnsi="宋体" w:eastAsia="仿宋_GB2312"/>
          <w:color w:val="auto"/>
          <w:sz w:val="32"/>
          <w:szCs w:val="32"/>
          <w:lang w:eastAsia="zh-CN"/>
        </w:rPr>
        <w:t>为了确保项目的顺利实施，我院根据上级文件精神，确保项目的实施最终达到预期效果，我院制定了</w:t>
      </w:r>
      <w:r>
        <w:rPr>
          <w:rFonts w:hint="eastAsia" w:ascii="仿宋_GB2312" w:hAnsi="宋体" w:eastAsia="仿宋_GB2312"/>
          <w:color w:val="auto"/>
          <w:sz w:val="32"/>
          <w:szCs w:val="32"/>
          <w:lang w:val="en-US" w:eastAsia="zh-CN"/>
        </w:rPr>
        <w:t>《广元市利州区工农镇卫生院2021年</w:t>
      </w:r>
      <w:r>
        <w:rPr>
          <w:rFonts w:hint="eastAsia" w:ascii="仿宋_GB2312" w:hAnsi="宋体" w:eastAsia="仿宋_GB2312" w:cs="Times New Roman"/>
          <w:color w:val="auto"/>
          <w:sz w:val="32"/>
          <w:szCs w:val="32"/>
          <w:highlight w:val="none"/>
          <w:lang w:val="en-US" w:eastAsia="zh-CN"/>
        </w:rPr>
        <w:t>贫困地区定向医学专科生引进项目</w:t>
      </w:r>
      <w:r>
        <w:rPr>
          <w:rFonts w:hint="eastAsia" w:ascii="仿宋_GB2312" w:hAnsi="宋体" w:eastAsia="仿宋_GB2312"/>
          <w:color w:val="auto"/>
          <w:sz w:val="32"/>
          <w:szCs w:val="32"/>
          <w:lang w:val="en-US" w:eastAsia="zh-CN"/>
        </w:rPr>
        <w:t>实施方案》；成立领导小组，考评小组，明确责任分工；以确保工作开展的规范性、准确性。</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w:t>
      </w:r>
      <w:r>
        <w:rPr>
          <w:rFonts w:hint="eastAsia" w:ascii="楷体_GB2312" w:hAnsi="宋体" w:eastAsia="楷体_GB2312" w:cs="Times New Roman"/>
          <w:b/>
          <w:color w:val="auto"/>
          <w:sz w:val="32"/>
          <w:szCs w:val="32"/>
          <w:highlight w:val="none"/>
          <w:lang w:val="en-US" w:eastAsia="zh-CN"/>
        </w:rPr>
        <w:t>二</w:t>
      </w:r>
      <w:r>
        <w:rPr>
          <w:rFonts w:hint="eastAsia" w:ascii="楷体_GB2312" w:hAnsi="宋体" w:eastAsia="楷体_GB2312" w:cs="Times New Roman"/>
          <w:b/>
          <w:color w:val="auto"/>
          <w:sz w:val="32"/>
          <w:szCs w:val="32"/>
          <w:highlight w:val="none"/>
          <w:lang w:val="zh-CN"/>
        </w:rPr>
        <w:t>）项目管理情况。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lang w:val="en-US" w:eastAsia="zh-CN"/>
        </w:rPr>
        <w:t>促进</w:t>
      </w:r>
      <w:r>
        <w:rPr>
          <w:rFonts w:hint="eastAsia" w:ascii="仿宋_GB2312" w:hAnsi="宋体" w:eastAsia="仿宋_GB2312" w:cs="Times New Roman"/>
          <w:color w:val="auto"/>
          <w:sz w:val="32"/>
          <w:szCs w:val="32"/>
          <w:highlight w:val="none"/>
          <w:lang w:val="en-US" w:eastAsia="zh-CN"/>
        </w:rPr>
        <w:t>贫困地区定向医学专科生引进</w:t>
      </w:r>
      <w:r>
        <w:rPr>
          <w:rFonts w:hint="eastAsia" w:ascii="仿宋_GB2312" w:hAnsi="宋体" w:eastAsia="仿宋_GB2312" w:cs="Times New Roman"/>
          <w:color w:val="auto"/>
          <w:sz w:val="32"/>
          <w:szCs w:val="32"/>
          <w:lang w:val="en-US" w:eastAsia="zh-CN"/>
        </w:rPr>
        <w:t>项目财政资金管理</w:t>
      </w:r>
      <w:r>
        <w:rPr>
          <w:rFonts w:hint="eastAsia" w:ascii="仿宋_GB2312" w:hAnsi="宋体" w:eastAsia="仿宋_GB2312" w:cs="Times New Roman"/>
          <w:color w:val="auto"/>
          <w:sz w:val="32"/>
          <w:szCs w:val="32"/>
          <w:lang w:val="zh-CN" w:eastAsia="zh-CN"/>
        </w:rPr>
        <w:t>制等相关规定</w:t>
      </w:r>
      <w:r>
        <w:rPr>
          <w:rFonts w:hint="eastAsia" w:ascii="仿宋_GB2312" w:hAnsi="宋体" w:eastAsia="仿宋_GB2312" w:cs="Times New Roman"/>
          <w:color w:val="auto"/>
          <w:sz w:val="32"/>
          <w:szCs w:val="32"/>
          <w:lang w:val="en-US" w:eastAsia="zh-CN"/>
        </w:rPr>
        <w:t>，强化部门责任意识，切实提高专项财政资金使用效益</w:t>
      </w:r>
      <w:r>
        <w:rPr>
          <w:rFonts w:hint="eastAsia" w:ascii="仿宋_GB2312" w:hAnsi="宋体" w:eastAsia="仿宋_GB2312" w:cs="Times New Roman"/>
          <w:color w:val="auto"/>
          <w:sz w:val="32"/>
          <w:szCs w:val="32"/>
          <w:lang w:val="zh-CN"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w:t>
      </w:r>
      <w:r>
        <w:rPr>
          <w:rFonts w:hint="eastAsia" w:ascii="楷体_GB2312" w:hAnsi="宋体" w:eastAsia="楷体_GB2312" w:cs="Times New Roman"/>
          <w:b/>
          <w:color w:val="auto"/>
          <w:sz w:val="32"/>
          <w:szCs w:val="32"/>
          <w:highlight w:val="none"/>
          <w:lang w:val="en-US" w:eastAsia="zh-CN"/>
        </w:rPr>
        <w:t>三</w:t>
      </w:r>
      <w:r>
        <w:rPr>
          <w:rFonts w:hint="eastAsia" w:ascii="楷体_GB2312" w:hAnsi="宋体" w:eastAsia="楷体_GB2312" w:cs="Times New Roman"/>
          <w:b/>
          <w:color w:val="auto"/>
          <w:sz w:val="32"/>
          <w:szCs w:val="32"/>
          <w:highlight w:val="none"/>
          <w:lang w:val="zh-CN"/>
        </w:rPr>
        <w:t>）项目监管情况。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主管部门为加强项目管理，</w:t>
      </w:r>
      <w:r>
        <w:rPr>
          <w:rFonts w:hint="eastAsia" w:ascii="仿宋_GB2312" w:hAnsi="宋体" w:eastAsia="仿宋_GB2312" w:cs="Times New Roman"/>
          <w:color w:val="auto"/>
          <w:sz w:val="32"/>
          <w:szCs w:val="32"/>
          <w:highlight w:val="none"/>
          <w:lang w:val="en-US" w:eastAsia="zh-CN"/>
        </w:rPr>
        <w:t>每年考核两次，同时不定期对我院贫困地区定向医学专科生引进项目进行督导，确保项目规范、及时推进。</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2021年，我院对照年初制定的目标，全面完成了目标任务，资金无结余、无违规记录，项目成本控制合理，质量合符要求。</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en-US" w:eastAsia="zh-CN"/>
        </w:rPr>
        <w:t>通过该项目的实施，人才培养，储备后备力量等;其他卫生健康支出经费用于开展商品服务项目、人员经费支出，以全力保障各项目工作的顺利开展</w:t>
      </w:r>
      <w:r>
        <w:rPr>
          <w:rFonts w:hint="eastAsia" w:ascii="仿宋_GB2312" w:hAnsi="宋体" w:eastAsia="仿宋_GB2312" w:cs="Times New Roman"/>
          <w:color w:val="auto"/>
          <w:sz w:val="32"/>
          <w:szCs w:val="32"/>
          <w:highlight w:val="none"/>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通过对贫困地区定向医学专科生引进项目的实施，该项目</w:t>
      </w:r>
      <w:r>
        <w:rPr>
          <w:rFonts w:hint="eastAsia" w:ascii="仿宋_GB2312" w:hAnsi="宋体" w:eastAsia="仿宋_GB2312" w:cs="Times New Roman"/>
          <w:color w:val="auto"/>
          <w:sz w:val="32"/>
          <w:szCs w:val="32"/>
          <w:highlight w:val="none"/>
          <w:lang w:val="zh-CN"/>
        </w:rPr>
        <w:t>评价重点及管理办法</w:t>
      </w:r>
      <w:r>
        <w:rPr>
          <w:rFonts w:hint="eastAsia" w:ascii="仿宋_GB2312" w:hAnsi="宋体" w:eastAsia="仿宋_GB2312" w:cs="Times New Roman"/>
          <w:color w:val="auto"/>
          <w:sz w:val="32"/>
          <w:szCs w:val="32"/>
          <w:highlight w:val="none"/>
          <w:lang w:val="en-US" w:eastAsia="zh-CN"/>
        </w:rPr>
        <w:t>符合</w:t>
      </w:r>
      <w:r>
        <w:rPr>
          <w:rFonts w:hint="eastAsia" w:ascii="仿宋_GB2312" w:hAnsi="宋体" w:eastAsia="仿宋_GB2312" w:cs="Times New Roman"/>
          <w:color w:val="auto"/>
          <w:sz w:val="32"/>
          <w:szCs w:val="32"/>
          <w:highlight w:val="none"/>
          <w:lang w:val="zh-CN"/>
        </w:rPr>
        <w:t>要求，</w:t>
      </w:r>
      <w:r>
        <w:rPr>
          <w:rFonts w:hint="eastAsia" w:ascii="仿宋_GB2312" w:hAnsi="宋体" w:eastAsia="仿宋_GB2312" w:cs="Times New Roman"/>
          <w:color w:val="auto"/>
          <w:sz w:val="32"/>
          <w:szCs w:val="32"/>
          <w:highlight w:val="none"/>
          <w:lang w:val="en-US" w:eastAsia="zh-CN"/>
        </w:rPr>
        <w:t>该</w:t>
      </w:r>
      <w:r>
        <w:rPr>
          <w:rFonts w:hint="eastAsia" w:ascii="仿宋_GB2312" w:hAnsi="宋体" w:eastAsia="仿宋_GB2312" w:cs="Times New Roman"/>
          <w:color w:val="auto"/>
          <w:sz w:val="32"/>
          <w:szCs w:val="32"/>
          <w:highlight w:val="none"/>
          <w:lang w:val="zh-CN"/>
        </w:rPr>
        <w:t>项目支出绩效评价指标体系</w:t>
      </w:r>
      <w:r>
        <w:rPr>
          <w:rFonts w:hint="eastAsia" w:ascii="仿宋_GB2312" w:hAnsi="宋体" w:eastAsia="仿宋_GB2312" w:cs="Times New Roman"/>
          <w:color w:val="auto"/>
          <w:sz w:val="32"/>
          <w:szCs w:val="32"/>
          <w:highlight w:val="none"/>
          <w:lang w:val="en-US" w:eastAsia="zh-CN"/>
        </w:rPr>
        <w:t>规范合理，具有可持续性。</w:t>
      </w:r>
    </w:p>
    <w:p>
      <w:pPr>
        <w:pStyle w:val="2"/>
        <w:rPr>
          <w:rFonts w:hint="eastAsia" w:ascii="仿宋_GB2312" w:hAnsi="宋体" w:eastAsia="仿宋_GB2312" w:cs="Times New Roman"/>
          <w:color w:val="auto"/>
          <w:sz w:val="32"/>
          <w:szCs w:val="32"/>
          <w:highlight w:val="none"/>
          <w:lang w:val="en-US" w:eastAsia="zh-CN"/>
        </w:rPr>
      </w:pPr>
    </w:p>
    <w:p>
      <w:pPr>
        <w:rPr>
          <w:rFonts w:hint="eastAsia" w:ascii="仿宋_GB2312" w:hAnsi="宋体" w:eastAsia="仿宋_GB2312" w:cs="Times New Roman"/>
          <w:color w:val="auto"/>
          <w:sz w:val="32"/>
          <w:szCs w:val="32"/>
          <w:highlight w:val="none"/>
          <w:lang w:val="en-US" w:eastAsia="zh-CN"/>
        </w:rPr>
      </w:pPr>
    </w:p>
    <w:p>
      <w:pPr>
        <w:rPr>
          <w:rFonts w:hint="eastAsia" w:ascii="仿宋_GB2312" w:hAnsi="宋体" w:eastAsia="仿宋_GB2312" w:cs="Times New Roman"/>
          <w:color w:val="auto"/>
          <w:sz w:val="32"/>
          <w:szCs w:val="32"/>
          <w:highlight w:val="none"/>
          <w:lang w:val="en-US" w:eastAsia="zh-CN"/>
        </w:rPr>
      </w:pPr>
    </w:p>
    <w:p>
      <w:pPr>
        <w:pStyle w:val="2"/>
        <w:rPr>
          <w:rFonts w:hint="eastAsia" w:ascii="仿宋_GB2312" w:hAnsi="宋体" w:eastAsia="仿宋_GB2312" w:cs="Times New Roman"/>
          <w:color w:val="auto"/>
          <w:sz w:val="32"/>
          <w:szCs w:val="32"/>
          <w:highlight w:val="none"/>
          <w:lang w:val="en-US" w:eastAsia="zh-CN"/>
        </w:rPr>
      </w:pPr>
    </w:p>
    <w:p>
      <w:pPr>
        <w:pStyle w:val="6"/>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topLinePunct w:val="0"/>
        <w:autoSpaceDE/>
        <w:autoSpaceDN/>
        <w:bidi w:val="0"/>
        <w:spacing w:beforeLines="0" w:beforeAutospacing="0" w:afterAutospacing="0" w:line="576" w:lineRule="exact"/>
        <w:ind w:left="0" w:leftChars="0" w:right="0"/>
        <w:textAlignment w:val="auto"/>
        <w:rPr>
          <w:rFonts w:hint="eastAsia" w:ascii="方正小标宋简体" w:hAnsi="方正小标宋简体" w:eastAsia="方正小标宋简体" w:cs="方正小标宋简体"/>
          <w:color w:val="000000"/>
          <w:sz w:val="44"/>
          <w:szCs w:val="44"/>
          <w:lang w:eastAsia="zh-CN"/>
        </w:rPr>
      </w:pPr>
      <w:r>
        <w:rPr>
          <w:rFonts w:hint="eastAsia" w:ascii="方正黑体简体" w:hAnsi="方正黑体简体" w:eastAsia="方正黑体简体" w:cs="方正黑体简体"/>
          <w:color w:val="auto"/>
          <w:kern w:val="0"/>
          <w:sz w:val="32"/>
          <w:szCs w:val="32"/>
          <w:highlight w:val="none"/>
          <w:shd w:val="clear" w:color="auto" w:fill="FFFFFF"/>
          <w:lang w:val="zh-CN"/>
        </w:rPr>
        <w:t>附件</w:t>
      </w:r>
      <w:r>
        <w:rPr>
          <w:rFonts w:hint="eastAsia" w:ascii="方正黑体简体" w:hAnsi="方正黑体简体" w:eastAsia="方正黑体简体" w:cs="方正黑体简体"/>
          <w:color w:val="auto"/>
          <w:kern w:val="0"/>
          <w:sz w:val="32"/>
          <w:szCs w:val="32"/>
          <w:highlight w:val="none"/>
          <w:shd w:val="clear" w:color="auto" w:fill="FFFFFF"/>
          <w:lang w:val="en-US" w:eastAsia="zh-CN"/>
        </w:rPr>
        <w:t>2-4</w:t>
      </w:r>
    </w:p>
    <w:p>
      <w:pPr>
        <w:pStyle w:val="2"/>
        <w:rPr>
          <w:rFonts w:hint="eastAsia"/>
          <w:lang w:val="zh-CN"/>
        </w:rPr>
      </w:pPr>
    </w:p>
    <w:p>
      <w:pPr>
        <w:numPr>
          <w:ilvl w:val="0"/>
          <w:numId w:val="0"/>
        </w:numPr>
        <w:spacing w:line="600" w:lineRule="exact"/>
        <w:jc w:val="both"/>
        <w:outlineLvl w:val="0"/>
        <w:rPr>
          <w:rFonts w:hint="eastAsia" w:ascii="方正小标宋简体" w:hAnsi="方正小标宋简体" w:eastAsia="方正小标宋简体" w:cs="方正小标宋简体"/>
          <w:color w:val="000000"/>
          <w:sz w:val="44"/>
          <w:szCs w:val="44"/>
          <w:lang w:val="zh-CN" w:eastAsia="zh-CN"/>
        </w:rPr>
      </w:pPr>
      <w:r>
        <w:rPr>
          <w:rFonts w:hint="eastAsia" w:ascii="方正小标宋简体" w:hAnsi="方正小标宋简体" w:eastAsia="方正小标宋简体" w:cs="方正小标宋简体"/>
          <w:color w:val="000000"/>
          <w:sz w:val="44"/>
          <w:szCs w:val="44"/>
          <w:lang w:val="en-US" w:eastAsia="zh-CN"/>
        </w:rPr>
        <w:t>2021年从业人员预防性体检</w:t>
      </w:r>
      <w:r>
        <w:rPr>
          <w:rFonts w:hint="eastAsia" w:ascii="方正小标宋简体" w:hAnsi="方正小标宋简体" w:eastAsia="方正小标宋简体" w:cs="方正小标宋简体"/>
          <w:color w:val="000000"/>
          <w:sz w:val="44"/>
          <w:szCs w:val="44"/>
          <w:lang w:val="zh-CN" w:eastAsia="zh-CN"/>
        </w:rPr>
        <w:t>绩效自评报告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1．项目主管单位的职能。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本单位主管单位利州区卫生健康局</w:t>
      </w:r>
      <w:r>
        <w:rPr>
          <w:rFonts w:hint="eastAsia" w:ascii="仿宋_GB2312" w:hAnsi="宋体" w:eastAsia="仿宋_GB2312" w:cs="Times New Roman"/>
          <w:color w:val="auto"/>
          <w:sz w:val="32"/>
          <w:szCs w:val="32"/>
          <w:highlight w:val="none"/>
          <w:lang w:val="zh-CN"/>
        </w:rPr>
        <w:t>在该项目管理中</w:t>
      </w:r>
      <w:r>
        <w:rPr>
          <w:rFonts w:hint="eastAsia" w:ascii="仿宋_GB2312" w:hAnsi="宋体" w:eastAsia="仿宋_GB2312" w:cs="Times New Roman"/>
          <w:color w:val="auto"/>
          <w:sz w:val="32"/>
          <w:szCs w:val="32"/>
          <w:highlight w:val="none"/>
          <w:lang w:val="en-US" w:eastAsia="zh-CN"/>
        </w:rPr>
        <w:t>承担指导、管理职责</w:t>
      </w:r>
      <w:r>
        <w:rPr>
          <w:rFonts w:hint="eastAsia" w:ascii="仿宋_GB2312" w:hAnsi="宋体" w:eastAsia="仿宋_GB2312" w:cs="Times New Roman"/>
          <w:color w:val="auto"/>
          <w:sz w:val="32"/>
          <w:szCs w:val="32"/>
          <w:highlight w:val="none"/>
          <w:lang w:val="zh-CN"/>
        </w:rPr>
        <w:t>。</w:t>
      </w:r>
    </w:p>
    <w:p>
      <w:pPr>
        <w:keepNext w:val="0"/>
        <w:keepLines w:val="0"/>
        <w:pageBreakBefore w:val="0"/>
        <w:numPr>
          <w:numId w:val="0"/>
        </w:numPr>
        <w:kinsoku/>
        <w:wordWrap/>
        <w:overflowPunct/>
        <w:topLinePunct w:val="0"/>
        <w:autoSpaceDE/>
        <w:autoSpaceDN/>
        <w:bidi w:val="0"/>
        <w:adjustRightInd w:val="0"/>
        <w:snapToGrid w:val="0"/>
        <w:spacing w:line="600" w:lineRule="exact"/>
        <w:ind w:left="720" w:leftChars="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en-US" w:eastAsia="zh-CN"/>
        </w:rPr>
        <w:t>2.</w:t>
      </w:r>
      <w:r>
        <w:rPr>
          <w:rFonts w:hint="eastAsia" w:ascii="仿宋_GB2312" w:hAnsi="宋体" w:eastAsia="仿宋_GB2312" w:cs="Times New Roman"/>
          <w:color w:val="auto"/>
          <w:sz w:val="32"/>
          <w:szCs w:val="32"/>
          <w:highlight w:val="none"/>
          <w:lang w:val="zh-CN"/>
        </w:rPr>
        <w:t>项目立项、资金申报的依</w:t>
      </w:r>
      <w:r>
        <w:rPr>
          <w:rFonts w:hint="eastAsia" w:ascii="仿宋_GB2312" w:hAnsi="宋体" w:eastAsia="仿宋_GB2312" w:cs="Times New Roman"/>
          <w:color w:val="auto"/>
          <w:sz w:val="32"/>
          <w:szCs w:val="32"/>
          <w:highlight w:val="none"/>
          <w:lang w:val="zh-CN" w:eastAsia="zh-CN"/>
        </w:rPr>
        <w:t>据。</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宋体" w:eastAsia="仿宋_GB2312" w:cs="Times New Roman"/>
          <w:color w:val="auto"/>
          <w:sz w:val="32"/>
          <w:szCs w:val="32"/>
          <w:highlight w:val="none"/>
          <w:lang w:val="en-US"/>
        </w:rPr>
      </w:pPr>
      <w:r>
        <w:rPr>
          <w:rFonts w:hint="eastAsia" w:ascii="仿宋_GB2312" w:hAnsi="宋体" w:eastAsia="仿宋_GB2312" w:cs="Times New Roman"/>
          <w:color w:val="auto"/>
          <w:sz w:val="32"/>
          <w:szCs w:val="32"/>
          <w:highlight w:val="none"/>
          <w:lang w:val="zh-CN"/>
        </w:rPr>
        <w:t>对餐饮、食品、药品、公共服务场</w:t>
      </w:r>
      <w:r>
        <w:rPr>
          <w:rFonts w:hint="eastAsia" w:ascii="仿宋_GB2312" w:hAnsi="宋体" w:eastAsia="仿宋_GB2312" w:cs="Times New Roman"/>
          <w:color w:val="auto"/>
          <w:sz w:val="32"/>
          <w:szCs w:val="32"/>
          <w:highlight w:val="none"/>
          <w:lang w:val="zh-CN" w:eastAsia="zh-CN"/>
        </w:rPr>
        <w:t>所</w:t>
      </w:r>
      <w:r>
        <w:rPr>
          <w:rFonts w:hint="eastAsia" w:ascii="仿宋_GB2312" w:hAnsi="宋体" w:eastAsia="仿宋_GB2312" w:cs="Times New Roman"/>
          <w:color w:val="auto"/>
          <w:sz w:val="32"/>
          <w:szCs w:val="32"/>
          <w:highlight w:val="none"/>
          <w:lang w:val="zh-CN"/>
        </w:rPr>
        <w:t>从业人员</w:t>
      </w:r>
      <w:r>
        <w:rPr>
          <w:rFonts w:hint="eastAsia" w:ascii="仿宋_GB2312" w:hAnsi="宋体" w:eastAsia="仿宋_GB2312" w:cs="Times New Roman"/>
          <w:color w:val="auto"/>
          <w:sz w:val="32"/>
          <w:szCs w:val="32"/>
          <w:highlight w:val="none"/>
          <w:lang w:val="zh-CN" w:eastAsia="zh-CN"/>
        </w:rPr>
        <w:t>进行免费健康体检，</w:t>
      </w:r>
      <w:r>
        <w:rPr>
          <w:rFonts w:hint="eastAsia" w:ascii="仿宋_GB2312" w:hAnsi="宋体" w:eastAsia="仿宋_GB2312" w:cs="Times New Roman"/>
          <w:color w:val="auto"/>
          <w:sz w:val="32"/>
          <w:szCs w:val="32"/>
          <w:highlight w:val="none"/>
          <w:lang w:val="en-US" w:eastAsia="zh-CN"/>
        </w:rPr>
        <w:t>办理健康证。</w:t>
      </w:r>
    </w:p>
    <w:p>
      <w:pPr>
        <w:keepNext w:val="0"/>
        <w:keepLines w:val="0"/>
        <w:pageBreakBefore w:val="0"/>
        <w:numPr>
          <w:ilvl w:val="0"/>
          <w:numId w:val="13"/>
        </w:numPr>
        <w:kinsoku/>
        <w:wordWrap/>
        <w:overflowPunct/>
        <w:topLinePunct w:val="0"/>
        <w:autoSpaceDE/>
        <w:autoSpaceDN/>
        <w:bidi w:val="0"/>
        <w:adjustRightInd w:val="0"/>
        <w:snapToGrid w:val="0"/>
        <w:spacing w:line="600" w:lineRule="exact"/>
        <w:ind w:left="0" w:leftChars="0" w:firstLine="720" w:firstLineChars="0"/>
        <w:textAlignment w:val="auto"/>
        <w:rPr>
          <w:rFonts w:hint="eastAsia" w:ascii="仿宋_GB2312" w:hAnsi="宋体" w:eastAsia="仿宋_GB2312" w:cs="Times New Roman"/>
          <w:color w:val="auto"/>
          <w:sz w:val="32"/>
          <w:szCs w:val="32"/>
          <w:highlight w:val="none"/>
          <w:lang w:val="zh-CN"/>
        </w:rPr>
      </w:pPr>
      <w:bookmarkStart w:id="67" w:name="_GoBack"/>
      <w:bookmarkEnd w:id="67"/>
      <w:r>
        <w:rPr>
          <w:rFonts w:hint="eastAsia" w:ascii="仿宋_GB2312" w:hAnsi="宋体" w:eastAsia="仿宋_GB2312" w:cs="Times New Roman"/>
          <w:color w:val="auto"/>
          <w:sz w:val="32"/>
          <w:szCs w:val="32"/>
          <w:highlight w:val="none"/>
          <w:lang w:val="zh-CN"/>
        </w:rPr>
        <w:t>资金管理办法制定情况，资金支持具体项目的条件、范围与支持方式概况。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宋体" w:eastAsia="仿宋_GB2312" w:cs="Times New Roman"/>
          <w:color w:val="auto"/>
          <w:sz w:val="32"/>
          <w:szCs w:val="32"/>
          <w:highlight w:val="none"/>
          <w:lang w:val="en-US"/>
        </w:rPr>
      </w:pPr>
      <w:r>
        <w:rPr>
          <w:rFonts w:hint="eastAsia" w:ascii="仿宋_GB2312" w:hAnsi="宋体" w:eastAsia="仿宋_GB2312" w:cs="Times New Roman"/>
          <w:color w:val="auto"/>
          <w:sz w:val="32"/>
          <w:szCs w:val="32"/>
          <w:highlight w:val="none"/>
          <w:lang w:val="zh-CN" w:eastAsia="zh-CN"/>
        </w:rPr>
        <w:t>对</w:t>
      </w:r>
      <w:r>
        <w:rPr>
          <w:rFonts w:hint="eastAsia" w:ascii="仿宋_GB2312" w:hAnsi="宋体" w:eastAsia="仿宋_GB2312" w:cs="Times New Roman"/>
          <w:color w:val="auto"/>
          <w:sz w:val="32"/>
          <w:szCs w:val="32"/>
          <w:highlight w:val="none"/>
          <w:lang w:val="en-US" w:eastAsia="zh-CN"/>
        </w:rPr>
        <w:t>从业人员预防性体检</w:t>
      </w:r>
      <w:r>
        <w:rPr>
          <w:rFonts w:hint="eastAsia" w:ascii="仿宋_GB2312" w:hAnsi="宋体" w:eastAsia="仿宋_GB2312" w:cs="Times New Roman"/>
          <w:color w:val="auto"/>
          <w:sz w:val="32"/>
          <w:szCs w:val="32"/>
          <w:highlight w:val="none"/>
          <w:lang w:val="zh-CN" w:eastAsia="zh-CN"/>
        </w:rPr>
        <w:t>项目资金制定了资金管理办法，按照规定进行资金使用，以全力保障项目的</w:t>
      </w:r>
      <w:r>
        <w:rPr>
          <w:rFonts w:hint="eastAsia" w:ascii="仿宋_GB2312" w:hAnsi="宋体" w:eastAsia="仿宋_GB2312" w:cs="Times New Roman"/>
          <w:color w:val="auto"/>
          <w:sz w:val="32"/>
          <w:szCs w:val="32"/>
          <w:highlight w:val="none"/>
          <w:lang w:val="en-US" w:eastAsia="zh-CN"/>
        </w:rPr>
        <w:t>有效实施。</w:t>
      </w:r>
    </w:p>
    <w:p>
      <w:pPr>
        <w:keepNext w:val="0"/>
        <w:keepLines w:val="0"/>
        <w:pageBreakBefore w:val="0"/>
        <w:widowControl w:val="0"/>
        <w:numPr>
          <w:ilvl w:val="0"/>
          <w:numId w:val="13"/>
        </w:numPr>
        <w:kinsoku/>
        <w:wordWrap/>
        <w:overflowPunct/>
        <w:topLinePunct w:val="0"/>
        <w:autoSpaceDE/>
        <w:autoSpaceDN/>
        <w:bidi w:val="0"/>
        <w:adjustRightInd/>
        <w:snapToGrid/>
        <w:spacing w:afterAutospacing="0" w:line="600" w:lineRule="exact"/>
        <w:ind w:left="0" w:leftChars="0" w:right="0" w:rightChars="0" w:firstLine="720" w:firstLineChars="0"/>
        <w:jc w:val="both"/>
        <w:textAlignment w:val="auto"/>
        <w:rPr>
          <w:rFonts w:hint="eastAsia" w:ascii="仿宋" w:hAnsi="仿宋" w:eastAsia="仿宋" w:cs="仿宋"/>
          <w:color w:val="auto"/>
          <w:sz w:val="32"/>
          <w:szCs w:val="32"/>
          <w:lang w:val="zh-CN" w:eastAsia="zh-CN"/>
        </w:rPr>
      </w:pPr>
      <w:r>
        <w:rPr>
          <w:rFonts w:hint="eastAsia" w:ascii="仿宋_GB2312" w:hAnsi="宋体" w:eastAsia="仿宋_GB2312" w:cs="Times New Roman"/>
          <w:color w:val="auto"/>
          <w:sz w:val="32"/>
          <w:szCs w:val="32"/>
          <w:highlight w:val="none"/>
          <w:lang w:val="zh-CN"/>
        </w:rPr>
        <w:t>资金分配的原则及考虑因</w:t>
      </w:r>
      <w:r>
        <w:rPr>
          <w:rFonts w:hint="eastAsia" w:ascii="仿宋" w:hAnsi="仿宋" w:eastAsia="仿宋" w:cs="仿宋"/>
          <w:color w:val="auto"/>
          <w:sz w:val="32"/>
          <w:szCs w:val="32"/>
          <w:lang w:val="zh-CN" w:eastAsia="zh-CN"/>
        </w:rPr>
        <w:t>素。</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根据本单位</w:t>
      </w:r>
      <w:r>
        <w:rPr>
          <w:rFonts w:hint="eastAsia" w:ascii="仿宋_GB2312" w:hAnsi="宋体" w:eastAsia="仿宋_GB2312" w:cs="Times New Roman"/>
          <w:color w:val="auto"/>
          <w:sz w:val="32"/>
          <w:szCs w:val="32"/>
          <w:highlight w:val="none"/>
          <w:lang w:val="zh-CN"/>
        </w:rPr>
        <w:t>对餐饮、食品、药品、公共服务场</w:t>
      </w:r>
      <w:r>
        <w:rPr>
          <w:rFonts w:hint="eastAsia" w:ascii="仿宋_GB2312" w:hAnsi="宋体" w:eastAsia="仿宋_GB2312" w:cs="Times New Roman"/>
          <w:color w:val="auto"/>
          <w:sz w:val="32"/>
          <w:szCs w:val="32"/>
          <w:highlight w:val="none"/>
          <w:lang w:val="zh-CN" w:eastAsia="zh-CN"/>
        </w:rPr>
        <w:t>所</w:t>
      </w:r>
      <w:r>
        <w:rPr>
          <w:rFonts w:hint="eastAsia" w:ascii="仿宋_GB2312" w:hAnsi="宋体" w:eastAsia="仿宋_GB2312" w:cs="Times New Roman"/>
          <w:color w:val="auto"/>
          <w:sz w:val="32"/>
          <w:szCs w:val="32"/>
          <w:highlight w:val="none"/>
          <w:lang w:val="zh-CN"/>
        </w:rPr>
        <w:t>从业人员</w:t>
      </w:r>
      <w:r>
        <w:rPr>
          <w:rFonts w:hint="eastAsia" w:ascii="仿宋_GB2312" w:hAnsi="宋体" w:eastAsia="仿宋_GB2312" w:cs="Times New Roman"/>
          <w:color w:val="auto"/>
          <w:sz w:val="32"/>
          <w:szCs w:val="32"/>
          <w:highlight w:val="none"/>
          <w:lang w:val="zh-CN" w:eastAsia="zh-CN"/>
        </w:rPr>
        <w:t>进行免费健康体检，</w:t>
      </w:r>
      <w:r>
        <w:rPr>
          <w:rFonts w:hint="eastAsia" w:ascii="仿宋_GB2312" w:hAnsi="宋体" w:eastAsia="仿宋_GB2312" w:cs="Times New Roman"/>
          <w:color w:val="auto"/>
          <w:sz w:val="32"/>
          <w:szCs w:val="32"/>
          <w:highlight w:val="none"/>
          <w:lang w:val="en-US" w:eastAsia="zh-CN"/>
        </w:rPr>
        <w:t>办理健康证的人数，及相关规定分配。</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zh-CN" w:eastAsia="zh-CN"/>
        </w:rPr>
        <w:t>对</w:t>
      </w:r>
      <w:r>
        <w:rPr>
          <w:rFonts w:hint="eastAsia" w:ascii="仿宋_GB2312" w:hAnsi="宋体" w:eastAsia="仿宋_GB2312" w:cs="Times New Roman"/>
          <w:color w:val="auto"/>
          <w:sz w:val="32"/>
          <w:szCs w:val="32"/>
          <w:highlight w:val="none"/>
          <w:lang w:val="en-US" w:eastAsia="zh-CN"/>
        </w:rPr>
        <w:t>餐饮、食品、药品、公共服务场所从业人员进行免费健康体检，</w:t>
      </w:r>
      <w:r>
        <w:rPr>
          <w:rFonts w:hint="eastAsia" w:ascii="仿宋_GB2312" w:hAnsi="宋体" w:eastAsia="仿宋_GB2312" w:cs="Times New Roman"/>
          <w:color w:val="auto"/>
          <w:sz w:val="32"/>
          <w:szCs w:val="32"/>
          <w:highlight w:val="none"/>
          <w:lang w:val="zh-CN" w:eastAsia="zh-CN"/>
        </w:rPr>
        <w:t>以全力保障项目的</w:t>
      </w:r>
      <w:r>
        <w:rPr>
          <w:rFonts w:hint="eastAsia" w:ascii="仿宋_GB2312" w:hAnsi="宋体" w:eastAsia="仿宋_GB2312" w:cs="Times New Roman"/>
          <w:color w:val="auto"/>
          <w:sz w:val="32"/>
          <w:szCs w:val="32"/>
          <w:highlight w:val="none"/>
          <w:lang w:val="en-US" w:eastAsia="zh-CN"/>
        </w:rPr>
        <w:t>有效实施。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2．项目应实现的具体绩效目标。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落实健康体检工作，确保体检质量，强化责任意识，蒋医疗惠民政策落到实处。</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w:t>
      </w:r>
      <w:r>
        <w:rPr>
          <w:rFonts w:hint="eastAsia" w:ascii="仿宋_GB2312" w:hAnsi="宋体" w:eastAsia="仿宋_GB2312" w:cs="Times New Roman"/>
          <w:color w:val="auto"/>
          <w:sz w:val="32"/>
          <w:szCs w:val="32"/>
          <w:highlight w:val="none"/>
          <w:lang w:val="en-US" w:eastAsia="zh-CN"/>
        </w:rPr>
        <w:t>从业人员预防性体检支出</w:t>
      </w:r>
      <w:r>
        <w:rPr>
          <w:rFonts w:hint="eastAsia" w:ascii="仿宋_GB2312" w:hAnsi="宋体" w:eastAsia="仿宋_GB2312" w:cs="Times New Roman"/>
          <w:color w:val="auto"/>
          <w:sz w:val="32"/>
          <w:szCs w:val="32"/>
          <w:highlight w:val="none"/>
          <w:lang w:val="zh-CN" w:eastAsia="zh-CN"/>
        </w:rPr>
        <w:t>专项预算项目支出</w:t>
      </w:r>
      <w:r>
        <w:rPr>
          <w:rFonts w:hint="eastAsia" w:ascii="仿宋_GB2312" w:hAnsi="宋体" w:eastAsia="仿宋_GB2312" w:cs="Times New Roman"/>
          <w:color w:val="auto"/>
          <w:sz w:val="32"/>
          <w:szCs w:val="32"/>
          <w:highlight w:val="none"/>
          <w:lang w:val="zh-CN"/>
        </w:rPr>
        <w:t>申报内容与实际相符，申报目标合理可行。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zh-CN" w:eastAsia="zh-CN"/>
        </w:rPr>
        <w:t>本单位成立了绩效考核小组，对各项目先进行自评，按照自评结果进行资金拨付。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adjustRightInd w:val="0"/>
        <w:snapToGrid w:val="0"/>
        <w:spacing w:line="600" w:lineRule="exact"/>
        <w:ind w:firstLine="720"/>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该项目资金是以</w:t>
      </w:r>
      <w:r>
        <w:rPr>
          <w:rFonts w:hint="eastAsia" w:ascii="仿宋_GB2312" w:hAnsi="宋体" w:eastAsia="仿宋_GB2312" w:cs="Times New Roman"/>
          <w:color w:val="auto"/>
          <w:sz w:val="32"/>
          <w:szCs w:val="32"/>
          <w:highlight w:val="none"/>
          <w:lang w:val="zh-CN" w:eastAsia="zh-CN"/>
        </w:rPr>
        <w:t>对</w:t>
      </w:r>
      <w:r>
        <w:rPr>
          <w:rFonts w:hint="eastAsia" w:ascii="仿宋_GB2312" w:hAnsi="宋体" w:eastAsia="仿宋_GB2312" w:cs="Times New Roman"/>
          <w:color w:val="auto"/>
          <w:sz w:val="32"/>
          <w:szCs w:val="32"/>
          <w:highlight w:val="none"/>
          <w:lang w:val="en-US" w:eastAsia="zh-CN"/>
        </w:rPr>
        <w:t>餐饮、食品、药品、公共服务场所从业人员进行免费健康体检，办理健康证人数为基数，按照规定</w:t>
      </w:r>
      <w:r>
        <w:rPr>
          <w:rFonts w:hint="eastAsia" w:ascii="仿宋" w:hAnsi="仿宋" w:eastAsia="仿宋" w:cs="仿宋"/>
          <w:color w:val="auto"/>
          <w:kern w:val="2"/>
          <w:sz w:val="32"/>
          <w:szCs w:val="32"/>
          <w:highlight w:val="none"/>
          <w:lang w:val="en-US" w:eastAsia="zh-CN" w:bidi="ar-SA"/>
        </w:rPr>
        <w:t>其一般行政管理事务支出</w:t>
      </w:r>
      <w:r>
        <w:rPr>
          <w:rFonts w:hint="eastAsia" w:ascii="仿宋_GB2312" w:hAnsi="宋体" w:eastAsia="仿宋_GB2312" w:cs="Times New Roman"/>
          <w:color w:val="auto"/>
          <w:sz w:val="32"/>
          <w:szCs w:val="32"/>
          <w:highlight w:val="none"/>
          <w:lang w:val="en-US" w:eastAsia="zh-CN"/>
        </w:rPr>
        <w:t>项目资金标准申报拨付</w:t>
      </w:r>
      <w:r>
        <w:rPr>
          <w:rFonts w:hint="eastAsia" w:ascii="仿宋_GB2312" w:hAnsi="宋体" w:eastAsia="仿宋_GB2312" w:cs="Times New Roman"/>
          <w:color w:val="auto"/>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2021年从业人员预防性体检项目补助资金1万元</w:t>
      </w:r>
      <w:r>
        <w:rPr>
          <w:rFonts w:hint="eastAsia" w:ascii="仿宋_GB2312" w:hAnsi="宋体" w:eastAsia="仿宋_GB2312" w:cs="Times New Roman"/>
          <w:color w:val="auto"/>
          <w:sz w:val="32"/>
          <w:szCs w:val="32"/>
          <w:highlight w:val="none"/>
          <w:lang w:val="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en-US" w:eastAsia="zh-CN"/>
        </w:rPr>
        <w:t>2.</w:t>
      </w:r>
      <w:r>
        <w:rPr>
          <w:rFonts w:hint="eastAsia" w:ascii="楷体_GB2312" w:hAnsi="宋体" w:eastAsia="楷体_GB2312" w:cs="Times New Roman"/>
          <w:color w:val="auto"/>
          <w:sz w:val="32"/>
          <w:szCs w:val="32"/>
          <w:highlight w:val="none"/>
          <w:lang w:val="zh-CN"/>
        </w:rPr>
        <w:t>资金到位。</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720" w:leftChars="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2021年从业人员预防性体检项目补助资金到位1万元</w:t>
      </w:r>
      <w:r>
        <w:rPr>
          <w:rFonts w:hint="eastAsia" w:ascii="仿宋_GB2312" w:hAnsi="宋体" w:eastAsia="仿宋_GB2312" w:cs="Times New Roman"/>
          <w:color w:val="auto"/>
          <w:sz w:val="32"/>
          <w:szCs w:val="32"/>
          <w:highlight w:val="none"/>
          <w:lang w:val="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en-US" w:eastAsia="zh-CN"/>
        </w:rPr>
        <w:t>3.</w:t>
      </w:r>
      <w:r>
        <w:rPr>
          <w:rFonts w:hint="eastAsia" w:ascii="楷体_GB2312" w:hAnsi="宋体" w:eastAsia="楷体_GB2312" w:cs="Times New Roman"/>
          <w:color w:val="auto"/>
          <w:sz w:val="32"/>
          <w:szCs w:val="32"/>
          <w:highlight w:val="none"/>
          <w:lang w:val="zh-CN"/>
        </w:rPr>
        <w:t>资金使用。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2021年从业人员预防性体检项目补助资金使用1万元，在资金使用过程中，</w:t>
      </w:r>
      <w:r>
        <w:rPr>
          <w:rFonts w:hint="eastAsia" w:ascii="仿宋_GB2312" w:hAnsi="宋体" w:eastAsia="仿宋_GB2312" w:cs="Times New Roman"/>
          <w:color w:val="auto"/>
          <w:sz w:val="32"/>
          <w:szCs w:val="32"/>
          <w:highlight w:val="none"/>
          <w:lang w:val="zh-CN" w:eastAsia="zh-CN"/>
        </w:rPr>
        <w:t>资金使用安全、规范、有效，资金支付范围、支付标准、支付</w:t>
      </w:r>
      <w:r>
        <w:rPr>
          <w:rFonts w:hint="eastAsia" w:ascii="仿宋_GB2312" w:hAnsi="宋体" w:eastAsia="仿宋_GB2312" w:cs="Times New Roman"/>
          <w:color w:val="auto"/>
          <w:sz w:val="32"/>
          <w:szCs w:val="32"/>
          <w:highlight w:val="none"/>
          <w:lang w:val="zh-CN"/>
        </w:rPr>
        <w:t>进度、支付依据等是合规合法、与预算相符。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en-US" w:eastAsia="zh-CN"/>
        </w:rPr>
        <w:t>该项目</w:t>
      </w:r>
      <w:r>
        <w:rPr>
          <w:rFonts w:hint="eastAsia" w:ascii="仿宋_GB2312" w:hAnsi="宋体" w:eastAsia="仿宋_GB2312" w:cs="Times New Roman"/>
          <w:color w:val="auto"/>
          <w:sz w:val="32"/>
          <w:szCs w:val="32"/>
          <w:highlight w:val="none"/>
          <w:lang w:val="zh-CN"/>
        </w:rPr>
        <w:t>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lang w:val="zh-CN"/>
        </w:rPr>
      </w:pPr>
      <w:r>
        <w:rPr>
          <w:rFonts w:hint="eastAsia" w:ascii="仿宋_GB2312" w:hAnsi="宋体" w:eastAsia="仿宋_GB2312"/>
          <w:color w:val="auto"/>
          <w:sz w:val="32"/>
          <w:szCs w:val="32"/>
          <w:lang w:eastAsia="zh-CN"/>
        </w:rPr>
        <w:t>为了确保项目的顺利实施，我院根据上级文件精神，确保项目的实施最终达到预期效果，我院</w:t>
      </w:r>
      <w:r>
        <w:rPr>
          <w:rFonts w:hint="eastAsia" w:ascii="仿宋_GB2312" w:hAnsi="宋体" w:eastAsia="仿宋_GB2312"/>
          <w:color w:val="auto"/>
          <w:sz w:val="32"/>
          <w:szCs w:val="32"/>
          <w:lang w:val="en-US" w:eastAsia="zh-CN"/>
        </w:rPr>
        <w:t>成立领导小组，考评小组，明确责任分工；以确保工作开展的规范性、准确性。</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w:t>
      </w:r>
      <w:r>
        <w:rPr>
          <w:rFonts w:hint="eastAsia" w:ascii="楷体_GB2312" w:hAnsi="宋体" w:eastAsia="楷体_GB2312" w:cs="Times New Roman"/>
          <w:b/>
          <w:color w:val="auto"/>
          <w:sz w:val="32"/>
          <w:szCs w:val="32"/>
          <w:highlight w:val="none"/>
          <w:lang w:val="en-US" w:eastAsia="zh-CN"/>
        </w:rPr>
        <w:t>二</w:t>
      </w:r>
      <w:r>
        <w:rPr>
          <w:rFonts w:hint="eastAsia" w:ascii="楷体_GB2312" w:hAnsi="宋体" w:eastAsia="楷体_GB2312" w:cs="Times New Roman"/>
          <w:b/>
          <w:color w:val="auto"/>
          <w:sz w:val="32"/>
          <w:szCs w:val="32"/>
          <w:highlight w:val="none"/>
          <w:lang w:val="zh-CN"/>
        </w:rPr>
        <w:t>）项目管理情况。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lang w:val="en-US" w:eastAsia="zh-CN"/>
        </w:rPr>
        <w:t>按照从业人员预防性体检支出项目政策，财政资金管理</w:t>
      </w:r>
      <w:r>
        <w:rPr>
          <w:rFonts w:hint="eastAsia" w:ascii="仿宋_GB2312" w:hAnsi="宋体" w:eastAsia="仿宋_GB2312" w:cs="Times New Roman"/>
          <w:color w:val="auto"/>
          <w:sz w:val="32"/>
          <w:szCs w:val="32"/>
          <w:lang w:val="zh-CN" w:eastAsia="zh-CN"/>
        </w:rPr>
        <w:t>制</w:t>
      </w:r>
      <w:r>
        <w:rPr>
          <w:rFonts w:hint="eastAsia" w:ascii="仿宋_GB2312" w:hAnsi="宋体" w:eastAsia="仿宋_GB2312" w:cs="Times New Roman"/>
          <w:color w:val="auto"/>
          <w:sz w:val="32"/>
          <w:szCs w:val="32"/>
          <w:lang w:val="en-US" w:eastAsia="zh-CN"/>
        </w:rPr>
        <w:t>度</w:t>
      </w:r>
      <w:r>
        <w:rPr>
          <w:rFonts w:hint="eastAsia" w:ascii="仿宋_GB2312" w:hAnsi="宋体" w:eastAsia="仿宋_GB2312" w:cs="Times New Roman"/>
          <w:color w:val="auto"/>
          <w:sz w:val="32"/>
          <w:szCs w:val="32"/>
          <w:lang w:val="zh-CN" w:eastAsia="zh-CN"/>
        </w:rPr>
        <w:t>等相关规定</w:t>
      </w:r>
      <w:r>
        <w:rPr>
          <w:rFonts w:hint="eastAsia" w:ascii="仿宋_GB2312" w:hAnsi="宋体" w:eastAsia="仿宋_GB2312" w:cs="Times New Roman"/>
          <w:color w:val="auto"/>
          <w:sz w:val="32"/>
          <w:szCs w:val="32"/>
          <w:lang w:val="en-US" w:eastAsia="zh-CN"/>
        </w:rPr>
        <w:t>，强化部门责任意识，切实提高专项财政资金使用效益</w:t>
      </w:r>
      <w:r>
        <w:rPr>
          <w:rFonts w:hint="eastAsia" w:ascii="仿宋_GB2312" w:hAnsi="宋体" w:eastAsia="仿宋_GB2312" w:cs="Times New Roman"/>
          <w:color w:val="auto"/>
          <w:sz w:val="32"/>
          <w:szCs w:val="32"/>
          <w:lang w:val="zh-CN"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w:t>
      </w:r>
      <w:r>
        <w:rPr>
          <w:rFonts w:hint="eastAsia" w:ascii="楷体_GB2312" w:hAnsi="宋体" w:eastAsia="楷体_GB2312" w:cs="Times New Roman"/>
          <w:b/>
          <w:color w:val="auto"/>
          <w:sz w:val="32"/>
          <w:szCs w:val="32"/>
          <w:highlight w:val="none"/>
          <w:lang w:val="en-US" w:eastAsia="zh-CN"/>
        </w:rPr>
        <w:t>三</w:t>
      </w:r>
      <w:r>
        <w:rPr>
          <w:rFonts w:hint="eastAsia" w:ascii="楷体_GB2312" w:hAnsi="宋体" w:eastAsia="楷体_GB2312" w:cs="Times New Roman"/>
          <w:b/>
          <w:color w:val="auto"/>
          <w:sz w:val="32"/>
          <w:szCs w:val="32"/>
          <w:highlight w:val="none"/>
          <w:lang w:val="zh-CN"/>
        </w:rPr>
        <w:t>）项目监管情况。</w:t>
      </w:r>
    </w:p>
    <w:p>
      <w:pPr>
        <w:adjustRightInd w:val="0"/>
        <w:snapToGrid w:val="0"/>
        <w:spacing w:line="600" w:lineRule="exact"/>
        <w:ind w:firstLine="720"/>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zh-CN"/>
        </w:rPr>
        <w:t>主管部门为加强项目管理，</w:t>
      </w:r>
      <w:r>
        <w:rPr>
          <w:rFonts w:hint="eastAsia" w:ascii="仿宋_GB2312" w:hAnsi="宋体" w:eastAsia="仿宋_GB2312" w:cs="Times New Roman"/>
          <w:color w:val="auto"/>
          <w:sz w:val="32"/>
          <w:szCs w:val="32"/>
          <w:highlight w:val="none"/>
          <w:lang w:val="en-US" w:eastAsia="zh-CN"/>
        </w:rPr>
        <w:t>不定期对我院</w:t>
      </w:r>
      <w:r>
        <w:rPr>
          <w:rFonts w:hint="eastAsia" w:ascii="仿宋_GB2312" w:hAnsi="宋体" w:eastAsia="仿宋_GB2312" w:cs="Times New Roman"/>
          <w:color w:val="auto"/>
          <w:sz w:val="32"/>
          <w:szCs w:val="32"/>
          <w:lang w:val="en-US" w:eastAsia="zh-CN"/>
        </w:rPr>
        <w:t>从业人员预防性体检支出</w:t>
      </w:r>
      <w:r>
        <w:rPr>
          <w:rFonts w:hint="eastAsia" w:ascii="仿宋_GB2312" w:hAnsi="宋体" w:eastAsia="仿宋_GB2312" w:cs="Times New Roman"/>
          <w:color w:val="auto"/>
          <w:sz w:val="32"/>
          <w:szCs w:val="32"/>
          <w:highlight w:val="none"/>
          <w:lang w:val="en-US" w:eastAsia="zh-CN"/>
        </w:rPr>
        <w:t>项目进行督导，确保项目规范、及时推进。</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2021年，我院对照年初制定的目标，全面完成了目标任务，资金无结余、无违规记录，项目成本控制合理，质量合符要求。</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eastAsia="zh-CN"/>
        </w:rPr>
      </w:pPr>
      <w:r>
        <w:rPr>
          <w:rFonts w:hint="eastAsia" w:ascii="仿宋_GB2312" w:hAnsi="宋体" w:eastAsia="仿宋_GB2312" w:cs="Times New Roman"/>
          <w:color w:val="auto"/>
          <w:sz w:val="32"/>
          <w:szCs w:val="32"/>
          <w:highlight w:val="none"/>
          <w:lang w:val="zh-CN" w:eastAsia="zh-CN"/>
        </w:rPr>
        <w:t>本项项目从经济效益、社会效益、可持续效益以及服务对象满意度等方面等都取得了显著成效，群众满意度高，可持续向发展具有长期性。</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通过</w:t>
      </w:r>
      <w:r>
        <w:rPr>
          <w:rFonts w:hint="eastAsia" w:ascii="仿宋_GB2312" w:hAnsi="宋体" w:eastAsia="仿宋_GB2312" w:cs="Times New Roman"/>
          <w:color w:val="auto"/>
          <w:sz w:val="32"/>
          <w:szCs w:val="32"/>
          <w:lang w:val="en-US" w:eastAsia="zh-CN"/>
        </w:rPr>
        <w:t>对从业人员预防性体检</w:t>
      </w:r>
      <w:r>
        <w:rPr>
          <w:rFonts w:hint="eastAsia" w:ascii="仿宋_GB2312" w:hAnsi="宋体" w:eastAsia="仿宋_GB2312" w:cs="Times New Roman"/>
          <w:color w:val="auto"/>
          <w:sz w:val="32"/>
          <w:szCs w:val="32"/>
          <w:highlight w:val="none"/>
          <w:lang w:val="en-US" w:eastAsia="zh-CN"/>
        </w:rPr>
        <w:t>项目的实施，该项目</w:t>
      </w:r>
      <w:r>
        <w:rPr>
          <w:rFonts w:hint="eastAsia" w:ascii="仿宋_GB2312" w:hAnsi="宋体" w:eastAsia="仿宋_GB2312" w:cs="Times New Roman"/>
          <w:color w:val="auto"/>
          <w:sz w:val="32"/>
          <w:szCs w:val="32"/>
          <w:highlight w:val="none"/>
          <w:lang w:val="zh-CN"/>
        </w:rPr>
        <w:t>评价重点及管理办法</w:t>
      </w:r>
      <w:r>
        <w:rPr>
          <w:rFonts w:hint="eastAsia" w:ascii="仿宋_GB2312" w:hAnsi="宋体" w:eastAsia="仿宋_GB2312" w:cs="Times New Roman"/>
          <w:color w:val="auto"/>
          <w:sz w:val="32"/>
          <w:szCs w:val="32"/>
          <w:highlight w:val="none"/>
          <w:lang w:val="en-US" w:eastAsia="zh-CN"/>
        </w:rPr>
        <w:t>符合</w:t>
      </w:r>
      <w:r>
        <w:rPr>
          <w:rFonts w:hint="eastAsia" w:ascii="仿宋_GB2312" w:hAnsi="宋体" w:eastAsia="仿宋_GB2312" w:cs="Times New Roman"/>
          <w:color w:val="auto"/>
          <w:sz w:val="32"/>
          <w:szCs w:val="32"/>
          <w:highlight w:val="none"/>
          <w:lang w:val="zh-CN"/>
        </w:rPr>
        <w:t>要求，</w:t>
      </w:r>
      <w:r>
        <w:rPr>
          <w:rFonts w:hint="eastAsia" w:ascii="仿宋_GB2312" w:hAnsi="宋体" w:eastAsia="仿宋_GB2312" w:cs="Times New Roman"/>
          <w:color w:val="auto"/>
          <w:sz w:val="32"/>
          <w:szCs w:val="32"/>
          <w:highlight w:val="none"/>
          <w:lang w:val="en-US" w:eastAsia="zh-CN"/>
        </w:rPr>
        <w:t>该</w:t>
      </w:r>
      <w:r>
        <w:rPr>
          <w:rFonts w:hint="eastAsia" w:ascii="仿宋_GB2312" w:hAnsi="宋体" w:eastAsia="仿宋_GB2312" w:cs="Times New Roman"/>
          <w:color w:val="auto"/>
          <w:sz w:val="32"/>
          <w:szCs w:val="32"/>
          <w:highlight w:val="none"/>
          <w:lang w:val="zh-CN"/>
        </w:rPr>
        <w:t>项目支出绩效评价指标体系</w:t>
      </w:r>
      <w:r>
        <w:rPr>
          <w:rFonts w:hint="eastAsia" w:ascii="仿宋_GB2312" w:hAnsi="宋体" w:eastAsia="仿宋_GB2312" w:cs="Times New Roman"/>
          <w:color w:val="auto"/>
          <w:sz w:val="32"/>
          <w:szCs w:val="32"/>
          <w:highlight w:val="none"/>
          <w:lang w:val="en-US" w:eastAsia="zh-CN"/>
        </w:rPr>
        <w:t>规范合理，具有可持续性。</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群众对健康体检意识较薄弱。</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宋体" w:eastAsia="仿宋_GB2312" w:cs="Times New Roman"/>
          <w:color w:val="auto"/>
          <w:sz w:val="32"/>
          <w:szCs w:val="32"/>
          <w:highlight w:val="none"/>
          <w:lang w:val="en-US"/>
        </w:rPr>
      </w:pPr>
      <w:r>
        <w:rPr>
          <w:rFonts w:hint="eastAsia" w:ascii="仿宋_GB2312" w:hAnsi="宋体" w:eastAsia="仿宋_GB2312" w:cs="Times New Roman"/>
          <w:color w:val="auto"/>
          <w:sz w:val="32"/>
          <w:szCs w:val="32"/>
          <w:highlight w:val="none"/>
          <w:lang w:val="en-US" w:eastAsia="zh-CN"/>
        </w:rPr>
        <w:t>加强宣传，提高群众对健康体检意识，</w:t>
      </w:r>
      <w:r>
        <w:rPr>
          <w:rFonts w:hint="eastAsia" w:ascii="仿宋_GB2312" w:hAnsi="宋体" w:eastAsia="仿宋_GB2312" w:cs="Times New Roman"/>
          <w:color w:val="auto"/>
          <w:sz w:val="32"/>
          <w:szCs w:val="32"/>
          <w:highlight w:val="none"/>
          <w:lang w:val="zh-CN" w:eastAsia="zh-CN"/>
        </w:rPr>
        <w:t>以全力保障项目的</w:t>
      </w:r>
      <w:r>
        <w:rPr>
          <w:rFonts w:hint="eastAsia" w:ascii="仿宋_GB2312" w:hAnsi="宋体" w:eastAsia="仿宋_GB2312" w:cs="Times New Roman"/>
          <w:color w:val="auto"/>
          <w:sz w:val="32"/>
          <w:szCs w:val="32"/>
          <w:highlight w:val="none"/>
          <w:lang w:val="en-US" w:eastAsia="zh-CN"/>
        </w:rPr>
        <w:t>有效实施。</w:t>
      </w:r>
    </w:p>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方正小标宋简体" w:hAnsi="方正小标宋简体" w:eastAsia="方正小标宋简体" w:cs="方正小标宋简体"/>
          <w:b w:val="0"/>
          <w:bCs w:val="0"/>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方正小标宋简体" w:hAnsi="方正小标宋简体" w:eastAsia="方正小标宋简体" w:cs="方正小标宋简体"/>
          <w:b w:val="0"/>
          <w:bCs w:val="0"/>
          <w:color w:val="000000"/>
          <w:kern w:val="0"/>
          <w:sz w:val="44"/>
          <w:szCs w:val="44"/>
          <w:lang w:bidi="ar"/>
        </w:rPr>
      </w:pPr>
    </w:p>
    <w:p>
      <w:pPr>
        <w:spacing w:line="600" w:lineRule="exact"/>
        <w:jc w:val="both"/>
        <w:outlineLvl w:val="0"/>
        <w:rPr>
          <w:rFonts w:hint="eastAsia" w:ascii="黑体" w:hAnsi="黑体" w:eastAsia="黑体"/>
          <w:color w:val="auto"/>
          <w:sz w:val="44"/>
          <w:szCs w:val="44"/>
          <w:highlight w:val="none"/>
        </w:rPr>
      </w:pPr>
      <w:bookmarkStart w:id="53" w:name="_Toc15396618"/>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51"/>
      <w:bookmarkEnd w:id="53"/>
      <w:bookmarkStart w:id="54" w:name="_Toc15396619"/>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54"/>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55"/>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56"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56"/>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b w:val="0"/>
          <w:color w:val="auto"/>
          <w:highlight w:val="none"/>
        </w:rPr>
      </w:pPr>
      <w:bookmarkStart w:id="57"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57"/>
    </w:p>
    <w:p>
      <w:pPr>
        <w:pStyle w:val="4"/>
        <w:pageBreakBefore w:val="0"/>
        <w:widowControl w:val="0"/>
        <w:kinsoku/>
        <w:wordWrap/>
        <w:overflowPunct/>
        <w:topLinePunct w:val="0"/>
        <w:autoSpaceDE/>
        <w:autoSpaceDN/>
        <w:bidi w:val="0"/>
        <w:adjustRightInd/>
        <w:snapToGrid/>
        <w:spacing w:before="0" w:after="0" w:line="576" w:lineRule="exact"/>
        <w:textAlignment w:val="auto"/>
        <w:rPr>
          <w:rStyle w:val="29"/>
          <w:rFonts w:ascii="仿宋" w:hAnsi="仿宋" w:eastAsia="仿宋"/>
          <w:b w:val="0"/>
          <w:bCs w:val="0"/>
          <w:color w:val="auto"/>
          <w:highlight w:val="none"/>
        </w:rPr>
      </w:pPr>
      <w:bookmarkStart w:id="58"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58"/>
      <w:bookmarkStart w:id="59" w:name="_Toc15396624"/>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59"/>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60"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60"/>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61"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61"/>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62"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62"/>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63" w:name="_Toc15396628"/>
      <w:r>
        <w:rPr>
          <w:rStyle w:val="29"/>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般公共预算财政拨款“三公”经费支出决算表</w:t>
      </w:r>
      <w:bookmarkEnd w:id="63"/>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64" w:name="_Toc15396629"/>
      <w:r>
        <w:rPr>
          <w:rStyle w:val="29"/>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64"/>
    </w:p>
    <w:p>
      <w:pPr>
        <w:pStyle w:val="4"/>
        <w:pageBreakBefore w:val="0"/>
        <w:widowControl w:val="0"/>
        <w:kinsoku/>
        <w:wordWrap/>
        <w:overflowPunct/>
        <w:topLinePunct w:val="0"/>
        <w:autoSpaceDE/>
        <w:autoSpaceDN/>
        <w:bidi w:val="0"/>
        <w:adjustRightInd/>
        <w:snapToGrid/>
        <w:spacing w:before="0" w:after="0" w:line="576" w:lineRule="exact"/>
        <w:textAlignment w:val="auto"/>
        <w:rPr>
          <w:rFonts w:ascii="仿宋" w:hAnsi="仿宋" w:eastAsia="仿宋"/>
          <w:color w:val="auto"/>
          <w:highlight w:val="none"/>
        </w:rPr>
      </w:pPr>
      <w:bookmarkStart w:id="65" w:name="_Toc15396630"/>
      <w:r>
        <w:rPr>
          <w:rStyle w:val="29"/>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府性基金预算财政拨款“三公”经费支出决算表</w:t>
      </w:r>
      <w:bookmarkEnd w:id="65"/>
    </w:p>
    <w:p>
      <w:pPr>
        <w:pStyle w:val="4"/>
        <w:pageBreakBefore w:val="0"/>
        <w:widowControl w:val="0"/>
        <w:kinsoku/>
        <w:wordWrap/>
        <w:overflowPunct/>
        <w:topLinePunct w:val="0"/>
        <w:autoSpaceDE/>
        <w:autoSpaceDN/>
        <w:bidi w:val="0"/>
        <w:adjustRightInd/>
        <w:snapToGrid/>
        <w:spacing w:before="0" w:after="0" w:line="576" w:lineRule="exact"/>
        <w:textAlignment w:val="auto"/>
        <w:rPr>
          <w:rStyle w:val="29"/>
          <w:rFonts w:hint="eastAsia" w:ascii="仿宋" w:hAnsi="仿宋" w:eastAsia="仿宋"/>
          <w:b w:val="0"/>
          <w:bCs w:val="0"/>
          <w:color w:val="auto"/>
          <w:highlight w:val="none"/>
        </w:rPr>
      </w:pPr>
      <w:bookmarkStart w:id="66" w:name="_Toc15396631"/>
      <w:r>
        <w:rPr>
          <w:rStyle w:val="29"/>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66"/>
    </w:p>
    <w:p>
      <w:pPr>
        <w:pageBreakBefore w:val="0"/>
        <w:widowControl w:val="0"/>
        <w:kinsoku/>
        <w:wordWrap/>
        <w:overflowPunct/>
        <w:topLinePunct w:val="0"/>
        <w:autoSpaceDE/>
        <w:autoSpaceDN/>
        <w:bidi w:val="0"/>
        <w:adjustRightInd/>
        <w:snapToGrid/>
        <w:spacing w:line="576" w:lineRule="exact"/>
        <w:textAlignment w:val="auto"/>
        <w:rPr>
          <w:rFonts w:hint="eastAsia" w:eastAsia="仿宋"/>
          <w:color w:val="auto"/>
          <w:highlight w:val="none"/>
          <w:lang w:eastAsia="zh-CN"/>
        </w:rPr>
      </w:pPr>
      <w:r>
        <w:rPr>
          <w:rStyle w:val="29"/>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22A96"/>
    <w:multiLevelType w:val="singleLevel"/>
    <w:tmpl w:val="83422A96"/>
    <w:lvl w:ilvl="0" w:tentative="0">
      <w:start w:val="2"/>
      <w:numFmt w:val="decimal"/>
      <w:suff w:val="nothing"/>
      <w:lvlText w:val="%1．"/>
      <w:lvlJc w:val="left"/>
      <w:pPr>
        <w:ind w:left="-90"/>
      </w:pPr>
    </w:lvl>
  </w:abstractNum>
  <w:abstractNum w:abstractNumId="1">
    <w:nsid w:val="9CAA2140"/>
    <w:multiLevelType w:val="singleLevel"/>
    <w:tmpl w:val="9CAA2140"/>
    <w:lvl w:ilvl="0" w:tentative="0">
      <w:start w:val="2"/>
      <w:numFmt w:val="decimal"/>
      <w:suff w:val="nothing"/>
      <w:lvlText w:val="%1．"/>
      <w:lvlJc w:val="left"/>
    </w:lvl>
  </w:abstractNum>
  <w:abstractNum w:abstractNumId="2">
    <w:nsid w:val="AC634478"/>
    <w:multiLevelType w:val="singleLevel"/>
    <w:tmpl w:val="AC634478"/>
    <w:lvl w:ilvl="0" w:tentative="0">
      <w:start w:val="2"/>
      <w:numFmt w:val="chineseCounting"/>
      <w:suff w:val="nothing"/>
      <w:lvlText w:val="（%1）"/>
      <w:lvlJc w:val="left"/>
      <w:rPr>
        <w:rFonts w:hint="eastAsia"/>
      </w:rPr>
    </w:lvl>
  </w:abstractNum>
  <w:abstractNum w:abstractNumId="3">
    <w:nsid w:val="AE01F3F7"/>
    <w:multiLevelType w:val="singleLevel"/>
    <w:tmpl w:val="AE01F3F7"/>
    <w:lvl w:ilvl="0" w:tentative="0">
      <w:start w:val="2"/>
      <w:numFmt w:val="decimal"/>
      <w:suff w:val="nothing"/>
      <w:lvlText w:val="%1．"/>
      <w:lvlJc w:val="left"/>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72B6893"/>
    <w:multiLevelType w:val="singleLevel"/>
    <w:tmpl w:val="172B6893"/>
    <w:lvl w:ilvl="0" w:tentative="0">
      <w:start w:val="2"/>
      <w:numFmt w:val="decimal"/>
      <w:suff w:val="nothing"/>
      <w:lvlText w:val="%1．"/>
      <w:lvlJc w:val="left"/>
    </w:lvl>
  </w:abstractNum>
  <w:abstractNum w:abstractNumId="8">
    <w:nsid w:val="23817F73"/>
    <w:multiLevelType w:val="singleLevel"/>
    <w:tmpl w:val="23817F73"/>
    <w:lvl w:ilvl="0" w:tentative="0">
      <w:start w:val="2"/>
      <w:numFmt w:val="chineseCounting"/>
      <w:suff w:val="nothing"/>
      <w:lvlText w:val="（%1）"/>
      <w:lvlJc w:val="left"/>
      <w:rPr>
        <w:rFonts w:hint="eastAsia"/>
      </w:rPr>
    </w:lvl>
  </w:abstractNum>
  <w:abstractNum w:abstractNumId="9">
    <w:nsid w:val="430387CA"/>
    <w:multiLevelType w:val="singleLevel"/>
    <w:tmpl w:val="430387CA"/>
    <w:lvl w:ilvl="0" w:tentative="0">
      <w:start w:val="1"/>
      <w:numFmt w:val="decimal"/>
      <w:suff w:val="nothing"/>
      <w:lvlText w:val="%1、"/>
      <w:lvlJc w:val="left"/>
    </w:lvl>
  </w:abstractNum>
  <w:abstractNum w:abstractNumId="10">
    <w:nsid w:val="60923DFD"/>
    <w:multiLevelType w:val="singleLevel"/>
    <w:tmpl w:val="60923DFD"/>
    <w:lvl w:ilvl="0" w:tentative="0">
      <w:start w:val="2"/>
      <w:numFmt w:val="decimal"/>
      <w:suff w:val="nothing"/>
      <w:lvlText w:val="%1．"/>
      <w:lvlJc w:val="left"/>
    </w:lvl>
  </w:abstractNum>
  <w:abstractNum w:abstractNumId="11">
    <w:nsid w:val="676678D4"/>
    <w:multiLevelType w:val="singleLevel"/>
    <w:tmpl w:val="676678D4"/>
    <w:lvl w:ilvl="0" w:tentative="0">
      <w:start w:val="2"/>
      <w:numFmt w:val="decimal"/>
      <w:suff w:val="nothing"/>
      <w:lvlText w:val="%1．"/>
      <w:lvlJc w:val="left"/>
    </w:lvl>
  </w:abstractNum>
  <w:abstractNum w:abstractNumId="12">
    <w:nsid w:val="7CFE39BF"/>
    <w:multiLevelType w:val="singleLevel"/>
    <w:tmpl w:val="7CFE39BF"/>
    <w:lvl w:ilvl="0" w:tentative="0">
      <w:start w:val="2"/>
      <w:numFmt w:val="chineseCounting"/>
      <w:suff w:val="nothing"/>
      <w:lvlText w:val="（%1）"/>
      <w:lvlJc w:val="left"/>
      <w:pPr>
        <w:ind w:left="-10"/>
      </w:pPr>
      <w:rPr>
        <w:rFonts w:hint="eastAsia"/>
      </w:rPr>
    </w:lvl>
  </w:abstractNum>
  <w:abstractNum w:abstractNumId="13">
    <w:nsid w:val="7FEF2119"/>
    <w:multiLevelType w:val="singleLevel"/>
    <w:tmpl w:val="7FEF2119"/>
    <w:lvl w:ilvl="0" w:tentative="0">
      <w:start w:val="1"/>
      <w:numFmt w:val="decimal"/>
      <w:lvlText w:val="%1."/>
      <w:lvlJc w:val="left"/>
      <w:pPr>
        <w:tabs>
          <w:tab w:val="left" w:pos="312"/>
        </w:tabs>
      </w:pPr>
    </w:lvl>
  </w:abstractNum>
  <w:num w:numId="1">
    <w:abstractNumId w:val="9"/>
  </w:num>
  <w:num w:numId="2">
    <w:abstractNumId w:val="6"/>
  </w:num>
  <w:num w:numId="3">
    <w:abstractNumId w:val="13"/>
  </w:num>
  <w:num w:numId="4">
    <w:abstractNumId w:val="4"/>
  </w:num>
  <w:num w:numId="5">
    <w:abstractNumId w:val="5"/>
  </w:num>
  <w:num w:numId="6">
    <w:abstractNumId w:val="12"/>
  </w:num>
  <w:num w:numId="7">
    <w:abstractNumId w:val="8"/>
  </w:num>
  <w:num w:numId="8">
    <w:abstractNumId w:val="10"/>
  </w:num>
  <w:num w:numId="9">
    <w:abstractNumId w:val="1"/>
  </w:num>
  <w:num w:numId="10">
    <w:abstractNumId w:val="3"/>
  </w:num>
  <w:num w:numId="11">
    <w:abstractNumId w:val="2"/>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ZDNjZTdjYTI0ZjFjYmJkOGYyZmI0NTEzYjk2Mz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15D9"/>
    <w:rsid w:val="00142216"/>
    <w:rsid w:val="00144D6A"/>
    <w:rsid w:val="0014729F"/>
    <w:rsid w:val="00152F3C"/>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1737"/>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32078"/>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0D80"/>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8D4"/>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D25408"/>
    <w:rsid w:val="01E0786F"/>
    <w:rsid w:val="01EF572E"/>
    <w:rsid w:val="03332F3B"/>
    <w:rsid w:val="03C30C20"/>
    <w:rsid w:val="03C33EF7"/>
    <w:rsid w:val="04B769D7"/>
    <w:rsid w:val="05882122"/>
    <w:rsid w:val="05BC1E14"/>
    <w:rsid w:val="05CB200E"/>
    <w:rsid w:val="060E0879"/>
    <w:rsid w:val="06456265"/>
    <w:rsid w:val="068203E4"/>
    <w:rsid w:val="06BC02D5"/>
    <w:rsid w:val="07072066"/>
    <w:rsid w:val="070D0B30"/>
    <w:rsid w:val="07235630"/>
    <w:rsid w:val="07312D47"/>
    <w:rsid w:val="07FD1ECF"/>
    <w:rsid w:val="0807198A"/>
    <w:rsid w:val="085A6C45"/>
    <w:rsid w:val="08805332"/>
    <w:rsid w:val="089A3783"/>
    <w:rsid w:val="09047D11"/>
    <w:rsid w:val="0A2032A3"/>
    <w:rsid w:val="0A5F1B96"/>
    <w:rsid w:val="0A8C5E53"/>
    <w:rsid w:val="0AE16A2B"/>
    <w:rsid w:val="0B1A7CC0"/>
    <w:rsid w:val="0B4D7C6A"/>
    <w:rsid w:val="0B5D7BAD"/>
    <w:rsid w:val="0B8A37D8"/>
    <w:rsid w:val="0C0D15D3"/>
    <w:rsid w:val="0CB33F28"/>
    <w:rsid w:val="0D1B387B"/>
    <w:rsid w:val="0DB241E0"/>
    <w:rsid w:val="0DB31D06"/>
    <w:rsid w:val="0DBE0DD6"/>
    <w:rsid w:val="0DD73C46"/>
    <w:rsid w:val="0E3C6784"/>
    <w:rsid w:val="0E4F5ED2"/>
    <w:rsid w:val="0E680D42"/>
    <w:rsid w:val="0EB50D26"/>
    <w:rsid w:val="0ED168E7"/>
    <w:rsid w:val="0F07055B"/>
    <w:rsid w:val="0F0A4099"/>
    <w:rsid w:val="0F1A1E3F"/>
    <w:rsid w:val="0FF71BC6"/>
    <w:rsid w:val="1021564D"/>
    <w:rsid w:val="10482BD9"/>
    <w:rsid w:val="104A6951"/>
    <w:rsid w:val="107E7BD7"/>
    <w:rsid w:val="10946E11"/>
    <w:rsid w:val="10AC30D2"/>
    <w:rsid w:val="10BF6E76"/>
    <w:rsid w:val="10C055FF"/>
    <w:rsid w:val="11074842"/>
    <w:rsid w:val="111D4066"/>
    <w:rsid w:val="11271987"/>
    <w:rsid w:val="113B273E"/>
    <w:rsid w:val="113F6429"/>
    <w:rsid w:val="116D2215"/>
    <w:rsid w:val="118107EC"/>
    <w:rsid w:val="118363A6"/>
    <w:rsid w:val="11DD6519"/>
    <w:rsid w:val="123D6042"/>
    <w:rsid w:val="126B3D39"/>
    <w:rsid w:val="12A57E98"/>
    <w:rsid w:val="12AB0F6A"/>
    <w:rsid w:val="131F7C27"/>
    <w:rsid w:val="133A6C39"/>
    <w:rsid w:val="137044A8"/>
    <w:rsid w:val="139D188B"/>
    <w:rsid w:val="13B37D39"/>
    <w:rsid w:val="13C652E7"/>
    <w:rsid w:val="148B7538"/>
    <w:rsid w:val="14A259BC"/>
    <w:rsid w:val="14C842E9"/>
    <w:rsid w:val="154D4E22"/>
    <w:rsid w:val="157E1C15"/>
    <w:rsid w:val="15DD77CC"/>
    <w:rsid w:val="16263F7A"/>
    <w:rsid w:val="165027E8"/>
    <w:rsid w:val="1683496B"/>
    <w:rsid w:val="16BB723D"/>
    <w:rsid w:val="16C7639A"/>
    <w:rsid w:val="16F3721F"/>
    <w:rsid w:val="173C2D6C"/>
    <w:rsid w:val="179C380B"/>
    <w:rsid w:val="17AB34D4"/>
    <w:rsid w:val="17D66D1D"/>
    <w:rsid w:val="18015F3F"/>
    <w:rsid w:val="18335F1D"/>
    <w:rsid w:val="18474F71"/>
    <w:rsid w:val="185C60B2"/>
    <w:rsid w:val="189514D9"/>
    <w:rsid w:val="18E15979"/>
    <w:rsid w:val="18E81BF1"/>
    <w:rsid w:val="193F0D49"/>
    <w:rsid w:val="194128BC"/>
    <w:rsid w:val="1953049F"/>
    <w:rsid w:val="196F20C6"/>
    <w:rsid w:val="19AE0F51"/>
    <w:rsid w:val="19F33BB6"/>
    <w:rsid w:val="19F533F4"/>
    <w:rsid w:val="1A2A3350"/>
    <w:rsid w:val="1AC93F46"/>
    <w:rsid w:val="1AE96D67"/>
    <w:rsid w:val="1B395DB8"/>
    <w:rsid w:val="1B3E70B3"/>
    <w:rsid w:val="1B6035F0"/>
    <w:rsid w:val="1B642C68"/>
    <w:rsid w:val="1B6445D1"/>
    <w:rsid w:val="1BA07D6D"/>
    <w:rsid w:val="1BE8440E"/>
    <w:rsid w:val="1C1B3898"/>
    <w:rsid w:val="1C395ACC"/>
    <w:rsid w:val="1C534DE0"/>
    <w:rsid w:val="1CAE1B53"/>
    <w:rsid w:val="1CBC6E41"/>
    <w:rsid w:val="1D0D0DEA"/>
    <w:rsid w:val="1D155CEE"/>
    <w:rsid w:val="1D3A5FA0"/>
    <w:rsid w:val="1D4D5CD3"/>
    <w:rsid w:val="1D756FD8"/>
    <w:rsid w:val="1DC41242"/>
    <w:rsid w:val="1DFB73B4"/>
    <w:rsid w:val="1E30027A"/>
    <w:rsid w:val="1E6C3F37"/>
    <w:rsid w:val="1F0779BB"/>
    <w:rsid w:val="1F7E6469"/>
    <w:rsid w:val="1FF84467"/>
    <w:rsid w:val="20060769"/>
    <w:rsid w:val="203B1E13"/>
    <w:rsid w:val="204B30B1"/>
    <w:rsid w:val="20997C9A"/>
    <w:rsid w:val="20A32B9F"/>
    <w:rsid w:val="20C5380A"/>
    <w:rsid w:val="20EB1551"/>
    <w:rsid w:val="20F57F95"/>
    <w:rsid w:val="213B5E42"/>
    <w:rsid w:val="21BC51D5"/>
    <w:rsid w:val="224A2703"/>
    <w:rsid w:val="228E4DC3"/>
    <w:rsid w:val="22E02CAC"/>
    <w:rsid w:val="23343EF7"/>
    <w:rsid w:val="236C726A"/>
    <w:rsid w:val="23812232"/>
    <w:rsid w:val="23AE4FF1"/>
    <w:rsid w:val="23C1604F"/>
    <w:rsid w:val="240371BF"/>
    <w:rsid w:val="24866D5F"/>
    <w:rsid w:val="24AD52A9"/>
    <w:rsid w:val="24C323CD"/>
    <w:rsid w:val="25C741E6"/>
    <w:rsid w:val="266D27B0"/>
    <w:rsid w:val="26A6038F"/>
    <w:rsid w:val="26FF14FE"/>
    <w:rsid w:val="2743562B"/>
    <w:rsid w:val="2771492E"/>
    <w:rsid w:val="277420AE"/>
    <w:rsid w:val="27842671"/>
    <w:rsid w:val="278D497C"/>
    <w:rsid w:val="280D477F"/>
    <w:rsid w:val="283E4B96"/>
    <w:rsid w:val="28844573"/>
    <w:rsid w:val="28862099"/>
    <w:rsid w:val="289B1FE8"/>
    <w:rsid w:val="28A21C42"/>
    <w:rsid w:val="28D56B7C"/>
    <w:rsid w:val="28F90ABD"/>
    <w:rsid w:val="29097292"/>
    <w:rsid w:val="29826D04"/>
    <w:rsid w:val="29954C89"/>
    <w:rsid w:val="299B0B16"/>
    <w:rsid w:val="29FD04D3"/>
    <w:rsid w:val="2ABA427C"/>
    <w:rsid w:val="2ABE7A3E"/>
    <w:rsid w:val="2AE969A9"/>
    <w:rsid w:val="2AF7102C"/>
    <w:rsid w:val="2B5E10AB"/>
    <w:rsid w:val="2B8F305C"/>
    <w:rsid w:val="2BDF21EC"/>
    <w:rsid w:val="2BEE4983"/>
    <w:rsid w:val="2C8946AD"/>
    <w:rsid w:val="2C9C632F"/>
    <w:rsid w:val="2CC47634"/>
    <w:rsid w:val="2D0A773C"/>
    <w:rsid w:val="2D1D2DEE"/>
    <w:rsid w:val="2D1E289A"/>
    <w:rsid w:val="2D200D0E"/>
    <w:rsid w:val="2D60735C"/>
    <w:rsid w:val="2DBD4182"/>
    <w:rsid w:val="2E1A575D"/>
    <w:rsid w:val="2E1F0FC6"/>
    <w:rsid w:val="2E5C3D8A"/>
    <w:rsid w:val="2E6E5AA9"/>
    <w:rsid w:val="2E84707B"/>
    <w:rsid w:val="2E8E75A6"/>
    <w:rsid w:val="2EC62EB1"/>
    <w:rsid w:val="2EFA178C"/>
    <w:rsid w:val="2F104DB2"/>
    <w:rsid w:val="2F1C665A"/>
    <w:rsid w:val="2F2F5238"/>
    <w:rsid w:val="2F6E117A"/>
    <w:rsid w:val="2FA554FB"/>
    <w:rsid w:val="30260911"/>
    <w:rsid w:val="302D729E"/>
    <w:rsid w:val="30566511"/>
    <w:rsid w:val="307616EB"/>
    <w:rsid w:val="30B46D73"/>
    <w:rsid w:val="31605B7D"/>
    <w:rsid w:val="319F7F4E"/>
    <w:rsid w:val="32313075"/>
    <w:rsid w:val="3234700A"/>
    <w:rsid w:val="324059AE"/>
    <w:rsid w:val="32CB5112"/>
    <w:rsid w:val="333746BC"/>
    <w:rsid w:val="33BF2903"/>
    <w:rsid w:val="33F737A6"/>
    <w:rsid w:val="340155D4"/>
    <w:rsid w:val="343D03F7"/>
    <w:rsid w:val="347E456C"/>
    <w:rsid w:val="34AA5361"/>
    <w:rsid w:val="34B00BC9"/>
    <w:rsid w:val="352C29B0"/>
    <w:rsid w:val="353A0493"/>
    <w:rsid w:val="35542598"/>
    <w:rsid w:val="3565238C"/>
    <w:rsid w:val="35700877"/>
    <w:rsid w:val="35AD6EB7"/>
    <w:rsid w:val="35B5220F"/>
    <w:rsid w:val="36356EAC"/>
    <w:rsid w:val="367F4CF7"/>
    <w:rsid w:val="36A24542"/>
    <w:rsid w:val="36C02DE0"/>
    <w:rsid w:val="36CA1CEB"/>
    <w:rsid w:val="370C40B1"/>
    <w:rsid w:val="3810372D"/>
    <w:rsid w:val="397765B7"/>
    <w:rsid w:val="39A24859"/>
    <w:rsid w:val="39AE70AB"/>
    <w:rsid w:val="39E210F9"/>
    <w:rsid w:val="3A080B60"/>
    <w:rsid w:val="3A093A95"/>
    <w:rsid w:val="3A485400"/>
    <w:rsid w:val="3A557B1D"/>
    <w:rsid w:val="3A5E2E76"/>
    <w:rsid w:val="3A6B5A2C"/>
    <w:rsid w:val="3A6F273A"/>
    <w:rsid w:val="3ABE3914"/>
    <w:rsid w:val="3ADB017D"/>
    <w:rsid w:val="3B215639"/>
    <w:rsid w:val="3B5226A5"/>
    <w:rsid w:val="3B783AC3"/>
    <w:rsid w:val="3B800BCA"/>
    <w:rsid w:val="3B956B12"/>
    <w:rsid w:val="3BB56AC5"/>
    <w:rsid w:val="3BC27434"/>
    <w:rsid w:val="3C0C0783"/>
    <w:rsid w:val="3C0D06AF"/>
    <w:rsid w:val="3C101CDD"/>
    <w:rsid w:val="3C7050E2"/>
    <w:rsid w:val="3CDE029E"/>
    <w:rsid w:val="3CF61224"/>
    <w:rsid w:val="3D8A5D30"/>
    <w:rsid w:val="3D950D76"/>
    <w:rsid w:val="3DBB2EA5"/>
    <w:rsid w:val="3DFE0BF8"/>
    <w:rsid w:val="3E155F41"/>
    <w:rsid w:val="3E2E0DB1"/>
    <w:rsid w:val="3E4E3201"/>
    <w:rsid w:val="3EDE4B6C"/>
    <w:rsid w:val="3EFA010A"/>
    <w:rsid w:val="3F21637D"/>
    <w:rsid w:val="3F2355BB"/>
    <w:rsid w:val="3F9F3A96"/>
    <w:rsid w:val="40890521"/>
    <w:rsid w:val="41434B73"/>
    <w:rsid w:val="41676AB4"/>
    <w:rsid w:val="417F0F12"/>
    <w:rsid w:val="41CA2B9F"/>
    <w:rsid w:val="41DA0B3E"/>
    <w:rsid w:val="42031BFA"/>
    <w:rsid w:val="42621029"/>
    <w:rsid w:val="42FE0D52"/>
    <w:rsid w:val="434E46A0"/>
    <w:rsid w:val="43543068"/>
    <w:rsid w:val="43653581"/>
    <w:rsid w:val="43C07593"/>
    <w:rsid w:val="43F43859"/>
    <w:rsid w:val="449A1107"/>
    <w:rsid w:val="44A951F2"/>
    <w:rsid w:val="44BF09B5"/>
    <w:rsid w:val="44F00B6E"/>
    <w:rsid w:val="45246A6A"/>
    <w:rsid w:val="459E4A6E"/>
    <w:rsid w:val="4618037D"/>
    <w:rsid w:val="46A328EE"/>
    <w:rsid w:val="471D0154"/>
    <w:rsid w:val="471F0E9E"/>
    <w:rsid w:val="472A22F3"/>
    <w:rsid w:val="47A81BD4"/>
    <w:rsid w:val="48027536"/>
    <w:rsid w:val="481C1C7A"/>
    <w:rsid w:val="481D7ECC"/>
    <w:rsid w:val="485338EE"/>
    <w:rsid w:val="488066AD"/>
    <w:rsid w:val="48F50E49"/>
    <w:rsid w:val="493C27E9"/>
    <w:rsid w:val="496F39ED"/>
    <w:rsid w:val="4972249A"/>
    <w:rsid w:val="498B70B7"/>
    <w:rsid w:val="49EA66CE"/>
    <w:rsid w:val="49EC224C"/>
    <w:rsid w:val="49F42A9C"/>
    <w:rsid w:val="49FF41D3"/>
    <w:rsid w:val="4A633B90"/>
    <w:rsid w:val="4A7364C9"/>
    <w:rsid w:val="4AEE3DA2"/>
    <w:rsid w:val="4AFD2237"/>
    <w:rsid w:val="4B63653E"/>
    <w:rsid w:val="4BD74836"/>
    <w:rsid w:val="4BDB55F4"/>
    <w:rsid w:val="4BE068DB"/>
    <w:rsid w:val="4BF6002B"/>
    <w:rsid w:val="4CD06A2A"/>
    <w:rsid w:val="4CE15C9A"/>
    <w:rsid w:val="4D0A29E9"/>
    <w:rsid w:val="4D5C215B"/>
    <w:rsid w:val="4DAD7694"/>
    <w:rsid w:val="4DC3371E"/>
    <w:rsid w:val="4DC66E1D"/>
    <w:rsid w:val="4E603FCB"/>
    <w:rsid w:val="4E9D19C4"/>
    <w:rsid w:val="4EBB21ED"/>
    <w:rsid w:val="4ECE2238"/>
    <w:rsid w:val="4ED17C62"/>
    <w:rsid w:val="4EEF75AC"/>
    <w:rsid w:val="4F0F42E7"/>
    <w:rsid w:val="4F8A0FE8"/>
    <w:rsid w:val="4F8C0A77"/>
    <w:rsid w:val="4F9B5B7A"/>
    <w:rsid w:val="4FB241B8"/>
    <w:rsid w:val="505E1082"/>
    <w:rsid w:val="506F14E1"/>
    <w:rsid w:val="50AC6291"/>
    <w:rsid w:val="50BD6410"/>
    <w:rsid w:val="50BE7150"/>
    <w:rsid w:val="50C07F8E"/>
    <w:rsid w:val="515E5D99"/>
    <w:rsid w:val="51DB4B86"/>
    <w:rsid w:val="51E43809"/>
    <w:rsid w:val="51F6353C"/>
    <w:rsid w:val="52516ED9"/>
    <w:rsid w:val="526E0A58"/>
    <w:rsid w:val="52E3635F"/>
    <w:rsid w:val="52EF6909"/>
    <w:rsid w:val="52F36556"/>
    <w:rsid w:val="53410865"/>
    <w:rsid w:val="534E1882"/>
    <w:rsid w:val="53552790"/>
    <w:rsid w:val="537951DF"/>
    <w:rsid w:val="53A279D6"/>
    <w:rsid w:val="53DC744E"/>
    <w:rsid w:val="543B5F55"/>
    <w:rsid w:val="546155E5"/>
    <w:rsid w:val="54EA1486"/>
    <w:rsid w:val="54F40207"/>
    <w:rsid w:val="54F75F49"/>
    <w:rsid w:val="55082617"/>
    <w:rsid w:val="5520724E"/>
    <w:rsid w:val="55333C3E"/>
    <w:rsid w:val="5581130E"/>
    <w:rsid w:val="55C45E2B"/>
    <w:rsid w:val="560E70A6"/>
    <w:rsid w:val="56ED3F72"/>
    <w:rsid w:val="570D302A"/>
    <w:rsid w:val="575504DF"/>
    <w:rsid w:val="57CE7221"/>
    <w:rsid w:val="581F42AF"/>
    <w:rsid w:val="583816C5"/>
    <w:rsid w:val="58450D79"/>
    <w:rsid w:val="591A3FB4"/>
    <w:rsid w:val="592117E6"/>
    <w:rsid w:val="595F118C"/>
    <w:rsid w:val="5A5D684E"/>
    <w:rsid w:val="5A7E52FB"/>
    <w:rsid w:val="5B157129"/>
    <w:rsid w:val="5B3178F5"/>
    <w:rsid w:val="5BC30BFA"/>
    <w:rsid w:val="5BD13050"/>
    <w:rsid w:val="5BF53985"/>
    <w:rsid w:val="5C447CC6"/>
    <w:rsid w:val="5CA442C0"/>
    <w:rsid w:val="5CE96177"/>
    <w:rsid w:val="5D747AA5"/>
    <w:rsid w:val="5D79709D"/>
    <w:rsid w:val="5D972ED8"/>
    <w:rsid w:val="5DB10F7C"/>
    <w:rsid w:val="5DC213F1"/>
    <w:rsid w:val="5DDC11AA"/>
    <w:rsid w:val="5DE07790"/>
    <w:rsid w:val="5E084D23"/>
    <w:rsid w:val="5E8A1CDF"/>
    <w:rsid w:val="5EDA2C72"/>
    <w:rsid w:val="5EF57055"/>
    <w:rsid w:val="5F0279C4"/>
    <w:rsid w:val="5F047298"/>
    <w:rsid w:val="5F090D52"/>
    <w:rsid w:val="5F441D8B"/>
    <w:rsid w:val="5F5B5DC9"/>
    <w:rsid w:val="5FE5356E"/>
    <w:rsid w:val="5FF4555F"/>
    <w:rsid w:val="6094289E"/>
    <w:rsid w:val="615B2E7E"/>
    <w:rsid w:val="6186668A"/>
    <w:rsid w:val="621C2B4B"/>
    <w:rsid w:val="621D2A10"/>
    <w:rsid w:val="62583962"/>
    <w:rsid w:val="62731E63"/>
    <w:rsid w:val="62BE3C02"/>
    <w:rsid w:val="63275C4B"/>
    <w:rsid w:val="63526744"/>
    <w:rsid w:val="63F9466B"/>
    <w:rsid w:val="641912A2"/>
    <w:rsid w:val="64234F3F"/>
    <w:rsid w:val="645E38EF"/>
    <w:rsid w:val="649F103C"/>
    <w:rsid w:val="64CA39A1"/>
    <w:rsid w:val="65385EEE"/>
    <w:rsid w:val="65434DF3"/>
    <w:rsid w:val="65804C92"/>
    <w:rsid w:val="65BC08CD"/>
    <w:rsid w:val="65C6174B"/>
    <w:rsid w:val="66415276"/>
    <w:rsid w:val="66446AB6"/>
    <w:rsid w:val="6659436D"/>
    <w:rsid w:val="668F1406"/>
    <w:rsid w:val="67157337"/>
    <w:rsid w:val="674A3DE9"/>
    <w:rsid w:val="679C6C08"/>
    <w:rsid w:val="67BC1BB8"/>
    <w:rsid w:val="684F7331"/>
    <w:rsid w:val="68993147"/>
    <w:rsid w:val="693809CB"/>
    <w:rsid w:val="69417DFF"/>
    <w:rsid w:val="694767BC"/>
    <w:rsid w:val="6A033589"/>
    <w:rsid w:val="6A3F1ACC"/>
    <w:rsid w:val="6A9516EC"/>
    <w:rsid w:val="6AC25CF2"/>
    <w:rsid w:val="6B407EFF"/>
    <w:rsid w:val="6B7B4D86"/>
    <w:rsid w:val="6BDF5315"/>
    <w:rsid w:val="6C4A05C8"/>
    <w:rsid w:val="6C663340"/>
    <w:rsid w:val="6C691082"/>
    <w:rsid w:val="6CC30793"/>
    <w:rsid w:val="6CD7423E"/>
    <w:rsid w:val="6CF941B4"/>
    <w:rsid w:val="6D631F76"/>
    <w:rsid w:val="6DB97DE8"/>
    <w:rsid w:val="6DEF35CB"/>
    <w:rsid w:val="6E0F2E79"/>
    <w:rsid w:val="6E3A1DCA"/>
    <w:rsid w:val="6E3A4A84"/>
    <w:rsid w:val="6E4E51DE"/>
    <w:rsid w:val="6EC40C8D"/>
    <w:rsid w:val="6F267647"/>
    <w:rsid w:val="6F3341DE"/>
    <w:rsid w:val="6F6C3363"/>
    <w:rsid w:val="6F7316D5"/>
    <w:rsid w:val="6F765298"/>
    <w:rsid w:val="6FAC3760"/>
    <w:rsid w:val="702F316D"/>
    <w:rsid w:val="70781894"/>
    <w:rsid w:val="70781FCB"/>
    <w:rsid w:val="708053B0"/>
    <w:rsid w:val="70875F7B"/>
    <w:rsid w:val="70D171F6"/>
    <w:rsid w:val="715F4C72"/>
    <w:rsid w:val="71B132B0"/>
    <w:rsid w:val="71D074AE"/>
    <w:rsid w:val="71E12390"/>
    <w:rsid w:val="72011BA9"/>
    <w:rsid w:val="72480279"/>
    <w:rsid w:val="72734D90"/>
    <w:rsid w:val="730802CD"/>
    <w:rsid w:val="73440828"/>
    <w:rsid w:val="73571C35"/>
    <w:rsid w:val="73EB1653"/>
    <w:rsid w:val="73FE2395"/>
    <w:rsid w:val="74343D24"/>
    <w:rsid w:val="74EC45FF"/>
    <w:rsid w:val="753D1E33"/>
    <w:rsid w:val="757765BE"/>
    <w:rsid w:val="759A405B"/>
    <w:rsid w:val="75CF7D51"/>
    <w:rsid w:val="75EB2E3E"/>
    <w:rsid w:val="75F714AD"/>
    <w:rsid w:val="764B35B5"/>
    <w:rsid w:val="76A01B45"/>
    <w:rsid w:val="76CA4E14"/>
    <w:rsid w:val="77183DD1"/>
    <w:rsid w:val="779658E3"/>
    <w:rsid w:val="779F1CDF"/>
    <w:rsid w:val="787E53FF"/>
    <w:rsid w:val="789D4A4F"/>
    <w:rsid w:val="78C94822"/>
    <w:rsid w:val="79075EAB"/>
    <w:rsid w:val="79262AF5"/>
    <w:rsid w:val="7972273C"/>
    <w:rsid w:val="79BD2DA2"/>
    <w:rsid w:val="79C43D9C"/>
    <w:rsid w:val="79E7B28D"/>
    <w:rsid w:val="79EB30D7"/>
    <w:rsid w:val="7A2B5BC9"/>
    <w:rsid w:val="7A2D1941"/>
    <w:rsid w:val="7AA329AB"/>
    <w:rsid w:val="7AB91DC8"/>
    <w:rsid w:val="7ACF47A6"/>
    <w:rsid w:val="7B38059E"/>
    <w:rsid w:val="7B810197"/>
    <w:rsid w:val="7BFD5343"/>
    <w:rsid w:val="7C264C3C"/>
    <w:rsid w:val="7C336FB7"/>
    <w:rsid w:val="7C521EB6"/>
    <w:rsid w:val="7C5E2286"/>
    <w:rsid w:val="7C8249BA"/>
    <w:rsid w:val="7CC60A2B"/>
    <w:rsid w:val="7D1B1F25"/>
    <w:rsid w:val="7D3354C1"/>
    <w:rsid w:val="7D392EE4"/>
    <w:rsid w:val="7E610F65"/>
    <w:rsid w:val="7E9277C8"/>
    <w:rsid w:val="7F005656"/>
    <w:rsid w:val="7F594F87"/>
    <w:rsid w:val="7F723CCB"/>
    <w:rsid w:val="7F983D01"/>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2"/>
    <w:basedOn w:val="7"/>
    <w:qFormat/>
    <w:uiPriority w:val="0"/>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BC\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BC\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BC\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BC\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BC\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BC\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'[新建 XLS 工作表.xls]Sheet1'!$A$4</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工作表.xls]Sheet1'!$B$3:$C$3</c:f>
              <c:strCache>
                <c:ptCount val="2"/>
                <c:pt idx="0">
                  <c:v>收入总计（万元）</c:v>
                </c:pt>
                <c:pt idx="1">
                  <c:v>支出总计（万元）</c:v>
                </c:pt>
              </c:strCache>
            </c:strRef>
          </c:cat>
          <c:val>
            <c:numRef>
              <c:f>'[新建 XLS 工作表.xls]Sheet1'!$B$4:$C$4</c:f>
              <c:numCache>
                <c:formatCode>General</c:formatCode>
                <c:ptCount val="2"/>
                <c:pt idx="0">
                  <c:v>730.09</c:v>
                </c:pt>
                <c:pt idx="1">
                  <c:v>734.09</c:v>
                </c:pt>
              </c:numCache>
            </c:numRef>
          </c:val>
        </c:ser>
        <c:ser>
          <c:idx val="1"/>
          <c:order val="1"/>
          <c:tx>
            <c:strRef>
              <c:f>'[新建 XLS 工作表.xls]Sheet1'!$A$5</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工作表.xls]Sheet1'!$B$3:$C$3</c:f>
              <c:strCache>
                <c:ptCount val="2"/>
                <c:pt idx="0">
                  <c:v>收入总计（万元）</c:v>
                </c:pt>
                <c:pt idx="1">
                  <c:v>支出总计（万元）</c:v>
                </c:pt>
              </c:strCache>
            </c:strRef>
          </c:cat>
          <c:val>
            <c:numRef>
              <c:f>'[新建 XLS 工作表.xls]Sheet1'!$B$5:$C$5</c:f>
              <c:numCache>
                <c:formatCode>General</c:formatCode>
                <c:ptCount val="2"/>
                <c:pt idx="0">
                  <c:v>530.69</c:v>
                </c:pt>
                <c:pt idx="1">
                  <c:v>545.94</c:v>
                </c:pt>
              </c:numCache>
            </c:numRef>
          </c:val>
        </c:ser>
        <c:dLbls>
          <c:showLegendKey val="0"/>
          <c:showVal val="1"/>
          <c:showCatName val="0"/>
          <c:showSerName val="0"/>
          <c:showPercent val="0"/>
          <c:showBubbleSize val="0"/>
        </c:dLbls>
        <c:gapWidth val="219"/>
        <c:overlap val="-27"/>
        <c:axId val="961002160"/>
        <c:axId val="66503907"/>
      </c:barChart>
      <c:catAx>
        <c:axId val="961002160"/>
        <c:scaling>
          <c:orientation val="minMax"/>
        </c:scaling>
        <c:delete val="0"/>
        <c:axPos val="b"/>
        <c:title>
          <c:layout/>
          <c:overlay val="0"/>
          <c:spPr>
            <a:noFill/>
            <a:ln>
              <a:noFill/>
            </a:ln>
            <a:effectLst/>
          </c:spPr>
          <c:tx>
            <c:rich>
              <a:bodyPr/>
              <a:lstStyle/>
              <a:p>
                <a:pPr>
                  <a:defRPr/>
                </a:pPr>
              </a:p>
            </c:rich>
          </c:tx>
        </c:title>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503907"/>
        <c:crosses val="autoZero"/>
        <c:auto val="1"/>
        <c:lblAlgn val="ctr"/>
        <c:lblOffset val="100"/>
        <c:noMultiLvlLbl val="0"/>
      </c:catAx>
      <c:valAx>
        <c:axId val="6650390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100216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工作表.xls]Sheet1'!$A$3:$A$4</c:f>
              <c:strCache>
                <c:ptCount val="2"/>
                <c:pt idx="0">
                  <c:v>2021年财政拨款收入</c:v>
                </c:pt>
                <c:pt idx="1">
                  <c:v>2021年事业收入</c:v>
                </c:pt>
              </c:strCache>
            </c:strRef>
          </c:cat>
          <c:val>
            <c:numRef>
              <c:f>'[新建 XLS 工作表.xls]Sheet1'!$B$3:$B$4</c:f>
              <c:numCache>
                <c:formatCode>0.00%</c:formatCode>
                <c:ptCount val="2"/>
                <c:pt idx="0">
                  <c:v>0.6287</c:v>
                </c:pt>
                <c:pt idx="1">
                  <c:v>0.3713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manualLayout>
          <c:xMode val="edge"/>
          <c:yMode val="edge"/>
          <c:x val="0.373716759431045"/>
          <c:y val="0.023391812865497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工作表.xls]Sheet1'!$A$3:$A$4</c:f>
              <c:strCache>
                <c:ptCount val="2"/>
                <c:pt idx="0">
                  <c:v>2021年基本支出</c:v>
                </c:pt>
                <c:pt idx="1">
                  <c:v>2021年项目支出</c:v>
                </c:pt>
              </c:strCache>
            </c:strRef>
          </c:cat>
          <c:val>
            <c:numRef>
              <c:f>'[新建 XLS 工作表.xls]Sheet1'!$B$3:$B$4</c:f>
              <c:numCache>
                <c:formatCode>0.00%</c:formatCode>
                <c:ptCount val="2"/>
                <c:pt idx="0">
                  <c:v>0.7827</c:v>
                </c:pt>
                <c:pt idx="1">
                  <c:v>0.2173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'[新建 XLS 工作表.xls]Sheet1'!$A$3</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工作表.xls]Sheet1'!$B$2:$C$2</c:f>
              <c:strCache>
                <c:ptCount val="2"/>
                <c:pt idx="0">
                  <c:v>财政拨款收入（万元）</c:v>
                </c:pt>
                <c:pt idx="1">
                  <c:v>财政拨款支出（万元）</c:v>
                </c:pt>
              </c:strCache>
            </c:strRef>
          </c:cat>
          <c:val>
            <c:numRef>
              <c:f>'[新建 XLS 工作表.xls]Sheet1'!$B$3:$C$3</c:f>
              <c:numCache>
                <c:formatCode>General</c:formatCode>
                <c:ptCount val="2"/>
                <c:pt idx="0">
                  <c:v>482.97</c:v>
                </c:pt>
                <c:pt idx="1">
                  <c:v>486.95</c:v>
                </c:pt>
              </c:numCache>
            </c:numRef>
          </c:val>
        </c:ser>
        <c:ser>
          <c:idx val="1"/>
          <c:order val="1"/>
          <c:tx>
            <c:strRef>
              <c:f>'[新建 XLS 工作表.xls]Sheet1'!$A$4</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工作表.xls]Sheet1'!$B$2:$C$2</c:f>
              <c:strCache>
                <c:ptCount val="2"/>
                <c:pt idx="0">
                  <c:v>财政拨款收入（万元）</c:v>
                </c:pt>
                <c:pt idx="1">
                  <c:v>财政拨款支出（万元）</c:v>
                </c:pt>
              </c:strCache>
            </c:strRef>
          </c:cat>
          <c:val>
            <c:numRef>
              <c:f>'[新建 XLS 工作表.xls]Sheet1'!$B$4:$C$4</c:f>
              <c:numCache>
                <c:formatCode>General</c:formatCode>
                <c:ptCount val="2"/>
                <c:pt idx="0">
                  <c:v>333.66</c:v>
                </c:pt>
                <c:pt idx="1">
                  <c:v>348.91</c:v>
                </c:pt>
              </c:numCache>
            </c:numRef>
          </c:val>
        </c:ser>
        <c:dLbls>
          <c:showLegendKey val="0"/>
          <c:showVal val="1"/>
          <c:showCatName val="0"/>
          <c:showSerName val="0"/>
          <c:showPercent val="0"/>
          <c:showBubbleSize val="0"/>
        </c:dLbls>
        <c:gapWidth val="219"/>
        <c:overlap val="-27"/>
        <c:axId val="803342300"/>
        <c:axId val="392069743"/>
      </c:barChart>
      <c:catAx>
        <c:axId val="8033423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2069743"/>
        <c:crosses val="autoZero"/>
        <c:auto val="1"/>
        <c:lblAlgn val="ctr"/>
        <c:lblOffset val="100"/>
        <c:noMultiLvlLbl val="0"/>
      </c:catAx>
      <c:valAx>
        <c:axId val="392069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3423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一般公共预算财政拨款决算变动情况表</a:t>
            </a:r>
          </a:p>
        </c:rich>
      </c:tx>
      <c:layout>
        <c:manualLayout>
          <c:xMode val="edge"/>
          <c:yMode val="edge"/>
          <c:x val="0.198472222222222"/>
          <c:y val="0.0381944444444444"/>
        </c:manualLayout>
      </c:layout>
      <c:overlay val="0"/>
      <c:spPr>
        <a:noFill/>
        <a:ln>
          <a:noFill/>
        </a:ln>
        <a:effectLst/>
      </c:spPr>
    </c:title>
    <c:autoTitleDeleted val="0"/>
    <c:plotArea>
      <c:layout/>
      <c:barChart>
        <c:barDir val="col"/>
        <c:grouping val="clustered"/>
        <c:varyColors val="0"/>
        <c:ser>
          <c:idx val="0"/>
          <c:order val="0"/>
          <c:tx>
            <c:strRef>
              <c:f>'[新建 XLS 工作表.xls]Sheet1'!$A$3</c:f>
              <c:strCache>
                <c:ptCount val="1"/>
                <c:pt idx="0">
                  <c:v>2020年（万元）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工作表.xls]Sheet1'!$B$2</c:f>
              <c:strCache>
                <c:ptCount val="1"/>
                <c:pt idx="0">
                  <c:v>一般公共预算财政拨款支出</c:v>
                </c:pt>
              </c:strCache>
            </c:strRef>
          </c:cat>
          <c:val>
            <c:numRef>
              <c:f>'[新建 XLS 工作表.xls]Sheet1'!$B$3</c:f>
              <c:numCache>
                <c:formatCode>General</c:formatCode>
                <c:ptCount val="1"/>
                <c:pt idx="0">
                  <c:v>326.51</c:v>
                </c:pt>
              </c:numCache>
            </c:numRef>
          </c:val>
        </c:ser>
        <c:ser>
          <c:idx val="1"/>
          <c:order val="1"/>
          <c:tx>
            <c:strRef>
              <c:f>'[新建 XLS 工作表.xls]Sheet1'!$A$4</c:f>
              <c:strCache>
                <c:ptCount val="1"/>
                <c:pt idx="0">
                  <c:v>2021年（万元）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工作表.xls]Sheet1'!$B$2</c:f>
              <c:strCache>
                <c:ptCount val="1"/>
                <c:pt idx="0">
                  <c:v>一般公共预算财政拨款支出</c:v>
                </c:pt>
              </c:strCache>
            </c:strRef>
          </c:cat>
          <c:val>
            <c:numRef>
              <c:f>'[新建 XLS 工作表.xls]Sheet1'!$B$4</c:f>
              <c:numCache>
                <c:formatCode>General</c:formatCode>
                <c:ptCount val="1"/>
                <c:pt idx="0">
                  <c:v>348.91</c:v>
                </c:pt>
              </c:numCache>
            </c:numRef>
          </c:val>
        </c:ser>
        <c:dLbls>
          <c:showLegendKey val="0"/>
          <c:showVal val="1"/>
          <c:showCatName val="0"/>
          <c:showSerName val="0"/>
          <c:showPercent val="0"/>
          <c:showBubbleSize val="0"/>
        </c:dLbls>
        <c:gapWidth val="219"/>
        <c:overlap val="-27"/>
        <c:axId val="803342300"/>
        <c:axId val="392069743"/>
      </c:barChart>
      <c:catAx>
        <c:axId val="8033423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2069743"/>
        <c:crosses val="autoZero"/>
        <c:auto val="1"/>
        <c:lblAlgn val="ctr"/>
        <c:lblOffset val="100"/>
        <c:noMultiLvlLbl val="0"/>
      </c:catAx>
      <c:valAx>
        <c:axId val="392069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3423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工作表.xls]Sheet1'!$A$5:$A$7</c:f>
              <c:strCache>
                <c:ptCount val="3"/>
                <c:pt idx="0">
                  <c:v>社会保障就业支出</c:v>
                </c:pt>
                <c:pt idx="1">
                  <c:v>卫生健康支出</c:v>
                </c:pt>
                <c:pt idx="2">
                  <c:v>住房保障支出</c:v>
                </c:pt>
              </c:strCache>
            </c:strRef>
          </c:cat>
          <c:val>
            <c:numRef>
              <c:f>'[新建 XLS 工作表.xls]Sheet1'!$B$5:$B$7</c:f>
              <c:numCache>
                <c:formatCode>0.00%</c:formatCode>
                <c:ptCount val="3"/>
                <c:pt idx="0">
                  <c:v>0.0722</c:v>
                </c:pt>
                <c:pt idx="1">
                  <c:v>0.8772</c:v>
                </c:pt>
                <c:pt idx="2">
                  <c:v>0.1766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42</Pages>
  <Words>13651</Words>
  <Characters>16624</Characters>
  <Lines>61</Lines>
  <Paragraphs>17</Paragraphs>
  <TotalTime>7</TotalTime>
  <ScaleCrop>false</ScaleCrop>
  <LinksUpToDate>false</LinksUpToDate>
  <CharactersWithSpaces>16751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pj</cp:lastModifiedBy>
  <cp:lastPrinted>2022-09-16T03:04:00Z</cp:lastPrinted>
  <dcterms:modified xsi:type="dcterms:W3CDTF">2022-10-14T08:18:59Z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CF6AF6CEEA214602BF960869AD0A0770</vt:lpwstr>
  </property>
  <property fmtid="{D5CDD505-2E9C-101B-9397-08002B2CF9AE}" pid="4" name="KSOSaveFontToCloudKey">
    <vt:lpwstr>659783407_btnclosed</vt:lpwstr>
  </property>
</Properties>
</file>