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077B53">
      <w:pPr>
        <w:spacing w:line="600" w:lineRule="exact"/>
        <w:jc w:val="left"/>
        <w:rPr>
          <w:rFonts w:ascii="方正小标宋简体" w:hAnsi="宋体" w:eastAsia="方正小标宋简体"/>
          <w:szCs w:val="21"/>
        </w:rPr>
      </w:pPr>
      <w:bookmarkStart w:id="0" w:name="_Toc15306267"/>
    </w:p>
    <w:p w14:paraId="0A2DF58D">
      <w:pPr>
        <w:pStyle w:val="5"/>
        <w:spacing w:before="93"/>
      </w:pPr>
    </w:p>
    <w:p w14:paraId="2506CF3D">
      <w:pPr>
        <w:spacing w:line="600" w:lineRule="exact"/>
        <w:jc w:val="center"/>
        <w:rPr>
          <w:rFonts w:ascii="方正小标宋简体" w:hAnsi="宋体" w:eastAsia="方正小标宋简体"/>
          <w:sz w:val="72"/>
          <w:szCs w:val="72"/>
        </w:rPr>
      </w:pPr>
    </w:p>
    <w:p w14:paraId="393C2F9B">
      <w:pPr>
        <w:spacing w:line="600" w:lineRule="exact"/>
        <w:jc w:val="center"/>
        <w:rPr>
          <w:rFonts w:ascii="方正小标宋简体" w:hAnsi="宋体" w:eastAsia="方正小标宋简体"/>
          <w:sz w:val="72"/>
          <w:szCs w:val="72"/>
        </w:rPr>
      </w:pPr>
    </w:p>
    <w:p w14:paraId="77BB0614">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1" w:name="_Toc19551"/>
      <w:bookmarkStart w:id="2" w:name="_Toc15378441"/>
      <w:bookmarkStart w:id="3" w:name="_Toc15396475"/>
      <w:bookmarkStart w:id="4" w:name="_Toc15377193"/>
      <w:bookmarkStart w:id="5" w:name="_Toc25738"/>
      <w:bookmarkStart w:id="6" w:name="_Toc16231"/>
      <w:bookmarkStart w:id="7" w:name="_Toc15396597"/>
      <w:bookmarkStart w:id="8" w:name="_Toc15377425"/>
      <w:r>
        <w:rPr>
          <w:rFonts w:hint="eastAsia" w:ascii="方正小标宋简体" w:hAnsi="方正小标宋简体" w:eastAsia="方正小标宋简体" w:cs="方正小标宋简体"/>
          <w:sz w:val="72"/>
          <w:szCs w:val="72"/>
        </w:rPr>
        <w:t>2023年度</w:t>
      </w:r>
      <w:bookmarkEnd w:id="1"/>
      <w:bookmarkEnd w:id="2"/>
      <w:bookmarkEnd w:id="3"/>
      <w:bookmarkEnd w:id="4"/>
      <w:bookmarkEnd w:id="5"/>
      <w:bookmarkEnd w:id="6"/>
      <w:bookmarkEnd w:id="7"/>
      <w:bookmarkEnd w:id="8"/>
    </w:p>
    <w:bookmarkEnd w:id="0"/>
    <w:p w14:paraId="39C851C2">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9" w:name="_Toc15378442"/>
      <w:bookmarkStart w:id="10" w:name="_Toc32400"/>
      <w:bookmarkStart w:id="11" w:name="_Toc29527"/>
      <w:bookmarkStart w:id="12" w:name="_Toc15396476"/>
      <w:bookmarkStart w:id="13" w:name="_Toc15377194"/>
      <w:bookmarkStart w:id="14" w:name="_Toc28609"/>
      <w:bookmarkStart w:id="15" w:name="_Toc15377426"/>
      <w:bookmarkStart w:id="16" w:name="_Toc15396598"/>
      <w:bookmarkStart w:id="17" w:name="_Toc20388"/>
      <w:r>
        <w:rPr>
          <w:rFonts w:hint="eastAsia" w:ascii="方正小标宋简体" w:hAnsi="方正小标宋简体" w:eastAsia="方正小标宋简体" w:cs="方正小标宋简体"/>
          <w:sz w:val="72"/>
          <w:szCs w:val="72"/>
        </w:rPr>
        <w:t>四川省</w:t>
      </w:r>
      <w:bookmarkStart w:id="18" w:name="_Toc15306268"/>
      <w:r>
        <w:rPr>
          <w:rFonts w:hint="eastAsia" w:ascii="方正小标宋简体" w:hAnsi="方正小标宋简体" w:eastAsia="方正小标宋简体" w:cs="方正小标宋简体"/>
          <w:sz w:val="72"/>
          <w:szCs w:val="72"/>
        </w:rPr>
        <w:t>广元市利州区龙潭乡卫生院单位决算</w:t>
      </w:r>
      <w:bookmarkEnd w:id="9"/>
      <w:bookmarkEnd w:id="10"/>
      <w:bookmarkEnd w:id="11"/>
      <w:bookmarkEnd w:id="12"/>
      <w:bookmarkEnd w:id="13"/>
      <w:bookmarkEnd w:id="14"/>
      <w:bookmarkEnd w:id="15"/>
      <w:bookmarkEnd w:id="16"/>
      <w:bookmarkEnd w:id="17"/>
      <w:bookmarkEnd w:id="18"/>
    </w:p>
    <w:p w14:paraId="6CF3C7E7">
      <w:pPr>
        <w:widowControl/>
        <w:jc w:val="center"/>
        <w:rPr>
          <w:rFonts w:ascii="黑体" w:hAnsi="黑体" w:eastAsia="黑体"/>
          <w:sz w:val="48"/>
          <w:szCs w:val="48"/>
        </w:rPr>
      </w:pPr>
    </w:p>
    <w:p w14:paraId="261CD8E8">
      <w:pPr>
        <w:widowControl/>
        <w:jc w:val="center"/>
        <w:rPr>
          <w:rFonts w:ascii="黑体" w:hAnsi="黑体" w:eastAsia="黑体"/>
          <w:sz w:val="48"/>
          <w:szCs w:val="48"/>
        </w:rPr>
      </w:pPr>
    </w:p>
    <w:p w14:paraId="6359B298">
      <w:pPr>
        <w:widowControl/>
        <w:jc w:val="center"/>
        <w:rPr>
          <w:rFonts w:ascii="黑体" w:hAnsi="黑体" w:eastAsia="黑体"/>
          <w:sz w:val="48"/>
          <w:szCs w:val="48"/>
        </w:rPr>
      </w:pPr>
    </w:p>
    <w:p w14:paraId="2F431981">
      <w:pPr>
        <w:widowControl/>
        <w:jc w:val="center"/>
        <w:rPr>
          <w:rFonts w:ascii="黑体" w:hAnsi="黑体" w:eastAsia="黑体"/>
          <w:sz w:val="48"/>
          <w:szCs w:val="48"/>
        </w:rPr>
      </w:pPr>
    </w:p>
    <w:p w14:paraId="27DD0FD1">
      <w:pPr>
        <w:widowControl/>
        <w:jc w:val="center"/>
        <w:rPr>
          <w:rFonts w:ascii="黑体" w:hAnsi="黑体" w:eastAsia="黑体"/>
          <w:sz w:val="48"/>
          <w:szCs w:val="48"/>
        </w:rPr>
      </w:pPr>
    </w:p>
    <w:p w14:paraId="53167D00">
      <w:pPr>
        <w:widowControl/>
        <w:jc w:val="center"/>
        <w:rPr>
          <w:rFonts w:ascii="黑体" w:hAnsi="黑体" w:eastAsia="黑体"/>
          <w:sz w:val="48"/>
          <w:szCs w:val="48"/>
        </w:rPr>
      </w:pPr>
    </w:p>
    <w:p w14:paraId="26A74094">
      <w:pPr>
        <w:widowControl/>
        <w:jc w:val="center"/>
        <w:rPr>
          <w:rFonts w:ascii="黑体" w:hAnsi="黑体" w:eastAsia="黑体"/>
          <w:sz w:val="48"/>
          <w:szCs w:val="48"/>
        </w:rPr>
      </w:pPr>
    </w:p>
    <w:p w14:paraId="2F822421">
      <w:pPr>
        <w:widowControl/>
        <w:jc w:val="center"/>
        <w:rPr>
          <w:rFonts w:ascii="黑体" w:hAnsi="黑体" w:eastAsia="黑体"/>
          <w:sz w:val="48"/>
          <w:szCs w:val="48"/>
        </w:rPr>
      </w:pPr>
    </w:p>
    <w:p w14:paraId="3A1C04DB">
      <w:pPr>
        <w:widowControl/>
        <w:jc w:val="center"/>
        <w:rPr>
          <w:rFonts w:ascii="黑体" w:hAnsi="黑体" w:eastAsia="黑体"/>
          <w:sz w:val="48"/>
          <w:szCs w:val="48"/>
        </w:rPr>
      </w:pPr>
    </w:p>
    <w:p w14:paraId="52674A43">
      <w:pPr>
        <w:widowControl/>
        <w:jc w:val="center"/>
        <w:rPr>
          <w:rFonts w:ascii="黑体" w:hAnsi="黑体" w:eastAsia="黑体"/>
          <w:sz w:val="48"/>
          <w:szCs w:val="48"/>
        </w:rPr>
      </w:pPr>
    </w:p>
    <w:p w14:paraId="4A70A635">
      <w:pPr>
        <w:widowControl/>
        <w:jc w:val="center"/>
        <w:rPr>
          <w:rFonts w:ascii="黑体" w:hAnsi="黑体" w:eastAsia="黑体" w:cstheme="minorBidi"/>
          <w:sz w:val="44"/>
          <w:szCs w:val="44"/>
        </w:rPr>
      </w:pPr>
      <w:r>
        <w:rPr>
          <w:rFonts w:hint="eastAsia" w:ascii="黑体" w:hAnsi="黑体" w:eastAsia="黑体"/>
          <w:sz w:val="44"/>
          <w:szCs w:val="44"/>
        </w:rPr>
        <w:t>目    录</w:t>
      </w:r>
    </w:p>
    <w:p w14:paraId="0D39724F">
      <w:pPr>
        <w:pStyle w:val="11"/>
        <w:rPr>
          <w:rFonts w:hint="eastAsia"/>
        </w:rPr>
      </w:pPr>
      <w:r>
        <w:rPr>
          <w:rFonts w:hint="eastAsia"/>
        </w:rPr>
        <w:t>公开时间：2024年9月30日</w:t>
      </w:r>
    </w:p>
    <w:p w14:paraId="242B9DEB">
      <w:pPr>
        <w:rPr>
          <w:rFonts w:hint="eastAsia"/>
        </w:rPr>
      </w:pPr>
    </w:p>
    <w:p w14:paraId="56C6755F">
      <w:pPr>
        <w:pStyle w:val="11"/>
        <w:adjustRightInd w:val="0"/>
        <w:snapToGrid w:val="0"/>
        <w:spacing w:before="0" w:line="440" w:lineRule="exact"/>
        <w:jc w:val="distribute"/>
        <w:rPr>
          <w:rFonts w:ascii="黑体" w:hAnsi="黑体" w:eastAsia="黑体"/>
          <w:sz w:val="24"/>
          <w:szCs w:val="24"/>
        </w:rPr>
      </w:pPr>
      <w:r>
        <w:rPr>
          <w:rFonts w:hint="eastAsia" w:ascii="黑体" w:hAnsi="黑体" w:eastAsia="黑体"/>
          <w:sz w:val="24"/>
        </w:rPr>
        <w:t>第一部分单位概况</w:t>
      </w:r>
      <w:r>
        <w:rPr>
          <w:rFonts w:hint="eastAsia"/>
          <w:sz w:val="24"/>
        </w:rPr>
        <w:t>……………………………………………………………………1</w:t>
      </w:r>
    </w:p>
    <w:p w14:paraId="14205C6A">
      <w:pPr>
        <w:pStyle w:val="12"/>
        <w:adjustRightInd w:val="0"/>
        <w:snapToGrid w:val="0"/>
        <w:spacing w:line="440" w:lineRule="exact"/>
        <w:jc w:val="distribute"/>
        <w:rPr>
          <w:sz w:val="24"/>
        </w:rPr>
      </w:pPr>
      <w:r>
        <w:rPr>
          <w:rFonts w:hint="eastAsia"/>
          <w:sz w:val="24"/>
        </w:rPr>
        <w:t>一、主要职责……………………………………………………………………</w:t>
      </w:r>
      <w:r>
        <w:rPr>
          <w:rFonts w:hint="eastAsia" w:ascii="宋体" w:hAnsi="宋体" w:cs="宋体"/>
          <w:sz w:val="24"/>
        </w:rPr>
        <w:t>1</w:t>
      </w:r>
    </w:p>
    <w:p w14:paraId="64E1E666">
      <w:pPr>
        <w:pStyle w:val="12"/>
        <w:adjustRightInd w:val="0"/>
        <w:snapToGrid w:val="0"/>
        <w:spacing w:line="440" w:lineRule="exact"/>
        <w:jc w:val="distribute"/>
      </w:pPr>
      <w:r>
        <w:rPr>
          <w:rFonts w:hint="eastAsia"/>
          <w:sz w:val="24"/>
        </w:rPr>
        <w:t>二、机构设置……………………………………………………………………</w:t>
      </w:r>
      <w:r>
        <w:rPr>
          <w:rFonts w:hint="eastAsia" w:ascii="宋体" w:hAnsi="宋体" w:cs="宋体"/>
          <w:sz w:val="24"/>
        </w:rPr>
        <w:t>1</w:t>
      </w:r>
    </w:p>
    <w:p w14:paraId="5D2FA19D">
      <w:pPr>
        <w:pStyle w:val="11"/>
        <w:adjustRightInd w:val="0"/>
        <w:snapToGrid w:val="0"/>
        <w:spacing w:before="0" w:line="440" w:lineRule="exact"/>
        <w:jc w:val="distribute"/>
        <w:rPr>
          <w:sz w:val="24"/>
          <w:szCs w:val="24"/>
        </w:rPr>
      </w:pPr>
      <w:r>
        <w:rPr>
          <w:rFonts w:hint="eastAsia" w:ascii="黑体" w:hAnsi="黑体" w:eastAsia="黑体"/>
          <w:sz w:val="24"/>
        </w:rPr>
        <w:t>第二部分 2023年度单位决算情况说</w:t>
      </w:r>
      <w:r>
        <w:rPr>
          <w:rFonts w:hint="eastAsia"/>
          <w:sz w:val="24"/>
        </w:rPr>
        <w:t>………………………………………………</w:t>
      </w:r>
      <w:r>
        <w:rPr>
          <w:rFonts w:hint="eastAsia" w:ascii="宋体" w:hAnsi="宋体" w:eastAsia="宋体" w:cs="宋体"/>
          <w:sz w:val="24"/>
        </w:rPr>
        <w:t>2</w:t>
      </w:r>
    </w:p>
    <w:p w14:paraId="677D2533">
      <w:pPr>
        <w:pStyle w:val="12"/>
        <w:adjustRightInd w:val="0"/>
        <w:snapToGrid w:val="0"/>
        <w:spacing w:line="440" w:lineRule="exact"/>
        <w:jc w:val="distribute"/>
        <w:rPr>
          <w:rFonts w:ascii="宋体" w:hAnsi="宋体" w:cs="宋体"/>
          <w:sz w:val="24"/>
        </w:rPr>
      </w:pPr>
      <w:r>
        <w:rPr>
          <w:rFonts w:hint="eastAsia"/>
          <w:sz w:val="24"/>
        </w:rPr>
        <w:t>一、收入支出决算总体情况说明………………………………………………2</w:t>
      </w:r>
    </w:p>
    <w:p w14:paraId="58D666C9">
      <w:pPr>
        <w:pStyle w:val="12"/>
        <w:adjustRightInd w:val="0"/>
        <w:snapToGrid w:val="0"/>
        <w:spacing w:line="440" w:lineRule="exact"/>
        <w:jc w:val="distribute"/>
        <w:rPr>
          <w:rFonts w:ascii="宋体" w:hAnsi="宋体" w:cs="宋体"/>
          <w:sz w:val="24"/>
        </w:rPr>
      </w:pPr>
      <w:r>
        <w:rPr>
          <w:rFonts w:hint="eastAsia"/>
          <w:sz w:val="24"/>
        </w:rPr>
        <w:t>二、收入决算情况说明…………………………………………………………2</w:t>
      </w:r>
    </w:p>
    <w:p w14:paraId="26FB5A32">
      <w:pPr>
        <w:pStyle w:val="12"/>
        <w:adjustRightInd w:val="0"/>
        <w:snapToGrid w:val="0"/>
        <w:spacing w:line="440" w:lineRule="exact"/>
        <w:jc w:val="distribute"/>
        <w:rPr>
          <w:rFonts w:ascii="宋体" w:hAnsi="宋体" w:cs="宋体"/>
          <w:sz w:val="24"/>
        </w:rPr>
      </w:pPr>
      <w:r>
        <w:rPr>
          <w:rFonts w:hint="eastAsia"/>
          <w:sz w:val="24"/>
        </w:rPr>
        <w:t>三、支出决算情况说明…………………………………………………………3</w:t>
      </w:r>
    </w:p>
    <w:p w14:paraId="61965A5A">
      <w:pPr>
        <w:pStyle w:val="12"/>
        <w:adjustRightInd w:val="0"/>
        <w:snapToGrid w:val="0"/>
        <w:spacing w:line="440" w:lineRule="exact"/>
        <w:jc w:val="distribute"/>
        <w:rPr>
          <w:rFonts w:ascii="宋体" w:hAnsi="宋体" w:cs="宋体"/>
          <w:sz w:val="24"/>
        </w:rPr>
      </w:pPr>
      <w:r>
        <w:rPr>
          <w:rFonts w:hint="eastAsia"/>
          <w:sz w:val="24"/>
        </w:rPr>
        <w:t>四、财政拨款收入支出决算总体情况说明……………………………………3</w:t>
      </w:r>
    </w:p>
    <w:p w14:paraId="1F201064">
      <w:pPr>
        <w:pStyle w:val="12"/>
        <w:adjustRightInd w:val="0"/>
        <w:snapToGrid w:val="0"/>
        <w:spacing w:line="440" w:lineRule="exact"/>
        <w:jc w:val="distribute"/>
        <w:rPr>
          <w:rFonts w:ascii="宋体" w:hAnsi="宋体" w:cs="宋体"/>
          <w:sz w:val="24"/>
        </w:rPr>
      </w:pPr>
      <w:r>
        <w:rPr>
          <w:rFonts w:hint="eastAsia"/>
          <w:sz w:val="24"/>
        </w:rPr>
        <w:t>五、一般公共预算财政拨款支出决算情况说明………………………………4</w:t>
      </w:r>
    </w:p>
    <w:p w14:paraId="7118DDA3">
      <w:pPr>
        <w:pStyle w:val="12"/>
        <w:adjustRightInd w:val="0"/>
        <w:snapToGrid w:val="0"/>
        <w:spacing w:line="440" w:lineRule="exact"/>
        <w:jc w:val="distribute"/>
        <w:rPr>
          <w:rFonts w:ascii="宋体" w:hAnsi="宋体" w:cs="宋体"/>
          <w:sz w:val="24"/>
        </w:rPr>
      </w:pPr>
      <w:r>
        <w:rPr>
          <w:rFonts w:hint="eastAsia"/>
          <w:sz w:val="24"/>
        </w:rPr>
        <w:t>六、一般公共预算财政拨款基本支出决算情况说明…………………………7</w:t>
      </w:r>
    </w:p>
    <w:p w14:paraId="26BB9E94">
      <w:pPr>
        <w:pStyle w:val="12"/>
        <w:adjustRightInd w:val="0"/>
        <w:snapToGrid w:val="0"/>
        <w:spacing w:line="440" w:lineRule="exact"/>
        <w:jc w:val="distribute"/>
        <w:rPr>
          <w:rFonts w:ascii="宋体" w:hAnsi="宋体" w:cs="宋体"/>
          <w:sz w:val="24"/>
        </w:rPr>
      </w:pPr>
      <w:r>
        <w:rPr>
          <w:rFonts w:hint="eastAsia"/>
          <w:sz w:val="24"/>
        </w:rPr>
        <w:t>七、财政拨款“三公”经费支出决算情况说明………………………………7</w:t>
      </w:r>
    </w:p>
    <w:p w14:paraId="6099267C">
      <w:pPr>
        <w:pStyle w:val="12"/>
        <w:adjustRightInd w:val="0"/>
        <w:snapToGrid w:val="0"/>
        <w:spacing w:line="440" w:lineRule="exact"/>
        <w:jc w:val="distribute"/>
        <w:rPr>
          <w:rFonts w:ascii="宋体" w:hAnsi="宋体" w:cs="宋体"/>
          <w:sz w:val="24"/>
        </w:rPr>
      </w:pPr>
      <w:r>
        <w:rPr>
          <w:rFonts w:hint="eastAsia"/>
          <w:sz w:val="24"/>
        </w:rPr>
        <w:t>八、政府性基金预算支出决算情况说明………………………………………8</w:t>
      </w:r>
    </w:p>
    <w:p w14:paraId="32091E2B">
      <w:pPr>
        <w:pStyle w:val="12"/>
        <w:adjustRightInd w:val="0"/>
        <w:snapToGrid w:val="0"/>
        <w:spacing w:line="440" w:lineRule="exact"/>
        <w:jc w:val="distribute"/>
        <w:rPr>
          <w:rFonts w:ascii="宋体" w:hAnsi="宋体" w:cs="宋体"/>
          <w:sz w:val="24"/>
        </w:rPr>
      </w:pPr>
      <w:r>
        <w:rPr>
          <w:rFonts w:hint="eastAsia"/>
          <w:sz w:val="24"/>
        </w:rPr>
        <w:t>九、国有资本经营预算支出决算情况说明……………………………………8</w:t>
      </w:r>
    </w:p>
    <w:p w14:paraId="0E208BF5">
      <w:pPr>
        <w:pStyle w:val="12"/>
        <w:adjustRightInd w:val="0"/>
        <w:snapToGrid w:val="0"/>
        <w:spacing w:line="440" w:lineRule="exact"/>
        <w:jc w:val="distribute"/>
        <w:rPr>
          <w:rFonts w:ascii="宋体" w:hAnsi="宋体" w:cs="宋体"/>
          <w:sz w:val="24"/>
        </w:rPr>
      </w:pPr>
      <w:r>
        <w:rPr>
          <w:rFonts w:hint="eastAsia"/>
          <w:sz w:val="24"/>
        </w:rPr>
        <w:t>十、其他重要事项的情况说明…………………………………………………8</w:t>
      </w:r>
    </w:p>
    <w:p w14:paraId="5495689B">
      <w:pPr>
        <w:pStyle w:val="11"/>
        <w:adjustRightInd w:val="0"/>
        <w:snapToGrid w:val="0"/>
        <w:spacing w:before="0" w:line="440" w:lineRule="exact"/>
        <w:jc w:val="distribute"/>
        <w:rPr>
          <w:rFonts w:ascii="宋体" w:hAnsi="宋体" w:eastAsia="宋体" w:cs="宋体"/>
          <w:sz w:val="24"/>
          <w:szCs w:val="24"/>
        </w:rPr>
      </w:pPr>
      <w:r>
        <w:rPr>
          <w:rFonts w:hint="eastAsia" w:ascii="黑体" w:hAnsi="黑体" w:eastAsia="黑体"/>
          <w:sz w:val="24"/>
        </w:rPr>
        <w:t>第三部分名词解释</w:t>
      </w:r>
      <w:r>
        <w:rPr>
          <w:rFonts w:hint="eastAsia"/>
          <w:sz w:val="24"/>
        </w:rPr>
        <w:t>…………………………………………………………………10</w:t>
      </w:r>
    </w:p>
    <w:p w14:paraId="032EB5BD">
      <w:pPr>
        <w:pStyle w:val="11"/>
        <w:adjustRightInd w:val="0"/>
        <w:snapToGrid w:val="0"/>
        <w:spacing w:before="0" w:line="440" w:lineRule="exact"/>
        <w:jc w:val="distribute"/>
        <w:rPr>
          <w:rFonts w:ascii="宋体" w:hAnsi="宋体" w:eastAsia="宋体" w:cs="宋体"/>
          <w:sz w:val="24"/>
          <w:szCs w:val="24"/>
        </w:rPr>
      </w:pPr>
      <w:r>
        <w:rPr>
          <w:rFonts w:hint="eastAsia" w:ascii="黑体" w:hAnsi="黑体" w:eastAsia="黑体"/>
          <w:sz w:val="24"/>
        </w:rPr>
        <w:t>第四部分附件</w:t>
      </w:r>
      <w:r>
        <w:rPr>
          <w:rFonts w:hint="eastAsia"/>
          <w:sz w:val="24"/>
        </w:rPr>
        <w:t>………………………………………………………………………13</w:t>
      </w:r>
    </w:p>
    <w:p w14:paraId="232DC952">
      <w:pPr>
        <w:pStyle w:val="11"/>
        <w:adjustRightInd w:val="0"/>
        <w:snapToGrid w:val="0"/>
        <w:spacing w:before="0" w:line="440" w:lineRule="exact"/>
        <w:jc w:val="distribute"/>
        <w:rPr>
          <w:rFonts w:ascii="宋体" w:hAnsi="宋体" w:eastAsia="宋体" w:cs="宋体"/>
          <w:sz w:val="24"/>
          <w:szCs w:val="24"/>
        </w:rPr>
      </w:pPr>
      <w:r>
        <w:rPr>
          <w:rFonts w:hint="eastAsia" w:ascii="黑体" w:hAnsi="黑体" w:eastAsia="黑体"/>
          <w:sz w:val="24"/>
        </w:rPr>
        <w:t>第五部分附表</w:t>
      </w:r>
      <w:r>
        <w:rPr>
          <w:rFonts w:hint="eastAsia"/>
          <w:sz w:val="24"/>
        </w:rPr>
        <w:t>………………………………………………………………………56</w:t>
      </w:r>
    </w:p>
    <w:p w14:paraId="035E3111">
      <w:pPr>
        <w:pStyle w:val="12"/>
        <w:adjustRightInd w:val="0"/>
        <w:snapToGrid w:val="0"/>
        <w:spacing w:line="440" w:lineRule="exact"/>
        <w:jc w:val="distribute"/>
        <w:rPr>
          <w:sz w:val="24"/>
        </w:rPr>
      </w:pPr>
      <w:r>
        <w:rPr>
          <w:rFonts w:hint="eastAsia"/>
          <w:sz w:val="24"/>
        </w:rPr>
        <w:t>一、收入支出决算总表…………………………………………………………56</w:t>
      </w:r>
    </w:p>
    <w:p w14:paraId="2D3912DA">
      <w:pPr>
        <w:pStyle w:val="12"/>
        <w:adjustRightInd w:val="0"/>
        <w:snapToGrid w:val="0"/>
        <w:spacing w:line="440" w:lineRule="exact"/>
        <w:jc w:val="distribute"/>
        <w:rPr>
          <w:sz w:val="24"/>
        </w:rPr>
      </w:pPr>
      <w:r>
        <w:rPr>
          <w:rFonts w:hint="eastAsia"/>
          <w:sz w:val="24"/>
        </w:rPr>
        <w:t>二、收入决算表…………………………………………………………………56</w:t>
      </w:r>
    </w:p>
    <w:p w14:paraId="1FBDB388">
      <w:pPr>
        <w:pStyle w:val="12"/>
        <w:adjustRightInd w:val="0"/>
        <w:snapToGrid w:val="0"/>
        <w:spacing w:line="440" w:lineRule="exact"/>
        <w:jc w:val="distribute"/>
        <w:rPr>
          <w:sz w:val="24"/>
        </w:rPr>
      </w:pPr>
      <w:r>
        <w:rPr>
          <w:rFonts w:hint="eastAsia"/>
          <w:sz w:val="24"/>
        </w:rPr>
        <w:t>三、支出决算表…………………………………………………………………56</w:t>
      </w:r>
    </w:p>
    <w:p w14:paraId="23B8855A">
      <w:pPr>
        <w:pStyle w:val="12"/>
        <w:adjustRightInd w:val="0"/>
        <w:snapToGrid w:val="0"/>
        <w:spacing w:line="440" w:lineRule="exact"/>
        <w:jc w:val="distribute"/>
        <w:rPr>
          <w:sz w:val="24"/>
        </w:rPr>
      </w:pPr>
      <w:r>
        <w:rPr>
          <w:rFonts w:hint="eastAsia"/>
          <w:sz w:val="24"/>
        </w:rPr>
        <w:t>四、财政拨款收入支出决算总表………………………………………………56</w:t>
      </w:r>
    </w:p>
    <w:p w14:paraId="6EEECA84">
      <w:pPr>
        <w:pStyle w:val="12"/>
        <w:adjustRightInd w:val="0"/>
        <w:snapToGrid w:val="0"/>
        <w:spacing w:line="440" w:lineRule="exact"/>
        <w:jc w:val="distribute"/>
        <w:rPr>
          <w:sz w:val="24"/>
        </w:rPr>
      </w:pPr>
      <w:r>
        <w:rPr>
          <w:rFonts w:hint="eastAsia"/>
          <w:sz w:val="24"/>
        </w:rPr>
        <w:t>五、财政拨款支出决算明细表…………………………………………………56</w:t>
      </w:r>
    </w:p>
    <w:p w14:paraId="7B052C66">
      <w:pPr>
        <w:pStyle w:val="12"/>
        <w:adjustRightInd w:val="0"/>
        <w:snapToGrid w:val="0"/>
        <w:spacing w:line="440" w:lineRule="exact"/>
        <w:jc w:val="distribute"/>
        <w:rPr>
          <w:sz w:val="24"/>
        </w:rPr>
      </w:pPr>
      <w:r>
        <w:rPr>
          <w:rFonts w:hint="eastAsia"/>
          <w:sz w:val="24"/>
        </w:rPr>
        <w:t>六、一般公共预算财政拨款支出决算表………………………………………56</w:t>
      </w:r>
    </w:p>
    <w:p w14:paraId="095AA5C9">
      <w:pPr>
        <w:pStyle w:val="12"/>
        <w:adjustRightInd w:val="0"/>
        <w:snapToGrid w:val="0"/>
        <w:spacing w:line="440" w:lineRule="exact"/>
        <w:jc w:val="distribute"/>
        <w:rPr>
          <w:sz w:val="24"/>
        </w:rPr>
      </w:pPr>
      <w:r>
        <w:rPr>
          <w:rFonts w:hint="eastAsia"/>
          <w:sz w:val="24"/>
        </w:rPr>
        <w:t>七、一般公共预算财政拨款支出决算明细表…………………………………56</w:t>
      </w:r>
    </w:p>
    <w:p w14:paraId="7216016B">
      <w:pPr>
        <w:pStyle w:val="12"/>
        <w:adjustRightInd w:val="0"/>
        <w:snapToGrid w:val="0"/>
        <w:spacing w:line="440" w:lineRule="exact"/>
        <w:jc w:val="distribute"/>
        <w:rPr>
          <w:sz w:val="24"/>
        </w:rPr>
      </w:pPr>
      <w:r>
        <w:rPr>
          <w:rFonts w:hint="eastAsia"/>
          <w:sz w:val="24"/>
        </w:rPr>
        <w:t>八、一般公共预算财政拨款基本支出决算明细表……………………………56</w:t>
      </w:r>
    </w:p>
    <w:p w14:paraId="67B321E3">
      <w:pPr>
        <w:pStyle w:val="12"/>
        <w:adjustRightInd w:val="0"/>
        <w:snapToGrid w:val="0"/>
        <w:spacing w:line="440" w:lineRule="exact"/>
        <w:jc w:val="distribute"/>
        <w:rPr>
          <w:sz w:val="24"/>
        </w:rPr>
      </w:pPr>
      <w:r>
        <w:rPr>
          <w:rFonts w:hint="eastAsia"/>
          <w:sz w:val="24"/>
        </w:rPr>
        <w:t>九、一般公共预算财政拨款项目支出决算表…………………………………56</w:t>
      </w:r>
    </w:p>
    <w:p w14:paraId="13D59D96">
      <w:pPr>
        <w:pStyle w:val="12"/>
        <w:adjustRightInd w:val="0"/>
        <w:snapToGrid w:val="0"/>
        <w:spacing w:line="440" w:lineRule="exact"/>
        <w:jc w:val="distribute"/>
        <w:rPr>
          <w:sz w:val="24"/>
        </w:rPr>
      </w:pPr>
      <w:r>
        <w:rPr>
          <w:rFonts w:hint="eastAsia"/>
          <w:sz w:val="24"/>
        </w:rPr>
        <w:t>十、政府性基金预算财政拨款收入支出决算表………………………………56</w:t>
      </w:r>
    </w:p>
    <w:p w14:paraId="0A5FCD7A">
      <w:pPr>
        <w:pStyle w:val="12"/>
        <w:adjustRightInd w:val="0"/>
        <w:snapToGrid w:val="0"/>
        <w:spacing w:line="440" w:lineRule="exact"/>
        <w:jc w:val="distribute"/>
        <w:rPr>
          <w:sz w:val="24"/>
        </w:rPr>
      </w:pPr>
      <w:r>
        <w:rPr>
          <w:rFonts w:hint="eastAsia"/>
          <w:sz w:val="24"/>
        </w:rPr>
        <w:t>十一、国有资本经营预算财政拨款收入支出决算表…………………………56</w:t>
      </w:r>
    </w:p>
    <w:p w14:paraId="40F9E730">
      <w:pPr>
        <w:pStyle w:val="12"/>
        <w:adjustRightInd w:val="0"/>
        <w:snapToGrid w:val="0"/>
        <w:spacing w:line="440" w:lineRule="exact"/>
        <w:jc w:val="distribute"/>
        <w:rPr>
          <w:sz w:val="24"/>
        </w:rPr>
      </w:pPr>
      <w:r>
        <w:rPr>
          <w:rFonts w:hint="eastAsia"/>
          <w:sz w:val="24"/>
        </w:rPr>
        <w:t>十二、国有资本经营预算财政拨款支出决算表………………………………56</w:t>
      </w:r>
    </w:p>
    <w:p w14:paraId="6431D65A">
      <w:pPr>
        <w:pStyle w:val="12"/>
        <w:adjustRightInd w:val="0"/>
        <w:snapToGrid w:val="0"/>
        <w:spacing w:line="440" w:lineRule="exact"/>
        <w:jc w:val="distribute"/>
        <w:rPr>
          <w:rFonts w:asciiTheme="majorEastAsia" w:hAnsiTheme="majorEastAsia" w:eastAsiaTheme="majorEastAsia"/>
          <w:sz w:val="24"/>
        </w:rPr>
      </w:pPr>
      <w:r>
        <w:rPr>
          <w:rFonts w:hint="eastAsia"/>
          <w:sz w:val="24"/>
        </w:rPr>
        <w:t>十三、财政拨款“三公”经费支出决算表……………………………………56</w:t>
      </w:r>
    </w:p>
    <w:p w14:paraId="3A567418">
      <w:pPr>
        <w:rPr>
          <w:rFonts w:hint="eastAsia"/>
        </w:rPr>
      </w:pPr>
    </w:p>
    <w:p w14:paraId="6510E107">
      <w:pPr>
        <w:rPr>
          <w:rFonts w:hint="eastAsia"/>
        </w:rPr>
      </w:pPr>
    </w:p>
    <w:p w14:paraId="0852D44C">
      <w:pPr>
        <w:rPr>
          <w:rFonts w:hint="eastAsia"/>
        </w:rPr>
      </w:pPr>
    </w:p>
    <w:p w14:paraId="2E35B765">
      <w:pPr>
        <w:rPr>
          <w:rFonts w:hint="eastAsia"/>
        </w:rPr>
      </w:pPr>
    </w:p>
    <w:p w14:paraId="3C1B6C26">
      <w:pPr>
        <w:rPr>
          <w:rFonts w:hint="eastAsia"/>
        </w:rPr>
      </w:pPr>
      <w:bookmarkStart w:id="19" w:name="_Toc12084"/>
    </w:p>
    <w:p w14:paraId="550E0C5C">
      <w:pPr>
        <w:sectPr>
          <w:footerReference r:id="rId4" w:type="first"/>
          <w:headerReference r:id="rId3" w:type="default"/>
          <w:type w:val="continuous"/>
          <w:pgSz w:w="11906" w:h="16838"/>
          <w:pgMar w:top="1440" w:right="1800" w:bottom="1440" w:left="1800" w:header="851" w:footer="992" w:gutter="0"/>
          <w:cols w:space="425" w:num="1"/>
          <w:titlePg/>
          <w:docGrid w:type="lines" w:linePitch="312" w:charSpace="0"/>
        </w:sectPr>
      </w:pPr>
    </w:p>
    <w:p w14:paraId="2075D4CD">
      <w:pPr>
        <w:pStyle w:val="2"/>
        <w:jc w:val="center"/>
        <w:rPr>
          <w:rFonts w:ascii="黑体" w:eastAsia="黑体"/>
          <w:sz w:val="32"/>
          <w:szCs w:val="32"/>
        </w:rPr>
      </w:pPr>
      <w:r>
        <w:rPr>
          <w:rFonts w:hint="eastAsia" w:ascii="黑体" w:hAnsi="黑体" w:eastAsia="黑体"/>
          <w:b w:val="0"/>
        </w:rPr>
        <w:t>第一部分 单位</w:t>
      </w:r>
      <w:r>
        <w:rPr>
          <w:rStyle w:val="27"/>
          <w:rFonts w:hint="eastAsia" w:ascii="黑体" w:hAnsi="黑体" w:eastAsia="黑体"/>
          <w:b w:val="0"/>
          <w:bCs w:val="0"/>
        </w:rPr>
        <w:t>概况</w:t>
      </w:r>
      <w:bookmarkEnd w:id="19"/>
    </w:p>
    <w:p w14:paraId="32FA8078">
      <w:pPr>
        <w:pStyle w:val="3"/>
        <w:numPr>
          <w:ilvl w:val="0"/>
          <w:numId w:val="1"/>
        </w:numPr>
        <w:rPr>
          <w:rFonts w:ascii="黑体" w:hAnsi="黑体" w:eastAsia="黑体"/>
          <w:b w:val="0"/>
          <w:lang w:val="zh-CN"/>
        </w:rPr>
      </w:pPr>
      <w:bookmarkStart w:id="20" w:name="_Toc14528"/>
      <w:bookmarkStart w:id="21" w:name="_Toc15377197"/>
      <w:bookmarkStart w:id="22" w:name="_Toc15396600"/>
      <w:r>
        <w:rPr>
          <w:rFonts w:hint="eastAsia" w:ascii="黑体" w:hAnsi="黑体" w:eastAsia="黑体"/>
          <w:b w:val="0"/>
          <w:lang w:val="zh-CN"/>
        </w:rPr>
        <w:t>主要职责</w:t>
      </w:r>
      <w:bookmarkEnd w:id="20"/>
    </w:p>
    <w:p w14:paraId="6C73AA19">
      <w:pPr>
        <w:widowControl/>
        <w:adjustRightInd w:val="0"/>
        <w:snapToGrid w:val="0"/>
        <w:spacing w:line="576" w:lineRule="atLeast"/>
        <w:ind w:firstLine="640" w:firstLineChars="200"/>
        <w:contextualSpacing/>
      </w:pPr>
      <w:bookmarkStart w:id="23" w:name="_Toc28571"/>
      <w:r>
        <w:rPr>
          <w:rFonts w:hint="eastAsia" w:ascii="仿宋_GB2312" w:hAnsi="宋体" w:eastAsia="仿宋_GB2312" w:cs="宋体"/>
          <w:kern w:val="0"/>
          <w:sz w:val="32"/>
          <w:szCs w:val="32"/>
          <w:shd w:val="clear" w:color="auto" w:fill="FFFFFF"/>
          <w:lang w:val="zh-CN"/>
        </w:rPr>
        <w:t>为龙潭乡辖区群众提供基本医疗、基本公共卫生服务及计划生育服务工作，为周边群众提供基本医疗服务工作。</w:t>
      </w:r>
      <w:bookmarkEnd w:id="23"/>
      <w:r>
        <w:rPr>
          <w:rFonts w:hint="eastAsia" w:ascii="仿宋_GB2312" w:hAnsi="宋体" w:eastAsia="仿宋_GB2312" w:cs="宋体"/>
          <w:kern w:val="0"/>
          <w:sz w:val="32"/>
          <w:szCs w:val="32"/>
          <w:shd w:val="clear" w:color="auto" w:fill="FFFFFF"/>
          <w:lang w:val="zh-CN"/>
        </w:rPr>
        <w:t>单位设置有党政办公室、财务科、医务科、护理部、院感科、信息科等多个职能科室，开设有全科医学科、内儿科、外妇科、中医科、检验科、医学影像科、中（西）药房、哨点诊室、预防保健门诊、儿保室及等临床、医技科室及公共卫生科室。单位能够发挥自身的区域优势，开展常见病、多发病诊疗、急危重症的抢救及诊治工作，为辖区及周边地区群众提供</w:t>
      </w:r>
      <w:r>
        <w:rPr>
          <w:rFonts w:hint="eastAsia" w:ascii="仿宋_GB2312" w:hAnsi="宋体" w:eastAsia="仿宋_GB2312" w:cs="宋体"/>
          <w:kern w:val="0"/>
          <w:sz w:val="32"/>
          <w:szCs w:val="32"/>
          <w:shd w:val="clear" w:color="auto" w:fill="FFFFFF"/>
        </w:rPr>
        <w:t>优质高效</w:t>
      </w:r>
      <w:r>
        <w:rPr>
          <w:rFonts w:hint="eastAsia" w:ascii="仿宋_GB2312" w:hAnsi="宋体" w:eastAsia="仿宋_GB2312" w:cs="宋体"/>
          <w:kern w:val="0"/>
          <w:sz w:val="32"/>
          <w:szCs w:val="32"/>
          <w:shd w:val="clear" w:color="auto" w:fill="FFFFFF"/>
          <w:lang w:val="zh-CN"/>
        </w:rPr>
        <w:t>的医疗、保健、预防、康复服务。</w:t>
      </w:r>
    </w:p>
    <w:p w14:paraId="04ED3C72"/>
    <w:p w14:paraId="7F243151">
      <w:pPr>
        <w:pStyle w:val="3"/>
        <w:numPr>
          <w:ilvl w:val="0"/>
          <w:numId w:val="1"/>
        </w:numPr>
        <w:rPr>
          <w:rFonts w:ascii="黑体" w:hAnsi="黑体" w:eastAsia="黑体"/>
          <w:b w:val="0"/>
        </w:rPr>
      </w:pPr>
      <w:bookmarkStart w:id="24" w:name="_Toc17125"/>
      <w:r>
        <w:rPr>
          <w:rFonts w:hint="eastAsia" w:ascii="黑体" w:hAnsi="黑体" w:eastAsia="黑体"/>
          <w:b w:val="0"/>
        </w:rPr>
        <w:t>机构设置</w:t>
      </w:r>
      <w:bookmarkEnd w:id="24"/>
    </w:p>
    <w:p w14:paraId="4741A0C9">
      <w:pPr>
        <w:widowControl/>
        <w:adjustRightInd w:val="0"/>
        <w:snapToGrid w:val="0"/>
        <w:spacing w:line="576" w:lineRule="atLeast"/>
        <w:ind w:firstLine="640" w:firstLineChars="200"/>
        <w:contextualSpacing/>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广元市利州区龙潭乡卫生院是隶属广元市利州区卫健局的二级预算单位。</w:t>
      </w:r>
    </w:p>
    <w:p w14:paraId="0C4B1A1B">
      <w:pPr>
        <w:widowControl/>
        <w:adjustRightInd w:val="0"/>
        <w:snapToGrid w:val="0"/>
        <w:spacing w:line="576" w:lineRule="atLeast"/>
        <w:ind w:firstLine="640" w:firstLineChars="200"/>
        <w:contextualSpacing/>
        <w:rPr>
          <w:rFonts w:ascii="仿宋" w:hAnsi="仿宋" w:eastAsia="仿宋"/>
          <w:kern w:val="0"/>
          <w:sz w:val="32"/>
          <w:szCs w:val="32"/>
        </w:rPr>
      </w:pPr>
      <w:r>
        <w:rPr>
          <w:rFonts w:hint="eastAsia" w:ascii="仿宋_GB2312" w:hAnsi="宋体" w:eastAsia="仿宋_GB2312" w:cs="宋体"/>
          <w:kern w:val="0"/>
          <w:sz w:val="32"/>
          <w:szCs w:val="32"/>
          <w:shd w:val="clear" w:color="auto" w:fill="FFFFFF"/>
          <w:lang w:val="zh-CN"/>
        </w:rPr>
        <w:t>纳入利州区龙潭乡卫生院202</w:t>
      </w:r>
      <w:r>
        <w:rPr>
          <w:rFonts w:hint="eastAsia" w:ascii="仿宋_GB2312" w:hAnsi="宋体" w:eastAsia="仿宋_GB2312" w:cs="宋体"/>
          <w:kern w:val="0"/>
          <w:sz w:val="32"/>
          <w:szCs w:val="32"/>
          <w:shd w:val="clear" w:color="auto" w:fill="FFFFFF"/>
        </w:rPr>
        <w:t>3</w:t>
      </w:r>
      <w:r>
        <w:rPr>
          <w:rFonts w:hint="eastAsia" w:ascii="仿宋_GB2312" w:hAnsi="宋体" w:eastAsia="仿宋_GB2312" w:cs="宋体"/>
          <w:kern w:val="0"/>
          <w:sz w:val="32"/>
          <w:szCs w:val="32"/>
          <w:shd w:val="clear" w:color="auto" w:fill="FFFFFF"/>
          <w:lang w:val="zh-CN"/>
        </w:rPr>
        <w:t>年度单位决算编制范围的二级预算单位：无。</w:t>
      </w:r>
      <w:bookmarkEnd w:id="21"/>
      <w:bookmarkEnd w:id="22"/>
    </w:p>
    <w:p w14:paraId="372503D5">
      <w:pPr>
        <w:pStyle w:val="2"/>
        <w:ind w:right="440"/>
        <w:jc w:val="center"/>
        <w:rPr>
          <w:rFonts w:ascii="黑体" w:hAnsi="黑体" w:eastAsia="黑体"/>
          <w:b w:val="0"/>
        </w:rPr>
      </w:pPr>
      <w:bookmarkStart w:id="25" w:name="_Toc15396602"/>
      <w:bookmarkStart w:id="26" w:name="_Toc15377204"/>
    </w:p>
    <w:p w14:paraId="04395928">
      <w:pPr>
        <w:pStyle w:val="2"/>
        <w:ind w:right="440"/>
        <w:jc w:val="center"/>
      </w:pPr>
      <w:bookmarkStart w:id="27" w:name="_Toc21895"/>
      <w:r>
        <w:rPr>
          <w:rFonts w:hint="eastAsia" w:ascii="黑体" w:hAnsi="黑体" w:eastAsia="黑体"/>
          <w:b w:val="0"/>
        </w:rPr>
        <w:t>第二部分 2023年度</w:t>
      </w:r>
      <w:r>
        <w:rPr>
          <w:rStyle w:val="27"/>
          <w:rFonts w:hint="eastAsia" w:ascii="黑体" w:hAnsi="黑体" w:eastAsia="黑体"/>
          <w:b w:val="0"/>
          <w:bCs/>
        </w:rPr>
        <w:t>单位决算情况说明</w:t>
      </w:r>
      <w:bookmarkEnd w:id="25"/>
      <w:bookmarkEnd w:id="26"/>
      <w:bookmarkEnd w:id="27"/>
    </w:p>
    <w:p w14:paraId="07E08BC0">
      <w:pPr>
        <w:pStyle w:val="26"/>
        <w:numPr>
          <w:ilvl w:val="0"/>
          <w:numId w:val="2"/>
        </w:numPr>
        <w:spacing w:line="600" w:lineRule="exact"/>
        <w:ind w:firstLineChars="0"/>
        <w:outlineLvl w:val="1"/>
        <w:rPr>
          <w:rStyle w:val="28"/>
          <w:rFonts w:ascii="黑体" w:hAnsi="黑体" w:eastAsia="黑体"/>
          <w:b w:val="0"/>
        </w:rPr>
      </w:pPr>
      <w:bookmarkStart w:id="28" w:name="_Toc23073"/>
      <w:bookmarkStart w:id="29" w:name="_Toc15396603"/>
      <w:bookmarkStart w:id="30" w:name="_Toc15377205"/>
      <w:r>
        <w:rPr>
          <w:rFonts w:hint="eastAsia" w:ascii="黑体" w:hAnsi="黑体" w:eastAsia="黑体"/>
          <w:sz w:val="32"/>
          <w:szCs w:val="32"/>
        </w:rPr>
        <w:t>收</w:t>
      </w:r>
      <w:r>
        <w:rPr>
          <w:rStyle w:val="28"/>
          <w:rFonts w:hint="eastAsia" w:ascii="黑体" w:hAnsi="黑体" w:eastAsia="黑体"/>
          <w:b w:val="0"/>
        </w:rPr>
        <w:t>入支出决算总体情况说明</w:t>
      </w:r>
      <w:bookmarkEnd w:id="28"/>
      <w:bookmarkEnd w:id="29"/>
      <w:bookmarkEnd w:id="30"/>
    </w:p>
    <w:p w14:paraId="3D9BB40D">
      <w:pPr>
        <w:spacing w:line="600" w:lineRule="exact"/>
        <w:ind w:firstLine="640" w:firstLineChars="200"/>
        <w:rPr>
          <w:rFonts w:ascii="仿宋" w:hAnsi="仿宋" w:eastAsia="仿宋"/>
          <w:sz w:val="32"/>
          <w:szCs w:val="32"/>
        </w:rPr>
      </w:pPr>
      <w:r>
        <w:rPr>
          <w:rFonts w:hint="eastAsia" w:ascii="仿宋" w:hAnsi="仿宋" w:eastAsia="仿宋"/>
          <w:sz w:val="32"/>
          <w:szCs w:val="32"/>
        </w:rPr>
        <w:t>2023年度收、支总计均为</w:t>
      </w:r>
      <w:r>
        <w:rPr>
          <w:rFonts w:hint="eastAsia" w:ascii="仿宋" w:hAnsi="仿宋" w:eastAsia="仿宋"/>
          <w:b/>
          <w:sz w:val="32"/>
          <w:szCs w:val="32"/>
        </w:rPr>
        <w:t>873.34</w:t>
      </w:r>
      <w:r>
        <w:rPr>
          <w:rFonts w:hint="eastAsia" w:ascii="仿宋" w:hAnsi="仿宋" w:eastAsia="仿宋"/>
          <w:sz w:val="32"/>
          <w:szCs w:val="32"/>
        </w:rPr>
        <w:t>万元。与2022年度(819.34万元)相比，收、支总计各增加92.82万元，增长11.33</w:t>
      </w:r>
      <w:r>
        <w:rPr>
          <w:rFonts w:ascii="仿宋" w:hAnsi="仿宋" w:eastAsia="仿宋"/>
          <w:sz w:val="32"/>
          <w:szCs w:val="32"/>
        </w:rPr>
        <w:t>%</w:t>
      </w:r>
      <w:r>
        <w:rPr>
          <w:rFonts w:hint="eastAsia" w:ascii="仿宋" w:hAnsi="仿宋" w:eastAsia="仿宋"/>
          <w:sz w:val="32"/>
          <w:szCs w:val="32"/>
        </w:rPr>
        <w:t>。主要变动原因是2023年新增项目、人员政策性追加等导致收入增长；同时项目增加，导致项目资金支出增加，2023年支出较去年增长。</w:t>
      </w:r>
    </w:p>
    <w:p w14:paraId="7A67F258">
      <w:pPr>
        <w:pStyle w:val="13"/>
        <w:ind w:left="420"/>
      </w:pPr>
      <w:r>
        <w:drawing>
          <wp:inline distT="0" distB="0" distL="114300" distR="114300">
            <wp:extent cx="4354195" cy="2629535"/>
            <wp:effectExtent l="13970" t="13970" r="32385" b="2349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D384E87">
      <w:pPr>
        <w:pStyle w:val="8"/>
        <w:ind w:firstLine="1080" w:firstLineChars="600"/>
        <w:rPr>
          <w:rFonts w:ascii="仿宋_GB2312" w:eastAsia="仿宋_GB2312"/>
          <w:sz w:val="32"/>
          <w:szCs w:val="32"/>
        </w:rPr>
      </w:pPr>
      <w:r>
        <w:rPr>
          <w:rFonts w:hint="eastAsia"/>
        </w:rPr>
        <w:t>（图</w:t>
      </w:r>
      <w:r>
        <w:t>1</w:t>
      </w:r>
      <w:r>
        <w:rPr>
          <w:rFonts w:hint="eastAsia"/>
        </w:rPr>
        <w:t>：收、支决算总计变动情况图）</w:t>
      </w:r>
    </w:p>
    <w:p w14:paraId="73E11052">
      <w:pPr>
        <w:pStyle w:val="26"/>
        <w:numPr>
          <w:ilvl w:val="0"/>
          <w:numId w:val="2"/>
        </w:numPr>
        <w:spacing w:line="600" w:lineRule="exact"/>
        <w:ind w:firstLineChars="0"/>
        <w:outlineLvl w:val="1"/>
        <w:rPr>
          <w:rStyle w:val="28"/>
          <w:rFonts w:ascii="黑体" w:hAnsi="黑体" w:eastAsia="黑体"/>
          <w:b w:val="0"/>
        </w:rPr>
      </w:pPr>
      <w:bookmarkStart w:id="31" w:name="_Toc15396604"/>
      <w:bookmarkStart w:id="32" w:name="_Toc15377206"/>
      <w:bookmarkStart w:id="33" w:name="_Toc26564"/>
      <w:r>
        <w:rPr>
          <w:rFonts w:hint="eastAsia" w:ascii="黑体" w:hAnsi="黑体" w:eastAsia="黑体"/>
          <w:sz w:val="32"/>
          <w:szCs w:val="32"/>
        </w:rPr>
        <w:t>收</w:t>
      </w:r>
      <w:r>
        <w:rPr>
          <w:rStyle w:val="28"/>
          <w:rFonts w:hint="eastAsia" w:ascii="黑体" w:hAnsi="黑体" w:eastAsia="黑体"/>
          <w:b w:val="0"/>
        </w:rPr>
        <w:t>入决算情况说明</w:t>
      </w:r>
      <w:bookmarkEnd w:id="31"/>
      <w:bookmarkEnd w:id="32"/>
      <w:bookmarkEnd w:id="33"/>
    </w:p>
    <w:p w14:paraId="3FC1AF91">
      <w:pPr>
        <w:spacing w:line="600" w:lineRule="exact"/>
        <w:ind w:firstLine="640" w:firstLineChars="200"/>
        <w:outlineLvl w:val="1"/>
        <w:rPr>
          <w:rFonts w:ascii="仿宋" w:hAnsi="仿宋" w:eastAsia="仿宋"/>
          <w:sz w:val="32"/>
          <w:szCs w:val="32"/>
        </w:rPr>
      </w:pPr>
      <w:bookmarkStart w:id="34" w:name="_Toc17226"/>
      <w:bookmarkStart w:id="35" w:name="_Toc30611"/>
      <w:bookmarkStart w:id="36" w:name="_Toc14775"/>
      <w:r>
        <w:rPr>
          <w:rFonts w:hint="eastAsia" w:ascii="仿宋" w:hAnsi="仿宋" w:eastAsia="仿宋"/>
          <w:sz w:val="32"/>
          <w:szCs w:val="32"/>
        </w:rPr>
        <w:t>2023年度本年收入合计</w:t>
      </w:r>
      <w:r>
        <w:rPr>
          <w:rFonts w:ascii="仿宋" w:hAnsi="仿宋" w:eastAsia="仿宋"/>
          <w:b/>
          <w:sz w:val="32"/>
          <w:szCs w:val="32"/>
        </w:rPr>
        <w:t>804.02</w:t>
      </w:r>
      <w:r>
        <w:rPr>
          <w:rFonts w:hint="eastAsia" w:ascii="仿宋" w:hAnsi="仿宋" w:eastAsia="仿宋"/>
          <w:sz w:val="32"/>
          <w:szCs w:val="32"/>
        </w:rPr>
        <w:t>万元，其中：一般公共预算财政拨款收入</w:t>
      </w:r>
      <w:r>
        <w:rPr>
          <w:rFonts w:ascii="仿宋" w:hAnsi="仿宋" w:eastAsia="仿宋"/>
          <w:b/>
          <w:sz w:val="32"/>
          <w:szCs w:val="32"/>
        </w:rPr>
        <w:t>419.67</w:t>
      </w:r>
      <w:r>
        <w:rPr>
          <w:rFonts w:hint="eastAsia" w:ascii="仿宋" w:hAnsi="仿宋" w:eastAsia="仿宋"/>
          <w:sz w:val="32"/>
          <w:szCs w:val="32"/>
        </w:rPr>
        <w:t>万元，占</w:t>
      </w:r>
      <w:r>
        <w:rPr>
          <w:rFonts w:ascii="仿宋" w:hAnsi="仿宋" w:eastAsia="仿宋"/>
          <w:b/>
          <w:sz w:val="32"/>
          <w:szCs w:val="32"/>
        </w:rPr>
        <w:t>52.19%</w:t>
      </w:r>
      <w:r>
        <w:rPr>
          <w:rFonts w:hint="eastAsia" w:ascii="仿宋" w:hAnsi="仿宋" w:eastAsia="仿宋"/>
          <w:sz w:val="32"/>
          <w:szCs w:val="32"/>
        </w:rPr>
        <w:t>；事业收入</w:t>
      </w:r>
      <w:r>
        <w:rPr>
          <w:rFonts w:ascii="仿宋" w:hAnsi="仿宋" w:eastAsia="仿宋"/>
          <w:b/>
          <w:sz w:val="32"/>
          <w:szCs w:val="32"/>
        </w:rPr>
        <w:t>358.06</w:t>
      </w:r>
      <w:r>
        <w:rPr>
          <w:rFonts w:hint="eastAsia" w:ascii="仿宋" w:hAnsi="仿宋" w:eastAsia="仿宋"/>
          <w:sz w:val="32"/>
          <w:szCs w:val="32"/>
        </w:rPr>
        <w:t>万元，占</w:t>
      </w:r>
      <w:r>
        <w:rPr>
          <w:rFonts w:ascii="仿宋" w:hAnsi="仿宋" w:eastAsia="仿宋"/>
          <w:b/>
          <w:sz w:val="32"/>
          <w:szCs w:val="32"/>
        </w:rPr>
        <w:t>44.53</w:t>
      </w:r>
      <w:r>
        <w:rPr>
          <w:rFonts w:ascii="仿宋" w:hAnsi="仿宋" w:eastAsia="仿宋"/>
          <w:sz w:val="32"/>
          <w:szCs w:val="32"/>
        </w:rPr>
        <w:t>%</w:t>
      </w:r>
      <w:r>
        <w:rPr>
          <w:rFonts w:hint="eastAsia" w:ascii="仿宋" w:hAnsi="仿宋" w:eastAsia="仿宋"/>
          <w:sz w:val="32"/>
          <w:szCs w:val="32"/>
        </w:rPr>
        <w:t>；其他收入</w:t>
      </w:r>
      <w:r>
        <w:rPr>
          <w:rFonts w:ascii="仿宋" w:hAnsi="仿宋" w:eastAsia="仿宋"/>
          <w:b/>
          <w:sz w:val="32"/>
          <w:szCs w:val="32"/>
        </w:rPr>
        <w:t>26.29</w:t>
      </w:r>
      <w:r>
        <w:rPr>
          <w:rFonts w:hint="eastAsia" w:ascii="仿宋" w:hAnsi="仿宋" w:eastAsia="仿宋"/>
          <w:sz w:val="32"/>
          <w:szCs w:val="32"/>
        </w:rPr>
        <w:t>万元，占</w:t>
      </w:r>
      <w:r>
        <w:rPr>
          <w:rFonts w:ascii="仿宋" w:hAnsi="仿宋" w:eastAsia="仿宋"/>
          <w:b/>
          <w:sz w:val="32"/>
          <w:szCs w:val="32"/>
        </w:rPr>
        <w:t>3.26</w:t>
      </w:r>
      <w:r>
        <w:rPr>
          <w:rFonts w:ascii="仿宋" w:hAnsi="仿宋" w:eastAsia="仿宋"/>
          <w:sz w:val="32"/>
          <w:szCs w:val="32"/>
        </w:rPr>
        <w:t>%</w:t>
      </w:r>
      <w:r>
        <w:rPr>
          <w:rFonts w:hint="eastAsia" w:ascii="仿宋" w:hAnsi="仿宋" w:eastAsia="仿宋"/>
          <w:sz w:val="32"/>
          <w:szCs w:val="32"/>
        </w:rPr>
        <w:t>。</w:t>
      </w:r>
      <w:bookmarkEnd w:id="34"/>
      <w:bookmarkEnd w:id="35"/>
      <w:bookmarkEnd w:id="36"/>
    </w:p>
    <w:p w14:paraId="20F071C9">
      <w:pPr>
        <w:spacing w:line="600" w:lineRule="exact"/>
        <w:ind w:firstLine="643" w:firstLineChars="200"/>
        <w:outlineLvl w:val="2"/>
      </w:pPr>
      <w:bookmarkStart w:id="37" w:name="_Toc1379"/>
      <w:r>
        <w:rPr>
          <w:rFonts w:hint="eastAsia" w:ascii="仿宋" w:hAnsi="仿宋" w:eastAsia="仿宋"/>
          <w:b/>
          <w:sz w:val="32"/>
          <w:szCs w:val="32"/>
        </w:rPr>
        <w:t>（注：数据来源于财决</w:t>
      </w:r>
      <w:r>
        <w:rPr>
          <w:rFonts w:ascii="仿宋" w:hAnsi="仿宋" w:eastAsia="仿宋"/>
          <w:b/>
          <w:sz w:val="32"/>
          <w:szCs w:val="32"/>
        </w:rPr>
        <w:t>01表）</w:t>
      </w:r>
      <w:bookmarkEnd w:id="37"/>
    </w:p>
    <w:p w14:paraId="1B5EE2C1">
      <w:pPr>
        <w:pStyle w:val="13"/>
        <w:ind w:left="420"/>
      </w:pPr>
      <w:r>
        <w:drawing>
          <wp:inline distT="0" distB="0" distL="114300" distR="114300">
            <wp:extent cx="4425315" cy="2743200"/>
            <wp:effectExtent l="4445" t="4445" r="8890" b="14605"/>
            <wp:docPr id="2" name="图表 1" descr="7b0a202020202263686172745265734964223a202234353338343236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B5D9F33">
      <w:pPr>
        <w:spacing w:line="600" w:lineRule="exact"/>
        <w:ind w:firstLine="1600" w:firstLineChars="500"/>
        <w:rPr>
          <w:rFonts w:ascii="仿宋_GB2312" w:eastAsia="仿宋_GB2312"/>
          <w:sz w:val="32"/>
          <w:szCs w:val="32"/>
        </w:rPr>
      </w:pPr>
      <w:r>
        <w:rPr>
          <w:rFonts w:hint="eastAsia" w:ascii="仿宋" w:hAnsi="仿宋" w:eastAsia="仿宋"/>
          <w:sz w:val="32"/>
          <w:szCs w:val="32"/>
        </w:rPr>
        <w:t>（图2：收入决算结构图）</w:t>
      </w:r>
    </w:p>
    <w:p w14:paraId="7F11B29F">
      <w:pPr>
        <w:pStyle w:val="26"/>
        <w:numPr>
          <w:ilvl w:val="0"/>
          <w:numId w:val="2"/>
        </w:numPr>
        <w:spacing w:line="600" w:lineRule="exact"/>
        <w:ind w:firstLineChars="0"/>
        <w:outlineLvl w:val="1"/>
        <w:rPr>
          <w:rStyle w:val="28"/>
          <w:rFonts w:ascii="黑体" w:hAnsi="黑体" w:eastAsia="黑体"/>
          <w:b w:val="0"/>
        </w:rPr>
      </w:pPr>
      <w:bookmarkStart w:id="38" w:name="_Toc15396605"/>
      <w:bookmarkStart w:id="39" w:name="_Toc15377207"/>
      <w:bookmarkStart w:id="40" w:name="_Toc11197"/>
      <w:r>
        <w:rPr>
          <w:rFonts w:hint="eastAsia" w:ascii="黑体" w:hAnsi="黑体" w:eastAsia="黑体"/>
          <w:sz w:val="32"/>
          <w:szCs w:val="32"/>
        </w:rPr>
        <w:t>支</w:t>
      </w:r>
      <w:r>
        <w:rPr>
          <w:rStyle w:val="28"/>
          <w:rFonts w:hint="eastAsia" w:ascii="黑体" w:hAnsi="黑体" w:eastAsia="黑体"/>
          <w:b w:val="0"/>
        </w:rPr>
        <w:t>出决算情况说明</w:t>
      </w:r>
      <w:bookmarkEnd w:id="38"/>
      <w:bookmarkEnd w:id="39"/>
      <w:bookmarkEnd w:id="40"/>
    </w:p>
    <w:p w14:paraId="60735874">
      <w:pPr>
        <w:spacing w:line="600" w:lineRule="exact"/>
        <w:ind w:firstLine="640" w:firstLineChars="200"/>
        <w:outlineLvl w:val="1"/>
        <w:rPr>
          <w:rFonts w:ascii="仿宋" w:hAnsi="仿宋" w:eastAsia="仿宋"/>
          <w:sz w:val="32"/>
          <w:szCs w:val="32"/>
        </w:rPr>
      </w:pPr>
      <w:bookmarkStart w:id="41" w:name="_Toc26817"/>
      <w:bookmarkStart w:id="42" w:name="_Toc22901"/>
      <w:bookmarkStart w:id="43" w:name="_Toc21697"/>
      <w:r>
        <w:rPr>
          <w:rFonts w:hint="eastAsia" w:ascii="仿宋" w:hAnsi="仿宋" w:eastAsia="仿宋"/>
          <w:sz w:val="32"/>
          <w:szCs w:val="32"/>
        </w:rPr>
        <w:t>2023年度本年支出合计</w:t>
      </w:r>
      <w:r>
        <w:rPr>
          <w:rFonts w:ascii="仿宋" w:hAnsi="仿宋" w:eastAsia="仿宋"/>
          <w:b/>
          <w:sz w:val="32"/>
          <w:szCs w:val="32"/>
        </w:rPr>
        <w:t>867.54</w:t>
      </w:r>
      <w:r>
        <w:rPr>
          <w:rFonts w:hint="eastAsia" w:ascii="仿宋" w:hAnsi="仿宋" w:eastAsia="仿宋"/>
          <w:sz w:val="32"/>
          <w:szCs w:val="32"/>
        </w:rPr>
        <w:t>万元，其中：基本支出</w:t>
      </w:r>
      <w:r>
        <w:rPr>
          <w:rFonts w:ascii="仿宋" w:hAnsi="仿宋" w:eastAsia="仿宋"/>
          <w:b/>
          <w:sz w:val="32"/>
          <w:szCs w:val="32"/>
        </w:rPr>
        <w:t>656.97</w:t>
      </w:r>
      <w:r>
        <w:rPr>
          <w:rFonts w:hint="eastAsia" w:ascii="仿宋" w:hAnsi="仿宋" w:eastAsia="仿宋"/>
          <w:sz w:val="32"/>
          <w:szCs w:val="32"/>
        </w:rPr>
        <w:t>万元，占</w:t>
      </w:r>
      <w:r>
        <w:rPr>
          <w:rFonts w:ascii="仿宋" w:hAnsi="仿宋" w:eastAsia="仿宋"/>
          <w:b/>
          <w:sz w:val="32"/>
          <w:szCs w:val="32"/>
        </w:rPr>
        <w:t>75.72</w:t>
      </w:r>
      <w:r>
        <w:rPr>
          <w:rFonts w:ascii="仿宋" w:hAnsi="仿宋" w:eastAsia="仿宋"/>
          <w:sz w:val="32"/>
          <w:szCs w:val="32"/>
        </w:rPr>
        <w:t>%</w:t>
      </w:r>
      <w:r>
        <w:rPr>
          <w:rFonts w:hint="eastAsia" w:ascii="仿宋" w:hAnsi="仿宋" w:eastAsia="仿宋"/>
          <w:sz w:val="32"/>
          <w:szCs w:val="32"/>
        </w:rPr>
        <w:t>；项目支出</w:t>
      </w:r>
      <w:r>
        <w:rPr>
          <w:rFonts w:ascii="仿宋" w:hAnsi="仿宋" w:eastAsia="仿宋"/>
          <w:b/>
          <w:sz w:val="32"/>
          <w:szCs w:val="32"/>
        </w:rPr>
        <w:t>210.57</w:t>
      </w:r>
      <w:r>
        <w:rPr>
          <w:rFonts w:hint="eastAsia" w:ascii="仿宋" w:hAnsi="仿宋" w:eastAsia="仿宋"/>
          <w:sz w:val="32"/>
          <w:szCs w:val="32"/>
        </w:rPr>
        <w:t>万元，占</w:t>
      </w:r>
      <w:r>
        <w:rPr>
          <w:rFonts w:ascii="仿宋" w:hAnsi="仿宋" w:eastAsia="仿宋"/>
          <w:b/>
          <w:sz w:val="32"/>
          <w:szCs w:val="32"/>
        </w:rPr>
        <w:t>24.27</w:t>
      </w:r>
      <w:r>
        <w:rPr>
          <w:rFonts w:ascii="仿宋" w:hAnsi="仿宋" w:eastAsia="仿宋"/>
          <w:sz w:val="32"/>
          <w:szCs w:val="32"/>
        </w:rPr>
        <w:t>%</w:t>
      </w:r>
      <w:r>
        <w:rPr>
          <w:rFonts w:hint="eastAsia" w:ascii="仿宋" w:hAnsi="仿宋" w:eastAsia="仿宋"/>
          <w:sz w:val="32"/>
          <w:szCs w:val="32"/>
        </w:rPr>
        <w:t>。</w:t>
      </w:r>
      <w:bookmarkEnd w:id="41"/>
      <w:bookmarkEnd w:id="42"/>
      <w:bookmarkEnd w:id="43"/>
    </w:p>
    <w:p w14:paraId="6F969F68">
      <w:pPr>
        <w:spacing w:line="600" w:lineRule="exact"/>
        <w:ind w:firstLine="643" w:firstLineChars="200"/>
        <w:outlineLvl w:val="2"/>
        <w:rPr>
          <w:rFonts w:ascii="仿宋" w:hAnsi="仿宋" w:eastAsia="仿宋"/>
          <w:sz w:val="32"/>
          <w:szCs w:val="32"/>
          <w:shd w:val="pct10" w:color="auto" w:fill="FFFFFF"/>
        </w:rPr>
      </w:pPr>
      <w:bookmarkStart w:id="44" w:name="_Toc30532"/>
      <w:r>
        <w:rPr>
          <w:rFonts w:hint="eastAsia" w:ascii="仿宋" w:hAnsi="仿宋" w:eastAsia="仿宋"/>
          <w:b/>
          <w:sz w:val="32"/>
          <w:szCs w:val="32"/>
        </w:rPr>
        <w:t>（注：数据来源于财决</w:t>
      </w:r>
      <w:r>
        <w:rPr>
          <w:rFonts w:ascii="仿宋" w:hAnsi="仿宋" w:eastAsia="仿宋"/>
          <w:b/>
          <w:sz w:val="32"/>
          <w:szCs w:val="32"/>
        </w:rPr>
        <w:t>04</w:t>
      </w:r>
      <w:r>
        <w:rPr>
          <w:rFonts w:hint="eastAsia" w:ascii="仿宋" w:hAnsi="仿宋" w:eastAsia="仿宋"/>
          <w:b/>
          <w:sz w:val="32"/>
          <w:szCs w:val="32"/>
        </w:rPr>
        <w:t>表）</w:t>
      </w:r>
      <w:bookmarkEnd w:id="44"/>
    </w:p>
    <w:p w14:paraId="3A46B350">
      <w:pPr>
        <w:pStyle w:val="13"/>
        <w:ind w:left="420"/>
        <w:rPr>
          <w:rFonts w:ascii="仿宋" w:hAnsi="仿宋" w:eastAsia="仿宋"/>
          <w:sz w:val="32"/>
          <w:shd w:val="pct10" w:color="auto" w:fill="FFFFFF"/>
        </w:rPr>
      </w:pPr>
      <w:r>
        <w:drawing>
          <wp:inline distT="0" distB="0" distL="114300" distR="114300">
            <wp:extent cx="4231640" cy="2604135"/>
            <wp:effectExtent l="4445" t="4445" r="12065" b="20320"/>
            <wp:docPr id="1" name="图表 1" descr="7b0a202020202263686172745265734964223a20223230343732313936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0311B66">
      <w:pPr>
        <w:spacing w:line="600" w:lineRule="exact"/>
        <w:ind w:firstLine="1600" w:firstLineChars="500"/>
        <w:rPr>
          <w:rFonts w:ascii="仿宋" w:hAnsi="仿宋" w:eastAsia="仿宋"/>
          <w:sz w:val="32"/>
          <w:szCs w:val="32"/>
        </w:rPr>
      </w:pPr>
      <w:r>
        <w:rPr>
          <w:rFonts w:hint="eastAsia" w:ascii="仿宋" w:hAnsi="仿宋" w:eastAsia="仿宋"/>
          <w:sz w:val="32"/>
          <w:szCs w:val="32"/>
        </w:rPr>
        <w:t>（图3：支出决算结构图）</w:t>
      </w:r>
    </w:p>
    <w:p w14:paraId="7B51B4A9">
      <w:pPr>
        <w:spacing w:line="600" w:lineRule="exact"/>
        <w:ind w:firstLine="640" w:firstLineChars="200"/>
        <w:rPr>
          <w:rFonts w:ascii="仿宋_GB2312" w:eastAsia="仿宋_GB2312"/>
          <w:sz w:val="32"/>
          <w:szCs w:val="32"/>
        </w:rPr>
      </w:pPr>
    </w:p>
    <w:p w14:paraId="1B36EDAB">
      <w:pPr>
        <w:spacing w:line="600" w:lineRule="exact"/>
        <w:ind w:firstLine="640" w:firstLineChars="200"/>
        <w:outlineLvl w:val="1"/>
        <w:rPr>
          <w:rStyle w:val="28"/>
          <w:rFonts w:ascii="黑体" w:hAnsi="黑体" w:eastAsia="黑体"/>
          <w:b w:val="0"/>
        </w:rPr>
      </w:pPr>
      <w:bookmarkStart w:id="45" w:name="_Toc15377208"/>
      <w:bookmarkStart w:id="46" w:name="_Toc30817"/>
      <w:bookmarkStart w:id="47" w:name="_Toc15396606"/>
      <w:r>
        <w:rPr>
          <w:rFonts w:hint="eastAsia" w:ascii="黑体" w:hAnsi="黑体" w:eastAsia="黑体"/>
          <w:sz w:val="32"/>
          <w:szCs w:val="32"/>
        </w:rPr>
        <w:t>四、财</w:t>
      </w:r>
      <w:r>
        <w:rPr>
          <w:rStyle w:val="28"/>
          <w:rFonts w:hint="eastAsia" w:ascii="黑体" w:hAnsi="黑体" w:eastAsia="黑体"/>
          <w:b w:val="0"/>
        </w:rPr>
        <w:t>政拨款收入支出决算总体情况说明</w:t>
      </w:r>
      <w:bookmarkEnd w:id="45"/>
      <w:bookmarkEnd w:id="46"/>
      <w:bookmarkEnd w:id="47"/>
    </w:p>
    <w:p w14:paraId="5EA8F23B">
      <w:pPr>
        <w:spacing w:line="600" w:lineRule="exact"/>
        <w:ind w:firstLine="640"/>
        <w:rPr>
          <w:rFonts w:ascii="仿宋" w:hAnsi="仿宋" w:eastAsia="仿宋"/>
          <w:sz w:val="32"/>
          <w:szCs w:val="32"/>
        </w:rPr>
      </w:pPr>
      <w:r>
        <w:rPr>
          <w:rFonts w:hint="eastAsia" w:ascii="仿宋" w:hAnsi="仿宋" w:eastAsia="仿宋"/>
          <w:sz w:val="32"/>
          <w:szCs w:val="32"/>
        </w:rPr>
        <w:t>2023年度财政拨款收、支总计均为</w:t>
      </w:r>
      <w:r>
        <w:rPr>
          <w:rFonts w:ascii="仿宋" w:hAnsi="仿宋" w:eastAsia="仿宋"/>
          <w:b/>
          <w:sz w:val="32"/>
          <w:szCs w:val="32"/>
        </w:rPr>
        <w:t>419.67</w:t>
      </w:r>
      <w:r>
        <w:rPr>
          <w:rFonts w:hint="eastAsia" w:ascii="仿宋" w:hAnsi="仿宋" w:eastAsia="仿宋"/>
          <w:sz w:val="32"/>
          <w:szCs w:val="32"/>
        </w:rPr>
        <w:t>万元。与2022年度（420.29万元）相比，财政拨款收、支总计各减少0.62万元，下降0.15</w:t>
      </w:r>
      <w:r>
        <w:rPr>
          <w:rFonts w:ascii="仿宋" w:hAnsi="仿宋" w:eastAsia="仿宋"/>
          <w:sz w:val="32"/>
          <w:szCs w:val="32"/>
        </w:rPr>
        <w:t>%</w:t>
      </w:r>
      <w:r>
        <w:rPr>
          <w:rFonts w:hint="eastAsia" w:ascii="仿宋" w:hAnsi="仿宋" w:eastAsia="仿宋"/>
          <w:sz w:val="32"/>
          <w:szCs w:val="32"/>
        </w:rPr>
        <w:t>。主要变动原因是2023年本单位调出1人，年底财政指标追减，因而财政拨款收入下降。</w:t>
      </w:r>
    </w:p>
    <w:p w14:paraId="23B8D5D0">
      <w:pPr>
        <w:spacing w:line="600" w:lineRule="exact"/>
        <w:ind w:firstLine="640"/>
        <w:rPr>
          <w:rFonts w:ascii="仿宋" w:hAnsi="仿宋" w:eastAsia="仿宋"/>
          <w:sz w:val="32"/>
          <w:szCs w:val="32"/>
        </w:rPr>
      </w:pPr>
      <w:r>
        <w:rPr>
          <w:rFonts w:hint="eastAsia" w:ascii="仿宋" w:hAnsi="仿宋" w:eastAsia="仿宋"/>
          <w:b/>
          <w:sz w:val="32"/>
          <w:szCs w:val="32"/>
        </w:rPr>
        <w:t>（注：数据来源于财决</w:t>
      </w:r>
      <w:r>
        <w:rPr>
          <w:rFonts w:ascii="仿宋" w:hAnsi="仿宋" w:eastAsia="仿宋"/>
          <w:b/>
          <w:sz w:val="32"/>
          <w:szCs w:val="32"/>
        </w:rPr>
        <w:t>01-1</w:t>
      </w:r>
      <w:r>
        <w:rPr>
          <w:rFonts w:hint="eastAsia" w:ascii="仿宋" w:hAnsi="仿宋" w:eastAsia="仿宋"/>
          <w:b/>
          <w:sz w:val="32"/>
          <w:szCs w:val="32"/>
        </w:rPr>
        <w:t>表</w:t>
      </w:r>
      <w:r>
        <w:rPr>
          <w:rFonts w:ascii="仿宋" w:hAnsi="仿宋" w:eastAsia="仿宋"/>
          <w:b/>
          <w:sz w:val="32"/>
          <w:szCs w:val="32"/>
        </w:rPr>
        <w:t>）</w:t>
      </w:r>
    </w:p>
    <w:p w14:paraId="09E09B7D">
      <w:pPr>
        <w:pStyle w:val="13"/>
        <w:ind w:left="420"/>
        <w:rPr>
          <w:rFonts w:ascii="仿宋" w:hAnsi="仿宋" w:eastAsia="仿宋"/>
          <w:sz w:val="32"/>
        </w:rPr>
      </w:pPr>
      <w:r>
        <w:drawing>
          <wp:inline distT="0" distB="0" distL="114300" distR="114300">
            <wp:extent cx="4530090" cy="2664460"/>
            <wp:effectExtent l="5080" t="4445" r="17780" b="17145"/>
            <wp:docPr id="4"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C84B649">
      <w:pPr>
        <w:spacing w:line="600" w:lineRule="exact"/>
        <w:ind w:firstLine="640" w:firstLineChars="200"/>
        <w:rPr>
          <w:rFonts w:ascii="仿宋" w:hAnsi="仿宋" w:eastAsia="仿宋"/>
          <w:sz w:val="32"/>
          <w:szCs w:val="32"/>
        </w:rPr>
      </w:pPr>
      <w:r>
        <w:rPr>
          <w:rFonts w:hint="eastAsia" w:ascii="仿宋" w:hAnsi="仿宋" w:eastAsia="仿宋"/>
          <w:sz w:val="32"/>
          <w:szCs w:val="32"/>
        </w:rPr>
        <w:t>（图4：财政拨款收、支决算总计变动情况）</w:t>
      </w:r>
    </w:p>
    <w:p w14:paraId="7D1A8E01">
      <w:pPr>
        <w:spacing w:line="600" w:lineRule="exact"/>
        <w:ind w:firstLine="640"/>
        <w:rPr>
          <w:rFonts w:ascii="仿宋" w:hAnsi="仿宋" w:eastAsia="仿宋"/>
          <w:b/>
          <w:sz w:val="32"/>
          <w:szCs w:val="32"/>
        </w:rPr>
      </w:pPr>
    </w:p>
    <w:p w14:paraId="35924BA6">
      <w:pPr>
        <w:spacing w:line="600" w:lineRule="exact"/>
        <w:ind w:firstLine="640" w:firstLineChars="200"/>
        <w:outlineLvl w:val="1"/>
        <w:rPr>
          <w:rStyle w:val="28"/>
          <w:rFonts w:ascii="黑体" w:hAnsi="黑体" w:eastAsia="黑体"/>
          <w:b w:val="0"/>
        </w:rPr>
      </w:pPr>
      <w:bookmarkStart w:id="48" w:name="_Toc15396607"/>
      <w:bookmarkStart w:id="49" w:name="_Toc15377209"/>
      <w:bookmarkStart w:id="50" w:name="_Toc7592"/>
      <w:r>
        <w:rPr>
          <w:rFonts w:hint="eastAsia" w:ascii="黑体" w:hAnsi="黑体" w:eastAsia="黑体"/>
          <w:sz w:val="32"/>
          <w:szCs w:val="32"/>
        </w:rPr>
        <w:t>五、</w:t>
      </w:r>
      <w:r>
        <w:rPr>
          <w:rFonts w:hint="eastAsia" w:ascii="黑体" w:hAnsi="黑体" w:eastAsia="黑体"/>
          <w:b/>
          <w:sz w:val="32"/>
          <w:szCs w:val="32"/>
        </w:rPr>
        <w:t>一</w:t>
      </w:r>
      <w:r>
        <w:rPr>
          <w:rStyle w:val="28"/>
          <w:rFonts w:hint="eastAsia" w:ascii="黑体" w:hAnsi="黑体" w:eastAsia="黑体"/>
          <w:b w:val="0"/>
        </w:rPr>
        <w:t>般公共预算财政拨款支出决算情况说明</w:t>
      </w:r>
      <w:bookmarkEnd w:id="48"/>
      <w:bookmarkEnd w:id="49"/>
      <w:bookmarkEnd w:id="50"/>
    </w:p>
    <w:p w14:paraId="1D9D0337">
      <w:pPr>
        <w:spacing w:line="600" w:lineRule="exact"/>
        <w:ind w:firstLine="643" w:firstLineChars="200"/>
        <w:outlineLvl w:val="2"/>
        <w:rPr>
          <w:rFonts w:ascii="仿宋" w:hAnsi="仿宋" w:eastAsia="仿宋"/>
          <w:b/>
          <w:sz w:val="32"/>
          <w:szCs w:val="32"/>
        </w:rPr>
      </w:pPr>
      <w:bookmarkStart w:id="51" w:name="_Toc15377210"/>
      <w:r>
        <w:rPr>
          <w:rFonts w:hint="eastAsia" w:ascii="仿宋" w:hAnsi="仿宋" w:eastAsia="仿宋"/>
          <w:b/>
          <w:sz w:val="32"/>
          <w:szCs w:val="32"/>
        </w:rPr>
        <w:t>（一）一般公共预算财政拨款支出决算总体情况</w:t>
      </w:r>
      <w:bookmarkEnd w:id="51"/>
    </w:p>
    <w:p w14:paraId="3D7AF20F">
      <w:pPr>
        <w:spacing w:line="600" w:lineRule="exact"/>
        <w:ind w:firstLine="640" w:firstLineChars="200"/>
        <w:rPr>
          <w:rFonts w:ascii="仿宋" w:hAnsi="仿宋" w:eastAsia="仿宋"/>
          <w:sz w:val="32"/>
          <w:szCs w:val="32"/>
        </w:rPr>
      </w:pPr>
      <w:r>
        <w:rPr>
          <w:rFonts w:hint="eastAsia" w:ascii="仿宋" w:hAnsi="仿宋" w:eastAsia="仿宋"/>
          <w:sz w:val="32"/>
          <w:szCs w:val="32"/>
        </w:rPr>
        <w:t>2023年度一般公共预算财政拨款支出</w:t>
      </w:r>
      <w:r>
        <w:rPr>
          <w:rFonts w:ascii="仿宋" w:hAnsi="仿宋" w:eastAsia="仿宋"/>
          <w:b/>
          <w:sz w:val="32"/>
          <w:szCs w:val="32"/>
        </w:rPr>
        <w:t>419.67</w:t>
      </w:r>
      <w:r>
        <w:rPr>
          <w:rFonts w:hint="eastAsia" w:ascii="仿宋" w:hAnsi="仿宋" w:eastAsia="仿宋"/>
          <w:sz w:val="32"/>
          <w:szCs w:val="32"/>
        </w:rPr>
        <w:t>万元，占本年支出合计的</w:t>
      </w:r>
      <w:r>
        <w:rPr>
          <w:rFonts w:ascii="仿宋" w:hAnsi="仿宋" w:eastAsia="仿宋"/>
          <w:b/>
          <w:sz w:val="32"/>
          <w:szCs w:val="32"/>
        </w:rPr>
        <w:t>48.37</w:t>
      </w:r>
      <w:r>
        <w:rPr>
          <w:rFonts w:ascii="仿宋" w:hAnsi="仿宋" w:eastAsia="仿宋"/>
          <w:sz w:val="32"/>
          <w:szCs w:val="32"/>
        </w:rPr>
        <w:t>%</w:t>
      </w:r>
      <w:r>
        <w:rPr>
          <w:rFonts w:hint="eastAsia" w:ascii="仿宋" w:hAnsi="仿宋" w:eastAsia="仿宋"/>
          <w:sz w:val="32"/>
          <w:szCs w:val="32"/>
        </w:rPr>
        <w:t>。与2022年度相比，一般公共预算财政拨款支出减少0.62万元，下降0.15</w:t>
      </w:r>
      <w:r>
        <w:rPr>
          <w:rFonts w:ascii="仿宋" w:hAnsi="仿宋" w:eastAsia="仿宋"/>
          <w:sz w:val="32"/>
          <w:szCs w:val="32"/>
        </w:rPr>
        <w:t>%</w:t>
      </w:r>
      <w:r>
        <w:rPr>
          <w:rFonts w:hint="eastAsia" w:ascii="仿宋" w:hAnsi="仿宋" w:eastAsia="仿宋"/>
          <w:sz w:val="32"/>
          <w:szCs w:val="32"/>
        </w:rPr>
        <w:t>。主要变动原因是2023年本单位调出1人，年底财政指标追减，因而财政拨款收入与去年相比下降。</w:t>
      </w:r>
    </w:p>
    <w:p w14:paraId="3639EF9A">
      <w:pPr>
        <w:pStyle w:val="13"/>
        <w:ind w:left="420"/>
        <w:rPr>
          <w:rFonts w:ascii="仿宋" w:hAnsi="仿宋" w:eastAsia="仿宋"/>
          <w:sz w:val="32"/>
        </w:rPr>
      </w:pPr>
      <w:r>
        <w:drawing>
          <wp:inline distT="0" distB="0" distL="114300" distR="114300">
            <wp:extent cx="4074160" cy="2481580"/>
            <wp:effectExtent l="4445" t="4445" r="17145" b="9525"/>
            <wp:docPr id="5"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730D5EE">
      <w:pPr>
        <w:spacing w:line="600" w:lineRule="exact"/>
        <w:rPr>
          <w:rFonts w:ascii="仿宋" w:hAnsi="仿宋" w:eastAsia="仿宋"/>
          <w:sz w:val="32"/>
          <w:szCs w:val="32"/>
        </w:rPr>
      </w:pPr>
      <w:r>
        <w:rPr>
          <w:rFonts w:hint="eastAsia" w:ascii="仿宋" w:hAnsi="仿宋" w:eastAsia="仿宋"/>
          <w:sz w:val="32"/>
          <w:szCs w:val="32"/>
        </w:rPr>
        <w:t>（图5：一般公共预算财政拨款支出决算变动情况）</w:t>
      </w:r>
    </w:p>
    <w:p w14:paraId="7C9CF48B">
      <w:pPr>
        <w:spacing w:line="600" w:lineRule="exact"/>
        <w:ind w:firstLine="643" w:firstLineChars="200"/>
        <w:outlineLvl w:val="2"/>
        <w:rPr>
          <w:rFonts w:ascii="仿宋" w:hAnsi="仿宋" w:eastAsia="仿宋"/>
          <w:b/>
          <w:sz w:val="32"/>
          <w:szCs w:val="32"/>
        </w:rPr>
      </w:pPr>
      <w:bookmarkStart w:id="52" w:name="_Toc15377211"/>
      <w:r>
        <w:rPr>
          <w:rFonts w:hint="eastAsia" w:ascii="仿宋" w:hAnsi="仿宋" w:eastAsia="仿宋"/>
          <w:b/>
          <w:sz w:val="32"/>
          <w:szCs w:val="32"/>
        </w:rPr>
        <w:t>（二）一般公共预算财政拨款支出决算结构情况</w:t>
      </w:r>
      <w:bookmarkEnd w:id="52"/>
    </w:p>
    <w:p w14:paraId="055D811D">
      <w:pPr>
        <w:spacing w:line="600" w:lineRule="exact"/>
        <w:ind w:firstLine="640"/>
        <w:rPr>
          <w:rFonts w:ascii="仿宋" w:hAnsi="仿宋" w:eastAsia="仿宋"/>
          <w:b/>
          <w:sz w:val="32"/>
          <w:szCs w:val="32"/>
        </w:rPr>
      </w:pPr>
      <w:r>
        <w:rPr>
          <w:rFonts w:hint="eastAsia" w:ascii="仿宋" w:hAnsi="仿宋" w:eastAsia="仿宋"/>
          <w:sz w:val="32"/>
          <w:szCs w:val="32"/>
        </w:rPr>
        <w:t>2023年度一般公共预算财政拨款支出</w:t>
      </w:r>
      <w:r>
        <w:rPr>
          <w:rFonts w:ascii="仿宋" w:hAnsi="仿宋" w:eastAsia="仿宋"/>
          <w:b/>
          <w:sz w:val="32"/>
          <w:szCs w:val="32"/>
        </w:rPr>
        <w:t>419.67</w:t>
      </w:r>
      <w:r>
        <w:rPr>
          <w:rFonts w:hint="eastAsia" w:ascii="仿宋" w:hAnsi="仿宋" w:eastAsia="仿宋"/>
          <w:sz w:val="32"/>
          <w:szCs w:val="32"/>
        </w:rPr>
        <w:t>万元，主要用于以下方面</w:t>
      </w:r>
      <w:r>
        <w:rPr>
          <w:rFonts w:ascii="仿宋" w:hAnsi="仿宋" w:eastAsia="仿宋"/>
          <w:sz w:val="32"/>
          <w:szCs w:val="32"/>
        </w:rPr>
        <w:t>:</w:t>
      </w:r>
      <w:r>
        <w:rPr>
          <w:rFonts w:hint="eastAsia" w:ascii="仿宋" w:hAnsi="仿宋" w:eastAsia="仿宋"/>
          <w:b/>
          <w:sz w:val="32"/>
          <w:szCs w:val="32"/>
        </w:rPr>
        <w:t>社会保障和就业</w:t>
      </w:r>
      <w:r>
        <w:rPr>
          <w:rFonts w:hint="eastAsia" w:ascii="仿宋" w:hAnsi="仿宋" w:eastAsia="仿宋"/>
          <w:b/>
          <w:bCs/>
          <w:sz w:val="32"/>
          <w:szCs w:val="32"/>
        </w:rPr>
        <w:t>支出</w:t>
      </w:r>
      <w:r>
        <w:rPr>
          <w:rFonts w:hint="eastAsia" w:ascii="仿宋" w:hAnsi="仿宋" w:eastAsia="仿宋"/>
          <w:sz w:val="32"/>
          <w:szCs w:val="32"/>
        </w:rPr>
        <w:t>28.14万元，占6.71</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卫生健康支出</w:t>
      </w:r>
      <w:r>
        <w:rPr>
          <w:rFonts w:hint="eastAsia" w:ascii="仿宋" w:hAnsi="仿宋" w:eastAsia="仿宋"/>
          <w:sz w:val="32"/>
          <w:szCs w:val="32"/>
        </w:rPr>
        <w:t>371.78万元，占88.59</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住房保障支出</w:t>
      </w:r>
      <w:r>
        <w:rPr>
          <w:rFonts w:hint="eastAsia" w:ascii="仿宋" w:hAnsi="仿宋" w:eastAsia="仿宋"/>
          <w:sz w:val="32"/>
          <w:szCs w:val="32"/>
        </w:rPr>
        <w:t>19.75万元，占4.7</w:t>
      </w:r>
      <w:r>
        <w:rPr>
          <w:rFonts w:ascii="仿宋" w:hAnsi="仿宋" w:eastAsia="仿宋"/>
          <w:sz w:val="32"/>
          <w:szCs w:val="32"/>
        </w:rPr>
        <w:t>%</w:t>
      </w:r>
      <w:r>
        <w:rPr>
          <w:rFonts w:hint="eastAsia" w:ascii="仿宋" w:hAnsi="仿宋" w:eastAsia="仿宋"/>
          <w:sz w:val="32"/>
          <w:szCs w:val="32"/>
        </w:rPr>
        <w:t>。</w:t>
      </w:r>
    </w:p>
    <w:p w14:paraId="06AA3E7E">
      <w:pPr>
        <w:spacing w:line="600" w:lineRule="exact"/>
        <w:ind w:firstLine="640"/>
      </w:pPr>
      <w:r>
        <w:rPr>
          <w:rFonts w:hint="eastAsia" w:ascii="仿宋" w:hAnsi="仿宋" w:eastAsia="仿宋"/>
          <w:b/>
          <w:sz w:val="32"/>
          <w:szCs w:val="32"/>
        </w:rPr>
        <w:t>（注：数据来源于财决01-1表）</w:t>
      </w:r>
    </w:p>
    <w:p w14:paraId="2BF54437">
      <w:pPr>
        <w:rPr>
          <w:rFonts w:ascii="仿宋" w:hAnsi="仿宋" w:eastAsia="仿宋"/>
          <w:sz w:val="32"/>
          <w:szCs w:val="32"/>
        </w:rPr>
      </w:pPr>
      <w:r>
        <w:drawing>
          <wp:inline distT="0" distB="0" distL="114300" distR="114300">
            <wp:extent cx="4817110" cy="2228850"/>
            <wp:effectExtent l="5080" t="4445" r="16510" b="14605"/>
            <wp:docPr id="6" name="图表 1" descr="7b0a202020202263686172745265734964223a20223230343732313936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CD430AD">
      <w:pPr>
        <w:spacing w:line="600" w:lineRule="exact"/>
        <w:rPr>
          <w:rFonts w:ascii="仿宋" w:hAnsi="仿宋" w:eastAsia="仿宋"/>
          <w:sz w:val="32"/>
          <w:szCs w:val="32"/>
        </w:rPr>
      </w:pPr>
      <w:r>
        <w:rPr>
          <w:rFonts w:hint="eastAsia" w:ascii="仿宋" w:hAnsi="仿宋" w:eastAsia="仿宋"/>
          <w:sz w:val="32"/>
          <w:szCs w:val="32"/>
        </w:rPr>
        <w:t>（图6：一般公共预算财政拨款支出决算结构）</w:t>
      </w:r>
    </w:p>
    <w:p w14:paraId="04D93F2D">
      <w:pPr>
        <w:spacing w:line="600" w:lineRule="exact"/>
        <w:ind w:firstLine="643" w:firstLineChars="200"/>
        <w:outlineLvl w:val="2"/>
        <w:rPr>
          <w:rFonts w:ascii="仿宋" w:hAnsi="仿宋" w:eastAsia="仿宋"/>
          <w:b/>
          <w:sz w:val="32"/>
          <w:szCs w:val="32"/>
        </w:rPr>
      </w:pPr>
      <w:bookmarkStart w:id="53" w:name="_Toc15377212"/>
      <w:r>
        <w:rPr>
          <w:rFonts w:hint="eastAsia" w:ascii="仿宋" w:hAnsi="仿宋" w:eastAsia="仿宋"/>
          <w:b/>
          <w:sz w:val="32"/>
          <w:szCs w:val="32"/>
        </w:rPr>
        <w:t>（三）一般公共预算财政拨款支出决算具体情况</w:t>
      </w:r>
      <w:bookmarkEnd w:id="53"/>
    </w:p>
    <w:p w14:paraId="5CE37A25">
      <w:pPr>
        <w:spacing w:line="600" w:lineRule="exact"/>
        <w:ind w:firstLine="643" w:firstLineChars="200"/>
        <w:outlineLvl w:val="1"/>
        <w:rPr>
          <w:rFonts w:ascii="仿宋" w:hAnsi="仿宋" w:eastAsia="仿宋"/>
          <w:sz w:val="32"/>
          <w:szCs w:val="32"/>
        </w:rPr>
      </w:pPr>
      <w:bookmarkStart w:id="54" w:name="_Toc30923"/>
      <w:bookmarkStart w:id="55" w:name="_Toc8524"/>
      <w:bookmarkStart w:id="56" w:name="_Toc15377213"/>
      <w:bookmarkStart w:id="57" w:name="_Toc31827"/>
      <w:bookmarkStart w:id="58" w:name="_Toc15377444"/>
      <w:bookmarkStart w:id="59" w:name="_Toc15378460"/>
      <w:r>
        <w:rPr>
          <w:rFonts w:hint="eastAsia" w:ascii="仿宋" w:hAnsi="仿宋" w:eastAsia="仿宋"/>
          <w:b/>
          <w:sz w:val="32"/>
          <w:szCs w:val="32"/>
        </w:rPr>
        <w:t>2023年度一般公共预算支出决算数为</w:t>
      </w:r>
      <w:r>
        <w:rPr>
          <w:rFonts w:ascii="仿宋" w:hAnsi="仿宋" w:eastAsia="仿宋"/>
          <w:b/>
          <w:sz w:val="32"/>
          <w:szCs w:val="32"/>
        </w:rPr>
        <w:t>419.67</w:t>
      </w:r>
      <w:r>
        <w:rPr>
          <w:rFonts w:hint="eastAsia" w:ascii="仿宋" w:hAnsi="仿宋" w:eastAsia="仿宋"/>
          <w:b/>
          <w:sz w:val="32"/>
          <w:szCs w:val="32"/>
        </w:rPr>
        <w:t>万元</w:t>
      </w:r>
      <w:r>
        <w:rPr>
          <w:rFonts w:hint="eastAsia" w:ascii="仿宋" w:hAnsi="仿宋" w:eastAsia="仿宋"/>
          <w:sz w:val="32"/>
          <w:szCs w:val="32"/>
        </w:rPr>
        <w:t>，</w:t>
      </w:r>
      <w:r>
        <w:rPr>
          <w:rStyle w:val="16"/>
          <w:rFonts w:hint="eastAsia" w:ascii="仿宋" w:hAnsi="仿宋" w:eastAsia="仿宋"/>
          <w:bCs/>
          <w:sz w:val="32"/>
          <w:szCs w:val="32"/>
        </w:rPr>
        <w:t>完成预算100</w:t>
      </w:r>
      <w:r>
        <w:rPr>
          <w:rStyle w:val="16"/>
          <w:rFonts w:ascii="仿宋" w:hAnsi="仿宋" w:eastAsia="仿宋"/>
          <w:bCs/>
          <w:sz w:val="32"/>
          <w:szCs w:val="32"/>
        </w:rPr>
        <w:t>%</w:t>
      </w:r>
      <w:r>
        <w:rPr>
          <w:rStyle w:val="16"/>
          <w:rFonts w:hint="eastAsia" w:ascii="仿宋" w:hAnsi="仿宋" w:eastAsia="仿宋"/>
          <w:bCs/>
          <w:sz w:val="32"/>
          <w:szCs w:val="32"/>
        </w:rPr>
        <w:t>。其中：</w:t>
      </w:r>
      <w:bookmarkEnd w:id="54"/>
      <w:bookmarkEnd w:id="55"/>
      <w:bookmarkEnd w:id="56"/>
      <w:bookmarkEnd w:id="57"/>
      <w:bookmarkEnd w:id="58"/>
      <w:bookmarkEnd w:id="59"/>
    </w:p>
    <w:p w14:paraId="446B05A5">
      <w:pPr>
        <w:overflowPunct w:val="0"/>
        <w:spacing w:line="576" w:lineRule="exact"/>
        <w:ind w:firstLine="643" w:firstLineChars="200"/>
        <w:rPr>
          <w:rStyle w:val="16"/>
          <w:rFonts w:ascii="仿宋" w:hAnsi="仿宋" w:eastAsia="仿宋"/>
          <w:b w:val="0"/>
          <w:bCs/>
          <w:sz w:val="32"/>
          <w:szCs w:val="32"/>
        </w:rPr>
      </w:pPr>
      <w:r>
        <w:rPr>
          <w:rStyle w:val="16"/>
          <w:rFonts w:hint="eastAsia" w:ascii="仿宋" w:hAnsi="仿宋" w:eastAsia="仿宋" w:cstheme="minorBidi"/>
          <w:bCs/>
          <w:sz w:val="32"/>
          <w:szCs w:val="32"/>
        </w:rPr>
        <w:t>1.社会保障和就业（类）行政事业单位离退休（款）机关事业单位基本养老保险缴费支出（项）</w:t>
      </w:r>
      <w:r>
        <w:rPr>
          <w:rStyle w:val="16"/>
          <w:rFonts w:ascii="仿宋" w:hAnsi="仿宋" w:eastAsia="仿宋"/>
          <w:bCs/>
          <w:sz w:val="32"/>
          <w:szCs w:val="32"/>
        </w:rPr>
        <w:t>:</w:t>
      </w:r>
      <w:r>
        <w:rPr>
          <w:rStyle w:val="16"/>
          <w:rFonts w:ascii="仿宋" w:hAnsi="仿宋" w:eastAsia="仿宋"/>
          <w:b w:val="0"/>
          <w:bCs/>
          <w:sz w:val="32"/>
          <w:szCs w:val="32"/>
        </w:rPr>
        <w:t xml:space="preserve"> </w:t>
      </w:r>
      <w:r>
        <w:rPr>
          <w:rStyle w:val="16"/>
          <w:rFonts w:hint="eastAsia" w:ascii="仿宋" w:hAnsi="仿宋" w:eastAsia="仿宋"/>
          <w:b w:val="0"/>
          <w:bCs/>
          <w:sz w:val="32"/>
          <w:szCs w:val="32"/>
        </w:rPr>
        <w:t>支出决算为26.33万元，完成预算100</w:t>
      </w:r>
      <w:r>
        <w:rPr>
          <w:rStyle w:val="16"/>
          <w:rFonts w:ascii="仿宋" w:hAnsi="仿宋" w:eastAsia="仿宋"/>
          <w:b w:val="0"/>
          <w:bCs/>
          <w:sz w:val="32"/>
          <w:szCs w:val="32"/>
        </w:rPr>
        <w:t>%</w:t>
      </w:r>
      <w:r>
        <w:rPr>
          <w:rStyle w:val="16"/>
          <w:rFonts w:hint="eastAsia" w:ascii="仿宋" w:hAnsi="仿宋" w:eastAsia="仿宋"/>
          <w:b w:val="0"/>
          <w:bCs/>
          <w:sz w:val="32"/>
          <w:szCs w:val="32"/>
        </w:rPr>
        <w:t>。</w:t>
      </w:r>
    </w:p>
    <w:p w14:paraId="3B34F483">
      <w:pPr>
        <w:overflowPunct w:val="0"/>
        <w:spacing w:line="576" w:lineRule="exact"/>
        <w:ind w:firstLine="643" w:firstLineChars="200"/>
        <w:rPr>
          <w:rStyle w:val="16"/>
          <w:rFonts w:ascii="仿宋" w:hAnsi="仿宋" w:eastAsia="仿宋"/>
          <w:b w:val="0"/>
          <w:bCs/>
          <w:sz w:val="32"/>
          <w:szCs w:val="32"/>
        </w:rPr>
      </w:pPr>
      <w:r>
        <w:rPr>
          <w:rStyle w:val="16"/>
          <w:rFonts w:hint="eastAsia" w:ascii="仿宋" w:hAnsi="仿宋" w:eastAsia="仿宋" w:cstheme="minorBidi"/>
          <w:bCs/>
          <w:sz w:val="32"/>
          <w:szCs w:val="32"/>
        </w:rPr>
        <w:t>2.社会保障和就业（类）其他社会保障和就业支出（款）其他社会保障和就业支出（项）:支出决算为1.81万元，完成预算100%。</w:t>
      </w:r>
    </w:p>
    <w:p w14:paraId="79252726">
      <w:pPr>
        <w:spacing w:line="576" w:lineRule="exact"/>
        <w:ind w:firstLine="643" w:firstLineChars="200"/>
        <w:rPr>
          <w:rStyle w:val="16"/>
          <w:rFonts w:ascii="仿宋" w:hAnsi="仿宋" w:eastAsia="仿宋"/>
          <w:b w:val="0"/>
          <w:bCs/>
          <w:sz w:val="32"/>
          <w:szCs w:val="32"/>
        </w:rPr>
      </w:pPr>
      <w:r>
        <w:rPr>
          <w:rFonts w:hint="eastAsia" w:ascii="仿宋" w:hAnsi="仿宋" w:eastAsia="仿宋"/>
          <w:b/>
          <w:bCs/>
          <w:sz w:val="32"/>
          <w:szCs w:val="32"/>
        </w:rPr>
        <w:t>3.卫生健康</w:t>
      </w:r>
      <w:r>
        <w:rPr>
          <w:rStyle w:val="16"/>
          <w:rFonts w:hint="eastAsia" w:ascii="仿宋" w:hAnsi="仿宋" w:eastAsia="仿宋"/>
          <w:bCs/>
          <w:sz w:val="32"/>
          <w:szCs w:val="32"/>
        </w:rPr>
        <w:t>（类）基层医疗机构（款）乡镇卫生院（项）</w:t>
      </w:r>
      <w:r>
        <w:rPr>
          <w:rStyle w:val="16"/>
          <w:rFonts w:ascii="仿宋" w:hAnsi="仿宋" w:eastAsia="仿宋"/>
          <w:bCs/>
          <w:sz w:val="32"/>
          <w:szCs w:val="32"/>
        </w:rPr>
        <w:t>:</w:t>
      </w:r>
      <w:r>
        <w:rPr>
          <w:rStyle w:val="16"/>
          <w:rFonts w:hint="eastAsia" w:ascii="仿宋" w:hAnsi="仿宋" w:eastAsia="仿宋"/>
          <w:b w:val="0"/>
          <w:bCs/>
          <w:sz w:val="32"/>
          <w:szCs w:val="32"/>
        </w:rPr>
        <w:t>支出决算为173.79万元，完成预算100</w:t>
      </w:r>
      <w:r>
        <w:rPr>
          <w:rStyle w:val="16"/>
          <w:rFonts w:ascii="仿宋" w:hAnsi="仿宋" w:eastAsia="仿宋"/>
          <w:b w:val="0"/>
          <w:bCs/>
          <w:sz w:val="32"/>
          <w:szCs w:val="32"/>
        </w:rPr>
        <w:t>%</w:t>
      </w:r>
      <w:r>
        <w:rPr>
          <w:rStyle w:val="16"/>
          <w:rFonts w:hint="eastAsia" w:ascii="仿宋" w:hAnsi="仿宋" w:eastAsia="仿宋"/>
          <w:b w:val="0"/>
          <w:bCs/>
          <w:sz w:val="32"/>
          <w:szCs w:val="32"/>
        </w:rPr>
        <w:t>。</w:t>
      </w:r>
    </w:p>
    <w:p w14:paraId="30B13F3B">
      <w:pPr>
        <w:spacing w:line="576" w:lineRule="exact"/>
        <w:ind w:firstLine="640" w:firstLineChars="200"/>
        <w:rPr>
          <w:rStyle w:val="16"/>
          <w:rFonts w:ascii="仿宋" w:hAnsi="仿宋" w:eastAsia="仿宋"/>
          <w:b w:val="0"/>
          <w:bCs/>
          <w:sz w:val="32"/>
          <w:szCs w:val="32"/>
        </w:rPr>
      </w:pPr>
      <w:r>
        <w:rPr>
          <w:rStyle w:val="16"/>
          <w:rFonts w:hint="eastAsia" w:ascii="仿宋" w:hAnsi="仿宋" w:eastAsia="仿宋"/>
          <w:b w:val="0"/>
          <w:bCs/>
          <w:sz w:val="32"/>
          <w:szCs w:val="32"/>
        </w:rPr>
        <w:t>4.</w:t>
      </w:r>
      <w:r>
        <w:rPr>
          <w:rFonts w:hint="eastAsia" w:ascii="仿宋" w:hAnsi="仿宋" w:eastAsia="仿宋"/>
          <w:b/>
          <w:bCs/>
          <w:sz w:val="32"/>
          <w:szCs w:val="32"/>
        </w:rPr>
        <w:t>卫生健康</w:t>
      </w:r>
      <w:r>
        <w:rPr>
          <w:rStyle w:val="16"/>
          <w:rFonts w:hint="eastAsia" w:ascii="仿宋" w:hAnsi="仿宋" w:eastAsia="仿宋"/>
          <w:bCs/>
          <w:sz w:val="32"/>
          <w:szCs w:val="32"/>
        </w:rPr>
        <w:t>（类）其他卫生健康支出（款）其他卫生健康支出（项）</w:t>
      </w:r>
      <w:r>
        <w:rPr>
          <w:rStyle w:val="16"/>
          <w:rFonts w:ascii="仿宋" w:hAnsi="仿宋" w:eastAsia="仿宋"/>
          <w:bCs/>
          <w:sz w:val="32"/>
          <w:szCs w:val="32"/>
        </w:rPr>
        <w:t>:</w:t>
      </w:r>
      <w:r>
        <w:rPr>
          <w:rStyle w:val="16"/>
          <w:rFonts w:hint="eastAsia" w:ascii="仿宋" w:hAnsi="仿宋" w:eastAsia="仿宋"/>
          <w:b w:val="0"/>
          <w:bCs/>
          <w:sz w:val="32"/>
          <w:szCs w:val="32"/>
        </w:rPr>
        <w:t>支出决算为2.62万元，完成预算100</w:t>
      </w:r>
      <w:r>
        <w:rPr>
          <w:rStyle w:val="16"/>
          <w:rFonts w:ascii="仿宋" w:hAnsi="仿宋" w:eastAsia="仿宋"/>
          <w:b w:val="0"/>
          <w:bCs/>
          <w:sz w:val="32"/>
          <w:szCs w:val="32"/>
        </w:rPr>
        <w:t>%</w:t>
      </w:r>
      <w:r>
        <w:rPr>
          <w:rStyle w:val="16"/>
          <w:rFonts w:hint="eastAsia" w:ascii="仿宋" w:hAnsi="仿宋" w:eastAsia="仿宋"/>
          <w:b w:val="0"/>
          <w:bCs/>
          <w:sz w:val="32"/>
          <w:szCs w:val="32"/>
        </w:rPr>
        <w:t>。</w:t>
      </w:r>
    </w:p>
    <w:p w14:paraId="38D2915E">
      <w:pPr>
        <w:spacing w:line="576" w:lineRule="exact"/>
        <w:ind w:firstLine="643" w:firstLineChars="200"/>
        <w:rPr>
          <w:rStyle w:val="16"/>
          <w:rFonts w:ascii="仿宋" w:hAnsi="仿宋" w:eastAsia="仿宋"/>
          <w:b w:val="0"/>
          <w:bCs/>
          <w:sz w:val="32"/>
          <w:szCs w:val="32"/>
        </w:rPr>
      </w:pPr>
      <w:r>
        <w:rPr>
          <w:rStyle w:val="16"/>
          <w:rFonts w:hint="eastAsia" w:ascii="仿宋" w:hAnsi="仿宋" w:eastAsia="仿宋"/>
          <w:bCs/>
          <w:sz w:val="32"/>
          <w:szCs w:val="32"/>
        </w:rPr>
        <w:t>5.卫生健康支出（类）基层医疗卫生机构（款）其他基层医疗卫生机构支出（项）：</w:t>
      </w:r>
      <w:r>
        <w:rPr>
          <w:rStyle w:val="16"/>
          <w:rFonts w:hint="eastAsia" w:ascii="仿宋" w:hAnsi="仿宋" w:eastAsia="仿宋"/>
          <w:b w:val="0"/>
          <w:bCs/>
          <w:sz w:val="32"/>
          <w:szCs w:val="32"/>
        </w:rPr>
        <w:t>支出决算为49.68万元，完成预算100</w:t>
      </w:r>
      <w:r>
        <w:rPr>
          <w:rStyle w:val="16"/>
          <w:rFonts w:ascii="仿宋" w:hAnsi="仿宋" w:eastAsia="仿宋"/>
          <w:b w:val="0"/>
          <w:bCs/>
          <w:sz w:val="32"/>
          <w:szCs w:val="32"/>
        </w:rPr>
        <w:t>%</w:t>
      </w:r>
      <w:r>
        <w:rPr>
          <w:rStyle w:val="16"/>
          <w:rFonts w:hint="eastAsia" w:ascii="仿宋" w:hAnsi="仿宋" w:eastAsia="仿宋"/>
          <w:b w:val="0"/>
          <w:bCs/>
          <w:sz w:val="32"/>
          <w:szCs w:val="32"/>
        </w:rPr>
        <w:t>。</w:t>
      </w:r>
    </w:p>
    <w:p w14:paraId="17F35282">
      <w:pPr>
        <w:spacing w:line="576" w:lineRule="exact"/>
        <w:ind w:firstLine="643" w:firstLineChars="200"/>
        <w:rPr>
          <w:rStyle w:val="16"/>
          <w:rFonts w:ascii="仿宋" w:hAnsi="仿宋" w:eastAsia="仿宋"/>
          <w:b w:val="0"/>
          <w:bCs/>
          <w:sz w:val="32"/>
          <w:szCs w:val="32"/>
        </w:rPr>
      </w:pPr>
      <w:r>
        <w:rPr>
          <w:rStyle w:val="16"/>
          <w:rFonts w:hint="eastAsia" w:ascii="仿宋" w:hAnsi="仿宋" w:eastAsia="仿宋" w:cstheme="minorBidi"/>
          <w:bCs/>
          <w:sz w:val="32"/>
          <w:szCs w:val="32"/>
        </w:rPr>
        <w:t>6.卫生健康支出（类）行政事业单位医疗（款）事业单位医疗（项）</w:t>
      </w:r>
      <w:r>
        <w:rPr>
          <w:rStyle w:val="16"/>
          <w:rFonts w:hint="eastAsia" w:ascii="仿宋" w:hAnsi="仿宋" w:eastAsia="仿宋"/>
          <w:b w:val="0"/>
          <w:bCs/>
          <w:sz w:val="32"/>
          <w:szCs w:val="32"/>
        </w:rPr>
        <w:t>：支出决算数为13.37万元。</w:t>
      </w:r>
    </w:p>
    <w:p w14:paraId="09B59F69">
      <w:pPr>
        <w:spacing w:line="576" w:lineRule="exact"/>
        <w:ind w:firstLine="643" w:firstLineChars="200"/>
        <w:rPr>
          <w:rStyle w:val="16"/>
          <w:rFonts w:ascii="仿宋" w:hAnsi="仿宋" w:eastAsia="仿宋"/>
          <w:b w:val="0"/>
          <w:bCs/>
          <w:sz w:val="32"/>
          <w:szCs w:val="32"/>
        </w:rPr>
      </w:pPr>
      <w:r>
        <w:rPr>
          <w:rStyle w:val="16"/>
          <w:rFonts w:hint="eastAsia" w:ascii="仿宋" w:hAnsi="仿宋" w:eastAsia="仿宋"/>
          <w:bCs/>
          <w:sz w:val="32"/>
          <w:szCs w:val="32"/>
        </w:rPr>
        <w:t>7.卫生健康支出（类）公共卫生（款）基本公共卫生服务（项）：支出决算为</w:t>
      </w:r>
      <w:r>
        <w:rPr>
          <w:rStyle w:val="16"/>
          <w:rFonts w:hint="eastAsia" w:ascii="仿宋" w:hAnsi="仿宋" w:eastAsia="仿宋"/>
          <w:b w:val="0"/>
          <w:bCs/>
          <w:sz w:val="32"/>
          <w:szCs w:val="32"/>
        </w:rPr>
        <w:t>为132.32万元，完成预算100</w:t>
      </w:r>
      <w:r>
        <w:rPr>
          <w:rStyle w:val="16"/>
          <w:rFonts w:ascii="仿宋" w:hAnsi="仿宋" w:eastAsia="仿宋"/>
          <w:b w:val="0"/>
          <w:bCs/>
          <w:sz w:val="32"/>
          <w:szCs w:val="32"/>
        </w:rPr>
        <w:t>%</w:t>
      </w:r>
      <w:r>
        <w:rPr>
          <w:rStyle w:val="16"/>
          <w:rFonts w:hint="eastAsia" w:ascii="仿宋" w:hAnsi="仿宋" w:eastAsia="仿宋"/>
          <w:b w:val="0"/>
          <w:bCs/>
          <w:sz w:val="32"/>
          <w:szCs w:val="32"/>
        </w:rPr>
        <w:t>。</w:t>
      </w:r>
    </w:p>
    <w:p w14:paraId="38B1B281">
      <w:pPr>
        <w:overflowPunct w:val="0"/>
        <w:spacing w:line="576" w:lineRule="exact"/>
        <w:ind w:firstLine="640" w:firstLineChars="200"/>
        <w:rPr>
          <w:rFonts w:ascii="仿宋" w:hAnsi="仿宋" w:eastAsia="仿宋"/>
          <w:b/>
          <w:sz w:val="32"/>
          <w:szCs w:val="32"/>
        </w:rPr>
      </w:pPr>
      <w:r>
        <w:rPr>
          <w:rStyle w:val="16"/>
          <w:rFonts w:hint="eastAsia" w:ascii="仿宋" w:hAnsi="仿宋" w:eastAsia="仿宋"/>
          <w:b w:val="0"/>
          <w:bCs/>
          <w:sz w:val="32"/>
          <w:szCs w:val="32"/>
        </w:rPr>
        <w:t>8.</w:t>
      </w:r>
      <w:r>
        <w:rPr>
          <w:rStyle w:val="16"/>
          <w:rFonts w:hint="eastAsia" w:ascii="仿宋" w:hAnsi="仿宋" w:eastAsia="仿宋" w:cstheme="minorBidi"/>
          <w:bCs/>
          <w:sz w:val="32"/>
          <w:szCs w:val="32"/>
        </w:rPr>
        <w:t>住房保障支出（类）住房改革支出（款）住房公积金（项）：支出决算为19.75万元，完成预算100%。</w:t>
      </w:r>
    </w:p>
    <w:p w14:paraId="04E1C976">
      <w:pPr>
        <w:spacing w:line="600" w:lineRule="exact"/>
        <w:ind w:firstLine="643" w:firstLineChars="200"/>
        <w:rPr>
          <w:rFonts w:ascii="仿宋" w:hAnsi="仿宋" w:eastAsia="仿宋"/>
          <w:b/>
          <w:sz w:val="32"/>
          <w:szCs w:val="32"/>
        </w:rPr>
      </w:pPr>
      <w:r>
        <w:rPr>
          <w:rFonts w:hint="eastAsia" w:ascii="仿宋" w:hAnsi="仿宋" w:eastAsia="仿宋"/>
          <w:b/>
          <w:sz w:val="32"/>
          <w:szCs w:val="32"/>
        </w:rPr>
        <w:t>（注：数据来源于财决</w:t>
      </w:r>
      <w:r>
        <w:rPr>
          <w:rFonts w:ascii="仿宋" w:hAnsi="仿宋" w:eastAsia="仿宋"/>
          <w:b/>
          <w:sz w:val="32"/>
          <w:szCs w:val="32"/>
        </w:rPr>
        <w:t>0</w:t>
      </w:r>
      <w:r>
        <w:rPr>
          <w:rFonts w:hint="eastAsia" w:ascii="仿宋" w:hAnsi="仿宋" w:eastAsia="仿宋"/>
          <w:b/>
          <w:sz w:val="32"/>
          <w:szCs w:val="32"/>
        </w:rPr>
        <w:t>1-1表和财决08表）</w:t>
      </w:r>
    </w:p>
    <w:p w14:paraId="12180799">
      <w:pPr>
        <w:spacing w:line="600" w:lineRule="exact"/>
        <w:ind w:firstLine="643" w:firstLineChars="200"/>
        <w:rPr>
          <w:rFonts w:ascii="仿宋" w:hAnsi="仿宋" w:eastAsia="仿宋"/>
          <w:b/>
          <w:sz w:val="32"/>
          <w:szCs w:val="32"/>
        </w:rPr>
      </w:pPr>
    </w:p>
    <w:p w14:paraId="4DE108FA">
      <w:pPr>
        <w:tabs>
          <w:tab w:val="right" w:pos="8306"/>
        </w:tabs>
        <w:spacing w:line="600" w:lineRule="exact"/>
        <w:ind w:firstLine="640"/>
        <w:outlineLvl w:val="1"/>
        <w:rPr>
          <w:rStyle w:val="28"/>
        </w:rPr>
      </w:pPr>
      <w:bookmarkStart w:id="60" w:name="_Toc15396608"/>
      <w:bookmarkStart w:id="61" w:name="_Toc21549"/>
      <w:bookmarkStart w:id="62" w:name="_Toc15377214"/>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8"/>
          <w:rFonts w:hint="eastAsia" w:ascii="黑体" w:hAnsi="黑体" w:eastAsia="黑体"/>
          <w:b w:val="0"/>
        </w:rPr>
        <w:t>般公共预算财政拨款基本支出决算情况说明</w:t>
      </w:r>
      <w:bookmarkEnd w:id="60"/>
      <w:bookmarkEnd w:id="61"/>
      <w:bookmarkEnd w:id="62"/>
      <w:r>
        <w:rPr>
          <w:rStyle w:val="28"/>
          <w:rFonts w:ascii="黑体" w:hAnsi="黑体" w:eastAsia="黑体"/>
          <w:b w:val="0"/>
        </w:rPr>
        <w:tab/>
      </w:r>
    </w:p>
    <w:p w14:paraId="037F4756">
      <w:pPr>
        <w:spacing w:line="600" w:lineRule="exact"/>
        <w:ind w:firstLine="645"/>
        <w:rPr>
          <w:rFonts w:ascii="仿宋" w:hAnsi="仿宋" w:eastAsia="仿宋"/>
          <w:sz w:val="32"/>
          <w:szCs w:val="32"/>
        </w:rPr>
      </w:pPr>
      <w:r>
        <w:rPr>
          <w:rFonts w:hint="eastAsia" w:ascii="仿宋" w:hAnsi="仿宋" w:eastAsia="仿宋"/>
          <w:sz w:val="32"/>
          <w:szCs w:val="32"/>
        </w:rPr>
        <w:t>2023年度一般公共预算财政拨款基本支出</w:t>
      </w:r>
      <w:r>
        <w:rPr>
          <w:rFonts w:ascii="仿宋" w:hAnsi="仿宋" w:eastAsia="仿宋"/>
          <w:b/>
          <w:sz w:val="32"/>
          <w:szCs w:val="32"/>
        </w:rPr>
        <w:t>235.05</w:t>
      </w:r>
      <w:r>
        <w:rPr>
          <w:rFonts w:hint="eastAsia" w:ascii="仿宋" w:hAnsi="仿宋" w:eastAsia="仿宋"/>
          <w:sz w:val="32"/>
          <w:szCs w:val="32"/>
        </w:rPr>
        <w:t>万元，其中：</w:t>
      </w:r>
    </w:p>
    <w:p w14:paraId="23801382">
      <w:pPr>
        <w:spacing w:line="600" w:lineRule="exact"/>
        <w:ind w:firstLine="645"/>
        <w:rPr>
          <w:rFonts w:ascii="仿宋" w:hAnsi="仿宋" w:eastAsia="仿宋"/>
          <w:sz w:val="32"/>
          <w:szCs w:val="32"/>
        </w:rPr>
      </w:pPr>
      <w:r>
        <w:rPr>
          <w:rFonts w:hint="eastAsia" w:ascii="仿宋" w:hAnsi="仿宋" w:eastAsia="仿宋"/>
          <w:sz w:val="32"/>
          <w:szCs w:val="32"/>
        </w:rPr>
        <w:t>人员经费</w:t>
      </w:r>
      <w:r>
        <w:rPr>
          <w:rFonts w:ascii="仿宋" w:hAnsi="仿宋" w:eastAsia="仿宋"/>
          <w:b/>
          <w:sz w:val="32"/>
          <w:szCs w:val="32"/>
        </w:rPr>
        <w:t>231.53</w:t>
      </w:r>
      <w:r>
        <w:rPr>
          <w:rFonts w:hint="eastAsia" w:ascii="仿宋" w:hAnsi="仿宋" w:eastAsia="仿宋"/>
          <w:sz w:val="32"/>
          <w:szCs w:val="32"/>
        </w:rPr>
        <w:t>万元，主要包括：基本工资、津贴补贴、绩效工资、机关事业单位基本养老保险缴费、职业年金缴费、其他社会保障缴费、其他工资福利支出、退休费、生活补助、医疗费补助、住房公积金、其他对个人和家庭的补助支出等。</w:t>
      </w:r>
      <w:r>
        <w:rPr>
          <w:rFonts w:ascii="仿宋" w:hAnsi="仿宋" w:eastAsia="仿宋"/>
          <w:sz w:val="32"/>
          <w:szCs w:val="32"/>
        </w:rPr>
        <w:br w:type="textWrapping"/>
      </w:r>
      <w:r>
        <w:rPr>
          <w:rFonts w:hint="eastAsia" w:ascii="仿宋" w:hAnsi="仿宋" w:eastAsia="仿宋"/>
          <w:sz w:val="32"/>
          <w:szCs w:val="32"/>
        </w:rPr>
        <w:t>公用经费</w:t>
      </w:r>
      <w:r>
        <w:rPr>
          <w:rFonts w:ascii="仿宋" w:hAnsi="仿宋" w:eastAsia="仿宋"/>
          <w:b/>
          <w:sz w:val="32"/>
          <w:szCs w:val="32"/>
        </w:rPr>
        <w:t>3.52</w:t>
      </w:r>
      <w:r>
        <w:rPr>
          <w:rFonts w:hint="eastAsia" w:ascii="仿宋" w:hAnsi="仿宋" w:eastAsia="仿宋"/>
          <w:sz w:val="32"/>
          <w:szCs w:val="32"/>
        </w:rPr>
        <w:t>万元，主要包括：工会经费、福利费。</w:t>
      </w:r>
    </w:p>
    <w:p w14:paraId="3FCA66C9">
      <w:pPr>
        <w:spacing w:line="600" w:lineRule="exact"/>
        <w:ind w:firstLine="645"/>
        <w:rPr>
          <w:rFonts w:ascii="仿宋" w:hAnsi="仿宋" w:eastAsia="仿宋"/>
          <w:b/>
          <w:sz w:val="32"/>
          <w:szCs w:val="32"/>
        </w:rPr>
      </w:pPr>
      <w:r>
        <w:rPr>
          <w:rFonts w:hint="eastAsia" w:ascii="仿宋" w:hAnsi="仿宋" w:eastAsia="仿宋"/>
          <w:b/>
          <w:sz w:val="32"/>
          <w:szCs w:val="32"/>
        </w:rPr>
        <w:t>（注：数据来源于财决</w:t>
      </w:r>
      <w:r>
        <w:rPr>
          <w:rFonts w:ascii="仿宋" w:hAnsi="仿宋" w:eastAsia="仿宋"/>
          <w:b/>
          <w:sz w:val="32"/>
          <w:szCs w:val="32"/>
        </w:rPr>
        <w:t>0</w:t>
      </w:r>
      <w:r>
        <w:rPr>
          <w:rFonts w:hint="eastAsia" w:ascii="仿宋" w:hAnsi="仿宋" w:eastAsia="仿宋"/>
          <w:b/>
          <w:sz w:val="32"/>
          <w:szCs w:val="32"/>
        </w:rPr>
        <w:t>7表和财决08-1表）</w:t>
      </w:r>
    </w:p>
    <w:p w14:paraId="42C6E756">
      <w:pPr>
        <w:spacing w:line="600" w:lineRule="exact"/>
        <w:ind w:firstLine="640"/>
        <w:outlineLvl w:val="1"/>
        <w:rPr>
          <w:rStyle w:val="28"/>
          <w:rFonts w:ascii="黑体" w:hAnsi="黑体" w:eastAsia="黑体"/>
          <w:b w:val="0"/>
        </w:rPr>
      </w:pPr>
      <w:bookmarkStart w:id="63" w:name="_Toc15396609"/>
      <w:bookmarkStart w:id="64" w:name="_Toc21147"/>
      <w:bookmarkStart w:id="65" w:name="_Toc15377215"/>
      <w:r>
        <w:rPr>
          <w:rFonts w:hint="eastAsia" w:ascii="黑体" w:eastAsia="黑体"/>
          <w:sz w:val="32"/>
          <w:szCs w:val="32"/>
        </w:rPr>
        <w:t>七、</w:t>
      </w:r>
      <w:r>
        <w:rPr>
          <w:rStyle w:val="28"/>
          <w:rFonts w:hint="eastAsia" w:ascii="黑体" w:hAnsi="黑体" w:eastAsia="黑体"/>
          <w:b w:val="0"/>
        </w:rPr>
        <w:t>财政拨款</w:t>
      </w:r>
      <w:r>
        <w:rPr>
          <w:rStyle w:val="28"/>
          <w:rFonts w:hint="eastAsia" w:ascii="黑体" w:hAnsi="黑体" w:eastAsia="黑体"/>
        </w:rPr>
        <w:t>“</w:t>
      </w:r>
      <w:r>
        <w:rPr>
          <w:rStyle w:val="28"/>
          <w:rFonts w:hint="eastAsia" w:ascii="黑体" w:hAnsi="黑体" w:eastAsia="黑体"/>
          <w:b w:val="0"/>
        </w:rPr>
        <w:t>三公”经费支出决算情况说明</w:t>
      </w:r>
      <w:bookmarkEnd w:id="63"/>
      <w:bookmarkEnd w:id="64"/>
      <w:bookmarkEnd w:id="65"/>
    </w:p>
    <w:p w14:paraId="516AB308">
      <w:pPr>
        <w:spacing w:line="600" w:lineRule="exact"/>
        <w:ind w:firstLine="640"/>
        <w:outlineLvl w:val="2"/>
        <w:rPr>
          <w:rFonts w:ascii="仿宋" w:hAnsi="仿宋" w:eastAsia="仿宋"/>
          <w:b/>
          <w:sz w:val="32"/>
          <w:szCs w:val="32"/>
        </w:rPr>
      </w:pPr>
      <w:bookmarkStart w:id="66" w:name="_Toc15377216"/>
      <w:r>
        <w:rPr>
          <w:rFonts w:hint="eastAsia" w:ascii="仿宋" w:hAnsi="仿宋" w:eastAsia="仿宋"/>
          <w:b/>
          <w:sz w:val="32"/>
          <w:szCs w:val="32"/>
        </w:rPr>
        <w:t>（一）“三公”经费财政拨款支出决算总体情况说明</w:t>
      </w:r>
      <w:bookmarkEnd w:id="66"/>
    </w:p>
    <w:p w14:paraId="0A2FCFAF">
      <w:pPr>
        <w:spacing w:line="600" w:lineRule="exact"/>
        <w:ind w:firstLine="640"/>
        <w:rPr>
          <w:rFonts w:ascii="仿宋" w:hAnsi="仿宋" w:eastAsia="仿宋"/>
          <w:b/>
          <w:sz w:val="32"/>
          <w:szCs w:val="32"/>
        </w:rPr>
      </w:pPr>
      <w:r>
        <w:rPr>
          <w:rFonts w:hint="eastAsia" w:ascii="仿宋" w:hAnsi="仿宋" w:eastAsia="仿宋"/>
          <w:sz w:val="32"/>
          <w:szCs w:val="32"/>
        </w:rPr>
        <w:t>2023年度“三公”经费财政拨款支出决算为</w:t>
      </w:r>
      <w:r>
        <w:rPr>
          <w:rFonts w:ascii="仿宋" w:hAnsi="仿宋" w:eastAsia="仿宋"/>
          <w:b/>
          <w:sz w:val="32"/>
          <w:szCs w:val="32"/>
        </w:rPr>
        <w:t>0</w:t>
      </w:r>
      <w:r>
        <w:rPr>
          <w:rFonts w:hint="eastAsia" w:ascii="仿宋" w:hAnsi="仿宋" w:eastAsia="仿宋"/>
          <w:sz w:val="32"/>
          <w:szCs w:val="32"/>
        </w:rPr>
        <w:t>万元。</w:t>
      </w:r>
    </w:p>
    <w:p w14:paraId="1D3A97C6">
      <w:pPr>
        <w:spacing w:line="600" w:lineRule="exact"/>
        <w:ind w:firstLine="640"/>
        <w:outlineLvl w:val="2"/>
        <w:rPr>
          <w:rFonts w:ascii="仿宋" w:hAnsi="仿宋" w:eastAsia="仿宋"/>
          <w:b/>
          <w:sz w:val="32"/>
          <w:szCs w:val="32"/>
        </w:rPr>
      </w:pPr>
      <w:bookmarkStart w:id="67" w:name="_Toc15377217"/>
      <w:r>
        <w:rPr>
          <w:rFonts w:hint="eastAsia" w:ascii="仿宋" w:hAnsi="仿宋" w:eastAsia="仿宋"/>
          <w:b/>
          <w:sz w:val="32"/>
          <w:szCs w:val="32"/>
        </w:rPr>
        <w:t>（二）“三公”经费财政拨款支出决算具体情况说明</w:t>
      </w:r>
      <w:bookmarkEnd w:id="67"/>
    </w:p>
    <w:p w14:paraId="188B5ABF">
      <w:pPr>
        <w:spacing w:line="600" w:lineRule="exact"/>
        <w:ind w:firstLine="640"/>
        <w:rPr>
          <w:rFonts w:ascii="仿宋" w:hAnsi="仿宋" w:eastAsia="仿宋"/>
          <w:sz w:val="32"/>
          <w:szCs w:val="32"/>
        </w:rPr>
      </w:pPr>
      <w:r>
        <w:rPr>
          <w:rFonts w:hint="eastAsia" w:ascii="仿宋" w:hAnsi="仿宋" w:eastAsia="仿宋"/>
          <w:sz w:val="32"/>
          <w:szCs w:val="32"/>
        </w:rPr>
        <w:t>2023年度“三公”经费财政拨款支出决算中，因公出国（境）费支出决算</w:t>
      </w:r>
      <w:r>
        <w:rPr>
          <w:rFonts w:ascii="仿宋" w:hAnsi="仿宋" w:eastAsia="仿宋"/>
          <w:b/>
          <w:sz w:val="32"/>
          <w:szCs w:val="32"/>
        </w:rPr>
        <w:t>0</w:t>
      </w:r>
      <w:r>
        <w:rPr>
          <w:rFonts w:hint="eastAsia" w:ascii="仿宋" w:hAnsi="仿宋" w:eastAsia="仿宋"/>
          <w:sz w:val="32"/>
          <w:szCs w:val="32"/>
        </w:rPr>
        <w:t>万元；公务用车购置及运行维护费支出决算</w:t>
      </w:r>
      <w:r>
        <w:rPr>
          <w:rFonts w:ascii="仿宋" w:hAnsi="仿宋" w:eastAsia="仿宋"/>
          <w:b/>
          <w:sz w:val="32"/>
          <w:szCs w:val="32"/>
        </w:rPr>
        <w:t>0</w:t>
      </w:r>
      <w:r>
        <w:rPr>
          <w:rFonts w:hint="eastAsia" w:ascii="仿宋" w:hAnsi="仿宋" w:eastAsia="仿宋"/>
          <w:sz w:val="32"/>
          <w:szCs w:val="32"/>
        </w:rPr>
        <w:t>万元；公务接待费支出决算</w:t>
      </w:r>
      <w:r>
        <w:rPr>
          <w:rFonts w:ascii="仿宋" w:hAnsi="仿宋" w:eastAsia="仿宋"/>
          <w:b/>
          <w:sz w:val="32"/>
          <w:szCs w:val="32"/>
        </w:rPr>
        <w:t>0</w:t>
      </w:r>
      <w:r>
        <w:rPr>
          <w:rFonts w:hint="eastAsia" w:ascii="仿宋" w:hAnsi="仿宋" w:eastAsia="仿宋"/>
          <w:sz w:val="32"/>
          <w:szCs w:val="32"/>
        </w:rPr>
        <w:t>万元。</w:t>
      </w:r>
    </w:p>
    <w:p w14:paraId="68D07F1D">
      <w:pPr>
        <w:numPr>
          <w:ilvl w:val="0"/>
          <w:numId w:val="3"/>
        </w:numPr>
        <w:spacing w:line="600" w:lineRule="exact"/>
        <w:ind w:firstLine="640"/>
        <w:rPr>
          <w:rFonts w:ascii="仿宋_GB2312" w:eastAsia="仿宋_GB2312"/>
          <w:sz w:val="32"/>
          <w:szCs w:val="32"/>
        </w:rPr>
      </w:pPr>
      <w:bookmarkStart w:id="68" w:name="_Toc15377218"/>
      <w:bookmarkStart w:id="69" w:name="_Toc15396610"/>
      <w:r>
        <w:rPr>
          <w:rFonts w:hint="eastAsia" w:ascii="仿宋_GB2312" w:eastAsia="仿宋_GB2312"/>
          <w:b/>
          <w:sz w:val="32"/>
          <w:szCs w:val="32"/>
        </w:rPr>
        <w:t>因公出国（境）经费支出</w:t>
      </w:r>
      <w:r>
        <w:rPr>
          <w:rFonts w:ascii="仿宋" w:hAnsi="仿宋" w:eastAsia="仿宋"/>
          <w:b/>
          <w:sz w:val="32"/>
          <w:szCs w:val="32"/>
        </w:rPr>
        <w:t>0</w:t>
      </w:r>
      <w:r>
        <w:rPr>
          <w:rFonts w:hint="eastAsia" w:ascii="仿宋_GB2312" w:eastAsia="仿宋_GB2312"/>
          <w:sz w:val="32"/>
          <w:szCs w:val="32"/>
        </w:rPr>
        <w:t>万元。</w:t>
      </w:r>
    </w:p>
    <w:p w14:paraId="3E8C147A">
      <w:pPr>
        <w:spacing w:line="600" w:lineRule="exact"/>
        <w:ind w:firstLine="640"/>
        <w:rPr>
          <w:rFonts w:ascii="仿宋_GB2312" w:eastAsia="仿宋_GB2312"/>
          <w:b/>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r>
        <w:rPr>
          <w:rFonts w:ascii="仿宋" w:hAnsi="仿宋" w:eastAsia="仿宋"/>
          <w:b/>
          <w:sz w:val="32"/>
          <w:szCs w:val="32"/>
        </w:rPr>
        <w:t>0</w:t>
      </w:r>
      <w:r>
        <w:rPr>
          <w:rFonts w:hint="eastAsia" w:ascii="仿宋_GB2312" w:eastAsia="仿宋_GB2312"/>
          <w:sz w:val="32"/>
          <w:szCs w:val="32"/>
        </w:rPr>
        <w:t>万元。</w:t>
      </w:r>
    </w:p>
    <w:p w14:paraId="7A025976">
      <w:pPr>
        <w:spacing w:line="600" w:lineRule="exact"/>
        <w:ind w:firstLine="640" w:firstLineChars="200"/>
        <w:rPr>
          <w:rFonts w:ascii="仿宋_GB2312" w:eastAsia="仿宋_GB2312"/>
          <w:b/>
          <w:sz w:val="32"/>
          <w:szCs w:val="32"/>
        </w:rPr>
      </w:pPr>
      <w:r>
        <w:rPr>
          <w:rFonts w:hint="eastAsia" w:ascii="仿宋_GB2312" w:eastAsia="仿宋_GB2312"/>
          <w:sz w:val="32"/>
          <w:szCs w:val="32"/>
        </w:rPr>
        <w:t>其中：</w:t>
      </w:r>
      <w:r>
        <w:rPr>
          <w:rFonts w:hint="eastAsia" w:ascii="仿宋_GB2312" w:eastAsia="仿宋_GB2312"/>
          <w:b/>
          <w:sz w:val="32"/>
          <w:szCs w:val="32"/>
        </w:rPr>
        <w:t>公务用车购置支出</w:t>
      </w:r>
      <w:r>
        <w:rPr>
          <w:rFonts w:ascii="仿宋" w:hAnsi="仿宋" w:eastAsia="仿宋"/>
          <w:b/>
          <w:sz w:val="32"/>
          <w:szCs w:val="32"/>
        </w:rPr>
        <w:t>0</w:t>
      </w:r>
      <w:r>
        <w:rPr>
          <w:rFonts w:hint="eastAsia" w:ascii="仿宋_GB2312" w:eastAsia="仿宋_GB2312"/>
          <w:sz w:val="32"/>
          <w:szCs w:val="32"/>
        </w:rPr>
        <w:t>万元。截至2023年</w:t>
      </w:r>
      <w:r>
        <w:rPr>
          <w:rFonts w:ascii="仿宋_GB2312" w:eastAsia="仿宋_GB2312"/>
          <w:sz w:val="32"/>
          <w:szCs w:val="32"/>
        </w:rPr>
        <w:t>12</w:t>
      </w:r>
      <w:r>
        <w:rPr>
          <w:rFonts w:hint="eastAsia" w:ascii="仿宋_GB2312" w:eastAsia="仿宋_GB2312"/>
          <w:sz w:val="32"/>
          <w:szCs w:val="32"/>
        </w:rPr>
        <w:t>月31日，单位共有公务用车0辆。</w:t>
      </w:r>
    </w:p>
    <w:p w14:paraId="4DCC7052">
      <w:pPr>
        <w:spacing w:line="600" w:lineRule="exact"/>
        <w:ind w:firstLine="640"/>
        <w:rPr>
          <w:rFonts w:ascii="仿宋_GB2312" w:eastAsia="仿宋_GB2312"/>
          <w:sz w:val="32"/>
          <w:szCs w:val="32"/>
        </w:rPr>
      </w:pPr>
      <w:r>
        <w:rPr>
          <w:rFonts w:hint="eastAsia" w:ascii="仿宋_GB2312" w:eastAsia="仿宋_GB2312"/>
          <w:b/>
          <w:sz w:val="32"/>
          <w:szCs w:val="32"/>
        </w:rPr>
        <w:t>公务用车运行维护费支出</w:t>
      </w:r>
      <w:r>
        <w:rPr>
          <w:rFonts w:ascii="仿宋" w:hAnsi="仿宋" w:eastAsia="仿宋"/>
          <w:b/>
          <w:sz w:val="32"/>
          <w:szCs w:val="32"/>
        </w:rPr>
        <w:t>0</w:t>
      </w:r>
      <w:r>
        <w:rPr>
          <w:rFonts w:hint="eastAsia" w:ascii="仿宋_GB2312" w:eastAsia="仿宋_GB2312"/>
          <w:sz w:val="32"/>
          <w:szCs w:val="32"/>
        </w:rPr>
        <w:t>万元。</w:t>
      </w:r>
    </w:p>
    <w:p w14:paraId="7C0FDD37">
      <w:pPr>
        <w:spacing w:line="576" w:lineRule="exact"/>
        <w:ind w:firstLine="643" w:firstLineChars="200"/>
        <w:rPr>
          <w:rFonts w:ascii="黑体" w:eastAsia="黑体"/>
          <w:sz w:val="32"/>
          <w:szCs w:val="32"/>
        </w:rPr>
      </w:pPr>
      <w:r>
        <w:rPr>
          <w:rFonts w:ascii="仿宋_GB2312" w:eastAsia="仿宋_GB2312"/>
          <w:b/>
          <w:sz w:val="32"/>
          <w:szCs w:val="32"/>
        </w:rPr>
        <w:t>3.</w:t>
      </w:r>
      <w:r>
        <w:rPr>
          <w:rFonts w:hint="eastAsia" w:ascii="仿宋_GB2312" w:eastAsia="仿宋_GB2312"/>
          <w:b/>
          <w:sz w:val="32"/>
          <w:szCs w:val="32"/>
        </w:rPr>
        <w:t>公务接待费支出</w:t>
      </w:r>
      <w:r>
        <w:rPr>
          <w:rFonts w:ascii="仿宋" w:hAnsi="仿宋" w:eastAsia="仿宋"/>
          <w:b/>
          <w:sz w:val="32"/>
          <w:szCs w:val="32"/>
        </w:rPr>
        <w:t>0</w:t>
      </w:r>
      <w:r>
        <w:rPr>
          <w:rFonts w:hint="eastAsia" w:ascii="仿宋_GB2312" w:eastAsia="仿宋_GB2312"/>
          <w:sz w:val="32"/>
          <w:szCs w:val="32"/>
        </w:rPr>
        <w:t>万元。</w:t>
      </w:r>
      <w:r>
        <w:rPr>
          <w:rStyle w:val="16"/>
          <w:rFonts w:hint="eastAsia" w:ascii="仿宋" w:hAnsi="仿宋" w:eastAsia="仿宋"/>
          <w:b w:val="0"/>
          <w:bCs/>
          <w:sz w:val="32"/>
          <w:szCs w:val="32"/>
        </w:rPr>
        <w:t>其中：</w:t>
      </w:r>
      <w:r>
        <w:rPr>
          <w:rFonts w:hint="eastAsia" w:ascii="仿宋" w:hAnsi="仿宋" w:eastAsia="仿宋"/>
          <w:b/>
          <w:sz w:val="32"/>
          <w:szCs w:val="32"/>
        </w:rPr>
        <w:t>国内公务接待支出</w:t>
      </w:r>
      <w:r>
        <w:rPr>
          <w:rFonts w:hint="eastAsia" w:ascii="仿宋" w:hAnsi="仿宋" w:eastAsia="仿宋"/>
          <w:sz w:val="32"/>
          <w:szCs w:val="32"/>
        </w:rPr>
        <w:t>0</w:t>
      </w:r>
      <w:r>
        <w:rPr>
          <w:rFonts w:hint="eastAsia" w:ascii="仿宋_GB2312" w:eastAsia="仿宋_GB2312"/>
          <w:sz w:val="32"/>
          <w:szCs w:val="32"/>
        </w:rPr>
        <w:t>万元。</w:t>
      </w:r>
      <w:r>
        <w:rPr>
          <w:rFonts w:hint="eastAsia" w:ascii="仿宋" w:hAnsi="仿宋" w:eastAsia="仿宋"/>
          <w:b/>
          <w:sz w:val="32"/>
          <w:szCs w:val="32"/>
        </w:rPr>
        <w:t>外事接待支出</w:t>
      </w:r>
      <w:r>
        <w:rPr>
          <w:rFonts w:hint="eastAsia" w:ascii="仿宋" w:hAnsi="仿宋" w:eastAsia="仿宋"/>
          <w:sz w:val="32"/>
          <w:szCs w:val="32"/>
        </w:rPr>
        <w:t>0</w:t>
      </w:r>
      <w:r>
        <w:rPr>
          <w:rFonts w:hint="eastAsia" w:ascii="仿宋_GB2312" w:eastAsia="仿宋_GB2312"/>
          <w:sz w:val="32"/>
          <w:szCs w:val="32"/>
        </w:rPr>
        <w:t>万元。</w:t>
      </w:r>
    </w:p>
    <w:p w14:paraId="10086CD9">
      <w:pPr>
        <w:spacing w:line="600" w:lineRule="exact"/>
        <w:ind w:firstLine="640"/>
        <w:outlineLvl w:val="1"/>
        <w:rPr>
          <w:rStyle w:val="28"/>
          <w:rFonts w:ascii="黑体" w:hAnsi="黑体" w:eastAsia="黑体"/>
        </w:rPr>
      </w:pPr>
      <w:bookmarkStart w:id="70" w:name="_Toc24769"/>
      <w:r>
        <w:rPr>
          <w:rFonts w:hint="eastAsia" w:ascii="黑体" w:eastAsia="黑体"/>
          <w:sz w:val="32"/>
          <w:szCs w:val="32"/>
        </w:rPr>
        <w:t>八、</w:t>
      </w:r>
      <w:r>
        <w:rPr>
          <w:rStyle w:val="28"/>
          <w:rFonts w:hint="eastAsia" w:ascii="黑体" w:hAnsi="黑体" w:eastAsia="黑体"/>
          <w:b w:val="0"/>
        </w:rPr>
        <w:t>政府性基金预算支出决算情况说明</w:t>
      </w:r>
      <w:bookmarkEnd w:id="68"/>
      <w:bookmarkEnd w:id="69"/>
      <w:bookmarkEnd w:id="70"/>
    </w:p>
    <w:p w14:paraId="16700BF1">
      <w:pPr>
        <w:spacing w:line="600" w:lineRule="exact"/>
        <w:ind w:firstLine="640"/>
        <w:rPr>
          <w:rFonts w:ascii="仿宋_GB2312" w:eastAsia="仿宋_GB2312"/>
          <w:sz w:val="32"/>
          <w:szCs w:val="32"/>
        </w:rPr>
      </w:pPr>
      <w:r>
        <w:rPr>
          <w:rFonts w:hint="eastAsia" w:ascii="仿宋_GB2312" w:eastAsia="仿宋_GB2312"/>
          <w:sz w:val="32"/>
          <w:szCs w:val="32"/>
        </w:rPr>
        <w:t>2023年度政府性基金预算财政拨款支出</w:t>
      </w:r>
      <w:r>
        <w:rPr>
          <w:rFonts w:ascii="仿宋" w:hAnsi="仿宋" w:eastAsia="仿宋"/>
          <w:b/>
          <w:sz w:val="32"/>
          <w:szCs w:val="32"/>
        </w:rPr>
        <w:t>0</w:t>
      </w:r>
      <w:r>
        <w:rPr>
          <w:rFonts w:hint="eastAsia" w:ascii="仿宋_GB2312" w:eastAsia="仿宋_GB2312"/>
          <w:sz w:val="32"/>
          <w:szCs w:val="32"/>
        </w:rPr>
        <w:t>万元。</w:t>
      </w:r>
    </w:p>
    <w:p w14:paraId="07B17BBC">
      <w:pPr>
        <w:numPr>
          <w:ilvl w:val="0"/>
          <w:numId w:val="4"/>
        </w:numPr>
        <w:spacing w:line="600" w:lineRule="exact"/>
        <w:ind w:firstLine="640"/>
        <w:outlineLvl w:val="1"/>
        <w:rPr>
          <w:rStyle w:val="28"/>
          <w:rFonts w:ascii="黑体" w:hAnsi="黑体" w:eastAsia="黑体"/>
          <w:b w:val="0"/>
        </w:rPr>
      </w:pPr>
      <w:bookmarkStart w:id="71" w:name="_Toc15377219"/>
      <w:bookmarkStart w:id="72" w:name="_Toc15396611"/>
      <w:bookmarkStart w:id="73" w:name="_Toc10350"/>
      <w:r>
        <w:rPr>
          <w:rStyle w:val="28"/>
          <w:rFonts w:hint="eastAsia" w:ascii="黑体" w:hAnsi="黑体" w:eastAsia="黑体"/>
          <w:b w:val="0"/>
        </w:rPr>
        <w:t>国有资本经营预算支出决算情况说明</w:t>
      </w:r>
      <w:bookmarkEnd w:id="71"/>
      <w:bookmarkEnd w:id="72"/>
      <w:bookmarkEnd w:id="73"/>
    </w:p>
    <w:p w14:paraId="7CAC026E">
      <w:pPr>
        <w:spacing w:line="600" w:lineRule="exact"/>
        <w:ind w:firstLine="640"/>
        <w:rPr>
          <w:rFonts w:ascii="方正小标宋简体" w:hAnsi="方正小标宋简体" w:eastAsia="方正小标宋简体" w:cs="方正小标宋简体"/>
          <w:sz w:val="44"/>
          <w:szCs w:val="44"/>
        </w:rPr>
      </w:pPr>
      <w:r>
        <w:rPr>
          <w:rFonts w:hint="eastAsia" w:ascii="仿宋_GB2312" w:eastAsia="仿宋_GB2312"/>
          <w:sz w:val="32"/>
          <w:szCs w:val="32"/>
        </w:rPr>
        <w:t>2023年度国有资本经营预算财政拨款支出</w:t>
      </w:r>
      <w:r>
        <w:rPr>
          <w:rFonts w:ascii="仿宋" w:hAnsi="仿宋" w:eastAsia="仿宋"/>
          <w:b/>
          <w:sz w:val="32"/>
          <w:szCs w:val="32"/>
        </w:rPr>
        <w:t>0</w:t>
      </w:r>
      <w:r>
        <w:rPr>
          <w:rFonts w:hint="eastAsia" w:ascii="仿宋_GB2312" w:eastAsia="仿宋_GB2312"/>
          <w:sz w:val="32"/>
          <w:szCs w:val="32"/>
        </w:rPr>
        <w:t>万元。</w:t>
      </w:r>
    </w:p>
    <w:p w14:paraId="016925A0">
      <w:pPr>
        <w:numPr>
          <w:ilvl w:val="0"/>
          <w:numId w:val="4"/>
        </w:numPr>
        <w:spacing w:line="600" w:lineRule="exact"/>
        <w:ind w:firstLine="640"/>
        <w:outlineLvl w:val="1"/>
        <w:rPr>
          <w:rStyle w:val="28"/>
          <w:rFonts w:ascii="黑体" w:hAnsi="黑体" w:eastAsia="黑体"/>
          <w:b w:val="0"/>
        </w:rPr>
      </w:pPr>
      <w:bookmarkStart w:id="74" w:name="_Toc15377221"/>
      <w:bookmarkStart w:id="75" w:name="_Toc15396612"/>
      <w:bookmarkStart w:id="76" w:name="_Toc4029"/>
      <w:r>
        <w:rPr>
          <w:rStyle w:val="28"/>
          <w:rFonts w:hint="eastAsia" w:ascii="黑体" w:hAnsi="黑体" w:eastAsia="黑体"/>
          <w:b w:val="0"/>
        </w:rPr>
        <w:t>其他重要事项的情况说明</w:t>
      </w:r>
      <w:bookmarkEnd w:id="74"/>
      <w:bookmarkEnd w:id="75"/>
      <w:bookmarkEnd w:id="76"/>
    </w:p>
    <w:p w14:paraId="3D03D1F2">
      <w:pPr>
        <w:spacing w:line="600" w:lineRule="exact"/>
        <w:ind w:firstLine="643" w:firstLineChars="200"/>
        <w:outlineLvl w:val="2"/>
        <w:rPr>
          <w:rFonts w:ascii="仿宋" w:hAnsi="仿宋" w:eastAsia="仿宋"/>
          <w:sz w:val="32"/>
          <w:szCs w:val="32"/>
        </w:rPr>
      </w:pPr>
      <w:bookmarkStart w:id="77" w:name="_Toc15377222"/>
      <w:r>
        <w:rPr>
          <w:rFonts w:hint="eastAsia" w:ascii="仿宋" w:hAnsi="仿宋" w:eastAsia="仿宋"/>
          <w:b/>
          <w:sz w:val="32"/>
          <w:szCs w:val="32"/>
        </w:rPr>
        <w:t>（一）机关运行经费支出情况</w:t>
      </w:r>
      <w:bookmarkEnd w:id="77"/>
    </w:p>
    <w:p w14:paraId="737BDE9B">
      <w:pPr>
        <w:spacing w:line="600" w:lineRule="exact"/>
        <w:ind w:firstLine="640" w:firstLineChars="200"/>
        <w:rPr>
          <w:rFonts w:ascii="仿宋_GB2312" w:eastAsia="仿宋_GB2312"/>
          <w:sz w:val="32"/>
          <w:szCs w:val="32"/>
        </w:rPr>
      </w:pPr>
      <w:r>
        <w:rPr>
          <w:rFonts w:hint="eastAsia" w:ascii="仿宋_GB2312" w:eastAsia="仿宋_GB2312"/>
          <w:sz w:val="32"/>
          <w:szCs w:val="32"/>
        </w:rPr>
        <w:t>2023年度，</w:t>
      </w:r>
      <w:r>
        <w:rPr>
          <w:rFonts w:ascii="仿宋_GB2312" w:eastAsia="仿宋_GB2312"/>
          <w:b/>
          <w:sz w:val="32"/>
          <w:szCs w:val="32"/>
        </w:rPr>
        <w:t>广元市利州区龙潭乡卫生院</w:t>
      </w:r>
      <w:r>
        <w:rPr>
          <w:rFonts w:hint="eastAsia" w:ascii="仿宋_GB2312" w:eastAsia="仿宋_GB2312"/>
          <w:sz w:val="32"/>
          <w:szCs w:val="32"/>
        </w:rPr>
        <w:t>机关运行经费支出</w:t>
      </w:r>
      <w:r>
        <w:rPr>
          <w:rFonts w:ascii="仿宋" w:hAnsi="仿宋" w:eastAsia="仿宋"/>
          <w:b/>
          <w:sz w:val="32"/>
          <w:szCs w:val="32"/>
        </w:rPr>
        <w:t>0</w:t>
      </w:r>
      <w:r>
        <w:rPr>
          <w:rFonts w:hint="eastAsia" w:ascii="仿宋_GB2312" w:eastAsia="仿宋_GB2312"/>
          <w:sz w:val="32"/>
          <w:szCs w:val="32"/>
        </w:rPr>
        <w:t>万元。</w:t>
      </w:r>
    </w:p>
    <w:p w14:paraId="3B836052">
      <w:pPr>
        <w:spacing w:line="600" w:lineRule="exact"/>
        <w:ind w:firstLine="643" w:firstLineChars="200"/>
        <w:rPr>
          <w:rFonts w:ascii="仿宋" w:hAnsi="仿宋" w:eastAsia="仿宋"/>
          <w:b/>
          <w:sz w:val="32"/>
          <w:szCs w:val="32"/>
        </w:rPr>
      </w:pPr>
      <w:r>
        <w:rPr>
          <w:rFonts w:hint="eastAsia" w:ascii="仿宋" w:hAnsi="仿宋" w:eastAsia="仿宋"/>
          <w:b/>
          <w:sz w:val="32"/>
          <w:szCs w:val="32"/>
        </w:rPr>
        <w:t>（注：数据来源于财决附</w:t>
      </w:r>
      <w:r>
        <w:rPr>
          <w:rFonts w:ascii="仿宋" w:hAnsi="仿宋" w:eastAsia="仿宋"/>
          <w:b/>
          <w:sz w:val="32"/>
          <w:szCs w:val="32"/>
        </w:rPr>
        <w:t>03</w:t>
      </w:r>
      <w:r>
        <w:rPr>
          <w:rFonts w:hint="eastAsia" w:ascii="仿宋" w:hAnsi="仿宋" w:eastAsia="仿宋"/>
          <w:b/>
          <w:sz w:val="32"/>
          <w:szCs w:val="32"/>
        </w:rPr>
        <w:t>表）</w:t>
      </w:r>
    </w:p>
    <w:p w14:paraId="23DB2B3D">
      <w:pPr>
        <w:autoSpaceDE w:val="0"/>
        <w:autoSpaceDN w:val="0"/>
        <w:adjustRightInd w:val="0"/>
        <w:spacing w:line="600" w:lineRule="exact"/>
        <w:ind w:firstLine="643" w:firstLineChars="200"/>
        <w:jc w:val="left"/>
        <w:outlineLvl w:val="2"/>
        <w:rPr>
          <w:rFonts w:ascii="仿宋" w:hAnsi="仿宋" w:eastAsia="仿宋"/>
          <w:b/>
          <w:sz w:val="32"/>
          <w:szCs w:val="32"/>
        </w:rPr>
      </w:pPr>
      <w:bookmarkStart w:id="78" w:name="_Toc15377223"/>
      <w:r>
        <w:rPr>
          <w:rFonts w:hint="eastAsia" w:ascii="仿宋" w:hAnsi="仿宋" w:eastAsia="仿宋"/>
          <w:b/>
          <w:sz w:val="32"/>
          <w:szCs w:val="32"/>
        </w:rPr>
        <w:t>（二）政府采购支出情况</w:t>
      </w:r>
      <w:bookmarkEnd w:id="78"/>
    </w:p>
    <w:p w14:paraId="727CD3D1">
      <w:pPr>
        <w:spacing w:line="600" w:lineRule="exact"/>
        <w:ind w:firstLine="640" w:firstLineChars="200"/>
        <w:rPr>
          <w:rFonts w:ascii="仿宋" w:hAnsi="仿宋" w:eastAsia="仿宋"/>
          <w:b/>
          <w:sz w:val="32"/>
          <w:szCs w:val="32"/>
        </w:rPr>
      </w:pPr>
      <w:r>
        <w:rPr>
          <w:rFonts w:ascii="仿宋_GB2312" w:eastAsia="仿宋_GB2312"/>
          <w:sz w:val="32"/>
          <w:szCs w:val="32"/>
        </w:rPr>
        <w:t>20</w:t>
      </w:r>
      <w:r>
        <w:rPr>
          <w:rFonts w:hint="eastAsia" w:ascii="仿宋_GB2312" w:eastAsia="仿宋_GB2312"/>
          <w:sz w:val="32"/>
          <w:szCs w:val="32"/>
        </w:rPr>
        <w:t>23年，本单位政府采购支出总额2.08万元，其中：政府采购货物支出2.08万元，主要用于支出单位购买救护车辆尾款。</w:t>
      </w:r>
      <w:r>
        <w:rPr>
          <w:rFonts w:hint="eastAsia" w:ascii="仿宋" w:hAnsi="仿宋" w:eastAsia="仿宋"/>
          <w:b/>
          <w:sz w:val="32"/>
          <w:szCs w:val="32"/>
        </w:rPr>
        <w:t>（注：数据来源于财决附</w:t>
      </w:r>
      <w:r>
        <w:rPr>
          <w:rFonts w:ascii="仿宋" w:hAnsi="仿宋" w:eastAsia="仿宋"/>
          <w:b/>
          <w:sz w:val="32"/>
          <w:szCs w:val="32"/>
        </w:rPr>
        <w:t>03</w:t>
      </w:r>
      <w:r>
        <w:rPr>
          <w:rFonts w:hint="eastAsia" w:ascii="仿宋" w:hAnsi="仿宋" w:eastAsia="仿宋"/>
          <w:b/>
          <w:sz w:val="32"/>
          <w:szCs w:val="32"/>
        </w:rPr>
        <w:t>表）</w:t>
      </w:r>
    </w:p>
    <w:p w14:paraId="444663D6">
      <w:pPr>
        <w:autoSpaceDE w:val="0"/>
        <w:autoSpaceDN w:val="0"/>
        <w:adjustRightInd w:val="0"/>
        <w:spacing w:line="600" w:lineRule="exact"/>
        <w:ind w:firstLine="643" w:firstLineChars="200"/>
        <w:jc w:val="left"/>
        <w:outlineLvl w:val="2"/>
        <w:rPr>
          <w:rFonts w:ascii="仿宋" w:hAnsi="仿宋" w:eastAsia="仿宋"/>
          <w:b/>
          <w:sz w:val="32"/>
          <w:szCs w:val="32"/>
        </w:rPr>
      </w:pPr>
      <w:bookmarkStart w:id="79" w:name="_Toc15377224"/>
      <w:r>
        <w:rPr>
          <w:rFonts w:hint="eastAsia" w:ascii="仿宋" w:hAnsi="仿宋" w:eastAsia="仿宋"/>
          <w:b/>
          <w:sz w:val="32"/>
          <w:szCs w:val="32"/>
        </w:rPr>
        <w:t>（三）国有资产占有使用情况</w:t>
      </w:r>
      <w:bookmarkEnd w:id="79"/>
    </w:p>
    <w:p w14:paraId="7464E93C">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截至2023年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w:t>
      </w:r>
      <w:r>
        <w:rPr>
          <w:rFonts w:ascii="仿宋_GB2312" w:eastAsia="仿宋_GB2312"/>
          <w:b/>
          <w:sz w:val="32"/>
          <w:szCs w:val="32"/>
        </w:rPr>
        <w:t>广元市利州区龙潭乡卫生院</w:t>
      </w:r>
      <w:r>
        <w:rPr>
          <w:rFonts w:hint="eastAsia" w:ascii="仿宋_GB2312" w:eastAsia="仿宋_GB2312"/>
          <w:sz w:val="32"/>
          <w:szCs w:val="32"/>
        </w:rPr>
        <w:t>共有车辆</w:t>
      </w:r>
      <w:r>
        <w:rPr>
          <w:rFonts w:hint="eastAsia" w:ascii="仿宋_GB2312" w:eastAsia="仿宋_GB2312"/>
          <w:b/>
          <w:sz w:val="32"/>
          <w:szCs w:val="32"/>
        </w:rPr>
        <w:t>2</w:t>
      </w:r>
      <w:r>
        <w:rPr>
          <w:rFonts w:hint="eastAsia" w:ascii="仿宋_GB2312" w:eastAsia="仿宋_GB2312"/>
          <w:sz w:val="32"/>
          <w:szCs w:val="32"/>
        </w:rPr>
        <w:t>辆，其中：其他用车2辆，其他用车主要是用于医疗救护。单价</w:t>
      </w:r>
      <w:r>
        <w:rPr>
          <w:rFonts w:ascii="仿宋_GB2312" w:eastAsia="仿宋_GB2312"/>
          <w:sz w:val="32"/>
          <w:szCs w:val="32"/>
        </w:rPr>
        <w:t>100</w:t>
      </w:r>
      <w:r>
        <w:rPr>
          <w:rFonts w:hint="eastAsia" w:ascii="仿宋_GB2312" w:eastAsia="仿宋_GB2312"/>
          <w:sz w:val="32"/>
          <w:szCs w:val="32"/>
        </w:rPr>
        <w:t>万元以上专用设备0台（套）。</w:t>
      </w:r>
    </w:p>
    <w:p w14:paraId="3013C959">
      <w:pPr>
        <w:autoSpaceDE w:val="0"/>
        <w:autoSpaceDN w:val="0"/>
        <w:adjustRightInd w:val="0"/>
        <w:spacing w:line="600" w:lineRule="exact"/>
        <w:ind w:firstLine="643" w:firstLineChars="200"/>
        <w:jc w:val="left"/>
        <w:outlineLvl w:val="3"/>
        <w:rPr>
          <w:rFonts w:ascii="仿宋" w:hAnsi="仿宋" w:eastAsia="仿宋"/>
          <w:b/>
          <w:sz w:val="32"/>
          <w:szCs w:val="32"/>
        </w:rPr>
      </w:pPr>
      <w:r>
        <w:rPr>
          <w:rFonts w:hint="eastAsia" w:ascii="仿宋" w:hAnsi="仿宋" w:eastAsia="仿宋"/>
          <w:b/>
          <w:sz w:val="32"/>
          <w:szCs w:val="32"/>
        </w:rPr>
        <w:t>（注：数据来源于财决附</w:t>
      </w:r>
      <w:r>
        <w:rPr>
          <w:rFonts w:ascii="仿宋" w:hAnsi="仿宋" w:eastAsia="仿宋"/>
          <w:b/>
          <w:sz w:val="32"/>
          <w:szCs w:val="32"/>
        </w:rPr>
        <w:t>03</w:t>
      </w:r>
      <w:r>
        <w:rPr>
          <w:rFonts w:hint="eastAsia" w:ascii="仿宋" w:hAnsi="仿宋" w:eastAsia="仿宋"/>
          <w:b/>
          <w:sz w:val="32"/>
          <w:szCs w:val="32"/>
        </w:rPr>
        <w:t>表）</w:t>
      </w:r>
    </w:p>
    <w:p w14:paraId="529E19C6">
      <w:pPr>
        <w:autoSpaceDE w:val="0"/>
        <w:autoSpaceDN w:val="0"/>
        <w:adjustRightInd w:val="0"/>
        <w:spacing w:line="60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14:paraId="52B3BE04">
      <w:pPr>
        <w:spacing w:line="600" w:lineRule="exact"/>
        <w:ind w:firstLine="640" w:firstLineChars="200"/>
        <w:rPr>
          <w:rFonts w:ascii="仿宋_GB2312" w:eastAsia="仿宋_GB2312"/>
          <w:sz w:val="32"/>
          <w:szCs w:val="32"/>
        </w:rPr>
      </w:pPr>
      <w:r>
        <w:rPr>
          <w:rFonts w:hint="eastAsia" w:ascii="仿宋_GB2312" w:eastAsia="仿宋_GB2312"/>
          <w:sz w:val="32"/>
          <w:szCs w:val="32"/>
        </w:rPr>
        <w:t>根据预算绩效管理要求，本单位在2023年度预算编制阶段，组织对国家基本公共服务项目、基本药物制度补助项目、公共卫生特别服务岗省级补助项目、老年健康与医养结合服务中央补助项目等22个项目开展了预算事前绩效评估，对22个项目编制了绩效目标，预算执行过程中，选取4个项目开展绩效监控，组织对22个项目开展绩效自评，绩效自评表详见第四部分附件。</w:t>
      </w:r>
    </w:p>
    <w:p w14:paraId="0F346CF6">
      <w:pPr>
        <w:spacing w:line="600" w:lineRule="exact"/>
        <w:ind w:firstLine="640" w:firstLineChars="200"/>
        <w:rPr>
          <w:rFonts w:ascii="仿宋_GB2312" w:eastAsia="仿宋_GB2312"/>
          <w:sz w:val="32"/>
          <w:szCs w:val="32"/>
        </w:rPr>
      </w:pPr>
    </w:p>
    <w:p w14:paraId="5A3B255B">
      <w:pPr>
        <w:spacing w:line="600" w:lineRule="exact"/>
        <w:ind w:firstLine="640" w:firstLineChars="200"/>
        <w:rPr>
          <w:rFonts w:ascii="仿宋_GB2312" w:eastAsia="仿宋_GB2312"/>
          <w:sz w:val="32"/>
          <w:szCs w:val="32"/>
        </w:rPr>
      </w:pPr>
    </w:p>
    <w:p w14:paraId="7890B500">
      <w:pPr>
        <w:spacing w:line="600" w:lineRule="exact"/>
        <w:ind w:firstLine="640" w:firstLineChars="200"/>
        <w:rPr>
          <w:rFonts w:ascii="仿宋_GB2312" w:eastAsia="仿宋_GB2312"/>
          <w:sz w:val="32"/>
          <w:szCs w:val="32"/>
        </w:rPr>
      </w:pPr>
    </w:p>
    <w:p w14:paraId="6C9EF683">
      <w:pPr>
        <w:spacing w:line="600" w:lineRule="exact"/>
        <w:ind w:firstLine="640" w:firstLineChars="200"/>
        <w:rPr>
          <w:rFonts w:ascii="仿宋_GB2312" w:eastAsia="仿宋_GB2312"/>
          <w:sz w:val="32"/>
          <w:szCs w:val="32"/>
        </w:rPr>
      </w:pPr>
    </w:p>
    <w:p w14:paraId="5FD4E562">
      <w:pPr>
        <w:spacing w:line="600" w:lineRule="exact"/>
        <w:ind w:firstLine="640" w:firstLineChars="200"/>
        <w:rPr>
          <w:rFonts w:ascii="仿宋_GB2312" w:eastAsia="仿宋_GB2312"/>
          <w:sz w:val="32"/>
          <w:szCs w:val="32"/>
        </w:rPr>
      </w:pPr>
    </w:p>
    <w:p w14:paraId="16F5EEC6">
      <w:pPr>
        <w:spacing w:line="600" w:lineRule="exact"/>
        <w:ind w:firstLine="640" w:firstLineChars="200"/>
        <w:rPr>
          <w:rFonts w:ascii="仿宋_GB2312" w:eastAsia="仿宋_GB2312"/>
          <w:sz w:val="32"/>
          <w:szCs w:val="32"/>
        </w:rPr>
      </w:pPr>
    </w:p>
    <w:p w14:paraId="400856AB">
      <w:pPr>
        <w:spacing w:line="600" w:lineRule="exact"/>
        <w:ind w:firstLine="640" w:firstLineChars="200"/>
        <w:rPr>
          <w:rFonts w:ascii="仿宋_GB2312" w:eastAsia="仿宋_GB2312"/>
          <w:sz w:val="32"/>
          <w:szCs w:val="32"/>
        </w:rPr>
      </w:pPr>
    </w:p>
    <w:p w14:paraId="5E32D2B8">
      <w:pPr>
        <w:spacing w:line="600" w:lineRule="exact"/>
        <w:ind w:firstLine="640" w:firstLineChars="200"/>
        <w:rPr>
          <w:rFonts w:ascii="仿宋_GB2312" w:eastAsia="仿宋_GB2312"/>
          <w:sz w:val="32"/>
          <w:szCs w:val="32"/>
        </w:rPr>
      </w:pPr>
    </w:p>
    <w:p w14:paraId="104A3B4A">
      <w:pPr>
        <w:spacing w:line="600" w:lineRule="exact"/>
        <w:ind w:firstLine="640" w:firstLineChars="200"/>
        <w:rPr>
          <w:rFonts w:ascii="仿宋_GB2312" w:eastAsia="仿宋_GB2312"/>
          <w:sz w:val="32"/>
          <w:szCs w:val="32"/>
        </w:rPr>
      </w:pPr>
    </w:p>
    <w:p w14:paraId="2AEC2220">
      <w:pPr>
        <w:spacing w:line="600" w:lineRule="exact"/>
        <w:ind w:firstLine="640" w:firstLineChars="200"/>
        <w:rPr>
          <w:rFonts w:ascii="仿宋_GB2312" w:eastAsia="仿宋_GB2312"/>
          <w:sz w:val="32"/>
          <w:szCs w:val="32"/>
        </w:rPr>
      </w:pPr>
    </w:p>
    <w:p w14:paraId="2801E8C8">
      <w:pPr>
        <w:spacing w:line="600" w:lineRule="exact"/>
        <w:ind w:firstLine="640" w:firstLineChars="200"/>
        <w:rPr>
          <w:rFonts w:ascii="仿宋_GB2312" w:eastAsia="仿宋_GB2312"/>
          <w:sz w:val="32"/>
          <w:szCs w:val="32"/>
        </w:rPr>
      </w:pPr>
    </w:p>
    <w:p w14:paraId="12AC47EB">
      <w:pPr>
        <w:spacing w:line="600" w:lineRule="exact"/>
        <w:ind w:firstLine="640" w:firstLineChars="200"/>
        <w:rPr>
          <w:rFonts w:ascii="仿宋_GB2312" w:eastAsia="仿宋_GB2312"/>
          <w:sz w:val="32"/>
          <w:szCs w:val="32"/>
        </w:rPr>
      </w:pPr>
    </w:p>
    <w:p w14:paraId="14B74740">
      <w:pPr>
        <w:spacing w:line="600" w:lineRule="exact"/>
        <w:ind w:firstLine="640" w:firstLineChars="200"/>
        <w:rPr>
          <w:rFonts w:ascii="仿宋_GB2312" w:eastAsia="仿宋_GB2312"/>
          <w:sz w:val="32"/>
          <w:szCs w:val="32"/>
        </w:rPr>
      </w:pPr>
    </w:p>
    <w:p w14:paraId="302C36E4">
      <w:pPr>
        <w:spacing w:line="600" w:lineRule="exact"/>
        <w:ind w:firstLine="640" w:firstLineChars="200"/>
        <w:rPr>
          <w:rFonts w:ascii="仿宋_GB2312" w:eastAsia="仿宋_GB2312"/>
          <w:sz w:val="32"/>
          <w:szCs w:val="32"/>
        </w:rPr>
      </w:pPr>
    </w:p>
    <w:p w14:paraId="4DCCB0AD">
      <w:pPr>
        <w:spacing w:line="600" w:lineRule="exact"/>
        <w:ind w:firstLine="640" w:firstLineChars="200"/>
        <w:rPr>
          <w:rFonts w:ascii="仿宋_GB2312" w:eastAsia="仿宋_GB2312"/>
          <w:sz w:val="32"/>
          <w:szCs w:val="32"/>
        </w:rPr>
      </w:pPr>
    </w:p>
    <w:p w14:paraId="4404E132">
      <w:pPr>
        <w:spacing w:line="600" w:lineRule="exact"/>
        <w:ind w:firstLine="640" w:firstLineChars="200"/>
        <w:rPr>
          <w:rFonts w:ascii="仿宋_GB2312" w:eastAsia="仿宋_GB2312"/>
          <w:sz w:val="32"/>
          <w:szCs w:val="32"/>
        </w:rPr>
      </w:pPr>
    </w:p>
    <w:p w14:paraId="01AF844A">
      <w:pPr>
        <w:spacing w:line="600" w:lineRule="exact"/>
        <w:ind w:firstLine="640" w:firstLineChars="200"/>
        <w:rPr>
          <w:rFonts w:ascii="仿宋_GB2312" w:eastAsia="仿宋_GB2312"/>
          <w:sz w:val="32"/>
          <w:szCs w:val="32"/>
        </w:rPr>
      </w:pPr>
    </w:p>
    <w:p w14:paraId="033E1D99">
      <w:pPr>
        <w:spacing w:line="600" w:lineRule="exact"/>
        <w:ind w:firstLine="640" w:firstLineChars="200"/>
        <w:rPr>
          <w:rFonts w:ascii="仿宋_GB2312" w:eastAsia="仿宋_GB2312"/>
          <w:sz w:val="32"/>
          <w:szCs w:val="32"/>
        </w:rPr>
      </w:pPr>
    </w:p>
    <w:p w14:paraId="47528235">
      <w:pPr>
        <w:spacing w:line="600" w:lineRule="exact"/>
        <w:ind w:firstLine="640" w:firstLineChars="200"/>
        <w:rPr>
          <w:rFonts w:ascii="仿宋_GB2312" w:eastAsia="仿宋_GB2312"/>
          <w:sz w:val="32"/>
          <w:szCs w:val="32"/>
        </w:rPr>
      </w:pPr>
      <w:bookmarkStart w:id="128" w:name="_GoBack"/>
      <w:bookmarkEnd w:id="128"/>
    </w:p>
    <w:p w14:paraId="3B931AAE">
      <w:pPr>
        <w:numPr>
          <w:ilvl w:val="0"/>
          <w:numId w:val="5"/>
        </w:numPr>
        <w:spacing w:line="600" w:lineRule="exact"/>
        <w:ind w:firstLine="660" w:firstLineChars="150"/>
        <w:jc w:val="center"/>
        <w:outlineLvl w:val="0"/>
        <w:rPr>
          <w:rStyle w:val="27"/>
          <w:rFonts w:ascii="黑体" w:hAnsi="黑体" w:eastAsia="黑体"/>
          <w:b w:val="0"/>
        </w:rPr>
      </w:pPr>
      <w:bookmarkStart w:id="80" w:name="_Toc15396613"/>
      <w:bookmarkStart w:id="81" w:name="_Toc15377225"/>
      <w:bookmarkStart w:id="82" w:name="_Toc8379"/>
      <w:r>
        <w:rPr>
          <w:rFonts w:hint="eastAsia" w:ascii="黑体" w:hAnsi="黑体" w:eastAsia="黑体"/>
          <w:sz w:val="44"/>
          <w:szCs w:val="44"/>
        </w:rPr>
        <w:t>名</w:t>
      </w:r>
      <w:r>
        <w:rPr>
          <w:rStyle w:val="27"/>
          <w:rFonts w:hint="eastAsia" w:ascii="黑体" w:hAnsi="黑体" w:eastAsia="黑体"/>
          <w:b w:val="0"/>
        </w:rPr>
        <w:t>词解释</w:t>
      </w:r>
      <w:bookmarkEnd w:id="80"/>
      <w:bookmarkEnd w:id="81"/>
      <w:bookmarkEnd w:id="82"/>
    </w:p>
    <w:p w14:paraId="68BD15EE">
      <w:pPr>
        <w:spacing w:line="600" w:lineRule="exact"/>
        <w:jc w:val="left"/>
        <w:rPr>
          <w:rFonts w:ascii="宋体"/>
          <w:b/>
          <w:sz w:val="44"/>
          <w:szCs w:val="44"/>
        </w:rPr>
      </w:pPr>
    </w:p>
    <w:p w14:paraId="125EDC19">
      <w:pPr>
        <w:pStyle w:val="25"/>
        <w:spacing w:line="560" w:lineRule="exact"/>
        <w:ind w:firstLine="640" w:firstLineChars="200"/>
        <w:outlineLvl w:val="1"/>
        <w:rPr>
          <w:rFonts w:ascii="仿宋_GB2312" w:eastAsia="仿宋_GB2312"/>
          <w:color w:val="auto"/>
          <w:sz w:val="32"/>
          <w:szCs w:val="32"/>
        </w:rPr>
      </w:pPr>
      <w:bookmarkStart w:id="83" w:name="_Toc21252"/>
      <w:bookmarkStart w:id="84" w:name="_Toc5002"/>
      <w:bookmarkStart w:id="85" w:name="_Toc21302"/>
      <w:r>
        <w:rPr>
          <w:rFonts w:ascii="仿宋_GB2312" w:eastAsia="仿宋_GB2312"/>
          <w:color w:val="auto"/>
          <w:sz w:val="32"/>
          <w:szCs w:val="32"/>
        </w:rPr>
        <w:t>1.</w:t>
      </w:r>
      <w:r>
        <w:rPr>
          <w:rFonts w:hint="eastAsia" w:ascii="仿宋_GB2312" w:eastAsia="仿宋_GB2312"/>
          <w:color w:val="auto"/>
          <w:sz w:val="32"/>
          <w:szCs w:val="32"/>
        </w:rPr>
        <w:t>财政拨款收入：指单位从同级财政部门取得的财政预算资金。</w:t>
      </w:r>
      <w:bookmarkEnd w:id="83"/>
      <w:bookmarkEnd w:id="84"/>
      <w:bookmarkEnd w:id="85"/>
    </w:p>
    <w:p w14:paraId="0B52EF85">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2.</w:t>
      </w:r>
      <w:r>
        <w:rPr>
          <w:rFonts w:hint="eastAsia" w:ascii="仿宋_GB2312" w:eastAsia="仿宋_GB2312"/>
          <w:color w:val="auto"/>
          <w:sz w:val="32"/>
          <w:szCs w:val="32"/>
        </w:rPr>
        <w:t>事业收入：指事业单位开展专业业务活动及辅助活动取得的收入。如医疗收入（二级预算单位事业收入情况）等。</w:t>
      </w:r>
    </w:p>
    <w:p w14:paraId="1FCE3773">
      <w:pPr>
        <w:pStyle w:val="25"/>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3</w:t>
      </w:r>
      <w:r>
        <w:rPr>
          <w:rFonts w:ascii="仿宋_GB2312" w:eastAsia="仿宋_GB2312"/>
          <w:color w:val="auto"/>
          <w:sz w:val="32"/>
          <w:szCs w:val="32"/>
        </w:rPr>
        <w:t>.</w:t>
      </w:r>
      <w:r>
        <w:rPr>
          <w:rFonts w:hint="eastAsia" w:ascii="仿宋_GB2312" w:eastAsia="仿宋_GB2312"/>
          <w:color w:val="auto"/>
          <w:sz w:val="32"/>
          <w:szCs w:val="32"/>
        </w:rPr>
        <w:t>其他收入：指单位取得的除上述收入以外的各项收入。主要是利息、非同级财政拨款收入（收入类型）等。</w:t>
      </w:r>
      <w:r>
        <w:rPr>
          <w:rFonts w:ascii="仿宋_GB2312" w:eastAsia="仿宋_GB2312"/>
          <w:color w:val="auto"/>
          <w:sz w:val="32"/>
          <w:szCs w:val="32"/>
        </w:rPr>
        <w:t xml:space="preserve"> </w:t>
      </w:r>
    </w:p>
    <w:p w14:paraId="15D7D5D9">
      <w:pPr>
        <w:pStyle w:val="25"/>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4</w:t>
      </w:r>
      <w:r>
        <w:rPr>
          <w:rFonts w:ascii="仿宋_GB2312" w:eastAsia="仿宋_GB2312"/>
          <w:color w:val="auto"/>
          <w:sz w:val="32"/>
          <w:szCs w:val="32"/>
        </w:rPr>
        <w:t>.</w:t>
      </w:r>
      <w:r>
        <w:rPr>
          <w:rFonts w:hint="eastAsia" w:ascii="仿宋_GB2312" w:eastAsia="仿宋_GB2312"/>
          <w:color w:val="auto"/>
          <w:sz w:val="32"/>
          <w:szCs w:val="32"/>
        </w:rPr>
        <w:t>使用非财政拨款结余：指事业单位使用以前年度积累的非财政拨款结余弥补当年收支差额的金额。</w:t>
      </w:r>
      <w:r>
        <w:rPr>
          <w:rFonts w:ascii="仿宋_GB2312" w:eastAsia="仿宋_GB2312"/>
          <w:color w:val="auto"/>
          <w:sz w:val="32"/>
          <w:szCs w:val="32"/>
        </w:rPr>
        <w:t xml:space="preserve"> </w:t>
      </w:r>
    </w:p>
    <w:p w14:paraId="774F8A0C">
      <w:pPr>
        <w:pStyle w:val="25"/>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5</w:t>
      </w:r>
      <w:r>
        <w:rPr>
          <w:rFonts w:ascii="仿宋_GB2312" w:eastAsia="仿宋_GB2312"/>
          <w:color w:val="auto"/>
          <w:sz w:val="32"/>
          <w:szCs w:val="32"/>
        </w:rPr>
        <w:t>.</w:t>
      </w:r>
      <w:r>
        <w:rPr>
          <w:rFonts w:hint="eastAsia" w:ascii="仿宋_GB2312" w:eastAsia="仿宋_GB2312"/>
          <w:color w:val="auto"/>
          <w:sz w:val="32"/>
          <w:szCs w:val="32"/>
        </w:rPr>
        <w:t>年初结转和结余：指以前年度尚未完成、结转到本年按有关规定继续使用的资金。</w:t>
      </w:r>
      <w:r>
        <w:rPr>
          <w:rFonts w:ascii="仿宋_GB2312" w:eastAsia="仿宋_GB2312"/>
          <w:color w:val="auto"/>
          <w:sz w:val="32"/>
          <w:szCs w:val="32"/>
        </w:rPr>
        <w:t xml:space="preserve"> </w:t>
      </w:r>
    </w:p>
    <w:p w14:paraId="21EB37D2">
      <w:pPr>
        <w:pStyle w:val="25"/>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6</w:t>
      </w:r>
      <w:r>
        <w:rPr>
          <w:rFonts w:ascii="仿宋_GB2312" w:eastAsia="仿宋_GB2312"/>
          <w:color w:val="auto"/>
          <w:sz w:val="32"/>
          <w:szCs w:val="32"/>
        </w:rPr>
        <w:t>.</w:t>
      </w:r>
      <w:r>
        <w:rPr>
          <w:rFonts w:hint="eastAsia" w:ascii="仿宋_GB2312" w:eastAsia="仿宋_GB2312"/>
          <w:color w:val="auto"/>
          <w:sz w:val="32"/>
          <w:szCs w:val="32"/>
        </w:rPr>
        <w:t>结余分配：指事业单位按照会计制度规定缴纳的所得税、提取的专用结余以及转入非财政拨款结余的金额等。</w:t>
      </w:r>
    </w:p>
    <w:p w14:paraId="11A350B1">
      <w:pPr>
        <w:pStyle w:val="25"/>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7.年末结转和结余：指单位按有关规定结转到下年或以后年度继续使用的资金。</w:t>
      </w:r>
    </w:p>
    <w:p w14:paraId="0598FB89">
      <w:pPr>
        <w:pStyle w:val="25"/>
        <w:spacing w:line="560" w:lineRule="exact"/>
        <w:ind w:firstLine="640" w:firstLineChars="200"/>
        <w:outlineLvl w:val="1"/>
        <w:rPr>
          <w:rFonts w:ascii="仿宋_GB2312" w:eastAsia="仿宋_GB2312"/>
          <w:color w:val="auto"/>
          <w:sz w:val="32"/>
          <w:szCs w:val="32"/>
        </w:rPr>
      </w:pPr>
      <w:bookmarkStart w:id="86" w:name="_Toc7380"/>
      <w:r>
        <w:rPr>
          <w:rFonts w:hint="eastAsia" w:ascii="仿宋_GB2312" w:eastAsia="仿宋_GB2312"/>
          <w:color w:val="auto"/>
          <w:sz w:val="32"/>
          <w:szCs w:val="32"/>
        </w:rPr>
        <w:t>8.社会保障和就业（类）行政事业单位离退休（款）机关事业单位基本养老保险缴费支出（项）：指养老保险制度改革后由单位缴纳的基本养老保险费支出。</w:t>
      </w:r>
      <w:bookmarkEnd w:id="86"/>
    </w:p>
    <w:p w14:paraId="3B414916">
      <w:pPr>
        <w:pStyle w:val="25"/>
        <w:spacing w:line="560" w:lineRule="exact"/>
        <w:ind w:firstLine="640" w:firstLineChars="200"/>
        <w:outlineLvl w:val="1"/>
        <w:rPr>
          <w:rFonts w:ascii="仿宋_GB2312" w:eastAsia="仿宋_GB2312"/>
          <w:color w:val="auto"/>
          <w:sz w:val="32"/>
          <w:szCs w:val="32"/>
        </w:rPr>
      </w:pPr>
      <w:bookmarkStart w:id="87" w:name="_Toc10362"/>
      <w:r>
        <w:rPr>
          <w:rFonts w:hint="eastAsia" w:ascii="仿宋_GB2312" w:eastAsia="仿宋_GB2312"/>
          <w:color w:val="auto"/>
          <w:sz w:val="32"/>
          <w:szCs w:val="32"/>
        </w:rPr>
        <w:t>9.社会保障和就业（类）其他社会保障和就业支出（款）其他社会保障和就业支出（项）：指财政安排的事业单位工伤、失业保险缴费支出。</w:t>
      </w:r>
      <w:bookmarkEnd w:id="87"/>
    </w:p>
    <w:p w14:paraId="5A164832">
      <w:pPr>
        <w:pStyle w:val="25"/>
        <w:spacing w:line="560" w:lineRule="exact"/>
        <w:ind w:firstLine="640" w:firstLineChars="200"/>
        <w:outlineLvl w:val="1"/>
        <w:rPr>
          <w:rFonts w:ascii="仿宋_GB2312" w:eastAsia="仿宋_GB2312"/>
          <w:color w:val="auto"/>
          <w:sz w:val="32"/>
          <w:szCs w:val="32"/>
        </w:rPr>
      </w:pPr>
      <w:bookmarkStart w:id="88" w:name="_Toc26865"/>
      <w:r>
        <w:rPr>
          <w:rFonts w:hint="eastAsia" w:ascii="仿宋_GB2312" w:eastAsia="仿宋_GB2312"/>
          <w:color w:val="auto"/>
          <w:sz w:val="32"/>
          <w:szCs w:val="32"/>
        </w:rPr>
        <w:t>10.卫生健康（类）基层医疗卫生机构（款）乡镇卫生院（项）指用于基层医疗卫生机构的基本支出。</w:t>
      </w:r>
      <w:bookmarkEnd w:id="88"/>
    </w:p>
    <w:p w14:paraId="7AE1FC86">
      <w:pPr>
        <w:pStyle w:val="25"/>
        <w:spacing w:line="560" w:lineRule="exact"/>
        <w:ind w:firstLine="640" w:firstLineChars="200"/>
        <w:outlineLvl w:val="1"/>
        <w:rPr>
          <w:rFonts w:ascii="仿宋_GB2312" w:eastAsia="仿宋_GB2312"/>
          <w:color w:val="auto"/>
          <w:sz w:val="32"/>
          <w:szCs w:val="32"/>
        </w:rPr>
      </w:pPr>
      <w:bookmarkStart w:id="89" w:name="_Toc26242"/>
      <w:r>
        <w:rPr>
          <w:rFonts w:hint="eastAsia" w:ascii="仿宋_GB2312" w:eastAsia="仿宋_GB2312"/>
          <w:color w:val="auto"/>
          <w:sz w:val="32"/>
          <w:szCs w:val="32"/>
        </w:rPr>
        <w:t>11.卫生健康（类）基层医疗卫生机构（款）：其他基层医疗卫生机构支出（项）指基层医疗机构基本药物制度补助支出。</w:t>
      </w:r>
      <w:bookmarkEnd w:id="89"/>
    </w:p>
    <w:p w14:paraId="19B4EC91">
      <w:pPr>
        <w:pStyle w:val="25"/>
        <w:spacing w:line="560" w:lineRule="exact"/>
        <w:ind w:firstLine="640" w:firstLineChars="200"/>
        <w:outlineLvl w:val="1"/>
        <w:rPr>
          <w:rFonts w:ascii="仿宋_GB2312" w:eastAsia="仿宋_GB2312"/>
          <w:color w:val="auto"/>
          <w:sz w:val="32"/>
          <w:szCs w:val="32"/>
        </w:rPr>
      </w:pPr>
      <w:bookmarkStart w:id="90" w:name="_Toc13661"/>
      <w:r>
        <w:rPr>
          <w:rFonts w:hint="eastAsia" w:ascii="仿宋_GB2312" w:eastAsia="仿宋_GB2312"/>
          <w:color w:val="auto"/>
          <w:sz w:val="32"/>
          <w:szCs w:val="32"/>
        </w:rPr>
        <w:t>12.卫生健康（类）公共卫生（款）基本公共卫生服务（项）指基本公共卫生服务的支出。</w:t>
      </w:r>
      <w:bookmarkEnd w:id="90"/>
    </w:p>
    <w:p w14:paraId="0AE53D30">
      <w:pPr>
        <w:pStyle w:val="25"/>
        <w:spacing w:line="560" w:lineRule="exact"/>
        <w:ind w:firstLine="640" w:firstLineChars="200"/>
        <w:outlineLvl w:val="1"/>
        <w:rPr>
          <w:rFonts w:ascii="仿宋_GB2312" w:eastAsia="仿宋_GB2312"/>
          <w:color w:val="auto"/>
          <w:sz w:val="32"/>
          <w:szCs w:val="32"/>
        </w:rPr>
      </w:pPr>
      <w:bookmarkStart w:id="91" w:name="_Toc9430"/>
      <w:r>
        <w:rPr>
          <w:rFonts w:hint="eastAsia" w:ascii="仿宋_GB2312" w:eastAsia="仿宋_GB2312"/>
          <w:color w:val="auto"/>
          <w:sz w:val="32"/>
          <w:szCs w:val="32"/>
        </w:rPr>
        <w:t>13.卫生健康（类）行政事业单位医疗（款）事业单位医疗（项）指财政安排的事业单位基本医疗保险缴费支出。</w:t>
      </w:r>
      <w:bookmarkEnd w:id="91"/>
    </w:p>
    <w:p w14:paraId="719569A9">
      <w:pPr>
        <w:pStyle w:val="25"/>
        <w:spacing w:line="560" w:lineRule="exact"/>
        <w:ind w:firstLine="640" w:firstLineChars="200"/>
        <w:outlineLvl w:val="1"/>
        <w:rPr>
          <w:rFonts w:ascii="仿宋_GB2312" w:eastAsia="仿宋_GB2312"/>
          <w:color w:val="auto"/>
          <w:sz w:val="32"/>
          <w:szCs w:val="32"/>
        </w:rPr>
      </w:pPr>
      <w:bookmarkStart w:id="92" w:name="_Toc27198"/>
      <w:r>
        <w:rPr>
          <w:rFonts w:hint="eastAsia" w:ascii="仿宋_GB2312" w:eastAsia="仿宋_GB2312"/>
          <w:color w:val="auto"/>
          <w:sz w:val="32"/>
          <w:szCs w:val="32"/>
        </w:rPr>
        <w:t>14.住房保障支出（类）住房改革支出（款）住房公积金（项）指财政按规定比例为职工缴纳的住房公积金支出。</w:t>
      </w:r>
      <w:bookmarkEnd w:id="92"/>
    </w:p>
    <w:p w14:paraId="462FD0E9">
      <w:pPr>
        <w:pStyle w:val="25"/>
        <w:spacing w:line="560" w:lineRule="exact"/>
        <w:ind w:firstLine="640" w:firstLineChars="200"/>
        <w:outlineLvl w:val="1"/>
        <w:rPr>
          <w:rFonts w:ascii="仿宋_GB2312" w:eastAsia="仿宋_GB2312"/>
          <w:color w:val="auto"/>
          <w:sz w:val="32"/>
          <w:szCs w:val="32"/>
        </w:rPr>
      </w:pPr>
      <w:bookmarkStart w:id="93" w:name="_Toc9913"/>
      <w:r>
        <w:rPr>
          <w:rFonts w:hint="eastAsia" w:ascii="仿宋_GB2312" w:eastAsia="仿宋_GB2312"/>
          <w:color w:val="auto"/>
          <w:sz w:val="32"/>
          <w:szCs w:val="32"/>
        </w:rPr>
        <w:t>15</w:t>
      </w:r>
      <w:r>
        <w:rPr>
          <w:rFonts w:ascii="仿宋_GB2312" w:eastAsia="仿宋_GB2312"/>
          <w:color w:val="auto"/>
          <w:sz w:val="32"/>
          <w:szCs w:val="32"/>
        </w:rPr>
        <w:t>.</w:t>
      </w:r>
      <w:r>
        <w:rPr>
          <w:rFonts w:hint="eastAsia" w:ascii="仿宋_GB2312" w:eastAsia="仿宋_GB2312"/>
          <w:color w:val="auto"/>
          <w:sz w:val="32"/>
          <w:szCs w:val="32"/>
        </w:rPr>
        <w:t>基本支出：指为保障机构正常运转、完成日常工作任务而发生的人员支出和公用支出。</w:t>
      </w:r>
      <w:bookmarkEnd w:id="93"/>
    </w:p>
    <w:p w14:paraId="18F68F3B">
      <w:pPr>
        <w:pStyle w:val="25"/>
        <w:spacing w:line="560" w:lineRule="exact"/>
        <w:ind w:firstLine="640" w:firstLineChars="200"/>
        <w:outlineLvl w:val="1"/>
        <w:rPr>
          <w:rFonts w:ascii="仿宋_GB2312" w:eastAsia="仿宋_GB2312"/>
          <w:color w:val="auto"/>
          <w:sz w:val="32"/>
          <w:szCs w:val="32"/>
        </w:rPr>
      </w:pPr>
      <w:bookmarkStart w:id="94" w:name="_Toc12959"/>
      <w:r>
        <w:rPr>
          <w:rFonts w:hint="eastAsia" w:ascii="仿宋_GB2312" w:eastAsia="仿宋_GB2312"/>
          <w:color w:val="auto"/>
          <w:sz w:val="32"/>
          <w:szCs w:val="32"/>
        </w:rPr>
        <w:t>16</w:t>
      </w:r>
      <w:r>
        <w:rPr>
          <w:rFonts w:ascii="仿宋_GB2312" w:eastAsia="仿宋_GB2312"/>
          <w:color w:val="auto"/>
          <w:sz w:val="32"/>
          <w:szCs w:val="32"/>
        </w:rPr>
        <w:t>.</w:t>
      </w:r>
      <w:r>
        <w:rPr>
          <w:rFonts w:hint="eastAsia" w:ascii="仿宋_GB2312" w:eastAsia="仿宋_GB2312"/>
          <w:color w:val="auto"/>
          <w:sz w:val="32"/>
          <w:szCs w:val="32"/>
        </w:rPr>
        <w:t>项目支出：指在基本支出之外为完成特定行政任务和事业发展目标所发生的支出。</w:t>
      </w:r>
      <w:bookmarkEnd w:id="94"/>
      <w:r>
        <w:rPr>
          <w:rFonts w:ascii="仿宋_GB2312" w:eastAsia="仿宋_GB2312"/>
          <w:color w:val="auto"/>
          <w:sz w:val="32"/>
          <w:szCs w:val="32"/>
        </w:rPr>
        <w:t xml:space="preserve"> </w:t>
      </w:r>
    </w:p>
    <w:p w14:paraId="11CA495A">
      <w:pPr>
        <w:pStyle w:val="25"/>
        <w:spacing w:line="560" w:lineRule="exact"/>
        <w:ind w:firstLine="640" w:firstLineChars="200"/>
        <w:outlineLvl w:val="1"/>
        <w:rPr>
          <w:rFonts w:ascii="仿宋_GB2312" w:eastAsia="仿宋_GB2312"/>
          <w:color w:val="auto"/>
          <w:sz w:val="32"/>
          <w:szCs w:val="32"/>
        </w:rPr>
      </w:pPr>
      <w:bookmarkStart w:id="95" w:name="_Toc21659"/>
      <w:r>
        <w:rPr>
          <w:rFonts w:hint="eastAsia" w:ascii="仿宋_GB2312" w:eastAsia="仿宋_GB2312"/>
          <w:color w:val="auto"/>
          <w:sz w:val="32"/>
          <w:szCs w:val="32"/>
        </w:rPr>
        <w:t>17</w:t>
      </w:r>
      <w:r>
        <w:rPr>
          <w:rFonts w:ascii="仿宋_GB2312" w:eastAsia="仿宋_GB2312"/>
          <w:color w:val="auto"/>
          <w:sz w:val="32"/>
          <w:szCs w:val="32"/>
        </w:rPr>
        <w:t>.</w:t>
      </w:r>
      <w:r>
        <w:rPr>
          <w:rFonts w:hint="eastAsia" w:ascii="仿宋_GB2312" w:eastAsia="仿宋_GB2312"/>
          <w:color w:val="auto"/>
          <w:sz w:val="32"/>
          <w:szCs w:val="32"/>
        </w:rPr>
        <w:t>“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bookmarkEnd w:id="95"/>
    </w:p>
    <w:p w14:paraId="3B4AC81C">
      <w:pPr>
        <w:pStyle w:val="25"/>
        <w:spacing w:line="560" w:lineRule="exact"/>
        <w:ind w:firstLine="640" w:firstLineChars="200"/>
        <w:outlineLvl w:val="1"/>
        <w:rPr>
          <w:rFonts w:ascii="仿宋_GB2312" w:eastAsia="仿宋_GB2312"/>
          <w:color w:val="auto"/>
          <w:sz w:val="32"/>
          <w:szCs w:val="32"/>
        </w:rPr>
      </w:pPr>
      <w:bookmarkStart w:id="96" w:name="_Toc16529"/>
      <w:r>
        <w:rPr>
          <w:rFonts w:hint="eastAsia" w:ascii="仿宋_GB2312" w:eastAsia="仿宋_GB2312"/>
          <w:color w:val="auto"/>
          <w:sz w:val="32"/>
          <w:szCs w:val="32"/>
        </w:rPr>
        <w:t>18</w:t>
      </w:r>
      <w:r>
        <w:rPr>
          <w:rFonts w:ascii="仿宋_GB2312" w:eastAsia="仿宋_GB2312"/>
          <w:color w:val="auto"/>
          <w:sz w:val="32"/>
          <w:szCs w:val="32"/>
        </w:rPr>
        <w:t>.</w:t>
      </w:r>
      <w:r>
        <w:rPr>
          <w:rFonts w:hint="eastAsia" w:ascii="仿宋_GB2312" w:eastAsia="仿宋_GB2312"/>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bookmarkEnd w:id="96"/>
      <w:bookmarkStart w:id="97" w:name="_Toc15396614"/>
      <w:bookmarkStart w:id="98" w:name="_Toc15377226"/>
    </w:p>
    <w:p w14:paraId="7B677CF6">
      <w:pPr>
        <w:pStyle w:val="25"/>
        <w:spacing w:line="560" w:lineRule="exact"/>
        <w:ind w:firstLine="640" w:firstLineChars="200"/>
        <w:rPr>
          <w:rFonts w:ascii="仿宋_GB2312" w:eastAsia="仿宋_GB2312"/>
          <w:color w:val="auto"/>
          <w:sz w:val="32"/>
          <w:szCs w:val="32"/>
        </w:rPr>
      </w:pPr>
    </w:p>
    <w:p w14:paraId="6DA8B39D">
      <w:pPr>
        <w:pStyle w:val="25"/>
        <w:spacing w:line="560" w:lineRule="exact"/>
        <w:ind w:firstLine="640" w:firstLineChars="200"/>
        <w:rPr>
          <w:rFonts w:ascii="仿宋_GB2312" w:eastAsia="仿宋_GB2312"/>
          <w:color w:val="auto"/>
          <w:sz w:val="32"/>
          <w:szCs w:val="32"/>
        </w:rPr>
      </w:pPr>
    </w:p>
    <w:p w14:paraId="3236645C">
      <w:pPr>
        <w:pStyle w:val="25"/>
        <w:spacing w:line="560" w:lineRule="exact"/>
        <w:ind w:firstLine="640" w:firstLineChars="200"/>
        <w:rPr>
          <w:rFonts w:ascii="仿宋_GB2312" w:eastAsia="仿宋_GB2312"/>
          <w:color w:val="auto"/>
          <w:sz w:val="32"/>
          <w:szCs w:val="32"/>
        </w:rPr>
      </w:pPr>
    </w:p>
    <w:p w14:paraId="10B0D53E">
      <w:pPr>
        <w:pStyle w:val="25"/>
        <w:spacing w:line="560" w:lineRule="exact"/>
        <w:ind w:firstLine="640" w:firstLineChars="200"/>
        <w:rPr>
          <w:rFonts w:ascii="仿宋_GB2312" w:eastAsia="仿宋_GB2312"/>
          <w:color w:val="auto"/>
          <w:sz w:val="32"/>
          <w:szCs w:val="32"/>
        </w:rPr>
      </w:pPr>
    </w:p>
    <w:p w14:paraId="21220CA1">
      <w:pPr>
        <w:pStyle w:val="25"/>
        <w:spacing w:line="560" w:lineRule="exact"/>
        <w:ind w:firstLine="640" w:firstLineChars="200"/>
        <w:rPr>
          <w:rFonts w:ascii="仿宋_GB2312" w:eastAsia="仿宋_GB2312"/>
          <w:color w:val="auto"/>
          <w:sz w:val="32"/>
          <w:szCs w:val="32"/>
        </w:rPr>
        <w:sectPr>
          <w:footerReference r:id="rId6" w:type="first"/>
          <w:footerReference r:id="rId5" w:type="default"/>
          <w:pgSz w:w="11906" w:h="16838"/>
          <w:pgMar w:top="1440" w:right="1800" w:bottom="1440" w:left="1800" w:header="851" w:footer="992" w:gutter="0"/>
          <w:pgNumType w:start="1"/>
          <w:cols w:space="425" w:num="1"/>
          <w:docGrid w:type="lines" w:linePitch="312" w:charSpace="0"/>
        </w:sectPr>
      </w:pPr>
    </w:p>
    <w:bookmarkEnd w:id="97"/>
    <w:p w14:paraId="79D54F20">
      <w:pPr>
        <w:pStyle w:val="5"/>
        <w:spacing w:before="93"/>
        <w:jc w:val="center"/>
        <w:rPr>
          <w:rFonts w:ascii="黑体" w:hAnsi="黑体" w:eastAsia="黑体"/>
          <w:sz w:val="44"/>
          <w:szCs w:val="44"/>
        </w:rPr>
      </w:pPr>
      <w:bookmarkStart w:id="99" w:name="_Toc15396618"/>
    </w:p>
    <w:p w14:paraId="5718EF21">
      <w:pPr>
        <w:pStyle w:val="5"/>
        <w:spacing w:before="93"/>
        <w:jc w:val="center"/>
        <w:rPr>
          <w:rFonts w:ascii="黑体" w:hAnsi="黑体" w:eastAsia="黑体"/>
          <w:sz w:val="44"/>
          <w:szCs w:val="44"/>
        </w:rPr>
      </w:pPr>
    </w:p>
    <w:p w14:paraId="42919B58">
      <w:pPr>
        <w:pStyle w:val="5"/>
        <w:spacing w:before="93"/>
        <w:jc w:val="center"/>
        <w:rPr>
          <w:rFonts w:ascii="黑体" w:hAnsi="黑体" w:eastAsia="黑体"/>
          <w:sz w:val="44"/>
          <w:szCs w:val="44"/>
        </w:rPr>
      </w:pPr>
    </w:p>
    <w:p w14:paraId="251071DD">
      <w:pPr>
        <w:pStyle w:val="5"/>
        <w:spacing w:before="93"/>
        <w:jc w:val="center"/>
        <w:rPr>
          <w:rFonts w:ascii="黑体" w:hAnsi="黑体" w:eastAsia="黑体"/>
          <w:sz w:val="44"/>
          <w:szCs w:val="44"/>
        </w:rPr>
      </w:pPr>
    </w:p>
    <w:p w14:paraId="374440DE">
      <w:pPr>
        <w:pStyle w:val="5"/>
        <w:spacing w:before="93"/>
        <w:jc w:val="center"/>
        <w:rPr>
          <w:rFonts w:ascii="黑体" w:hAnsi="黑体" w:eastAsia="黑体"/>
          <w:sz w:val="44"/>
          <w:szCs w:val="44"/>
        </w:rPr>
      </w:pPr>
    </w:p>
    <w:p w14:paraId="7687CCCE">
      <w:pPr>
        <w:pStyle w:val="5"/>
        <w:spacing w:before="93"/>
        <w:jc w:val="center"/>
        <w:rPr>
          <w:rFonts w:ascii="黑体" w:hAnsi="黑体" w:eastAsia="黑体"/>
          <w:sz w:val="44"/>
          <w:szCs w:val="44"/>
        </w:rPr>
      </w:pPr>
    </w:p>
    <w:p w14:paraId="2C5A942B">
      <w:pPr>
        <w:pStyle w:val="5"/>
        <w:spacing w:before="93"/>
        <w:jc w:val="center"/>
        <w:rPr>
          <w:rFonts w:ascii="黑体" w:hAnsi="黑体" w:eastAsia="黑体"/>
          <w:sz w:val="44"/>
          <w:szCs w:val="44"/>
        </w:rPr>
      </w:pPr>
    </w:p>
    <w:p w14:paraId="5C512A22">
      <w:pPr>
        <w:pStyle w:val="5"/>
        <w:spacing w:before="93"/>
        <w:jc w:val="center"/>
        <w:rPr>
          <w:rFonts w:ascii="黑体" w:hAnsi="黑体" w:eastAsia="黑体"/>
          <w:sz w:val="44"/>
          <w:szCs w:val="44"/>
        </w:rPr>
      </w:pPr>
    </w:p>
    <w:p w14:paraId="61F42DC0">
      <w:pPr>
        <w:pStyle w:val="5"/>
        <w:spacing w:before="93"/>
        <w:jc w:val="center"/>
        <w:rPr>
          <w:rFonts w:ascii="黑体" w:hAnsi="黑体" w:eastAsia="黑体"/>
          <w:sz w:val="44"/>
          <w:szCs w:val="44"/>
        </w:rPr>
      </w:pPr>
    </w:p>
    <w:p w14:paraId="586468A6">
      <w:pPr>
        <w:pStyle w:val="5"/>
        <w:spacing w:before="93"/>
        <w:jc w:val="center"/>
        <w:rPr>
          <w:rFonts w:ascii="黑体" w:hAnsi="黑体" w:eastAsia="黑体"/>
          <w:sz w:val="44"/>
          <w:szCs w:val="44"/>
        </w:rPr>
      </w:pPr>
    </w:p>
    <w:p w14:paraId="79B8EF3C">
      <w:pPr>
        <w:pStyle w:val="5"/>
        <w:spacing w:before="93"/>
        <w:jc w:val="center"/>
        <w:rPr>
          <w:rFonts w:ascii="黑体" w:hAnsi="黑体" w:eastAsia="黑体"/>
          <w:sz w:val="44"/>
          <w:szCs w:val="44"/>
        </w:rPr>
      </w:pPr>
    </w:p>
    <w:p w14:paraId="27E70D94">
      <w:pPr>
        <w:pStyle w:val="5"/>
        <w:spacing w:before="93"/>
        <w:jc w:val="center"/>
        <w:rPr>
          <w:rFonts w:ascii="黑体" w:hAnsi="黑体" w:eastAsia="黑体"/>
          <w:sz w:val="44"/>
          <w:szCs w:val="44"/>
        </w:rPr>
      </w:pPr>
    </w:p>
    <w:p w14:paraId="4A00CE50">
      <w:pPr>
        <w:pStyle w:val="5"/>
        <w:spacing w:before="93"/>
        <w:jc w:val="center"/>
        <w:rPr>
          <w:rFonts w:ascii="黑体" w:hAnsi="黑体" w:eastAsia="黑体"/>
          <w:sz w:val="44"/>
          <w:szCs w:val="44"/>
        </w:rPr>
      </w:pPr>
    </w:p>
    <w:p w14:paraId="73BC4729">
      <w:pPr>
        <w:pStyle w:val="5"/>
        <w:numPr>
          <w:ilvl w:val="0"/>
          <w:numId w:val="5"/>
        </w:numPr>
        <w:spacing w:before="93"/>
        <w:ind w:firstLine="660" w:firstLineChars="150"/>
        <w:jc w:val="center"/>
        <w:outlineLvl w:val="0"/>
        <w:rPr>
          <w:rStyle w:val="36"/>
          <w:rFonts w:ascii="黑体" w:hAnsi="黑体" w:eastAsia="黑体"/>
          <w:b w:val="0"/>
        </w:rPr>
      </w:pPr>
      <w:bookmarkStart w:id="100" w:name="_Toc24090"/>
      <w:r>
        <w:rPr>
          <w:rStyle w:val="36"/>
          <w:rFonts w:hint="eastAsia" w:ascii="黑体" w:hAnsi="黑体" w:eastAsia="黑体"/>
          <w:b w:val="0"/>
        </w:rPr>
        <w:t>附件</w:t>
      </w:r>
      <w:bookmarkEnd w:id="100"/>
    </w:p>
    <w:p w14:paraId="25EF9571">
      <w:pPr>
        <w:widowControl/>
        <w:jc w:val="center"/>
        <w:textAlignment w:val="center"/>
        <w:rPr>
          <w:rFonts w:ascii="黑体" w:hAnsi="宋体" w:eastAsia="黑体" w:cs="黑体"/>
          <w:b/>
          <w:bCs/>
          <w:color w:val="000000"/>
          <w:kern w:val="0"/>
          <w:sz w:val="30"/>
          <w:szCs w:val="30"/>
        </w:rPr>
      </w:pPr>
      <w:r>
        <w:rPr>
          <w:rFonts w:hint="eastAsia" w:ascii="黑体" w:hAnsi="宋体" w:eastAsia="黑体" w:cs="黑体"/>
          <w:b/>
          <w:bCs/>
          <w:color w:val="000000"/>
          <w:kern w:val="0"/>
          <w:sz w:val="30"/>
          <w:szCs w:val="30"/>
        </w:rPr>
        <w:t>部门预算项目支出绩效自评表（2023年度）</w:t>
      </w:r>
    </w:p>
    <w:tbl>
      <w:tblPr>
        <w:tblStyle w:val="14"/>
        <w:tblW w:w="5503" w:type="pct"/>
        <w:jc w:val="center"/>
        <w:tblLayout w:type="autofit"/>
        <w:tblCellMar>
          <w:top w:w="0" w:type="dxa"/>
          <w:left w:w="108" w:type="dxa"/>
          <w:bottom w:w="0" w:type="dxa"/>
          <w:right w:w="108" w:type="dxa"/>
        </w:tblCellMar>
      </w:tblPr>
      <w:tblGrid>
        <w:gridCol w:w="576"/>
        <w:gridCol w:w="1029"/>
        <w:gridCol w:w="1094"/>
        <w:gridCol w:w="1155"/>
        <w:gridCol w:w="640"/>
        <w:gridCol w:w="666"/>
        <w:gridCol w:w="597"/>
        <w:gridCol w:w="867"/>
        <w:gridCol w:w="630"/>
        <w:gridCol w:w="576"/>
        <w:gridCol w:w="1549"/>
      </w:tblGrid>
      <w:tr w14:paraId="7A9928B0">
        <w:tblPrEx>
          <w:tblCellMar>
            <w:top w:w="0" w:type="dxa"/>
            <w:left w:w="108" w:type="dxa"/>
            <w:bottom w:w="0" w:type="dxa"/>
            <w:right w:w="108" w:type="dxa"/>
          </w:tblCellMar>
        </w:tblPrEx>
        <w:trPr>
          <w:trHeight w:val="904" w:hRule="atLeast"/>
          <w:jc w:val="center"/>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4175CD5">
            <w:pPr>
              <w:widowControl/>
              <w:jc w:val="center"/>
              <w:textAlignment w:val="center"/>
              <w:rPr>
                <w:rFonts w:ascii="黑体" w:hAnsi="宋体" w:eastAsia="黑体" w:cs="黑体"/>
                <w:b/>
                <w:bCs/>
                <w:color w:val="000000"/>
                <w:sz w:val="30"/>
                <w:szCs w:val="30"/>
              </w:rPr>
            </w:pPr>
            <w:r>
              <w:rPr>
                <w:rFonts w:hint="eastAsia" w:ascii="黑体" w:hAnsi="宋体" w:eastAsia="黑体" w:cs="黑体"/>
                <w:b/>
                <w:bCs/>
                <w:color w:val="000000"/>
                <w:kern w:val="0"/>
                <w:sz w:val="30"/>
                <w:szCs w:val="30"/>
              </w:rPr>
              <w:t>部门预算项目支出绩效自评表（2023年度）</w:t>
            </w:r>
          </w:p>
        </w:tc>
      </w:tr>
      <w:tr w14:paraId="220F604C">
        <w:tblPrEx>
          <w:tblCellMar>
            <w:top w:w="0" w:type="dxa"/>
            <w:left w:w="108" w:type="dxa"/>
            <w:bottom w:w="0" w:type="dxa"/>
            <w:right w:w="108" w:type="dxa"/>
          </w:tblCellMar>
        </w:tblPrEx>
        <w:trPr>
          <w:trHeight w:val="285" w:hRule="atLeast"/>
          <w:jc w:val="center"/>
        </w:trPr>
        <w:tc>
          <w:tcPr>
            <w:tcW w:w="85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DC49D2">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项目名称</w:t>
            </w:r>
          </w:p>
        </w:tc>
        <w:tc>
          <w:tcPr>
            <w:tcW w:w="4144"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732D876">
            <w:pPr>
              <w:widowControl/>
              <w:jc w:val="left"/>
              <w:textAlignment w:val="center"/>
              <w:rPr>
                <w:rFonts w:ascii="宋体" w:hAnsi="宋体" w:cs="宋体"/>
                <w:color w:val="000000"/>
                <w:sz w:val="18"/>
                <w:szCs w:val="18"/>
              </w:rPr>
            </w:pPr>
            <w:r>
              <w:rPr>
                <w:rFonts w:ascii="宋体" w:hAnsi="宋体" w:cs="宋体"/>
                <w:color w:val="000000"/>
                <w:kern w:val="0"/>
                <w:sz w:val="18"/>
                <w:szCs w:val="18"/>
              </w:rPr>
              <w:t>51080222T000007241269-2022年利州区龙潭乡卫生院基本药物制度村卫生室中央补助资金</w:t>
            </w:r>
          </w:p>
        </w:tc>
      </w:tr>
      <w:tr w14:paraId="328C727F">
        <w:tblPrEx>
          <w:tblCellMar>
            <w:top w:w="0" w:type="dxa"/>
            <w:left w:w="108" w:type="dxa"/>
            <w:bottom w:w="0" w:type="dxa"/>
            <w:right w:w="108" w:type="dxa"/>
          </w:tblCellMar>
        </w:tblPrEx>
        <w:trPr>
          <w:trHeight w:val="514" w:hRule="atLeast"/>
          <w:jc w:val="center"/>
        </w:trPr>
        <w:tc>
          <w:tcPr>
            <w:tcW w:w="85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F5AF3B">
            <w:pPr>
              <w:widowControl/>
              <w:jc w:val="left"/>
              <w:textAlignment w:val="center"/>
              <w:rPr>
                <w:rFonts w:ascii="宋体" w:hAnsi="宋体" w:cs="宋体"/>
                <w:color w:val="000000"/>
                <w:sz w:val="18"/>
                <w:szCs w:val="18"/>
              </w:rPr>
            </w:pPr>
            <w:r>
              <w:rPr>
                <w:rFonts w:ascii="宋体" w:hAnsi="宋体" w:cs="宋体"/>
                <w:color w:val="000000"/>
                <w:kern w:val="0"/>
                <w:sz w:val="18"/>
                <w:szCs w:val="18"/>
              </w:rPr>
              <w:t>主管部门</w:t>
            </w:r>
          </w:p>
        </w:tc>
        <w:tc>
          <w:tcPr>
            <w:tcW w:w="221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981801A">
            <w:pPr>
              <w:widowControl/>
              <w:jc w:val="left"/>
              <w:textAlignment w:val="center"/>
              <w:rPr>
                <w:rFonts w:ascii="宋体" w:hAnsi="宋体" w:cs="宋体"/>
                <w:color w:val="000000"/>
                <w:sz w:val="18"/>
                <w:szCs w:val="18"/>
              </w:rPr>
            </w:pPr>
            <w:r>
              <w:rPr>
                <w:rFonts w:ascii="宋体" w:hAnsi="宋体" w:cs="宋体"/>
                <w:color w:val="000000"/>
                <w:kern w:val="0"/>
                <w:sz w:val="18"/>
                <w:szCs w:val="18"/>
              </w:rPr>
              <w:t>广元市利州区卫生健康局部门</w:t>
            </w:r>
          </w:p>
        </w:tc>
        <w:tc>
          <w:tcPr>
            <w:tcW w:w="462" w:type="pct"/>
            <w:tcBorders>
              <w:top w:val="nil"/>
              <w:left w:val="nil"/>
              <w:bottom w:val="nil"/>
              <w:right w:val="nil"/>
            </w:tcBorders>
            <w:shd w:val="clear" w:color="auto" w:fill="auto"/>
            <w:vAlign w:val="center"/>
          </w:tcPr>
          <w:p w14:paraId="64F50CDD">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实施单位 （盖章）</w:t>
            </w:r>
          </w:p>
        </w:tc>
        <w:tc>
          <w:tcPr>
            <w:tcW w:w="147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C810952">
            <w:pPr>
              <w:widowControl/>
              <w:jc w:val="center"/>
              <w:textAlignment w:val="center"/>
              <w:rPr>
                <w:rFonts w:ascii="宋体" w:hAnsi="宋体" w:cs="宋体"/>
                <w:color w:val="000000"/>
                <w:sz w:val="18"/>
                <w:szCs w:val="18"/>
              </w:rPr>
            </w:pPr>
            <w:r>
              <w:rPr>
                <w:rFonts w:ascii="宋体" w:hAnsi="宋体" w:cs="宋体"/>
                <w:color w:val="000000"/>
                <w:kern w:val="0"/>
                <w:sz w:val="18"/>
                <w:szCs w:val="18"/>
              </w:rPr>
              <w:t>广元市利州区龙潭乡卫生院</w:t>
            </w:r>
          </w:p>
        </w:tc>
      </w:tr>
      <w:tr w14:paraId="3940EA0B">
        <w:tblPrEx>
          <w:tblCellMar>
            <w:top w:w="0" w:type="dxa"/>
            <w:left w:w="108" w:type="dxa"/>
            <w:bottom w:w="0" w:type="dxa"/>
            <w:right w:w="108" w:type="dxa"/>
          </w:tblCellMar>
        </w:tblPrEx>
        <w:trPr>
          <w:trHeight w:val="285" w:hRule="atLeast"/>
          <w:jc w:val="center"/>
        </w:trPr>
        <w:tc>
          <w:tcPr>
            <w:tcW w:w="3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FFC538">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项目基本情况</w:t>
            </w:r>
          </w:p>
        </w:tc>
        <w:tc>
          <w:tcPr>
            <w:tcW w:w="5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C1558C">
            <w:pPr>
              <w:widowControl/>
              <w:jc w:val="left"/>
              <w:textAlignment w:val="center"/>
              <w:rPr>
                <w:rFonts w:ascii="宋体" w:hAnsi="宋体" w:cs="宋体"/>
                <w:color w:val="000000"/>
                <w:sz w:val="18"/>
                <w:szCs w:val="18"/>
              </w:rPr>
            </w:pPr>
            <w:r>
              <w:rPr>
                <w:rFonts w:ascii="宋体" w:hAnsi="宋体" w:cs="宋体"/>
                <w:color w:val="000000"/>
                <w:kern w:val="0"/>
                <w:sz w:val="18"/>
                <w:szCs w:val="18"/>
              </w:rPr>
              <w:t>1.项目年度目标完成情况</w:t>
            </w:r>
          </w:p>
        </w:tc>
        <w:tc>
          <w:tcPr>
            <w:tcW w:w="221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57C56EB">
            <w:pPr>
              <w:widowControl/>
              <w:jc w:val="center"/>
              <w:textAlignment w:val="center"/>
              <w:rPr>
                <w:rFonts w:ascii="宋体" w:hAnsi="宋体" w:cs="宋体"/>
                <w:color w:val="000000"/>
                <w:sz w:val="18"/>
                <w:szCs w:val="18"/>
              </w:rPr>
            </w:pPr>
            <w:r>
              <w:rPr>
                <w:rFonts w:ascii="宋体" w:hAnsi="宋体" w:cs="宋体"/>
                <w:color w:val="000000"/>
                <w:kern w:val="0"/>
                <w:sz w:val="18"/>
                <w:szCs w:val="18"/>
              </w:rPr>
              <w:t>项目年度目标</w:t>
            </w:r>
          </w:p>
        </w:tc>
        <w:tc>
          <w:tcPr>
            <w:tcW w:w="193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29197F7">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年度目标完成情况</w:t>
            </w:r>
          </w:p>
        </w:tc>
      </w:tr>
      <w:tr w14:paraId="027487E7">
        <w:tblPrEx>
          <w:tblCellMar>
            <w:top w:w="0" w:type="dxa"/>
            <w:left w:w="108" w:type="dxa"/>
            <w:bottom w:w="0" w:type="dxa"/>
            <w:right w:w="108" w:type="dxa"/>
          </w:tblCellMar>
        </w:tblPrEx>
        <w:trPr>
          <w:trHeight w:val="709"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193ABE">
            <w:pPr>
              <w:rPr>
                <w:rFonts w:ascii="宋体" w:hAnsi="宋体" w:cs="宋体"/>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707A12">
            <w:pPr>
              <w:rPr>
                <w:rFonts w:ascii="宋体" w:hAnsi="宋体" w:cs="宋体"/>
                <w:color w:val="000000"/>
                <w:sz w:val="18"/>
                <w:szCs w:val="18"/>
              </w:rPr>
            </w:pPr>
          </w:p>
        </w:tc>
        <w:tc>
          <w:tcPr>
            <w:tcW w:w="221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646CE94">
            <w:pPr>
              <w:widowControl/>
              <w:jc w:val="left"/>
              <w:textAlignment w:val="center"/>
              <w:rPr>
                <w:rFonts w:ascii="宋体" w:hAnsi="宋体" w:cs="宋体"/>
                <w:color w:val="000000"/>
                <w:sz w:val="18"/>
                <w:szCs w:val="18"/>
              </w:rPr>
            </w:pPr>
            <w:r>
              <w:rPr>
                <w:rFonts w:ascii="宋体" w:hAnsi="宋体" w:cs="宋体"/>
                <w:color w:val="000000"/>
                <w:kern w:val="0"/>
                <w:sz w:val="18"/>
                <w:szCs w:val="18"/>
              </w:rPr>
              <w:t>保证所有政府办基层医疗卫生机构实施国家基本药物制度；</w:t>
            </w:r>
          </w:p>
        </w:tc>
        <w:tc>
          <w:tcPr>
            <w:tcW w:w="193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0D89357">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按照相关要求药品，高值耗材实施全平台采购，优先采购国家集采药品。</w:t>
            </w:r>
          </w:p>
        </w:tc>
      </w:tr>
      <w:tr w14:paraId="7CD4DB22">
        <w:tblPrEx>
          <w:tblCellMar>
            <w:top w:w="0" w:type="dxa"/>
            <w:left w:w="108" w:type="dxa"/>
            <w:bottom w:w="0" w:type="dxa"/>
            <w:right w:w="108" w:type="dxa"/>
          </w:tblCellMar>
        </w:tblPrEx>
        <w:trPr>
          <w:trHeight w:val="694"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89F927">
            <w:pPr>
              <w:rPr>
                <w:rFonts w:ascii="宋体" w:hAnsi="宋体" w:cs="宋体"/>
                <w:color w:val="000000"/>
                <w:sz w:val="18"/>
                <w:szCs w:val="18"/>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04803E">
            <w:pPr>
              <w:widowControl/>
              <w:jc w:val="left"/>
              <w:textAlignment w:val="center"/>
              <w:rPr>
                <w:rFonts w:ascii="宋体" w:hAnsi="宋体" w:cs="宋体"/>
                <w:color w:val="000000"/>
                <w:sz w:val="18"/>
                <w:szCs w:val="18"/>
              </w:rPr>
            </w:pPr>
            <w:r>
              <w:rPr>
                <w:rFonts w:ascii="宋体" w:hAnsi="宋体" w:cs="宋体"/>
                <w:color w:val="000000"/>
                <w:kern w:val="0"/>
                <w:sz w:val="18"/>
                <w:szCs w:val="18"/>
              </w:rPr>
              <w:t>2.项目实施内容及过程概述</w:t>
            </w:r>
          </w:p>
        </w:tc>
        <w:tc>
          <w:tcPr>
            <w:tcW w:w="4144"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8B6A135">
            <w:pPr>
              <w:widowControl/>
              <w:jc w:val="left"/>
              <w:textAlignment w:val="center"/>
              <w:rPr>
                <w:rFonts w:ascii="宋体" w:hAnsi="宋体" w:cs="宋体"/>
                <w:color w:val="000000"/>
                <w:sz w:val="18"/>
                <w:szCs w:val="18"/>
              </w:rPr>
            </w:pPr>
            <w:r>
              <w:rPr>
                <w:rFonts w:ascii="宋体" w:hAnsi="宋体" w:cs="宋体"/>
                <w:color w:val="000000"/>
                <w:kern w:val="0"/>
                <w:sz w:val="18"/>
                <w:szCs w:val="18"/>
              </w:rPr>
              <w:t>按照相关规定实施药品、耗材网上采购。优先使用国家基本药物。优先采购国家集采药品。</w:t>
            </w:r>
          </w:p>
        </w:tc>
      </w:tr>
      <w:tr w14:paraId="67E0B274">
        <w:tblPrEx>
          <w:tblCellMar>
            <w:top w:w="0" w:type="dxa"/>
            <w:left w:w="108" w:type="dxa"/>
            <w:bottom w:w="0" w:type="dxa"/>
            <w:right w:w="108" w:type="dxa"/>
          </w:tblCellMar>
        </w:tblPrEx>
        <w:trPr>
          <w:trHeight w:val="360" w:hRule="atLeast"/>
          <w:jc w:val="center"/>
        </w:trPr>
        <w:tc>
          <w:tcPr>
            <w:tcW w:w="3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B63F11">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预算执行情况（10分）</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9CB0D1">
            <w:pPr>
              <w:widowControl/>
              <w:jc w:val="center"/>
              <w:textAlignment w:val="center"/>
              <w:rPr>
                <w:rFonts w:ascii="宋体" w:hAnsi="宋体" w:cs="宋体"/>
                <w:color w:val="000000"/>
                <w:sz w:val="18"/>
                <w:szCs w:val="18"/>
              </w:rPr>
            </w:pPr>
            <w:r>
              <w:rPr>
                <w:rFonts w:ascii="宋体" w:hAnsi="宋体" w:cs="宋体"/>
                <w:color w:val="000000"/>
                <w:kern w:val="0"/>
                <w:sz w:val="18"/>
                <w:szCs w:val="18"/>
              </w:rPr>
              <w:t>年度预算数（万元）</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A21980">
            <w:pPr>
              <w:widowControl/>
              <w:jc w:val="center"/>
              <w:textAlignment w:val="center"/>
              <w:rPr>
                <w:rFonts w:ascii="宋体" w:hAnsi="宋体" w:cs="宋体"/>
                <w:color w:val="000000"/>
                <w:sz w:val="18"/>
                <w:szCs w:val="18"/>
              </w:rPr>
            </w:pPr>
            <w:r>
              <w:rPr>
                <w:rFonts w:ascii="宋体" w:hAnsi="宋体" w:cs="宋体"/>
                <w:color w:val="000000"/>
                <w:kern w:val="0"/>
                <w:sz w:val="18"/>
                <w:szCs w:val="18"/>
              </w:rPr>
              <w:t>年初预算</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6E027A">
            <w:pPr>
              <w:widowControl/>
              <w:jc w:val="center"/>
              <w:textAlignment w:val="center"/>
              <w:rPr>
                <w:rFonts w:ascii="宋体" w:hAnsi="宋体" w:cs="宋体"/>
                <w:color w:val="000000"/>
                <w:sz w:val="18"/>
                <w:szCs w:val="18"/>
              </w:rPr>
            </w:pPr>
            <w:r>
              <w:rPr>
                <w:rFonts w:ascii="宋体" w:hAnsi="宋体" w:cs="宋体"/>
                <w:color w:val="000000"/>
                <w:kern w:val="0"/>
                <w:sz w:val="18"/>
                <w:szCs w:val="18"/>
              </w:rPr>
              <w:t>调整后预算数</w:t>
            </w:r>
          </w:p>
        </w:tc>
        <w:tc>
          <w:tcPr>
            <w:tcW w:w="101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09478B5">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预算执行数</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BDF58D">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预算执行率</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DEA936">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0211DD">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200B65">
            <w:pPr>
              <w:widowControl/>
              <w:jc w:val="center"/>
              <w:textAlignment w:val="center"/>
              <w:rPr>
                <w:rFonts w:ascii="宋体" w:hAnsi="宋体" w:cs="宋体"/>
                <w:color w:val="000000"/>
                <w:sz w:val="18"/>
                <w:szCs w:val="18"/>
              </w:rPr>
            </w:pPr>
            <w:r>
              <w:rPr>
                <w:rFonts w:ascii="宋体" w:hAnsi="宋体" w:cs="宋体"/>
                <w:color w:val="000000"/>
                <w:kern w:val="0"/>
                <w:sz w:val="18"/>
                <w:szCs w:val="18"/>
              </w:rPr>
              <w:t>原因</w:t>
            </w:r>
          </w:p>
        </w:tc>
      </w:tr>
      <w:tr w14:paraId="64C4F640">
        <w:tblPrEx>
          <w:tblCellMar>
            <w:top w:w="0" w:type="dxa"/>
            <w:left w:w="108" w:type="dxa"/>
            <w:bottom w:w="0" w:type="dxa"/>
            <w:right w:w="108" w:type="dxa"/>
          </w:tblCellMar>
        </w:tblPrEx>
        <w:trPr>
          <w:trHeight w:val="345"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B694FE">
            <w:pPr>
              <w:jc w:val="center"/>
              <w:rPr>
                <w:rFonts w:ascii="宋体" w:hAnsi="宋体" w:cs="宋体"/>
                <w:color w:val="000000"/>
                <w:sz w:val="18"/>
                <w:szCs w:val="18"/>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F9273C">
            <w:pPr>
              <w:widowControl/>
              <w:jc w:val="center"/>
              <w:textAlignment w:val="center"/>
              <w:rPr>
                <w:rFonts w:ascii="宋体" w:hAnsi="宋体" w:cs="宋体"/>
                <w:color w:val="000000"/>
                <w:sz w:val="18"/>
                <w:szCs w:val="18"/>
              </w:rPr>
            </w:pPr>
            <w:r>
              <w:rPr>
                <w:rFonts w:ascii="宋体" w:hAnsi="宋体" w:cs="宋体"/>
                <w:color w:val="000000"/>
                <w:kern w:val="0"/>
                <w:sz w:val="18"/>
                <w:szCs w:val="18"/>
              </w:rPr>
              <w:t>总额</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014E31">
            <w:pPr>
              <w:widowControl/>
              <w:jc w:val="center"/>
              <w:textAlignment w:val="center"/>
              <w:rPr>
                <w:rFonts w:ascii="宋体" w:hAnsi="宋体" w:cs="宋体"/>
                <w:color w:val="000000"/>
                <w:sz w:val="18"/>
                <w:szCs w:val="18"/>
              </w:rPr>
            </w:pPr>
            <w:r>
              <w:rPr>
                <w:rFonts w:ascii="宋体" w:hAnsi="宋体" w:cs="宋体"/>
                <w:color w:val="000000"/>
                <w:kern w:val="0"/>
                <w:sz w:val="18"/>
                <w:szCs w:val="18"/>
              </w:rPr>
              <w:t>1.19</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9ED9CC">
            <w:pPr>
              <w:widowControl/>
              <w:jc w:val="center"/>
              <w:textAlignment w:val="center"/>
              <w:rPr>
                <w:rFonts w:ascii="宋体" w:hAnsi="宋体" w:cs="宋体"/>
                <w:color w:val="000000"/>
                <w:sz w:val="18"/>
                <w:szCs w:val="18"/>
              </w:rPr>
            </w:pPr>
            <w:r>
              <w:rPr>
                <w:rFonts w:ascii="宋体" w:hAnsi="宋体" w:cs="宋体"/>
                <w:color w:val="000000"/>
                <w:kern w:val="0"/>
                <w:sz w:val="18"/>
                <w:szCs w:val="18"/>
              </w:rPr>
              <w:t>1.19</w:t>
            </w:r>
          </w:p>
        </w:tc>
        <w:tc>
          <w:tcPr>
            <w:tcW w:w="101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0E95126">
            <w:pPr>
              <w:widowControl/>
              <w:jc w:val="center"/>
              <w:textAlignment w:val="center"/>
              <w:rPr>
                <w:rFonts w:ascii="宋体" w:hAnsi="宋体" w:cs="宋体"/>
                <w:color w:val="000000"/>
                <w:sz w:val="18"/>
                <w:szCs w:val="18"/>
              </w:rPr>
            </w:pPr>
            <w:r>
              <w:rPr>
                <w:rFonts w:ascii="宋体" w:hAnsi="宋体" w:cs="宋体"/>
                <w:color w:val="000000"/>
                <w:kern w:val="0"/>
                <w:sz w:val="18"/>
                <w:szCs w:val="18"/>
              </w:rPr>
              <w:t>1.19</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8C645A">
            <w:pPr>
              <w:widowControl/>
              <w:jc w:val="center"/>
              <w:textAlignment w:val="center"/>
              <w:rPr>
                <w:rFonts w:ascii="宋体" w:hAnsi="宋体" w:cs="宋体"/>
                <w:color w:val="000000"/>
                <w:sz w:val="18"/>
                <w:szCs w:val="18"/>
              </w:rPr>
            </w:pPr>
            <w:r>
              <w:rPr>
                <w:rFonts w:ascii="宋体" w:hAnsi="宋体" w:cs="宋体"/>
                <w:color w:val="000000"/>
                <w:kern w:val="0"/>
                <w:sz w:val="18"/>
                <w:szCs w:val="18"/>
              </w:rPr>
              <w:t>100.00%</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9EDC10">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BAB5B0">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82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66C3E9">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1.预算执行率=预算执行数/调整后预算数，预算执行率未达到90%的需说明原因（100字以内）;2.年中发生预算调整的（追加或调减）,应单独说明理由；3.其他资金包括：社会投入资金、银行贷款.</w:t>
            </w:r>
          </w:p>
        </w:tc>
      </w:tr>
      <w:tr w14:paraId="5A056391">
        <w:tblPrEx>
          <w:tblCellMar>
            <w:top w:w="0" w:type="dxa"/>
            <w:left w:w="108" w:type="dxa"/>
            <w:bottom w:w="0" w:type="dxa"/>
            <w:right w:w="108" w:type="dxa"/>
          </w:tblCellMar>
        </w:tblPrEx>
        <w:trPr>
          <w:trHeight w:val="390"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EB2DD3">
            <w:pPr>
              <w:jc w:val="center"/>
              <w:rPr>
                <w:rFonts w:ascii="宋体" w:hAnsi="宋体" w:cs="宋体"/>
                <w:color w:val="000000"/>
                <w:sz w:val="18"/>
                <w:szCs w:val="18"/>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127D99">
            <w:pPr>
              <w:widowControl/>
              <w:jc w:val="center"/>
              <w:textAlignment w:val="center"/>
              <w:rPr>
                <w:rFonts w:ascii="宋体" w:hAnsi="宋体" w:cs="宋体"/>
                <w:color w:val="000000"/>
                <w:sz w:val="18"/>
                <w:szCs w:val="18"/>
              </w:rPr>
            </w:pPr>
            <w:r>
              <w:rPr>
                <w:rFonts w:ascii="宋体" w:hAnsi="宋体" w:cs="宋体"/>
                <w:color w:val="000000"/>
                <w:kern w:val="0"/>
                <w:sz w:val="18"/>
                <w:szCs w:val="18"/>
              </w:rPr>
              <w:t>其中：财政资金</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1F5BB3">
            <w:pPr>
              <w:widowControl/>
              <w:jc w:val="center"/>
              <w:textAlignment w:val="center"/>
              <w:rPr>
                <w:rFonts w:ascii="宋体" w:hAnsi="宋体" w:cs="宋体"/>
                <w:color w:val="000000"/>
                <w:sz w:val="18"/>
                <w:szCs w:val="18"/>
              </w:rPr>
            </w:pPr>
            <w:r>
              <w:rPr>
                <w:rFonts w:ascii="宋体" w:hAnsi="宋体" w:cs="宋体"/>
                <w:color w:val="000000"/>
                <w:kern w:val="0"/>
                <w:sz w:val="18"/>
                <w:szCs w:val="18"/>
              </w:rPr>
              <w:t>1.19</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1E605C">
            <w:pPr>
              <w:widowControl/>
              <w:jc w:val="center"/>
              <w:textAlignment w:val="center"/>
              <w:rPr>
                <w:rFonts w:ascii="宋体" w:hAnsi="宋体" w:cs="宋体"/>
                <w:color w:val="000000"/>
                <w:sz w:val="18"/>
                <w:szCs w:val="18"/>
              </w:rPr>
            </w:pPr>
            <w:r>
              <w:rPr>
                <w:rFonts w:ascii="宋体" w:hAnsi="宋体" w:cs="宋体"/>
                <w:color w:val="000000"/>
                <w:kern w:val="0"/>
                <w:sz w:val="18"/>
                <w:szCs w:val="18"/>
              </w:rPr>
              <w:t>1.19</w:t>
            </w:r>
          </w:p>
        </w:tc>
        <w:tc>
          <w:tcPr>
            <w:tcW w:w="101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5862C7">
            <w:pPr>
              <w:widowControl/>
              <w:jc w:val="center"/>
              <w:textAlignment w:val="center"/>
              <w:rPr>
                <w:rFonts w:ascii="宋体" w:hAnsi="宋体" w:cs="宋体"/>
                <w:color w:val="000000"/>
                <w:sz w:val="18"/>
                <w:szCs w:val="18"/>
              </w:rPr>
            </w:pPr>
            <w:r>
              <w:rPr>
                <w:rFonts w:ascii="宋体" w:hAnsi="宋体" w:cs="宋体"/>
                <w:color w:val="000000"/>
                <w:kern w:val="0"/>
                <w:sz w:val="18"/>
                <w:szCs w:val="18"/>
              </w:rPr>
              <w:t>1.19</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B82355">
            <w:pPr>
              <w:widowControl/>
              <w:jc w:val="center"/>
              <w:textAlignment w:val="center"/>
              <w:rPr>
                <w:rFonts w:ascii="宋体" w:hAnsi="宋体" w:cs="宋体"/>
                <w:color w:val="000000"/>
                <w:sz w:val="18"/>
                <w:szCs w:val="18"/>
              </w:rPr>
            </w:pPr>
            <w:r>
              <w:rPr>
                <w:rFonts w:ascii="宋体" w:hAnsi="宋体" w:cs="宋体"/>
                <w:color w:val="000000"/>
                <w:kern w:val="0"/>
                <w:sz w:val="18"/>
                <w:szCs w:val="18"/>
              </w:rPr>
              <w:t>100.00%</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49A02B">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F3CC6C">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468BCA">
            <w:pPr>
              <w:rPr>
                <w:rFonts w:ascii="黑体" w:hAnsi="黑体" w:eastAsia="黑体" w:cs="黑体"/>
                <w:color w:val="000000"/>
                <w:sz w:val="18"/>
                <w:szCs w:val="18"/>
              </w:rPr>
            </w:pPr>
          </w:p>
        </w:tc>
      </w:tr>
      <w:tr w14:paraId="3CDE6169">
        <w:tblPrEx>
          <w:tblCellMar>
            <w:top w:w="0" w:type="dxa"/>
            <w:left w:w="108" w:type="dxa"/>
            <w:bottom w:w="0" w:type="dxa"/>
            <w:right w:w="108" w:type="dxa"/>
          </w:tblCellMar>
        </w:tblPrEx>
        <w:trPr>
          <w:trHeight w:val="409"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FC4F2B">
            <w:pPr>
              <w:jc w:val="center"/>
              <w:rPr>
                <w:rFonts w:ascii="宋体" w:hAnsi="宋体" w:cs="宋体"/>
                <w:color w:val="000000"/>
                <w:sz w:val="18"/>
                <w:szCs w:val="18"/>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6E7737">
            <w:pPr>
              <w:widowControl/>
              <w:jc w:val="center"/>
              <w:textAlignment w:val="center"/>
              <w:rPr>
                <w:rFonts w:ascii="宋体" w:hAnsi="宋体" w:cs="宋体"/>
                <w:color w:val="000000"/>
                <w:sz w:val="18"/>
                <w:szCs w:val="18"/>
              </w:rPr>
            </w:pPr>
            <w:r>
              <w:rPr>
                <w:rFonts w:ascii="宋体" w:hAnsi="宋体" w:cs="宋体"/>
                <w:color w:val="000000"/>
                <w:kern w:val="0"/>
                <w:sz w:val="18"/>
                <w:szCs w:val="18"/>
              </w:rPr>
              <w:t>财政专户管理资金</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841661">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D37D1C">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01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589A78C">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BCEC73">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552A4D">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82069C">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3523B9">
            <w:pPr>
              <w:rPr>
                <w:rFonts w:ascii="黑体" w:hAnsi="黑体" w:eastAsia="黑体" w:cs="黑体"/>
                <w:color w:val="000000"/>
                <w:sz w:val="18"/>
                <w:szCs w:val="18"/>
              </w:rPr>
            </w:pPr>
          </w:p>
        </w:tc>
      </w:tr>
      <w:tr w14:paraId="1AEE76F5">
        <w:tblPrEx>
          <w:tblCellMar>
            <w:top w:w="0" w:type="dxa"/>
            <w:left w:w="108" w:type="dxa"/>
            <w:bottom w:w="0" w:type="dxa"/>
            <w:right w:w="108" w:type="dxa"/>
          </w:tblCellMar>
        </w:tblPrEx>
        <w:trPr>
          <w:trHeight w:val="360"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16F748">
            <w:pPr>
              <w:jc w:val="center"/>
              <w:rPr>
                <w:rFonts w:ascii="宋体" w:hAnsi="宋体" w:cs="宋体"/>
                <w:color w:val="000000"/>
                <w:sz w:val="18"/>
                <w:szCs w:val="18"/>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BF7F8B">
            <w:pPr>
              <w:widowControl/>
              <w:jc w:val="center"/>
              <w:textAlignment w:val="center"/>
              <w:rPr>
                <w:rFonts w:ascii="宋体" w:hAnsi="宋体" w:cs="宋体"/>
                <w:color w:val="000000"/>
                <w:sz w:val="18"/>
                <w:szCs w:val="18"/>
              </w:rPr>
            </w:pPr>
            <w:r>
              <w:rPr>
                <w:rFonts w:ascii="宋体" w:hAnsi="宋体" w:cs="宋体"/>
                <w:color w:val="000000"/>
                <w:kern w:val="0"/>
                <w:sz w:val="18"/>
                <w:szCs w:val="18"/>
              </w:rPr>
              <w:t>单位资金</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7DF367">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04BC7F">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01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5782CF8">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52A371">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12130B">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376A12">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06CE8E">
            <w:pPr>
              <w:rPr>
                <w:rFonts w:ascii="黑体" w:hAnsi="黑体" w:eastAsia="黑体" w:cs="黑体"/>
                <w:color w:val="000000"/>
                <w:sz w:val="18"/>
                <w:szCs w:val="18"/>
              </w:rPr>
            </w:pPr>
          </w:p>
        </w:tc>
      </w:tr>
      <w:tr w14:paraId="39C4E1AB">
        <w:tblPrEx>
          <w:tblCellMar>
            <w:top w:w="0" w:type="dxa"/>
            <w:left w:w="108" w:type="dxa"/>
            <w:bottom w:w="0" w:type="dxa"/>
            <w:right w:w="108" w:type="dxa"/>
          </w:tblCellMar>
        </w:tblPrEx>
        <w:trPr>
          <w:trHeight w:val="338"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F5DDF6">
            <w:pPr>
              <w:jc w:val="center"/>
              <w:rPr>
                <w:rFonts w:ascii="宋体" w:hAnsi="宋体" w:cs="宋体"/>
                <w:color w:val="000000"/>
                <w:sz w:val="18"/>
                <w:szCs w:val="18"/>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E99CCE">
            <w:pPr>
              <w:widowControl/>
              <w:jc w:val="center"/>
              <w:textAlignment w:val="center"/>
              <w:rPr>
                <w:rFonts w:ascii="宋体" w:hAnsi="宋体" w:cs="宋体"/>
                <w:color w:val="000000"/>
                <w:sz w:val="18"/>
                <w:szCs w:val="18"/>
              </w:rPr>
            </w:pPr>
            <w:r>
              <w:rPr>
                <w:rFonts w:ascii="宋体" w:hAnsi="宋体" w:cs="宋体"/>
                <w:color w:val="000000"/>
                <w:kern w:val="0"/>
                <w:sz w:val="18"/>
                <w:szCs w:val="18"/>
              </w:rPr>
              <w:t>其他资金</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317D82">
            <w:pPr>
              <w:jc w:val="center"/>
              <w:rPr>
                <w:rFonts w:ascii="微软雅黑" w:hAnsi="微软雅黑" w:eastAsia="微软雅黑" w:cs="微软雅黑"/>
                <w:color w:val="000000"/>
                <w:sz w:val="16"/>
                <w:szCs w:val="16"/>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2D4887">
            <w:pPr>
              <w:jc w:val="center"/>
              <w:rPr>
                <w:rFonts w:ascii="微软雅黑" w:hAnsi="微软雅黑" w:eastAsia="微软雅黑" w:cs="微软雅黑"/>
                <w:color w:val="000000"/>
                <w:sz w:val="16"/>
                <w:szCs w:val="16"/>
              </w:rPr>
            </w:pPr>
          </w:p>
        </w:tc>
        <w:tc>
          <w:tcPr>
            <w:tcW w:w="101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C78A78A">
            <w:pPr>
              <w:jc w:val="center"/>
              <w:rPr>
                <w:rFonts w:ascii="微软雅黑" w:hAnsi="微软雅黑" w:eastAsia="微软雅黑" w:cs="微软雅黑"/>
                <w:color w:val="000000"/>
                <w:sz w:val="16"/>
                <w:szCs w:val="16"/>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075EBB">
            <w:pPr>
              <w:jc w:val="center"/>
              <w:rPr>
                <w:rFonts w:ascii="微软雅黑" w:hAnsi="微软雅黑" w:eastAsia="微软雅黑" w:cs="微软雅黑"/>
                <w:color w:val="000000"/>
                <w:sz w:val="16"/>
                <w:szCs w:val="16"/>
              </w:rPr>
            </w:pP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A1702D">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D6E8EC">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4DF547">
            <w:pPr>
              <w:rPr>
                <w:rFonts w:ascii="黑体" w:hAnsi="黑体" w:eastAsia="黑体" w:cs="黑体"/>
                <w:color w:val="000000"/>
                <w:sz w:val="18"/>
                <w:szCs w:val="18"/>
              </w:rPr>
            </w:pPr>
          </w:p>
        </w:tc>
      </w:tr>
      <w:tr w14:paraId="7F1948B1">
        <w:tblPrEx>
          <w:tblCellMar>
            <w:top w:w="0" w:type="dxa"/>
            <w:left w:w="108" w:type="dxa"/>
            <w:bottom w:w="0" w:type="dxa"/>
            <w:right w:w="108" w:type="dxa"/>
          </w:tblCellMar>
        </w:tblPrEx>
        <w:trPr>
          <w:trHeight w:val="454" w:hRule="atLeast"/>
          <w:jc w:val="center"/>
        </w:trPr>
        <w:tc>
          <w:tcPr>
            <w:tcW w:w="3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FBDDC5">
            <w:pPr>
              <w:widowControl/>
              <w:jc w:val="center"/>
              <w:textAlignment w:val="center"/>
              <w:rPr>
                <w:rFonts w:ascii="宋体" w:hAnsi="宋体" w:cs="宋体"/>
                <w:color w:val="000000"/>
                <w:sz w:val="18"/>
                <w:szCs w:val="18"/>
              </w:rPr>
            </w:pPr>
            <w:r>
              <w:rPr>
                <w:rFonts w:ascii="宋体" w:hAnsi="宋体" w:cs="宋体"/>
                <w:color w:val="000000"/>
                <w:kern w:val="0"/>
                <w:sz w:val="18"/>
                <w:szCs w:val="18"/>
              </w:rPr>
              <w:t>绩效指标（90分）</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88C146">
            <w:pPr>
              <w:widowControl/>
              <w:jc w:val="center"/>
              <w:textAlignment w:val="center"/>
              <w:rPr>
                <w:rFonts w:ascii="宋体" w:hAnsi="宋体" w:cs="宋体"/>
                <w:color w:val="000000"/>
                <w:sz w:val="18"/>
                <w:szCs w:val="18"/>
              </w:rPr>
            </w:pPr>
            <w:r>
              <w:rPr>
                <w:rFonts w:ascii="宋体" w:hAnsi="宋体" w:cs="宋体"/>
                <w:color w:val="000000"/>
                <w:kern w:val="0"/>
                <w:sz w:val="18"/>
                <w:szCs w:val="18"/>
              </w:rPr>
              <w:t>一级指标</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873D64">
            <w:pPr>
              <w:widowControl/>
              <w:jc w:val="center"/>
              <w:textAlignment w:val="center"/>
              <w:rPr>
                <w:rFonts w:ascii="宋体" w:hAnsi="宋体" w:cs="宋体"/>
                <w:color w:val="000000"/>
                <w:sz w:val="18"/>
                <w:szCs w:val="18"/>
              </w:rPr>
            </w:pPr>
            <w:r>
              <w:rPr>
                <w:rFonts w:ascii="宋体" w:hAnsi="宋体" w:cs="宋体"/>
                <w:color w:val="000000"/>
                <w:kern w:val="0"/>
                <w:sz w:val="18"/>
                <w:szCs w:val="18"/>
              </w:rPr>
              <w:t>二级指标</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3337EA">
            <w:pPr>
              <w:widowControl/>
              <w:jc w:val="center"/>
              <w:textAlignment w:val="center"/>
              <w:rPr>
                <w:rFonts w:ascii="宋体" w:hAnsi="宋体" w:cs="宋体"/>
                <w:color w:val="000000"/>
                <w:sz w:val="18"/>
                <w:szCs w:val="18"/>
              </w:rPr>
            </w:pPr>
            <w:r>
              <w:rPr>
                <w:rFonts w:ascii="宋体" w:hAnsi="宋体" w:cs="宋体"/>
                <w:color w:val="000000"/>
                <w:kern w:val="0"/>
                <w:sz w:val="18"/>
                <w:szCs w:val="18"/>
              </w:rPr>
              <w:t>三级指标</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C8336F">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指标性质</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CCEFEA">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指标值</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71984D">
            <w:pPr>
              <w:widowControl/>
              <w:jc w:val="center"/>
              <w:textAlignment w:val="center"/>
              <w:rPr>
                <w:rFonts w:ascii="宋体" w:hAnsi="宋体" w:cs="宋体"/>
                <w:color w:val="000000"/>
                <w:sz w:val="18"/>
                <w:szCs w:val="18"/>
              </w:rPr>
            </w:pPr>
            <w:r>
              <w:rPr>
                <w:rFonts w:ascii="宋体" w:hAnsi="宋体" w:cs="宋体"/>
                <w:color w:val="000000"/>
                <w:kern w:val="0"/>
                <w:sz w:val="18"/>
                <w:szCs w:val="18"/>
              </w:rPr>
              <w:t>度量单位</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20180B">
            <w:pPr>
              <w:widowControl/>
              <w:jc w:val="center"/>
              <w:textAlignment w:val="center"/>
              <w:rPr>
                <w:rFonts w:ascii="宋体" w:hAnsi="宋体" w:cs="宋体"/>
                <w:color w:val="000000"/>
                <w:sz w:val="18"/>
                <w:szCs w:val="18"/>
              </w:rPr>
            </w:pPr>
            <w:r>
              <w:rPr>
                <w:rFonts w:ascii="宋体" w:hAnsi="宋体" w:cs="宋体"/>
                <w:color w:val="000000"/>
                <w:kern w:val="0"/>
                <w:sz w:val="18"/>
                <w:szCs w:val="18"/>
              </w:rPr>
              <w:t>完成值</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637EF9">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069C1F">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07BD7F">
            <w:pPr>
              <w:widowControl/>
              <w:jc w:val="center"/>
              <w:textAlignment w:val="center"/>
              <w:rPr>
                <w:rFonts w:ascii="宋体" w:hAnsi="宋体" w:cs="宋体"/>
                <w:color w:val="000000"/>
                <w:sz w:val="18"/>
                <w:szCs w:val="18"/>
              </w:rPr>
            </w:pPr>
            <w:r>
              <w:rPr>
                <w:rFonts w:ascii="宋体" w:hAnsi="宋体" w:cs="宋体"/>
                <w:color w:val="000000"/>
                <w:kern w:val="0"/>
                <w:sz w:val="18"/>
                <w:szCs w:val="18"/>
              </w:rPr>
              <w:t>未完成原因分析</w:t>
            </w:r>
          </w:p>
        </w:tc>
      </w:tr>
      <w:tr w14:paraId="3509A462">
        <w:tblPrEx>
          <w:tblCellMar>
            <w:top w:w="0" w:type="dxa"/>
            <w:left w:w="108" w:type="dxa"/>
            <w:bottom w:w="0" w:type="dxa"/>
            <w:right w:w="108" w:type="dxa"/>
          </w:tblCellMar>
        </w:tblPrEx>
        <w:trPr>
          <w:trHeight w:val="454"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1C12FC">
            <w:pPr>
              <w:jc w:val="center"/>
              <w:rPr>
                <w:rFonts w:ascii="宋体" w:hAnsi="宋体" w:cs="宋体"/>
                <w:color w:val="000000"/>
                <w:sz w:val="18"/>
                <w:szCs w:val="18"/>
              </w:rPr>
            </w:pPr>
          </w:p>
        </w:tc>
        <w:tc>
          <w:tcPr>
            <w:tcW w:w="5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4CA2AF">
            <w:pPr>
              <w:widowControl/>
              <w:jc w:val="center"/>
              <w:textAlignment w:val="center"/>
              <w:rPr>
                <w:rFonts w:ascii="宋体" w:hAnsi="宋体" w:cs="宋体"/>
                <w:color w:val="000000"/>
                <w:sz w:val="18"/>
                <w:szCs w:val="18"/>
              </w:rPr>
            </w:pPr>
            <w:r>
              <w:rPr>
                <w:rFonts w:ascii="宋体" w:hAnsi="宋体" w:cs="宋体"/>
                <w:color w:val="000000"/>
                <w:kern w:val="0"/>
                <w:sz w:val="18"/>
                <w:szCs w:val="18"/>
              </w:rPr>
              <w:t>产出指标</w:t>
            </w:r>
          </w:p>
        </w:tc>
        <w:tc>
          <w:tcPr>
            <w:tcW w:w="58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F7FFB7">
            <w:pPr>
              <w:widowControl/>
              <w:jc w:val="center"/>
              <w:textAlignment w:val="center"/>
              <w:rPr>
                <w:rFonts w:ascii="宋体" w:hAnsi="宋体" w:cs="宋体"/>
                <w:color w:val="000000"/>
                <w:sz w:val="18"/>
                <w:szCs w:val="18"/>
              </w:rPr>
            </w:pPr>
            <w:r>
              <w:rPr>
                <w:rFonts w:ascii="宋体" w:hAnsi="宋体" w:cs="宋体"/>
                <w:color w:val="000000"/>
                <w:kern w:val="0"/>
                <w:sz w:val="18"/>
                <w:szCs w:val="18"/>
              </w:rPr>
              <w:t>数量指标</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5CED91">
            <w:pPr>
              <w:widowControl/>
              <w:jc w:val="center"/>
              <w:textAlignment w:val="center"/>
              <w:rPr>
                <w:rFonts w:ascii="宋体" w:hAnsi="宋体" w:cs="宋体"/>
                <w:color w:val="000000"/>
                <w:sz w:val="18"/>
                <w:szCs w:val="18"/>
              </w:rPr>
            </w:pPr>
            <w:r>
              <w:rPr>
                <w:rFonts w:ascii="宋体" w:hAnsi="宋体" w:cs="宋体"/>
                <w:color w:val="000000"/>
                <w:kern w:val="0"/>
                <w:sz w:val="18"/>
                <w:szCs w:val="18"/>
              </w:rPr>
              <w:t>2022年基本药物制度村卫生室中央补助调整</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CD1CA">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BC5503">
            <w:pPr>
              <w:widowControl/>
              <w:jc w:val="center"/>
              <w:textAlignment w:val="center"/>
              <w:rPr>
                <w:rFonts w:ascii="宋体" w:hAnsi="宋体" w:cs="宋体"/>
                <w:color w:val="000000"/>
                <w:sz w:val="18"/>
                <w:szCs w:val="18"/>
              </w:rPr>
            </w:pPr>
            <w:r>
              <w:rPr>
                <w:rFonts w:ascii="宋体" w:hAnsi="宋体" w:cs="宋体"/>
                <w:color w:val="000000"/>
                <w:kern w:val="0"/>
                <w:sz w:val="18"/>
                <w:szCs w:val="18"/>
              </w:rPr>
              <w:t>11900</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168291">
            <w:pPr>
              <w:widowControl/>
              <w:jc w:val="center"/>
              <w:textAlignment w:val="center"/>
              <w:rPr>
                <w:rFonts w:ascii="宋体" w:hAnsi="宋体" w:cs="宋体"/>
                <w:color w:val="000000"/>
                <w:sz w:val="18"/>
                <w:szCs w:val="18"/>
              </w:rPr>
            </w:pPr>
            <w:r>
              <w:rPr>
                <w:rFonts w:ascii="宋体" w:hAnsi="宋体" w:cs="宋体"/>
                <w:color w:val="000000"/>
                <w:kern w:val="0"/>
                <w:sz w:val="18"/>
                <w:szCs w:val="18"/>
              </w:rPr>
              <w:t>元</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3DCD4D">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100%</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179271">
            <w:pPr>
              <w:widowControl/>
              <w:jc w:val="center"/>
              <w:textAlignment w:val="center"/>
              <w:rPr>
                <w:rFonts w:ascii="宋体" w:hAnsi="宋体" w:cs="宋体"/>
                <w:color w:val="000000"/>
                <w:sz w:val="18"/>
                <w:szCs w:val="18"/>
              </w:rPr>
            </w:pPr>
            <w:r>
              <w:rPr>
                <w:rFonts w:ascii="宋体" w:hAnsi="宋体" w:cs="宋体"/>
                <w:color w:val="000000"/>
                <w:kern w:val="0"/>
                <w:sz w:val="18"/>
                <w:szCs w:val="18"/>
              </w:rPr>
              <w:t>5</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66CA5F">
            <w:pPr>
              <w:widowControl/>
              <w:jc w:val="center"/>
              <w:textAlignment w:val="center"/>
              <w:rPr>
                <w:rFonts w:ascii="宋体" w:hAnsi="宋体" w:cs="宋体"/>
                <w:color w:val="000000"/>
                <w:sz w:val="18"/>
                <w:szCs w:val="18"/>
              </w:rPr>
            </w:pPr>
            <w:r>
              <w:rPr>
                <w:rFonts w:ascii="宋体" w:hAnsi="宋体" w:cs="宋体"/>
                <w:color w:val="000000"/>
                <w:kern w:val="0"/>
                <w:sz w:val="18"/>
                <w:szCs w:val="18"/>
              </w:rPr>
              <w:t>5</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0321EC">
            <w:pPr>
              <w:jc w:val="center"/>
              <w:rPr>
                <w:rFonts w:ascii="微软雅黑" w:hAnsi="微软雅黑" w:eastAsia="微软雅黑" w:cs="微软雅黑"/>
                <w:color w:val="000000"/>
                <w:sz w:val="16"/>
                <w:szCs w:val="16"/>
              </w:rPr>
            </w:pPr>
          </w:p>
        </w:tc>
      </w:tr>
      <w:tr w14:paraId="5B40DFC7">
        <w:tblPrEx>
          <w:tblCellMar>
            <w:top w:w="0" w:type="dxa"/>
            <w:left w:w="108" w:type="dxa"/>
            <w:bottom w:w="0" w:type="dxa"/>
            <w:right w:w="108" w:type="dxa"/>
          </w:tblCellMar>
        </w:tblPrEx>
        <w:trPr>
          <w:trHeight w:val="338"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605F51">
            <w:pPr>
              <w:jc w:val="center"/>
              <w:rPr>
                <w:rFonts w:ascii="宋体" w:hAnsi="宋体" w:cs="宋体"/>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819D39">
            <w:pPr>
              <w:jc w:val="center"/>
              <w:rPr>
                <w:rFonts w:ascii="宋体" w:hAnsi="宋体" w:cs="宋体"/>
                <w:color w:val="000000"/>
                <w:sz w:val="18"/>
                <w:szCs w:val="18"/>
              </w:rPr>
            </w:pPr>
          </w:p>
        </w:tc>
        <w:tc>
          <w:tcPr>
            <w:tcW w:w="5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159725">
            <w:pPr>
              <w:jc w:val="center"/>
              <w:rPr>
                <w:rFonts w:ascii="宋体" w:hAnsi="宋体" w:cs="宋体"/>
                <w:color w:val="000000"/>
                <w:sz w:val="18"/>
                <w:szCs w:val="18"/>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3810E3">
            <w:pPr>
              <w:widowControl/>
              <w:jc w:val="center"/>
              <w:textAlignment w:val="center"/>
              <w:rPr>
                <w:rFonts w:ascii="宋体" w:hAnsi="宋体" w:cs="宋体"/>
                <w:color w:val="000000"/>
                <w:sz w:val="18"/>
                <w:szCs w:val="18"/>
              </w:rPr>
            </w:pPr>
            <w:r>
              <w:rPr>
                <w:rFonts w:ascii="宋体" w:hAnsi="宋体" w:cs="宋体"/>
                <w:color w:val="000000"/>
                <w:kern w:val="0"/>
                <w:sz w:val="18"/>
                <w:szCs w:val="18"/>
              </w:rPr>
              <w:t>基本药物采购指标完成率</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C5C7A3">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19B854">
            <w:pPr>
              <w:widowControl/>
              <w:jc w:val="center"/>
              <w:textAlignment w:val="center"/>
              <w:rPr>
                <w:rFonts w:ascii="宋体" w:hAnsi="宋体" w:cs="宋体"/>
                <w:color w:val="000000"/>
                <w:sz w:val="18"/>
                <w:szCs w:val="18"/>
              </w:rPr>
            </w:pPr>
            <w:r>
              <w:rPr>
                <w:rFonts w:ascii="宋体" w:hAnsi="宋体" w:cs="宋体"/>
                <w:color w:val="000000"/>
                <w:kern w:val="0"/>
                <w:sz w:val="18"/>
                <w:szCs w:val="18"/>
              </w:rPr>
              <w:t>90</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2C8074">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6EB209">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80.50%</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9C6E63">
            <w:pPr>
              <w:widowControl/>
              <w:jc w:val="center"/>
              <w:textAlignment w:val="center"/>
              <w:rPr>
                <w:rFonts w:ascii="宋体" w:hAnsi="宋体" w:cs="宋体"/>
                <w:color w:val="000000"/>
                <w:sz w:val="18"/>
                <w:szCs w:val="18"/>
              </w:rPr>
            </w:pPr>
            <w:r>
              <w:rPr>
                <w:rFonts w:ascii="宋体" w:hAnsi="宋体" w:cs="宋体"/>
                <w:color w:val="000000"/>
                <w:kern w:val="0"/>
                <w:sz w:val="18"/>
                <w:szCs w:val="18"/>
              </w:rPr>
              <w:t>15</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8F441A">
            <w:pPr>
              <w:widowControl/>
              <w:jc w:val="center"/>
              <w:textAlignment w:val="center"/>
              <w:rPr>
                <w:rFonts w:ascii="宋体" w:hAnsi="宋体" w:cs="宋体"/>
                <w:color w:val="000000"/>
                <w:sz w:val="18"/>
                <w:szCs w:val="18"/>
              </w:rPr>
            </w:pPr>
            <w:r>
              <w:rPr>
                <w:rFonts w:ascii="宋体" w:hAnsi="宋体" w:cs="宋体"/>
                <w:color w:val="000000"/>
                <w:kern w:val="0"/>
                <w:sz w:val="18"/>
                <w:szCs w:val="18"/>
              </w:rPr>
              <w:t>12</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06A7D1">
            <w:pPr>
              <w:jc w:val="center"/>
              <w:rPr>
                <w:rFonts w:ascii="微软雅黑" w:hAnsi="微软雅黑" w:eastAsia="微软雅黑" w:cs="微软雅黑"/>
                <w:color w:val="000000"/>
                <w:sz w:val="16"/>
                <w:szCs w:val="16"/>
              </w:rPr>
            </w:pPr>
          </w:p>
        </w:tc>
      </w:tr>
      <w:tr w14:paraId="324165B1">
        <w:tblPrEx>
          <w:tblCellMar>
            <w:top w:w="0" w:type="dxa"/>
            <w:left w:w="108" w:type="dxa"/>
            <w:bottom w:w="0" w:type="dxa"/>
            <w:right w:w="108" w:type="dxa"/>
          </w:tblCellMar>
        </w:tblPrEx>
        <w:trPr>
          <w:trHeight w:val="454"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91EA8C">
            <w:pPr>
              <w:jc w:val="center"/>
              <w:rPr>
                <w:rFonts w:ascii="宋体" w:hAnsi="宋体" w:cs="宋体"/>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19DE2C">
            <w:pPr>
              <w:jc w:val="center"/>
              <w:rPr>
                <w:rFonts w:ascii="宋体" w:hAnsi="宋体" w:cs="宋体"/>
                <w:color w:val="000000"/>
                <w:sz w:val="18"/>
                <w:szCs w:val="18"/>
              </w:rPr>
            </w:pPr>
          </w:p>
        </w:tc>
        <w:tc>
          <w:tcPr>
            <w:tcW w:w="5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711187">
            <w:pPr>
              <w:jc w:val="center"/>
              <w:rPr>
                <w:rFonts w:ascii="宋体" w:hAnsi="宋体" w:cs="宋体"/>
                <w:color w:val="000000"/>
                <w:sz w:val="18"/>
                <w:szCs w:val="18"/>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C9A7A0">
            <w:pPr>
              <w:widowControl/>
              <w:jc w:val="center"/>
              <w:textAlignment w:val="center"/>
              <w:rPr>
                <w:rFonts w:ascii="宋体" w:hAnsi="宋体" w:cs="宋体"/>
                <w:color w:val="000000"/>
                <w:sz w:val="18"/>
                <w:szCs w:val="18"/>
              </w:rPr>
            </w:pPr>
            <w:r>
              <w:rPr>
                <w:rFonts w:ascii="宋体" w:hAnsi="宋体" w:cs="宋体"/>
                <w:color w:val="000000"/>
                <w:kern w:val="0"/>
                <w:sz w:val="18"/>
                <w:szCs w:val="18"/>
              </w:rPr>
              <w:t>基层医疗机构落实基本药物制度覆盖率</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F2CBC3">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9D4468">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C55618">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09DAEC">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100%</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3BD7DC">
            <w:pPr>
              <w:widowControl/>
              <w:jc w:val="center"/>
              <w:textAlignment w:val="center"/>
              <w:rPr>
                <w:rFonts w:ascii="宋体" w:hAnsi="宋体" w:cs="宋体"/>
                <w:color w:val="000000"/>
                <w:sz w:val="18"/>
                <w:szCs w:val="18"/>
              </w:rPr>
            </w:pPr>
            <w:r>
              <w:rPr>
                <w:rFonts w:ascii="宋体" w:hAnsi="宋体" w:cs="宋体"/>
                <w:color w:val="000000"/>
                <w:kern w:val="0"/>
                <w:sz w:val="18"/>
                <w:szCs w:val="18"/>
              </w:rPr>
              <w:t>15</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B09324">
            <w:pPr>
              <w:widowControl/>
              <w:jc w:val="center"/>
              <w:textAlignment w:val="center"/>
              <w:rPr>
                <w:rFonts w:ascii="宋体" w:hAnsi="宋体" w:cs="宋体"/>
                <w:color w:val="000000"/>
                <w:sz w:val="18"/>
                <w:szCs w:val="18"/>
              </w:rPr>
            </w:pPr>
            <w:r>
              <w:rPr>
                <w:rFonts w:ascii="宋体" w:hAnsi="宋体" w:cs="宋体"/>
                <w:color w:val="000000"/>
                <w:kern w:val="0"/>
                <w:sz w:val="18"/>
                <w:szCs w:val="18"/>
              </w:rPr>
              <w:t>15</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531D8D">
            <w:pPr>
              <w:jc w:val="center"/>
              <w:rPr>
                <w:rFonts w:ascii="微软雅黑" w:hAnsi="微软雅黑" w:eastAsia="微软雅黑" w:cs="微软雅黑"/>
                <w:color w:val="000000"/>
                <w:sz w:val="16"/>
                <w:szCs w:val="16"/>
              </w:rPr>
            </w:pPr>
          </w:p>
        </w:tc>
      </w:tr>
      <w:tr w14:paraId="11F66B9C">
        <w:tblPrEx>
          <w:tblCellMar>
            <w:top w:w="0" w:type="dxa"/>
            <w:left w:w="108" w:type="dxa"/>
            <w:bottom w:w="0" w:type="dxa"/>
            <w:right w:w="108" w:type="dxa"/>
          </w:tblCellMar>
        </w:tblPrEx>
        <w:trPr>
          <w:trHeight w:val="454"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79E791">
            <w:pPr>
              <w:jc w:val="center"/>
              <w:rPr>
                <w:rFonts w:ascii="宋体" w:hAnsi="宋体" w:cs="宋体"/>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C8677D">
            <w:pPr>
              <w:jc w:val="center"/>
              <w:rPr>
                <w:rFonts w:ascii="宋体" w:hAnsi="宋体" w:cs="宋体"/>
                <w:color w:val="000000"/>
                <w:sz w:val="18"/>
                <w:szCs w:val="18"/>
              </w:rPr>
            </w:pPr>
          </w:p>
        </w:tc>
        <w:tc>
          <w:tcPr>
            <w:tcW w:w="58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469F21">
            <w:pPr>
              <w:widowControl/>
              <w:jc w:val="center"/>
              <w:textAlignment w:val="center"/>
              <w:rPr>
                <w:rFonts w:ascii="宋体" w:hAnsi="宋体" w:cs="宋体"/>
                <w:color w:val="000000"/>
                <w:sz w:val="18"/>
                <w:szCs w:val="18"/>
              </w:rPr>
            </w:pPr>
            <w:r>
              <w:rPr>
                <w:rFonts w:ascii="宋体" w:hAnsi="宋体" w:cs="宋体"/>
                <w:color w:val="000000"/>
                <w:kern w:val="0"/>
                <w:sz w:val="18"/>
                <w:szCs w:val="18"/>
              </w:rPr>
              <w:t>质量指标</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00B91A">
            <w:pPr>
              <w:widowControl/>
              <w:jc w:val="center"/>
              <w:textAlignment w:val="center"/>
              <w:rPr>
                <w:rFonts w:ascii="宋体" w:hAnsi="宋体" w:cs="宋体"/>
                <w:color w:val="000000"/>
                <w:sz w:val="18"/>
                <w:szCs w:val="18"/>
              </w:rPr>
            </w:pPr>
            <w:r>
              <w:rPr>
                <w:rFonts w:ascii="宋体" w:hAnsi="宋体" w:cs="宋体"/>
                <w:color w:val="000000"/>
                <w:kern w:val="0"/>
                <w:sz w:val="18"/>
                <w:szCs w:val="18"/>
              </w:rPr>
              <w:t>基本药物存储、效期管理损耗率</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56848A">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8593D8">
            <w:pPr>
              <w:widowControl/>
              <w:jc w:val="center"/>
              <w:textAlignment w:val="center"/>
              <w:rPr>
                <w:rFonts w:ascii="宋体" w:hAnsi="宋体" w:cs="宋体"/>
                <w:color w:val="000000"/>
                <w:sz w:val="18"/>
                <w:szCs w:val="18"/>
              </w:rPr>
            </w:pPr>
            <w:r>
              <w:rPr>
                <w:rFonts w:ascii="宋体" w:hAnsi="宋体" w:cs="宋体"/>
                <w:color w:val="000000"/>
                <w:kern w:val="0"/>
                <w:sz w:val="18"/>
                <w:szCs w:val="18"/>
              </w:rPr>
              <w:t>5</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D3C303">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272076">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6%</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D8A7E6">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BFD2BF">
            <w:pPr>
              <w:widowControl/>
              <w:jc w:val="center"/>
              <w:textAlignment w:val="center"/>
              <w:rPr>
                <w:rFonts w:ascii="宋体" w:hAnsi="宋体" w:cs="宋体"/>
                <w:color w:val="000000"/>
                <w:sz w:val="18"/>
                <w:szCs w:val="18"/>
              </w:rPr>
            </w:pPr>
            <w:r>
              <w:rPr>
                <w:rFonts w:ascii="宋体" w:hAnsi="宋体" w:cs="宋体"/>
                <w:color w:val="000000"/>
                <w:kern w:val="0"/>
                <w:sz w:val="18"/>
                <w:szCs w:val="18"/>
              </w:rPr>
              <w:t>8</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1FDC3A">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部分药品因效期报废。</w:t>
            </w:r>
          </w:p>
        </w:tc>
      </w:tr>
      <w:tr w14:paraId="5B0F4FA2">
        <w:tblPrEx>
          <w:tblCellMar>
            <w:top w:w="0" w:type="dxa"/>
            <w:left w:w="108" w:type="dxa"/>
            <w:bottom w:w="0" w:type="dxa"/>
            <w:right w:w="108" w:type="dxa"/>
          </w:tblCellMar>
        </w:tblPrEx>
        <w:trPr>
          <w:trHeight w:val="338"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FF77A4">
            <w:pPr>
              <w:jc w:val="center"/>
              <w:rPr>
                <w:rFonts w:ascii="宋体" w:hAnsi="宋体" w:cs="宋体"/>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21343B">
            <w:pPr>
              <w:jc w:val="center"/>
              <w:rPr>
                <w:rFonts w:ascii="宋体" w:hAnsi="宋体" w:cs="宋体"/>
                <w:color w:val="000000"/>
                <w:sz w:val="18"/>
                <w:szCs w:val="18"/>
              </w:rPr>
            </w:pPr>
          </w:p>
        </w:tc>
        <w:tc>
          <w:tcPr>
            <w:tcW w:w="5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2219CB">
            <w:pPr>
              <w:jc w:val="center"/>
              <w:rPr>
                <w:rFonts w:ascii="宋体" w:hAnsi="宋体" w:cs="宋体"/>
                <w:color w:val="000000"/>
                <w:sz w:val="18"/>
                <w:szCs w:val="18"/>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A8CAF8">
            <w:pPr>
              <w:widowControl/>
              <w:jc w:val="center"/>
              <w:textAlignment w:val="center"/>
              <w:rPr>
                <w:rFonts w:ascii="宋体" w:hAnsi="宋体" w:cs="宋体"/>
                <w:color w:val="000000"/>
                <w:sz w:val="18"/>
                <w:szCs w:val="18"/>
              </w:rPr>
            </w:pPr>
            <w:r>
              <w:rPr>
                <w:rFonts w:ascii="宋体" w:hAnsi="宋体" w:cs="宋体"/>
                <w:color w:val="000000"/>
                <w:kern w:val="0"/>
                <w:sz w:val="18"/>
                <w:szCs w:val="18"/>
              </w:rPr>
              <w:t>基本药物网采率</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0420A9">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C9E0FF">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AD0F4C">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70DC97">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100%</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EBBCA3">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87695B">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0F31EE">
            <w:pPr>
              <w:jc w:val="center"/>
              <w:rPr>
                <w:rFonts w:ascii="微软雅黑" w:hAnsi="微软雅黑" w:eastAsia="微软雅黑" w:cs="微软雅黑"/>
                <w:color w:val="000000"/>
                <w:sz w:val="16"/>
                <w:szCs w:val="16"/>
              </w:rPr>
            </w:pPr>
          </w:p>
        </w:tc>
      </w:tr>
      <w:tr w14:paraId="2C8C3824">
        <w:tblPrEx>
          <w:tblCellMar>
            <w:top w:w="0" w:type="dxa"/>
            <w:left w:w="108" w:type="dxa"/>
            <w:bottom w:w="0" w:type="dxa"/>
            <w:right w:w="108" w:type="dxa"/>
          </w:tblCellMar>
        </w:tblPrEx>
        <w:trPr>
          <w:trHeight w:val="338"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B74C14">
            <w:pPr>
              <w:jc w:val="center"/>
              <w:rPr>
                <w:rFonts w:ascii="宋体" w:hAnsi="宋体" w:cs="宋体"/>
                <w:color w:val="000000"/>
                <w:sz w:val="18"/>
                <w:szCs w:val="18"/>
              </w:rPr>
            </w:pPr>
          </w:p>
        </w:tc>
        <w:tc>
          <w:tcPr>
            <w:tcW w:w="5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D9D1A9">
            <w:pPr>
              <w:widowControl/>
              <w:jc w:val="center"/>
              <w:textAlignment w:val="center"/>
              <w:rPr>
                <w:rFonts w:ascii="宋体" w:hAnsi="宋体" w:cs="宋体"/>
                <w:color w:val="000000"/>
                <w:sz w:val="18"/>
                <w:szCs w:val="18"/>
              </w:rPr>
            </w:pPr>
            <w:r>
              <w:rPr>
                <w:rFonts w:ascii="宋体" w:hAnsi="宋体" w:cs="宋体"/>
                <w:color w:val="000000"/>
                <w:kern w:val="0"/>
                <w:sz w:val="18"/>
                <w:szCs w:val="18"/>
              </w:rPr>
              <w:t>效益指标</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912F0C">
            <w:pPr>
              <w:widowControl/>
              <w:jc w:val="center"/>
              <w:textAlignment w:val="center"/>
              <w:rPr>
                <w:rFonts w:ascii="宋体" w:hAnsi="宋体" w:cs="宋体"/>
                <w:color w:val="000000"/>
                <w:sz w:val="18"/>
                <w:szCs w:val="18"/>
              </w:rPr>
            </w:pPr>
            <w:r>
              <w:rPr>
                <w:rFonts w:ascii="宋体" w:hAnsi="宋体" w:cs="宋体"/>
                <w:color w:val="000000"/>
                <w:kern w:val="0"/>
                <w:sz w:val="18"/>
                <w:szCs w:val="18"/>
              </w:rPr>
              <w:t>经济效益指标</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03536F">
            <w:pPr>
              <w:widowControl/>
              <w:jc w:val="center"/>
              <w:textAlignment w:val="center"/>
              <w:rPr>
                <w:rFonts w:ascii="宋体" w:hAnsi="宋体" w:cs="宋体"/>
                <w:color w:val="000000"/>
                <w:sz w:val="18"/>
                <w:szCs w:val="18"/>
              </w:rPr>
            </w:pPr>
            <w:r>
              <w:rPr>
                <w:rFonts w:ascii="宋体" w:hAnsi="宋体" w:cs="宋体"/>
                <w:color w:val="000000"/>
                <w:kern w:val="0"/>
                <w:sz w:val="18"/>
                <w:szCs w:val="18"/>
              </w:rPr>
              <w:t>患者购药费用下降率</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A82DB9">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3561D">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AD94DB">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67B2A4">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5%</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7BA54D">
            <w:pPr>
              <w:widowControl/>
              <w:jc w:val="center"/>
              <w:textAlignment w:val="center"/>
              <w:rPr>
                <w:rFonts w:ascii="宋体" w:hAnsi="宋体" w:cs="宋体"/>
                <w:color w:val="000000"/>
                <w:sz w:val="18"/>
                <w:szCs w:val="18"/>
              </w:rPr>
            </w:pPr>
            <w:r>
              <w:rPr>
                <w:rFonts w:ascii="宋体" w:hAnsi="宋体" w:cs="宋体"/>
                <w:color w:val="000000"/>
                <w:kern w:val="0"/>
                <w:sz w:val="18"/>
                <w:szCs w:val="18"/>
              </w:rPr>
              <w:t>5</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CE233A">
            <w:pPr>
              <w:widowControl/>
              <w:jc w:val="center"/>
              <w:textAlignment w:val="center"/>
              <w:rPr>
                <w:rFonts w:ascii="宋体" w:hAnsi="宋体" w:cs="宋体"/>
                <w:color w:val="000000"/>
                <w:sz w:val="18"/>
                <w:szCs w:val="18"/>
              </w:rPr>
            </w:pPr>
            <w:r>
              <w:rPr>
                <w:rFonts w:ascii="宋体" w:hAnsi="宋体" w:cs="宋体"/>
                <w:color w:val="000000"/>
                <w:kern w:val="0"/>
                <w:sz w:val="18"/>
                <w:szCs w:val="18"/>
              </w:rPr>
              <w:t>3</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61E6BF">
            <w:pPr>
              <w:jc w:val="center"/>
              <w:rPr>
                <w:rFonts w:ascii="微软雅黑" w:hAnsi="微软雅黑" w:eastAsia="微软雅黑" w:cs="微软雅黑"/>
                <w:color w:val="000000"/>
                <w:sz w:val="16"/>
                <w:szCs w:val="16"/>
              </w:rPr>
            </w:pPr>
          </w:p>
        </w:tc>
      </w:tr>
      <w:tr w14:paraId="1962AEC9">
        <w:tblPrEx>
          <w:tblCellMar>
            <w:top w:w="0" w:type="dxa"/>
            <w:left w:w="108" w:type="dxa"/>
            <w:bottom w:w="0" w:type="dxa"/>
            <w:right w:w="108" w:type="dxa"/>
          </w:tblCellMar>
        </w:tblPrEx>
        <w:trPr>
          <w:trHeight w:val="338"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F9EFB3">
            <w:pPr>
              <w:jc w:val="center"/>
              <w:rPr>
                <w:rFonts w:ascii="宋体" w:hAnsi="宋体" w:cs="宋体"/>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39B909">
            <w:pPr>
              <w:jc w:val="center"/>
              <w:rPr>
                <w:rFonts w:ascii="宋体" w:hAnsi="宋体" w:cs="宋体"/>
                <w:color w:val="000000"/>
                <w:sz w:val="18"/>
                <w:szCs w:val="18"/>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F20092">
            <w:pPr>
              <w:widowControl/>
              <w:jc w:val="center"/>
              <w:textAlignment w:val="center"/>
              <w:rPr>
                <w:rFonts w:ascii="宋体" w:hAnsi="宋体" w:cs="宋体"/>
                <w:color w:val="000000"/>
                <w:sz w:val="18"/>
                <w:szCs w:val="18"/>
              </w:rPr>
            </w:pPr>
            <w:r>
              <w:rPr>
                <w:rFonts w:ascii="宋体" w:hAnsi="宋体" w:cs="宋体"/>
                <w:color w:val="000000"/>
                <w:kern w:val="0"/>
                <w:sz w:val="18"/>
                <w:szCs w:val="18"/>
              </w:rPr>
              <w:t>社会效益指标</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8F6360">
            <w:pPr>
              <w:widowControl/>
              <w:jc w:val="center"/>
              <w:textAlignment w:val="center"/>
              <w:rPr>
                <w:rFonts w:ascii="宋体" w:hAnsi="宋体" w:cs="宋体"/>
                <w:color w:val="000000"/>
                <w:sz w:val="18"/>
                <w:szCs w:val="18"/>
              </w:rPr>
            </w:pPr>
            <w:r>
              <w:rPr>
                <w:rFonts w:ascii="宋体" w:hAnsi="宋体" w:cs="宋体"/>
                <w:color w:val="000000"/>
                <w:kern w:val="0"/>
                <w:sz w:val="18"/>
                <w:szCs w:val="18"/>
              </w:rPr>
              <w:t>实施基药零差率销售率</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02B4D2">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FA06E4">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83358">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978E93">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100%</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07019F">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3A3109">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B972D4">
            <w:pPr>
              <w:jc w:val="center"/>
              <w:rPr>
                <w:rFonts w:ascii="微软雅黑" w:hAnsi="微软雅黑" w:eastAsia="微软雅黑" w:cs="微软雅黑"/>
                <w:color w:val="000000"/>
                <w:sz w:val="16"/>
                <w:szCs w:val="16"/>
              </w:rPr>
            </w:pPr>
          </w:p>
        </w:tc>
      </w:tr>
      <w:tr w14:paraId="05BA6FBD">
        <w:tblPrEx>
          <w:tblCellMar>
            <w:top w:w="0" w:type="dxa"/>
            <w:left w:w="108" w:type="dxa"/>
            <w:bottom w:w="0" w:type="dxa"/>
            <w:right w:w="108" w:type="dxa"/>
          </w:tblCellMar>
        </w:tblPrEx>
        <w:trPr>
          <w:trHeight w:val="454"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3F3DA5">
            <w:pPr>
              <w:jc w:val="center"/>
              <w:rPr>
                <w:rFonts w:ascii="宋体" w:hAnsi="宋体" w:cs="宋体"/>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7EBB9F">
            <w:pPr>
              <w:jc w:val="center"/>
              <w:rPr>
                <w:rFonts w:ascii="宋体" w:hAnsi="宋体" w:cs="宋体"/>
                <w:color w:val="000000"/>
                <w:sz w:val="18"/>
                <w:szCs w:val="18"/>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D5BE64">
            <w:pPr>
              <w:widowControl/>
              <w:jc w:val="center"/>
              <w:textAlignment w:val="center"/>
              <w:rPr>
                <w:rFonts w:ascii="宋体" w:hAnsi="宋体" w:cs="宋体"/>
                <w:color w:val="000000"/>
                <w:sz w:val="18"/>
                <w:szCs w:val="18"/>
              </w:rPr>
            </w:pPr>
            <w:r>
              <w:rPr>
                <w:rFonts w:ascii="宋体" w:hAnsi="宋体" w:cs="宋体"/>
                <w:color w:val="000000"/>
                <w:kern w:val="0"/>
                <w:sz w:val="18"/>
                <w:szCs w:val="18"/>
              </w:rPr>
              <w:t>可持续发展指标</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741179">
            <w:pPr>
              <w:widowControl/>
              <w:jc w:val="center"/>
              <w:textAlignment w:val="center"/>
              <w:rPr>
                <w:rFonts w:ascii="宋体" w:hAnsi="宋体" w:cs="宋体"/>
                <w:color w:val="000000"/>
                <w:sz w:val="18"/>
                <w:szCs w:val="18"/>
              </w:rPr>
            </w:pPr>
            <w:r>
              <w:rPr>
                <w:rFonts w:ascii="宋体" w:hAnsi="宋体" w:cs="宋体"/>
                <w:color w:val="000000"/>
                <w:kern w:val="0"/>
                <w:sz w:val="18"/>
                <w:szCs w:val="18"/>
              </w:rPr>
              <w:t>落实基本药物制度乡村医生收入提高率</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CD9C0E">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0BBABE">
            <w:pPr>
              <w:widowControl/>
              <w:jc w:val="center"/>
              <w:textAlignment w:val="center"/>
              <w:rPr>
                <w:rFonts w:ascii="宋体" w:hAnsi="宋体" w:cs="宋体"/>
                <w:color w:val="000000"/>
                <w:sz w:val="18"/>
                <w:szCs w:val="18"/>
              </w:rPr>
            </w:pPr>
            <w:r>
              <w:rPr>
                <w:rFonts w:ascii="宋体" w:hAnsi="宋体" w:cs="宋体"/>
                <w:color w:val="000000"/>
                <w:kern w:val="0"/>
                <w:sz w:val="18"/>
                <w:szCs w:val="18"/>
              </w:rPr>
              <w:t>70</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4C62AA">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51CD46">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65.00%</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DB3CEB">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675DE6">
            <w:pPr>
              <w:widowControl/>
              <w:jc w:val="center"/>
              <w:textAlignment w:val="center"/>
              <w:rPr>
                <w:rFonts w:ascii="宋体" w:hAnsi="宋体" w:cs="宋体"/>
                <w:color w:val="000000"/>
                <w:sz w:val="18"/>
                <w:szCs w:val="18"/>
              </w:rPr>
            </w:pPr>
            <w:r>
              <w:rPr>
                <w:rFonts w:ascii="宋体" w:hAnsi="宋体" w:cs="宋体"/>
                <w:color w:val="000000"/>
                <w:kern w:val="0"/>
                <w:sz w:val="18"/>
                <w:szCs w:val="18"/>
              </w:rPr>
              <w:t>9</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CD8ECC">
            <w:pPr>
              <w:jc w:val="center"/>
              <w:rPr>
                <w:rFonts w:ascii="微软雅黑" w:hAnsi="微软雅黑" w:eastAsia="微软雅黑" w:cs="微软雅黑"/>
                <w:color w:val="000000"/>
                <w:sz w:val="16"/>
                <w:szCs w:val="16"/>
              </w:rPr>
            </w:pPr>
          </w:p>
        </w:tc>
      </w:tr>
      <w:tr w14:paraId="0CABBF78">
        <w:tblPrEx>
          <w:tblCellMar>
            <w:top w:w="0" w:type="dxa"/>
            <w:left w:w="108" w:type="dxa"/>
            <w:bottom w:w="0" w:type="dxa"/>
            <w:right w:w="108" w:type="dxa"/>
          </w:tblCellMar>
        </w:tblPrEx>
        <w:trPr>
          <w:trHeight w:val="454"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D4BFCA">
            <w:pPr>
              <w:jc w:val="center"/>
              <w:rPr>
                <w:rFonts w:ascii="宋体" w:hAnsi="宋体" w:cs="宋体"/>
                <w:color w:val="000000"/>
                <w:sz w:val="18"/>
                <w:szCs w:val="18"/>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CB1784">
            <w:pPr>
              <w:widowControl/>
              <w:jc w:val="center"/>
              <w:textAlignment w:val="center"/>
              <w:rPr>
                <w:rFonts w:ascii="宋体" w:hAnsi="宋体" w:cs="宋体"/>
                <w:color w:val="000000"/>
                <w:sz w:val="18"/>
                <w:szCs w:val="18"/>
              </w:rPr>
            </w:pPr>
            <w:r>
              <w:rPr>
                <w:rFonts w:ascii="宋体" w:hAnsi="宋体" w:cs="宋体"/>
                <w:color w:val="000000"/>
                <w:kern w:val="0"/>
                <w:sz w:val="18"/>
                <w:szCs w:val="18"/>
              </w:rPr>
              <w:t>满意度指标</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88F445">
            <w:pPr>
              <w:widowControl/>
              <w:jc w:val="center"/>
              <w:textAlignment w:val="center"/>
              <w:rPr>
                <w:rFonts w:ascii="宋体" w:hAnsi="宋体" w:cs="宋体"/>
                <w:color w:val="000000"/>
                <w:sz w:val="18"/>
                <w:szCs w:val="18"/>
              </w:rPr>
            </w:pPr>
            <w:r>
              <w:rPr>
                <w:rFonts w:ascii="宋体" w:hAnsi="宋体" w:cs="宋体"/>
                <w:color w:val="000000"/>
                <w:kern w:val="0"/>
                <w:sz w:val="18"/>
                <w:szCs w:val="18"/>
              </w:rPr>
              <w:t>服务对象满意度指标</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82EFF3">
            <w:pPr>
              <w:widowControl/>
              <w:jc w:val="center"/>
              <w:textAlignment w:val="center"/>
              <w:rPr>
                <w:rFonts w:ascii="宋体" w:hAnsi="宋体" w:cs="宋体"/>
                <w:color w:val="000000"/>
                <w:sz w:val="18"/>
                <w:szCs w:val="18"/>
              </w:rPr>
            </w:pPr>
            <w:r>
              <w:rPr>
                <w:rFonts w:ascii="宋体" w:hAnsi="宋体" w:cs="宋体"/>
                <w:color w:val="000000"/>
                <w:kern w:val="0"/>
                <w:sz w:val="18"/>
                <w:szCs w:val="18"/>
              </w:rPr>
              <w:t>基本制度受益群众满意度</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8B5AAE">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1A7F84">
            <w:pPr>
              <w:widowControl/>
              <w:jc w:val="center"/>
              <w:textAlignment w:val="center"/>
              <w:rPr>
                <w:rFonts w:ascii="宋体" w:hAnsi="宋体" w:cs="宋体"/>
                <w:color w:val="000000"/>
                <w:sz w:val="18"/>
                <w:szCs w:val="18"/>
              </w:rPr>
            </w:pPr>
            <w:r>
              <w:rPr>
                <w:rFonts w:ascii="宋体" w:hAnsi="宋体" w:cs="宋体"/>
                <w:color w:val="000000"/>
                <w:kern w:val="0"/>
                <w:sz w:val="18"/>
                <w:szCs w:val="18"/>
              </w:rPr>
              <w:t>90</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DDFA39">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8B338F">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92%</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946A77">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5BAF57">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7F59EE">
            <w:pPr>
              <w:jc w:val="center"/>
              <w:rPr>
                <w:rFonts w:ascii="微软雅黑" w:hAnsi="微软雅黑" w:eastAsia="微软雅黑" w:cs="微软雅黑"/>
                <w:color w:val="000000"/>
                <w:sz w:val="16"/>
                <w:szCs w:val="16"/>
              </w:rPr>
            </w:pPr>
          </w:p>
        </w:tc>
      </w:tr>
      <w:tr w14:paraId="6061D382">
        <w:tblPrEx>
          <w:tblCellMar>
            <w:top w:w="0" w:type="dxa"/>
            <w:left w:w="108" w:type="dxa"/>
            <w:bottom w:w="0" w:type="dxa"/>
            <w:right w:w="108" w:type="dxa"/>
          </w:tblCellMar>
        </w:tblPrEx>
        <w:trPr>
          <w:trHeight w:val="285" w:hRule="atLeast"/>
          <w:jc w:val="center"/>
        </w:trPr>
        <w:tc>
          <w:tcPr>
            <w:tcW w:w="3530"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FD29518">
            <w:pPr>
              <w:widowControl/>
              <w:jc w:val="center"/>
              <w:textAlignment w:val="center"/>
              <w:rPr>
                <w:rFonts w:ascii="宋体" w:hAnsi="宋体" w:cs="宋体"/>
                <w:color w:val="000000"/>
                <w:sz w:val="18"/>
                <w:szCs w:val="18"/>
              </w:rPr>
            </w:pPr>
            <w:r>
              <w:rPr>
                <w:rFonts w:ascii="宋体" w:hAnsi="宋体" w:cs="宋体"/>
                <w:color w:val="000000"/>
                <w:kern w:val="0"/>
                <w:sz w:val="18"/>
                <w:szCs w:val="18"/>
              </w:rPr>
              <w:t>合计</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D9D4EB">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1827A1">
            <w:pPr>
              <w:widowControl/>
              <w:jc w:val="right"/>
              <w:textAlignment w:val="center"/>
              <w:rPr>
                <w:rFonts w:ascii="宋体" w:hAnsi="宋体" w:cs="宋体"/>
                <w:color w:val="000000"/>
                <w:sz w:val="18"/>
                <w:szCs w:val="18"/>
              </w:rPr>
            </w:pPr>
            <w:r>
              <w:rPr>
                <w:rFonts w:ascii="宋体" w:hAnsi="宋体" w:cs="宋体"/>
                <w:color w:val="000000"/>
                <w:kern w:val="0"/>
                <w:sz w:val="18"/>
                <w:szCs w:val="18"/>
              </w:rPr>
              <w:t>92</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1FF501">
            <w:pPr>
              <w:rPr>
                <w:rFonts w:ascii="宋体" w:hAnsi="宋体" w:cs="宋体"/>
                <w:color w:val="000000"/>
                <w:sz w:val="18"/>
                <w:szCs w:val="18"/>
              </w:rPr>
            </w:pPr>
          </w:p>
        </w:tc>
      </w:tr>
      <w:tr w14:paraId="25C0613B">
        <w:tblPrEx>
          <w:tblCellMar>
            <w:top w:w="0" w:type="dxa"/>
            <w:left w:w="108" w:type="dxa"/>
            <w:bottom w:w="0" w:type="dxa"/>
            <w:right w:w="108" w:type="dxa"/>
          </w:tblCellMar>
        </w:tblPrEx>
        <w:trPr>
          <w:trHeight w:val="604" w:hRule="atLeast"/>
          <w:jc w:val="center"/>
        </w:trPr>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D9EDC8">
            <w:pPr>
              <w:widowControl/>
              <w:jc w:val="center"/>
              <w:textAlignment w:val="center"/>
              <w:rPr>
                <w:rFonts w:ascii="宋体" w:hAnsi="宋体" w:cs="宋体"/>
                <w:color w:val="000000"/>
                <w:sz w:val="18"/>
                <w:szCs w:val="18"/>
              </w:rPr>
            </w:pPr>
            <w:r>
              <w:rPr>
                <w:rFonts w:ascii="宋体" w:hAnsi="宋体" w:cs="宋体"/>
                <w:color w:val="000000"/>
                <w:kern w:val="0"/>
                <w:sz w:val="18"/>
                <w:szCs w:val="18"/>
              </w:rPr>
              <w:t>评价结论</w:t>
            </w:r>
          </w:p>
        </w:tc>
        <w:tc>
          <w:tcPr>
            <w:tcW w:w="4693"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4414898">
            <w:pPr>
              <w:widowControl/>
              <w:jc w:val="left"/>
              <w:textAlignment w:val="center"/>
              <w:rPr>
                <w:rFonts w:ascii="黑体" w:hAnsi="黑体" w:eastAsia="黑体" w:cs="黑体"/>
                <w:color w:val="000000"/>
                <w:kern w:val="0"/>
                <w:sz w:val="18"/>
                <w:szCs w:val="18"/>
              </w:rPr>
            </w:pPr>
            <w:r>
              <w:rPr>
                <w:rFonts w:hint="eastAsia" w:ascii="黑体" w:hAnsi="黑体" w:eastAsia="黑体" w:cs="黑体"/>
                <w:color w:val="000000"/>
                <w:kern w:val="0"/>
                <w:sz w:val="18"/>
                <w:szCs w:val="18"/>
              </w:rPr>
              <w:t>实施国家基本药物制度和国家集采药品来，降低了高血压、糖尿病等慢性疾病的用药费用，提高了患者的用药率</w:t>
            </w:r>
          </w:p>
        </w:tc>
      </w:tr>
      <w:tr w14:paraId="754AEBB1">
        <w:tblPrEx>
          <w:tblCellMar>
            <w:top w:w="0" w:type="dxa"/>
            <w:left w:w="108" w:type="dxa"/>
            <w:bottom w:w="0" w:type="dxa"/>
            <w:right w:w="108" w:type="dxa"/>
          </w:tblCellMar>
        </w:tblPrEx>
        <w:trPr>
          <w:trHeight w:val="574" w:hRule="atLeast"/>
          <w:jc w:val="center"/>
        </w:trPr>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AD4079">
            <w:pPr>
              <w:widowControl/>
              <w:jc w:val="center"/>
              <w:textAlignment w:val="center"/>
              <w:rPr>
                <w:rFonts w:ascii="宋体" w:hAnsi="宋体" w:cs="宋体"/>
                <w:color w:val="000000"/>
                <w:sz w:val="18"/>
                <w:szCs w:val="18"/>
              </w:rPr>
            </w:pPr>
            <w:r>
              <w:rPr>
                <w:rFonts w:ascii="宋体" w:hAnsi="宋体" w:cs="宋体"/>
                <w:color w:val="000000"/>
                <w:kern w:val="0"/>
                <w:sz w:val="18"/>
                <w:szCs w:val="18"/>
              </w:rPr>
              <w:t>存在问题</w:t>
            </w:r>
          </w:p>
        </w:tc>
        <w:tc>
          <w:tcPr>
            <w:tcW w:w="4693"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9528A1E">
            <w:pPr>
              <w:widowControl/>
              <w:jc w:val="left"/>
              <w:textAlignment w:val="center"/>
              <w:rPr>
                <w:rFonts w:ascii="黑体" w:hAnsi="黑体" w:eastAsia="黑体" w:cs="黑体"/>
                <w:color w:val="000000"/>
                <w:kern w:val="0"/>
                <w:sz w:val="18"/>
                <w:szCs w:val="18"/>
              </w:rPr>
            </w:pPr>
            <w:r>
              <w:rPr>
                <w:rFonts w:hint="eastAsia" w:ascii="黑体" w:hAnsi="黑体" w:eastAsia="黑体" w:cs="黑体"/>
                <w:color w:val="000000"/>
                <w:kern w:val="0"/>
                <w:sz w:val="18"/>
                <w:szCs w:val="18"/>
              </w:rPr>
              <w:t>基本药物采购指标完成率低及临过期药品管理不合理</w:t>
            </w:r>
          </w:p>
        </w:tc>
      </w:tr>
      <w:tr w14:paraId="2A3A26F2">
        <w:tblPrEx>
          <w:tblCellMar>
            <w:top w:w="0" w:type="dxa"/>
            <w:left w:w="108" w:type="dxa"/>
            <w:bottom w:w="0" w:type="dxa"/>
            <w:right w:w="108" w:type="dxa"/>
          </w:tblCellMar>
        </w:tblPrEx>
        <w:trPr>
          <w:trHeight w:val="634" w:hRule="atLeast"/>
          <w:jc w:val="center"/>
        </w:trPr>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72BEAA">
            <w:pPr>
              <w:widowControl/>
              <w:jc w:val="center"/>
              <w:textAlignment w:val="center"/>
              <w:rPr>
                <w:rFonts w:ascii="宋体" w:hAnsi="宋体" w:cs="宋体"/>
                <w:color w:val="000000"/>
                <w:sz w:val="18"/>
                <w:szCs w:val="18"/>
              </w:rPr>
            </w:pPr>
            <w:r>
              <w:rPr>
                <w:rFonts w:ascii="宋体" w:hAnsi="宋体" w:cs="宋体"/>
                <w:color w:val="000000"/>
                <w:kern w:val="0"/>
                <w:sz w:val="18"/>
                <w:szCs w:val="18"/>
              </w:rPr>
              <w:t>改进措施</w:t>
            </w:r>
          </w:p>
        </w:tc>
        <w:tc>
          <w:tcPr>
            <w:tcW w:w="4693"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5C34FC4">
            <w:pPr>
              <w:widowControl/>
              <w:jc w:val="left"/>
              <w:textAlignment w:val="center"/>
              <w:rPr>
                <w:rFonts w:ascii="黑体" w:hAnsi="黑体" w:eastAsia="黑体" w:cs="黑体"/>
                <w:color w:val="000000"/>
                <w:kern w:val="0"/>
                <w:sz w:val="18"/>
                <w:szCs w:val="18"/>
              </w:rPr>
            </w:pPr>
            <w:r>
              <w:rPr>
                <w:rFonts w:hint="eastAsia" w:ascii="黑体" w:hAnsi="黑体" w:eastAsia="黑体" w:cs="黑体"/>
                <w:color w:val="000000"/>
                <w:kern w:val="0"/>
                <w:sz w:val="18"/>
                <w:szCs w:val="18"/>
              </w:rPr>
              <w:t>加强自身学习，优先采购国家基本药品和国家集采药品，降低药品的费用。加强近效期的药品管理，及时与医生沟通降低不必要的损失。</w:t>
            </w:r>
          </w:p>
        </w:tc>
      </w:tr>
      <w:tr w14:paraId="2F4ED913">
        <w:tblPrEx>
          <w:tblCellMar>
            <w:top w:w="0" w:type="dxa"/>
            <w:left w:w="108" w:type="dxa"/>
            <w:bottom w:w="0" w:type="dxa"/>
            <w:right w:w="108" w:type="dxa"/>
          </w:tblCellMar>
        </w:tblPrEx>
        <w:trPr>
          <w:trHeight w:val="285" w:hRule="atLeast"/>
          <w:jc w:val="center"/>
        </w:trPr>
        <w:tc>
          <w:tcPr>
            <w:tcW w:w="239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FD99721">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项目负责人：陈艳丽</w:t>
            </w:r>
          </w:p>
        </w:tc>
        <w:tc>
          <w:tcPr>
            <w:tcW w:w="2605"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EBEEF23">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财务负责人：江科宏</w:t>
            </w:r>
          </w:p>
        </w:tc>
      </w:tr>
      <w:tr w14:paraId="34D8DBA6">
        <w:tblPrEx>
          <w:tblCellMar>
            <w:top w:w="0" w:type="dxa"/>
            <w:left w:w="108" w:type="dxa"/>
            <w:bottom w:w="0" w:type="dxa"/>
            <w:right w:w="108" w:type="dxa"/>
          </w:tblCellMar>
        </w:tblPrEx>
        <w:trPr>
          <w:trHeight w:val="285" w:hRule="atLeast"/>
          <w:jc w:val="center"/>
        </w:trPr>
        <w:tc>
          <w:tcPr>
            <w:tcW w:w="307" w:type="pct"/>
            <w:tcBorders>
              <w:top w:val="nil"/>
              <w:left w:val="nil"/>
              <w:bottom w:val="nil"/>
              <w:right w:val="nil"/>
            </w:tcBorders>
            <w:shd w:val="clear" w:color="auto" w:fill="auto"/>
            <w:vAlign w:val="center"/>
          </w:tcPr>
          <w:p w14:paraId="7DFAA64E">
            <w:pPr>
              <w:rPr>
                <w:rFonts w:ascii="宋体" w:hAnsi="宋体" w:cs="宋体"/>
                <w:color w:val="000000"/>
                <w:sz w:val="18"/>
                <w:szCs w:val="18"/>
              </w:rPr>
            </w:pPr>
          </w:p>
        </w:tc>
        <w:tc>
          <w:tcPr>
            <w:tcW w:w="549" w:type="pct"/>
            <w:tcBorders>
              <w:top w:val="nil"/>
              <w:left w:val="nil"/>
              <w:bottom w:val="nil"/>
              <w:right w:val="nil"/>
            </w:tcBorders>
            <w:shd w:val="clear" w:color="auto" w:fill="auto"/>
            <w:vAlign w:val="center"/>
          </w:tcPr>
          <w:p w14:paraId="67F05D44">
            <w:pPr>
              <w:rPr>
                <w:rFonts w:ascii="宋体" w:hAnsi="宋体" w:cs="宋体"/>
                <w:color w:val="000000"/>
                <w:sz w:val="18"/>
                <w:szCs w:val="18"/>
              </w:rPr>
            </w:pPr>
          </w:p>
        </w:tc>
        <w:tc>
          <w:tcPr>
            <w:tcW w:w="583" w:type="pct"/>
            <w:tcBorders>
              <w:top w:val="nil"/>
              <w:left w:val="nil"/>
              <w:bottom w:val="nil"/>
              <w:right w:val="nil"/>
            </w:tcBorders>
            <w:shd w:val="clear" w:color="auto" w:fill="auto"/>
            <w:vAlign w:val="center"/>
          </w:tcPr>
          <w:p w14:paraId="1D9F7D1C">
            <w:pPr>
              <w:rPr>
                <w:rFonts w:ascii="宋体" w:hAnsi="宋体" w:cs="宋体"/>
                <w:color w:val="000000"/>
                <w:sz w:val="18"/>
                <w:szCs w:val="18"/>
              </w:rPr>
            </w:pPr>
          </w:p>
        </w:tc>
        <w:tc>
          <w:tcPr>
            <w:tcW w:w="616" w:type="pct"/>
            <w:tcBorders>
              <w:top w:val="nil"/>
              <w:left w:val="nil"/>
              <w:bottom w:val="nil"/>
              <w:right w:val="nil"/>
            </w:tcBorders>
            <w:shd w:val="clear" w:color="auto" w:fill="auto"/>
            <w:vAlign w:val="center"/>
          </w:tcPr>
          <w:p w14:paraId="1CE30985">
            <w:pPr>
              <w:rPr>
                <w:rFonts w:ascii="宋体" w:hAnsi="宋体" w:cs="宋体"/>
                <w:color w:val="000000"/>
                <w:sz w:val="18"/>
                <w:szCs w:val="18"/>
              </w:rPr>
            </w:pPr>
          </w:p>
        </w:tc>
        <w:tc>
          <w:tcPr>
            <w:tcW w:w="341" w:type="pct"/>
            <w:tcBorders>
              <w:top w:val="nil"/>
              <w:left w:val="nil"/>
              <w:bottom w:val="nil"/>
              <w:right w:val="nil"/>
            </w:tcBorders>
            <w:shd w:val="clear" w:color="auto" w:fill="auto"/>
            <w:vAlign w:val="center"/>
          </w:tcPr>
          <w:p w14:paraId="664D945A">
            <w:pPr>
              <w:rPr>
                <w:rFonts w:ascii="宋体" w:hAnsi="宋体" w:cs="宋体"/>
                <w:color w:val="000000"/>
                <w:sz w:val="18"/>
                <w:szCs w:val="18"/>
              </w:rPr>
            </w:pPr>
          </w:p>
        </w:tc>
        <w:tc>
          <w:tcPr>
            <w:tcW w:w="355" w:type="pct"/>
            <w:tcBorders>
              <w:top w:val="nil"/>
              <w:left w:val="nil"/>
              <w:bottom w:val="nil"/>
              <w:right w:val="nil"/>
            </w:tcBorders>
            <w:shd w:val="clear" w:color="auto" w:fill="auto"/>
            <w:vAlign w:val="center"/>
          </w:tcPr>
          <w:p w14:paraId="4D826EB0">
            <w:pPr>
              <w:rPr>
                <w:rFonts w:ascii="宋体" w:hAnsi="宋体" w:cs="宋体"/>
                <w:color w:val="000000"/>
                <w:sz w:val="18"/>
                <w:szCs w:val="18"/>
              </w:rPr>
            </w:pPr>
          </w:p>
        </w:tc>
        <w:tc>
          <w:tcPr>
            <w:tcW w:w="318" w:type="pct"/>
            <w:tcBorders>
              <w:top w:val="nil"/>
              <w:left w:val="nil"/>
              <w:bottom w:val="nil"/>
              <w:right w:val="nil"/>
            </w:tcBorders>
            <w:shd w:val="clear" w:color="auto" w:fill="auto"/>
            <w:vAlign w:val="center"/>
          </w:tcPr>
          <w:p w14:paraId="2C9B2DB1">
            <w:pPr>
              <w:rPr>
                <w:rFonts w:ascii="宋体" w:hAnsi="宋体" w:cs="宋体"/>
                <w:color w:val="000000"/>
                <w:sz w:val="18"/>
                <w:szCs w:val="18"/>
              </w:rPr>
            </w:pPr>
          </w:p>
        </w:tc>
        <w:tc>
          <w:tcPr>
            <w:tcW w:w="462" w:type="pct"/>
            <w:tcBorders>
              <w:top w:val="nil"/>
              <w:left w:val="nil"/>
              <w:bottom w:val="nil"/>
              <w:right w:val="nil"/>
            </w:tcBorders>
            <w:shd w:val="clear" w:color="auto" w:fill="auto"/>
            <w:vAlign w:val="center"/>
          </w:tcPr>
          <w:p w14:paraId="5F5D1F53">
            <w:pPr>
              <w:rPr>
                <w:rFonts w:ascii="宋体" w:hAnsi="宋体" w:cs="宋体"/>
                <w:color w:val="000000"/>
                <w:sz w:val="18"/>
                <w:szCs w:val="18"/>
              </w:rPr>
            </w:pPr>
          </w:p>
        </w:tc>
        <w:tc>
          <w:tcPr>
            <w:tcW w:w="336" w:type="pct"/>
            <w:tcBorders>
              <w:top w:val="nil"/>
              <w:left w:val="nil"/>
              <w:bottom w:val="nil"/>
              <w:right w:val="nil"/>
            </w:tcBorders>
            <w:shd w:val="clear" w:color="auto" w:fill="auto"/>
            <w:vAlign w:val="center"/>
          </w:tcPr>
          <w:p w14:paraId="3A7B7B0E">
            <w:pPr>
              <w:rPr>
                <w:rFonts w:ascii="宋体" w:hAnsi="宋体" w:cs="宋体"/>
                <w:color w:val="000000"/>
                <w:sz w:val="18"/>
                <w:szCs w:val="18"/>
              </w:rPr>
            </w:pPr>
          </w:p>
        </w:tc>
        <w:tc>
          <w:tcPr>
            <w:tcW w:w="307" w:type="pct"/>
            <w:tcBorders>
              <w:top w:val="nil"/>
              <w:left w:val="nil"/>
              <w:bottom w:val="nil"/>
              <w:right w:val="nil"/>
            </w:tcBorders>
            <w:shd w:val="clear" w:color="auto" w:fill="auto"/>
            <w:vAlign w:val="center"/>
          </w:tcPr>
          <w:p w14:paraId="10CDBDE5">
            <w:pPr>
              <w:rPr>
                <w:rFonts w:ascii="宋体" w:hAnsi="宋体" w:cs="宋体"/>
                <w:color w:val="000000"/>
                <w:sz w:val="18"/>
                <w:szCs w:val="18"/>
              </w:rPr>
            </w:pPr>
          </w:p>
        </w:tc>
        <w:tc>
          <w:tcPr>
            <w:tcW w:w="827" w:type="pct"/>
            <w:tcBorders>
              <w:top w:val="nil"/>
              <w:left w:val="nil"/>
              <w:bottom w:val="nil"/>
              <w:right w:val="nil"/>
            </w:tcBorders>
            <w:shd w:val="clear" w:color="auto" w:fill="auto"/>
            <w:vAlign w:val="center"/>
          </w:tcPr>
          <w:p w14:paraId="547C0224">
            <w:pPr>
              <w:rPr>
                <w:rFonts w:ascii="宋体" w:hAnsi="宋体" w:cs="宋体"/>
                <w:color w:val="000000"/>
                <w:sz w:val="18"/>
                <w:szCs w:val="18"/>
              </w:rPr>
            </w:pPr>
          </w:p>
        </w:tc>
      </w:tr>
      <w:tr w14:paraId="24BAA7C2">
        <w:tblPrEx>
          <w:tblCellMar>
            <w:top w:w="0" w:type="dxa"/>
            <w:left w:w="108" w:type="dxa"/>
            <w:bottom w:w="0" w:type="dxa"/>
            <w:right w:w="108" w:type="dxa"/>
          </w:tblCellMar>
        </w:tblPrEx>
        <w:trPr>
          <w:trHeight w:val="904" w:hRule="atLeast"/>
          <w:jc w:val="center"/>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D3C6A1D">
            <w:pPr>
              <w:widowControl/>
              <w:jc w:val="center"/>
              <w:textAlignment w:val="center"/>
              <w:rPr>
                <w:rFonts w:ascii="黑体" w:hAnsi="宋体" w:eastAsia="黑体" w:cs="黑体"/>
                <w:b/>
                <w:bCs/>
                <w:color w:val="000000"/>
                <w:sz w:val="30"/>
                <w:szCs w:val="30"/>
              </w:rPr>
            </w:pPr>
            <w:r>
              <w:rPr>
                <w:rFonts w:hint="eastAsia" w:ascii="黑体" w:hAnsi="宋体" w:eastAsia="黑体" w:cs="黑体"/>
                <w:b/>
                <w:bCs/>
                <w:color w:val="000000"/>
                <w:kern w:val="0"/>
                <w:sz w:val="30"/>
                <w:szCs w:val="30"/>
              </w:rPr>
              <w:t>部门预算项目支出绩效自评表（2023年度）</w:t>
            </w:r>
          </w:p>
        </w:tc>
      </w:tr>
      <w:tr w14:paraId="5C7B2773">
        <w:tblPrEx>
          <w:tblCellMar>
            <w:top w:w="0" w:type="dxa"/>
            <w:left w:w="108" w:type="dxa"/>
            <w:bottom w:w="0" w:type="dxa"/>
            <w:right w:w="108" w:type="dxa"/>
          </w:tblCellMar>
        </w:tblPrEx>
        <w:trPr>
          <w:trHeight w:val="285" w:hRule="atLeast"/>
          <w:jc w:val="center"/>
        </w:trPr>
        <w:tc>
          <w:tcPr>
            <w:tcW w:w="85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177DB2">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项目名称</w:t>
            </w:r>
          </w:p>
        </w:tc>
        <w:tc>
          <w:tcPr>
            <w:tcW w:w="4144"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F30298D">
            <w:pPr>
              <w:widowControl/>
              <w:jc w:val="left"/>
              <w:textAlignment w:val="center"/>
              <w:rPr>
                <w:rFonts w:ascii="宋体" w:hAnsi="宋体" w:cs="宋体"/>
                <w:color w:val="000000"/>
                <w:sz w:val="18"/>
                <w:szCs w:val="18"/>
              </w:rPr>
            </w:pPr>
            <w:r>
              <w:rPr>
                <w:rFonts w:ascii="宋体" w:hAnsi="宋体" w:cs="宋体"/>
                <w:color w:val="000000"/>
                <w:kern w:val="0"/>
                <w:sz w:val="18"/>
                <w:szCs w:val="18"/>
              </w:rPr>
              <w:t>51080222T000007246397-2022年利州区龙潭乡卫生院基本药物制度基层医疗机构中央补助资金</w:t>
            </w:r>
          </w:p>
        </w:tc>
      </w:tr>
      <w:tr w14:paraId="1EEA61DB">
        <w:tblPrEx>
          <w:tblCellMar>
            <w:top w:w="0" w:type="dxa"/>
            <w:left w:w="108" w:type="dxa"/>
            <w:bottom w:w="0" w:type="dxa"/>
            <w:right w:w="108" w:type="dxa"/>
          </w:tblCellMar>
        </w:tblPrEx>
        <w:trPr>
          <w:trHeight w:val="514" w:hRule="atLeast"/>
          <w:jc w:val="center"/>
        </w:trPr>
        <w:tc>
          <w:tcPr>
            <w:tcW w:w="85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EC4066">
            <w:pPr>
              <w:widowControl/>
              <w:jc w:val="left"/>
              <w:textAlignment w:val="center"/>
              <w:rPr>
                <w:rFonts w:ascii="宋体" w:hAnsi="宋体" w:cs="宋体"/>
                <w:color w:val="000000"/>
                <w:sz w:val="18"/>
                <w:szCs w:val="18"/>
              </w:rPr>
            </w:pPr>
            <w:r>
              <w:rPr>
                <w:rFonts w:ascii="宋体" w:hAnsi="宋体" w:cs="宋体"/>
                <w:color w:val="000000"/>
                <w:kern w:val="0"/>
                <w:sz w:val="18"/>
                <w:szCs w:val="18"/>
              </w:rPr>
              <w:t>主管部门</w:t>
            </w:r>
          </w:p>
        </w:tc>
        <w:tc>
          <w:tcPr>
            <w:tcW w:w="221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6C3FBAC">
            <w:pPr>
              <w:widowControl/>
              <w:jc w:val="left"/>
              <w:textAlignment w:val="center"/>
              <w:rPr>
                <w:rFonts w:ascii="宋体" w:hAnsi="宋体" w:cs="宋体"/>
                <w:color w:val="000000"/>
                <w:sz w:val="18"/>
                <w:szCs w:val="18"/>
              </w:rPr>
            </w:pPr>
            <w:r>
              <w:rPr>
                <w:rFonts w:ascii="宋体" w:hAnsi="宋体" w:cs="宋体"/>
                <w:color w:val="000000"/>
                <w:kern w:val="0"/>
                <w:sz w:val="18"/>
                <w:szCs w:val="18"/>
              </w:rPr>
              <w:t>广元市利州区卫生健康局部门</w:t>
            </w:r>
          </w:p>
        </w:tc>
        <w:tc>
          <w:tcPr>
            <w:tcW w:w="462" w:type="pct"/>
            <w:tcBorders>
              <w:top w:val="nil"/>
              <w:left w:val="nil"/>
              <w:bottom w:val="nil"/>
              <w:right w:val="nil"/>
            </w:tcBorders>
            <w:shd w:val="clear" w:color="auto" w:fill="auto"/>
            <w:vAlign w:val="center"/>
          </w:tcPr>
          <w:p w14:paraId="1DB116D0">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实施单位 （盖章）</w:t>
            </w:r>
          </w:p>
        </w:tc>
        <w:tc>
          <w:tcPr>
            <w:tcW w:w="147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71AFE0B">
            <w:pPr>
              <w:widowControl/>
              <w:jc w:val="center"/>
              <w:textAlignment w:val="center"/>
              <w:rPr>
                <w:rFonts w:ascii="宋体" w:hAnsi="宋体" w:cs="宋体"/>
                <w:color w:val="000000"/>
                <w:sz w:val="18"/>
                <w:szCs w:val="18"/>
              </w:rPr>
            </w:pPr>
            <w:r>
              <w:rPr>
                <w:rFonts w:ascii="宋体" w:hAnsi="宋体" w:cs="宋体"/>
                <w:color w:val="000000"/>
                <w:kern w:val="0"/>
                <w:sz w:val="18"/>
                <w:szCs w:val="18"/>
              </w:rPr>
              <w:t>广元市利州区龙潭乡卫生院</w:t>
            </w:r>
          </w:p>
        </w:tc>
      </w:tr>
      <w:tr w14:paraId="51278F09">
        <w:tblPrEx>
          <w:tblCellMar>
            <w:top w:w="0" w:type="dxa"/>
            <w:left w:w="108" w:type="dxa"/>
            <w:bottom w:w="0" w:type="dxa"/>
            <w:right w:w="108" w:type="dxa"/>
          </w:tblCellMar>
        </w:tblPrEx>
        <w:trPr>
          <w:trHeight w:val="285" w:hRule="atLeast"/>
          <w:jc w:val="center"/>
        </w:trPr>
        <w:tc>
          <w:tcPr>
            <w:tcW w:w="3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6BC2F3">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项目基本情况</w:t>
            </w:r>
          </w:p>
        </w:tc>
        <w:tc>
          <w:tcPr>
            <w:tcW w:w="5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EF8F7D">
            <w:pPr>
              <w:widowControl/>
              <w:jc w:val="left"/>
              <w:textAlignment w:val="center"/>
              <w:rPr>
                <w:rFonts w:ascii="宋体" w:hAnsi="宋体" w:cs="宋体"/>
                <w:color w:val="000000"/>
                <w:sz w:val="18"/>
                <w:szCs w:val="18"/>
              </w:rPr>
            </w:pPr>
            <w:r>
              <w:rPr>
                <w:rFonts w:ascii="宋体" w:hAnsi="宋体" w:cs="宋体"/>
                <w:color w:val="000000"/>
                <w:kern w:val="0"/>
                <w:sz w:val="18"/>
                <w:szCs w:val="18"/>
              </w:rPr>
              <w:t>1.项目年度目标完成情况</w:t>
            </w:r>
          </w:p>
        </w:tc>
        <w:tc>
          <w:tcPr>
            <w:tcW w:w="221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469484C">
            <w:pPr>
              <w:widowControl/>
              <w:jc w:val="center"/>
              <w:textAlignment w:val="center"/>
              <w:rPr>
                <w:rFonts w:ascii="宋体" w:hAnsi="宋体" w:cs="宋体"/>
                <w:color w:val="000000"/>
                <w:sz w:val="18"/>
                <w:szCs w:val="18"/>
              </w:rPr>
            </w:pPr>
            <w:r>
              <w:rPr>
                <w:rFonts w:ascii="宋体" w:hAnsi="宋体" w:cs="宋体"/>
                <w:color w:val="000000"/>
                <w:kern w:val="0"/>
                <w:sz w:val="18"/>
                <w:szCs w:val="18"/>
              </w:rPr>
              <w:t>项目年度目标</w:t>
            </w:r>
          </w:p>
        </w:tc>
        <w:tc>
          <w:tcPr>
            <w:tcW w:w="193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C0D1738">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年度目标完成情况</w:t>
            </w:r>
          </w:p>
        </w:tc>
      </w:tr>
      <w:tr w14:paraId="7817D08A">
        <w:tblPrEx>
          <w:tblCellMar>
            <w:top w:w="0" w:type="dxa"/>
            <w:left w:w="108" w:type="dxa"/>
            <w:bottom w:w="0" w:type="dxa"/>
            <w:right w:w="108" w:type="dxa"/>
          </w:tblCellMar>
        </w:tblPrEx>
        <w:trPr>
          <w:trHeight w:val="709"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8057C6">
            <w:pPr>
              <w:rPr>
                <w:rFonts w:ascii="宋体" w:hAnsi="宋体" w:cs="宋体"/>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0ACD26">
            <w:pPr>
              <w:rPr>
                <w:rFonts w:ascii="宋体" w:hAnsi="宋体" w:cs="宋体"/>
                <w:color w:val="000000"/>
                <w:sz w:val="18"/>
                <w:szCs w:val="18"/>
              </w:rPr>
            </w:pPr>
          </w:p>
        </w:tc>
        <w:tc>
          <w:tcPr>
            <w:tcW w:w="221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135A29B">
            <w:pPr>
              <w:widowControl/>
              <w:jc w:val="left"/>
              <w:textAlignment w:val="center"/>
              <w:rPr>
                <w:rFonts w:ascii="宋体" w:hAnsi="宋体" w:cs="宋体"/>
                <w:color w:val="000000"/>
                <w:sz w:val="18"/>
                <w:szCs w:val="18"/>
              </w:rPr>
            </w:pPr>
            <w:r>
              <w:rPr>
                <w:rFonts w:ascii="宋体" w:hAnsi="宋体" w:cs="宋体"/>
                <w:color w:val="000000"/>
                <w:kern w:val="0"/>
                <w:sz w:val="18"/>
                <w:szCs w:val="18"/>
              </w:rPr>
              <w:t>保证所有政府办基层医疗卫生机构实施国家基本药物制度；</w:t>
            </w:r>
          </w:p>
        </w:tc>
        <w:tc>
          <w:tcPr>
            <w:tcW w:w="193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7E53402">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按照相关要求药品，高值耗材实施全平台采购，优先采购国家集采药品。</w:t>
            </w:r>
          </w:p>
        </w:tc>
      </w:tr>
      <w:tr w14:paraId="33579BF2">
        <w:tblPrEx>
          <w:tblCellMar>
            <w:top w:w="0" w:type="dxa"/>
            <w:left w:w="108" w:type="dxa"/>
            <w:bottom w:w="0" w:type="dxa"/>
            <w:right w:w="108" w:type="dxa"/>
          </w:tblCellMar>
        </w:tblPrEx>
        <w:trPr>
          <w:trHeight w:val="694"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B54901">
            <w:pPr>
              <w:rPr>
                <w:rFonts w:ascii="宋体" w:hAnsi="宋体" w:cs="宋体"/>
                <w:color w:val="000000"/>
                <w:sz w:val="18"/>
                <w:szCs w:val="18"/>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7C1193">
            <w:pPr>
              <w:widowControl/>
              <w:jc w:val="left"/>
              <w:textAlignment w:val="center"/>
              <w:rPr>
                <w:rFonts w:ascii="宋体" w:hAnsi="宋体" w:cs="宋体"/>
                <w:color w:val="000000"/>
                <w:sz w:val="18"/>
                <w:szCs w:val="18"/>
              </w:rPr>
            </w:pPr>
            <w:r>
              <w:rPr>
                <w:rFonts w:ascii="宋体" w:hAnsi="宋体" w:cs="宋体"/>
                <w:color w:val="000000"/>
                <w:kern w:val="0"/>
                <w:sz w:val="18"/>
                <w:szCs w:val="18"/>
              </w:rPr>
              <w:t>2.项目实施内容及过程概述</w:t>
            </w:r>
          </w:p>
        </w:tc>
        <w:tc>
          <w:tcPr>
            <w:tcW w:w="4144"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FEBFDAA">
            <w:pPr>
              <w:widowControl/>
              <w:jc w:val="left"/>
              <w:textAlignment w:val="center"/>
              <w:rPr>
                <w:rFonts w:ascii="宋体" w:hAnsi="宋体" w:cs="宋体"/>
                <w:color w:val="000000"/>
                <w:sz w:val="18"/>
                <w:szCs w:val="18"/>
              </w:rPr>
            </w:pPr>
            <w:r>
              <w:rPr>
                <w:rFonts w:ascii="宋体" w:hAnsi="宋体" w:cs="宋体"/>
                <w:color w:val="000000"/>
                <w:kern w:val="0"/>
                <w:sz w:val="18"/>
                <w:szCs w:val="18"/>
              </w:rPr>
              <w:t>按照相关规定实施药品、耗材网上采购。优先使用国家基本药物。优先采购国家集采药品。</w:t>
            </w:r>
          </w:p>
        </w:tc>
      </w:tr>
      <w:tr w14:paraId="6689A3F2">
        <w:tblPrEx>
          <w:tblCellMar>
            <w:top w:w="0" w:type="dxa"/>
            <w:left w:w="108" w:type="dxa"/>
            <w:bottom w:w="0" w:type="dxa"/>
            <w:right w:w="108" w:type="dxa"/>
          </w:tblCellMar>
        </w:tblPrEx>
        <w:trPr>
          <w:trHeight w:val="360" w:hRule="atLeast"/>
          <w:jc w:val="center"/>
        </w:trPr>
        <w:tc>
          <w:tcPr>
            <w:tcW w:w="3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C01556">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预算执行情况（10分）</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884376">
            <w:pPr>
              <w:widowControl/>
              <w:jc w:val="center"/>
              <w:textAlignment w:val="center"/>
              <w:rPr>
                <w:rFonts w:ascii="宋体" w:hAnsi="宋体" w:cs="宋体"/>
                <w:color w:val="000000"/>
                <w:sz w:val="18"/>
                <w:szCs w:val="18"/>
              </w:rPr>
            </w:pPr>
            <w:r>
              <w:rPr>
                <w:rFonts w:ascii="宋体" w:hAnsi="宋体" w:cs="宋体"/>
                <w:color w:val="000000"/>
                <w:kern w:val="0"/>
                <w:sz w:val="18"/>
                <w:szCs w:val="18"/>
              </w:rPr>
              <w:t>年度预算数（万元）</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973C7">
            <w:pPr>
              <w:widowControl/>
              <w:jc w:val="center"/>
              <w:textAlignment w:val="center"/>
              <w:rPr>
                <w:rFonts w:ascii="宋体" w:hAnsi="宋体" w:cs="宋体"/>
                <w:color w:val="000000"/>
                <w:sz w:val="18"/>
                <w:szCs w:val="18"/>
              </w:rPr>
            </w:pPr>
            <w:r>
              <w:rPr>
                <w:rFonts w:ascii="宋体" w:hAnsi="宋体" w:cs="宋体"/>
                <w:color w:val="000000"/>
                <w:kern w:val="0"/>
                <w:sz w:val="18"/>
                <w:szCs w:val="18"/>
              </w:rPr>
              <w:t>年初预算</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AD8C49">
            <w:pPr>
              <w:widowControl/>
              <w:jc w:val="center"/>
              <w:textAlignment w:val="center"/>
              <w:rPr>
                <w:rFonts w:ascii="宋体" w:hAnsi="宋体" w:cs="宋体"/>
                <w:color w:val="000000"/>
                <w:sz w:val="18"/>
                <w:szCs w:val="18"/>
              </w:rPr>
            </w:pPr>
            <w:r>
              <w:rPr>
                <w:rFonts w:ascii="宋体" w:hAnsi="宋体" w:cs="宋体"/>
                <w:color w:val="000000"/>
                <w:kern w:val="0"/>
                <w:sz w:val="18"/>
                <w:szCs w:val="18"/>
              </w:rPr>
              <w:t>调整后预算数</w:t>
            </w:r>
          </w:p>
        </w:tc>
        <w:tc>
          <w:tcPr>
            <w:tcW w:w="101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4E2C51F">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预算执行数</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6BC41B">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预算执行率</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61AD0D">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229BCB">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6E1D28">
            <w:pPr>
              <w:widowControl/>
              <w:jc w:val="center"/>
              <w:textAlignment w:val="center"/>
              <w:rPr>
                <w:rFonts w:ascii="宋体" w:hAnsi="宋体" w:cs="宋体"/>
                <w:color w:val="000000"/>
                <w:sz w:val="18"/>
                <w:szCs w:val="18"/>
              </w:rPr>
            </w:pPr>
            <w:r>
              <w:rPr>
                <w:rFonts w:ascii="宋体" w:hAnsi="宋体" w:cs="宋体"/>
                <w:color w:val="000000"/>
                <w:kern w:val="0"/>
                <w:sz w:val="18"/>
                <w:szCs w:val="18"/>
              </w:rPr>
              <w:t>原因</w:t>
            </w:r>
          </w:p>
        </w:tc>
      </w:tr>
      <w:tr w14:paraId="1FFBC9B7">
        <w:tblPrEx>
          <w:tblCellMar>
            <w:top w:w="0" w:type="dxa"/>
            <w:left w:w="108" w:type="dxa"/>
            <w:bottom w:w="0" w:type="dxa"/>
            <w:right w:w="108" w:type="dxa"/>
          </w:tblCellMar>
        </w:tblPrEx>
        <w:trPr>
          <w:trHeight w:val="345"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D84553">
            <w:pPr>
              <w:jc w:val="center"/>
              <w:rPr>
                <w:rFonts w:ascii="宋体" w:hAnsi="宋体" w:cs="宋体"/>
                <w:color w:val="000000"/>
                <w:sz w:val="18"/>
                <w:szCs w:val="18"/>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77C30A">
            <w:pPr>
              <w:widowControl/>
              <w:jc w:val="center"/>
              <w:textAlignment w:val="center"/>
              <w:rPr>
                <w:rFonts w:ascii="宋体" w:hAnsi="宋体" w:cs="宋体"/>
                <w:color w:val="000000"/>
                <w:sz w:val="18"/>
                <w:szCs w:val="18"/>
              </w:rPr>
            </w:pPr>
            <w:r>
              <w:rPr>
                <w:rFonts w:ascii="宋体" w:hAnsi="宋体" w:cs="宋体"/>
                <w:color w:val="000000"/>
                <w:kern w:val="0"/>
                <w:sz w:val="18"/>
                <w:szCs w:val="18"/>
              </w:rPr>
              <w:t>总额</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D051B2">
            <w:pPr>
              <w:widowControl/>
              <w:jc w:val="center"/>
              <w:textAlignment w:val="center"/>
              <w:rPr>
                <w:rFonts w:ascii="宋体" w:hAnsi="宋体" w:cs="宋体"/>
                <w:color w:val="000000"/>
                <w:sz w:val="18"/>
                <w:szCs w:val="18"/>
              </w:rPr>
            </w:pPr>
            <w:r>
              <w:rPr>
                <w:rFonts w:ascii="宋体" w:hAnsi="宋体" w:cs="宋体"/>
                <w:color w:val="000000"/>
                <w:kern w:val="0"/>
                <w:sz w:val="18"/>
                <w:szCs w:val="18"/>
              </w:rPr>
              <w:t>1.40</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677FDD">
            <w:pPr>
              <w:widowControl/>
              <w:jc w:val="center"/>
              <w:textAlignment w:val="center"/>
              <w:rPr>
                <w:rFonts w:ascii="宋体" w:hAnsi="宋体" w:cs="宋体"/>
                <w:color w:val="000000"/>
                <w:sz w:val="18"/>
                <w:szCs w:val="18"/>
              </w:rPr>
            </w:pPr>
            <w:r>
              <w:rPr>
                <w:rFonts w:ascii="宋体" w:hAnsi="宋体" w:cs="宋体"/>
                <w:color w:val="000000"/>
                <w:kern w:val="0"/>
                <w:sz w:val="18"/>
                <w:szCs w:val="18"/>
              </w:rPr>
              <w:t>1.40</w:t>
            </w:r>
          </w:p>
        </w:tc>
        <w:tc>
          <w:tcPr>
            <w:tcW w:w="101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20D9E5">
            <w:pPr>
              <w:widowControl/>
              <w:jc w:val="center"/>
              <w:textAlignment w:val="center"/>
              <w:rPr>
                <w:rFonts w:ascii="宋体" w:hAnsi="宋体" w:cs="宋体"/>
                <w:color w:val="000000"/>
                <w:sz w:val="18"/>
                <w:szCs w:val="18"/>
              </w:rPr>
            </w:pPr>
            <w:r>
              <w:rPr>
                <w:rFonts w:ascii="宋体" w:hAnsi="宋体" w:cs="宋体"/>
                <w:color w:val="000000"/>
                <w:kern w:val="0"/>
                <w:sz w:val="18"/>
                <w:szCs w:val="18"/>
              </w:rPr>
              <w:t>1.40</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ACC291">
            <w:pPr>
              <w:widowControl/>
              <w:jc w:val="center"/>
              <w:textAlignment w:val="center"/>
              <w:rPr>
                <w:rFonts w:ascii="宋体" w:hAnsi="宋体" w:cs="宋体"/>
                <w:color w:val="000000"/>
                <w:sz w:val="18"/>
                <w:szCs w:val="18"/>
              </w:rPr>
            </w:pPr>
            <w:r>
              <w:rPr>
                <w:rFonts w:ascii="宋体" w:hAnsi="宋体" w:cs="宋体"/>
                <w:color w:val="000000"/>
                <w:kern w:val="0"/>
                <w:sz w:val="18"/>
                <w:szCs w:val="18"/>
              </w:rPr>
              <w:t>100.00%</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E8F157">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E239C5">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82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F12DB5">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1.预算执行率=预算执行数/调整后预算数，预算执行率未达到90%的需说明原因（100字以内）;2.年中发生预算调整的（追加或调减）,应单独说明理由；3.其他资金包括：社会投入资金、银行贷款.</w:t>
            </w:r>
          </w:p>
        </w:tc>
      </w:tr>
      <w:tr w14:paraId="0909BAEB">
        <w:tblPrEx>
          <w:tblCellMar>
            <w:top w:w="0" w:type="dxa"/>
            <w:left w:w="108" w:type="dxa"/>
            <w:bottom w:w="0" w:type="dxa"/>
            <w:right w:w="108" w:type="dxa"/>
          </w:tblCellMar>
        </w:tblPrEx>
        <w:trPr>
          <w:trHeight w:val="390"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09EDA0">
            <w:pPr>
              <w:jc w:val="center"/>
              <w:rPr>
                <w:rFonts w:ascii="宋体" w:hAnsi="宋体" w:cs="宋体"/>
                <w:color w:val="000000"/>
                <w:sz w:val="18"/>
                <w:szCs w:val="18"/>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EDE8ED">
            <w:pPr>
              <w:widowControl/>
              <w:jc w:val="center"/>
              <w:textAlignment w:val="center"/>
              <w:rPr>
                <w:rFonts w:ascii="宋体" w:hAnsi="宋体" w:cs="宋体"/>
                <w:color w:val="000000"/>
                <w:sz w:val="18"/>
                <w:szCs w:val="18"/>
              </w:rPr>
            </w:pPr>
            <w:r>
              <w:rPr>
                <w:rFonts w:ascii="宋体" w:hAnsi="宋体" w:cs="宋体"/>
                <w:color w:val="000000"/>
                <w:kern w:val="0"/>
                <w:sz w:val="18"/>
                <w:szCs w:val="18"/>
              </w:rPr>
              <w:t>其中：财政资金</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B0454E">
            <w:pPr>
              <w:widowControl/>
              <w:jc w:val="center"/>
              <w:textAlignment w:val="center"/>
              <w:rPr>
                <w:rFonts w:ascii="宋体" w:hAnsi="宋体" w:cs="宋体"/>
                <w:color w:val="000000"/>
                <w:sz w:val="18"/>
                <w:szCs w:val="18"/>
              </w:rPr>
            </w:pPr>
            <w:r>
              <w:rPr>
                <w:rFonts w:ascii="宋体" w:hAnsi="宋体" w:cs="宋体"/>
                <w:color w:val="000000"/>
                <w:kern w:val="0"/>
                <w:sz w:val="18"/>
                <w:szCs w:val="18"/>
              </w:rPr>
              <w:t>1.40</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079801">
            <w:pPr>
              <w:widowControl/>
              <w:jc w:val="center"/>
              <w:textAlignment w:val="center"/>
              <w:rPr>
                <w:rFonts w:ascii="宋体" w:hAnsi="宋体" w:cs="宋体"/>
                <w:color w:val="000000"/>
                <w:sz w:val="18"/>
                <w:szCs w:val="18"/>
              </w:rPr>
            </w:pPr>
            <w:r>
              <w:rPr>
                <w:rFonts w:ascii="宋体" w:hAnsi="宋体" w:cs="宋体"/>
                <w:color w:val="000000"/>
                <w:kern w:val="0"/>
                <w:sz w:val="18"/>
                <w:szCs w:val="18"/>
              </w:rPr>
              <w:t>1.40</w:t>
            </w:r>
          </w:p>
        </w:tc>
        <w:tc>
          <w:tcPr>
            <w:tcW w:w="101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DD98D20">
            <w:pPr>
              <w:widowControl/>
              <w:jc w:val="center"/>
              <w:textAlignment w:val="center"/>
              <w:rPr>
                <w:rFonts w:ascii="宋体" w:hAnsi="宋体" w:cs="宋体"/>
                <w:color w:val="000000"/>
                <w:sz w:val="18"/>
                <w:szCs w:val="18"/>
              </w:rPr>
            </w:pPr>
            <w:r>
              <w:rPr>
                <w:rFonts w:ascii="宋体" w:hAnsi="宋体" w:cs="宋体"/>
                <w:color w:val="000000"/>
                <w:kern w:val="0"/>
                <w:sz w:val="18"/>
                <w:szCs w:val="18"/>
              </w:rPr>
              <w:t>1.40</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A3F968">
            <w:pPr>
              <w:widowControl/>
              <w:jc w:val="center"/>
              <w:textAlignment w:val="center"/>
              <w:rPr>
                <w:rFonts w:ascii="宋体" w:hAnsi="宋体" w:cs="宋体"/>
                <w:color w:val="000000"/>
                <w:sz w:val="18"/>
                <w:szCs w:val="18"/>
              </w:rPr>
            </w:pPr>
            <w:r>
              <w:rPr>
                <w:rFonts w:ascii="宋体" w:hAnsi="宋体" w:cs="宋体"/>
                <w:color w:val="000000"/>
                <w:kern w:val="0"/>
                <w:sz w:val="18"/>
                <w:szCs w:val="18"/>
              </w:rPr>
              <w:t>100.00%</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B197A3">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A6F36F">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B29207">
            <w:pPr>
              <w:rPr>
                <w:rFonts w:ascii="黑体" w:hAnsi="黑体" w:eastAsia="黑体" w:cs="黑体"/>
                <w:color w:val="000000"/>
                <w:sz w:val="18"/>
                <w:szCs w:val="18"/>
              </w:rPr>
            </w:pPr>
          </w:p>
        </w:tc>
      </w:tr>
      <w:tr w14:paraId="28CE1228">
        <w:tblPrEx>
          <w:tblCellMar>
            <w:top w:w="0" w:type="dxa"/>
            <w:left w:w="108" w:type="dxa"/>
            <w:bottom w:w="0" w:type="dxa"/>
            <w:right w:w="108" w:type="dxa"/>
          </w:tblCellMar>
        </w:tblPrEx>
        <w:trPr>
          <w:trHeight w:val="409"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6DABE7">
            <w:pPr>
              <w:jc w:val="center"/>
              <w:rPr>
                <w:rFonts w:ascii="宋体" w:hAnsi="宋体" w:cs="宋体"/>
                <w:color w:val="000000"/>
                <w:sz w:val="18"/>
                <w:szCs w:val="18"/>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C59FB8">
            <w:pPr>
              <w:widowControl/>
              <w:jc w:val="center"/>
              <w:textAlignment w:val="center"/>
              <w:rPr>
                <w:rFonts w:ascii="宋体" w:hAnsi="宋体" w:cs="宋体"/>
                <w:color w:val="000000"/>
                <w:sz w:val="18"/>
                <w:szCs w:val="18"/>
              </w:rPr>
            </w:pPr>
            <w:r>
              <w:rPr>
                <w:rFonts w:ascii="宋体" w:hAnsi="宋体" w:cs="宋体"/>
                <w:color w:val="000000"/>
                <w:kern w:val="0"/>
                <w:sz w:val="18"/>
                <w:szCs w:val="18"/>
              </w:rPr>
              <w:t>财政专户管理资金</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5E48EC">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AF3EBA">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01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DFEE3AE">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90E74F">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763943">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9C0064">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72A2B0">
            <w:pPr>
              <w:rPr>
                <w:rFonts w:ascii="黑体" w:hAnsi="黑体" w:eastAsia="黑体" w:cs="黑体"/>
                <w:color w:val="000000"/>
                <w:sz w:val="18"/>
                <w:szCs w:val="18"/>
              </w:rPr>
            </w:pPr>
          </w:p>
        </w:tc>
      </w:tr>
      <w:tr w14:paraId="2DE7A8DB">
        <w:tblPrEx>
          <w:tblCellMar>
            <w:top w:w="0" w:type="dxa"/>
            <w:left w:w="108" w:type="dxa"/>
            <w:bottom w:w="0" w:type="dxa"/>
            <w:right w:w="108" w:type="dxa"/>
          </w:tblCellMar>
        </w:tblPrEx>
        <w:trPr>
          <w:trHeight w:val="360"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6A659C">
            <w:pPr>
              <w:jc w:val="center"/>
              <w:rPr>
                <w:rFonts w:ascii="宋体" w:hAnsi="宋体" w:cs="宋体"/>
                <w:color w:val="000000"/>
                <w:sz w:val="18"/>
                <w:szCs w:val="18"/>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A2EFFF">
            <w:pPr>
              <w:widowControl/>
              <w:jc w:val="center"/>
              <w:textAlignment w:val="center"/>
              <w:rPr>
                <w:rFonts w:ascii="宋体" w:hAnsi="宋体" w:cs="宋体"/>
                <w:color w:val="000000"/>
                <w:sz w:val="18"/>
                <w:szCs w:val="18"/>
              </w:rPr>
            </w:pPr>
            <w:r>
              <w:rPr>
                <w:rFonts w:ascii="宋体" w:hAnsi="宋体" w:cs="宋体"/>
                <w:color w:val="000000"/>
                <w:kern w:val="0"/>
                <w:sz w:val="18"/>
                <w:szCs w:val="18"/>
              </w:rPr>
              <w:t>单位资金</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E8E781">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0FD9F5">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01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AF31FD4">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B5FBEE">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C75C12">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827FC0">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DBD608">
            <w:pPr>
              <w:rPr>
                <w:rFonts w:ascii="黑体" w:hAnsi="黑体" w:eastAsia="黑体" w:cs="黑体"/>
                <w:color w:val="000000"/>
                <w:sz w:val="18"/>
                <w:szCs w:val="18"/>
              </w:rPr>
            </w:pPr>
          </w:p>
        </w:tc>
      </w:tr>
      <w:tr w14:paraId="7AC8CDF9">
        <w:tblPrEx>
          <w:tblCellMar>
            <w:top w:w="0" w:type="dxa"/>
            <w:left w:w="108" w:type="dxa"/>
            <w:bottom w:w="0" w:type="dxa"/>
            <w:right w:w="108" w:type="dxa"/>
          </w:tblCellMar>
        </w:tblPrEx>
        <w:trPr>
          <w:trHeight w:val="338"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239B3B">
            <w:pPr>
              <w:jc w:val="center"/>
              <w:rPr>
                <w:rFonts w:ascii="宋体" w:hAnsi="宋体" w:cs="宋体"/>
                <w:color w:val="000000"/>
                <w:sz w:val="18"/>
                <w:szCs w:val="18"/>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96897D">
            <w:pPr>
              <w:widowControl/>
              <w:jc w:val="center"/>
              <w:textAlignment w:val="center"/>
              <w:rPr>
                <w:rFonts w:ascii="宋体" w:hAnsi="宋体" w:cs="宋体"/>
                <w:color w:val="000000"/>
                <w:sz w:val="18"/>
                <w:szCs w:val="18"/>
              </w:rPr>
            </w:pPr>
            <w:r>
              <w:rPr>
                <w:rFonts w:ascii="宋体" w:hAnsi="宋体" w:cs="宋体"/>
                <w:color w:val="000000"/>
                <w:kern w:val="0"/>
                <w:sz w:val="18"/>
                <w:szCs w:val="18"/>
              </w:rPr>
              <w:t>其他资金</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7F7621">
            <w:pPr>
              <w:jc w:val="center"/>
              <w:rPr>
                <w:rFonts w:ascii="微软雅黑" w:hAnsi="微软雅黑" w:eastAsia="微软雅黑" w:cs="微软雅黑"/>
                <w:color w:val="000000"/>
                <w:sz w:val="16"/>
                <w:szCs w:val="16"/>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A999D">
            <w:pPr>
              <w:jc w:val="center"/>
              <w:rPr>
                <w:rFonts w:ascii="微软雅黑" w:hAnsi="微软雅黑" w:eastAsia="微软雅黑" w:cs="微软雅黑"/>
                <w:color w:val="000000"/>
                <w:sz w:val="16"/>
                <w:szCs w:val="16"/>
              </w:rPr>
            </w:pPr>
          </w:p>
        </w:tc>
        <w:tc>
          <w:tcPr>
            <w:tcW w:w="101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00E1E65">
            <w:pPr>
              <w:jc w:val="center"/>
              <w:rPr>
                <w:rFonts w:ascii="微软雅黑" w:hAnsi="微软雅黑" w:eastAsia="微软雅黑" w:cs="微软雅黑"/>
                <w:color w:val="000000"/>
                <w:sz w:val="16"/>
                <w:szCs w:val="16"/>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81DFAD">
            <w:pPr>
              <w:jc w:val="center"/>
              <w:rPr>
                <w:rFonts w:ascii="微软雅黑" w:hAnsi="微软雅黑" w:eastAsia="微软雅黑" w:cs="微软雅黑"/>
                <w:color w:val="000000"/>
                <w:sz w:val="16"/>
                <w:szCs w:val="16"/>
              </w:rPr>
            </w:pP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8705E0">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776E7E">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592054">
            <w:pPr>
              <w:rPr>
                <w:rFonts w:ascii="黑体" w:hAnsi="黑体" w:eastAsia="黑体" w:cs="黑体"/>
                <w:color w:val="000000"/>
                <w:sz w:val="18"/>
                <w:szCs w:val="18"/>
              </w:rPr>
            </w:pPr>
          </w:p>
        </w:tc>
      </w:tr>
      <w:tr w14:paraId="2C7F8849">
        <w:tblPrEx>
          <w:tblCellMar>
            <w:top w:w="0" w:type="dxa"/>
            <w:left w:w="108" w:type="dxa"/>
            <w:bottom w:w="0" w:type="dxa"/>
            <w:right w:w="108" w:type="dxa"/>
          </w:tblCellMar>
        </w:tblPrEx>
        <w:trPr>
          <w:trHeight w:val="454" w:hRule="atLeast"/>
          <w:jc w:val="center"/>
        </w:trPr>
        <w:tc>
          <w:tcPr>
            <w:tcW w:w="3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43D744">
            <w:pPr>
              <w:widowControl/>
              <w:jc w:val="center"/>
              <w:textAlignment w:val="center"/>
              <w:rPr>
                <w:rFonts w:ascii="宋体" w:hAnsi="宋体" w:cs="宋体"/>
                <w:color w:val="000000"/>
                <w:sz w:val="18"/>
                <w:szCs w:val="18"/>
              </w:rPr>
            </w:pPr>
            <w:r>
              <w:rPr>
                <w:rFonts w:ascii="宋体" w:hAnsi="宋体" w:cs="宋体"/>
                <w:color w:val="000000"/>
                <w:kern w:val="0"/>
                <w:sz w:val="18"/>
                <w:szCs w:val="18"/>
              </w:rPr>
              <w:t>绩效指标（90分）</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10F78A">
            <w:pPr>
              <w:widowControl/>
              <w:jc w:val="center"/>
              <w:textAlignment w:val="center"/>
              <w:rPr>
                <w:rFonts w:ascii="宋体" w:hAnsi="宋体" w:cs="宋体"/>
                <w:color w:val="000000"/>
                <w:sz w:val="18"/>
                <w:szCs w:val="18"/>
              </w:rPr>
            </w:pPr>
            <w:r>
              <w:rPr>
                <w:rFonts w:ascii="宋体" w:hAnsi="宋体" w:cs="宋体"/>
                <w:color w:val="000000"/>
                <w:kern w:val="0"/>
                <w:sz w:val="18"/>
                <w:szCs w:val="18"/>
              </w:rPr>
              <w:t>一级指标</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40F136">
            <w:pPr>
              <w:widowControl/>
              <w:jc w:val="center"/>
              <w:textAlignment w:val="center"/>
              <w:rPr>
                <w:rFonts w:ascii="宋体" w:hAnsi="宋体" w:cs="宋体"/>
                <w:color w:val="000000"/>
                <w:sz w:val="18"/>
                <w:szCs w:val="18"/>
              </w:rPr>
            </w:pPr>
            <w:r>
              <w:rPr>
                <w:rFonts w:ascii="宋体" w:hAnsi="宋体" w:cs="宋体"/>
                <w:color w:val="000000"/>
                <w:kern w:val="0"/>
                <w:sz w:val="18"/>
                <w:szCs w:val="18"/>
              </w:rPr>
              <w:t>二级指标</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3DBAA8">
            <w:pPr>
              <w:widowControl/>
              <w:jc w:val="center"/>
              <w:textAlignment w:val="center"/>
              <w:rPr>
                <w:rFonts w:ascii="宋体" w:hAnsi="宋体" w:cs="宋体"/>
                <w:color w:val="000000"/>
                <w:sz w:val="18"/>
                <w:szCs w:val="18"/>
              </w:rPr>
            </w:pPr>
            <w:r>
              <w:rPr>
                <w:rFonts w:ascii="宋体" w:hAnsi="宋体" w:cs="宋体"/>
                <w:color w:val="000000"/>
                <w:kern w:val="0"/>
                <w:sz w:val="18"/>
                <w:szCs w:val="18"/>
              </w:rPr>
              <w:t>三级指标</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27E986">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指标性质</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F1D9F8">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指标值</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F00AAD">
            <w:pPr>
              <w:widowControl/>
              <w:jc w:val="center"/>
              <w:textAlignment w:val="center"/>
              <w:rPr>
                <w:rFonts w:ascii="宋体" w:hAnsi="宋体" w:cs="宋体"/>
                <w:color w:val="000000"/>
                <w:sz w:val="18"/>
                <w:szCs w:val="18"/>
              </w:rPr>
            </w:pPr>
            <w:r>
              <w:rPr>
                <w:rFonts w:ascii="宋体" w:hAnsi="宋体" w:cs="宋体"/>
                <w:color w:val="000000"/>
                <w:kern w:val="0"/>
                <w:sz w:val="18"/>
                <w:szCs w:val="18"/>
              </w:rPr>
              <w:t>度量单位</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37CF5E">
            <w:pPr>
              <w:widowControl/>
              <w:jc w:val="center"/>
              <w:textAlignment w:val="center"/>
              <w:rPr>
                <w:rFonts w:ascii="宋体" w:hAnsi="宋体" w:cs="宋体"/>
                <w:color w:val="000000"/>
                <w:sz w:val="18"/>
                <w:szCs w:val="18"/>
              </w:rPr>
            </w:pPr>
            <w:r>
              <w:rPr>
                <w:rFonts w:ascii="宋体" w:hAnsi="宋体" w:cs="宋体"/>
                <w:color w:val="000000"/>
                <w:kern w:val="0"/>
                <w:sz w:val="18"/>
                <w:szCs w:val="18"/>
              </w:rPr>
              <w:t>完成值</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F1FF72">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E41095">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E4E67D">
            <w:pPr>
              <w:widowControl/>
              <w:jc w:val="center"/>
              <w:textAlignment w:val="center"/>
              <w:rPr>
                <w:rFonts w:ascii="宋体" w:hAnsi="宋体" w:cs="宋体"/>
                <w:color w:val="000000"/>
                <w:sz w:val="18"/>
                <w:szCs w:val="18"/>
              </w:rPr>
            </w:pPr>
            <w:r>
              <w:rPr>
                <w:rFonts w:ascii="宋体" w:hAnsi="宋体" w:cs="宋体"/>
                <w:color w:val="000000"/>
                <w:kern w:val="0"/>
                <w:sz w:val="18"/>
                <w:szCs w:val="18"/>
              </w:rPr>
              <w:t>未完成原因分析</w:t>
            </w:r>
          </w:p>
        </w:tc>
      </w:tr>
      <w:tr w14:paraId="520E2CA9">
        <w:tblPrEx>
          <w:tblCellMar>
            <w:top w:w="0" w:type="dxa"/>
            <w:left w:w="108" w:type="dxa"/>
            <w:bottom w:w="0" w:type="dxa"/>
            <w:right w:w="108" w:type="dxa"/>
          </w:tblCellMar>
        </w:tblPrEx>
        <w:trPr>
          <w:trHeight w:val="454"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18CBE7">
            <w:pPr>
              <w:jc w:val="center"/>
              <w:rPr>
                <w:rFonts w:ascii="宋体" w:hAnsi="宋体" w:cs="宋体"/>
                <w:color w:val="000000"/>
                <w:sz w:val="18"/>
                <w:szCs w:val="18"/>
              </w:rPr>
            </w:pPr>
          </w:p>
        </w:tc>
        <w:tc>
          <w:tcPr>
            <w:tcW w:w="5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E17A11">
            <w:pPr>
              <w:widowControl/>
              <w:jc w:val="center"/>
              <w:textAlignment w:val="center"/>
              <w:rPr>
                <w:rFonts w:ascii="宋体" w:hAnsi="宋体" w:cs="宋体"/>
                <w:color w:val="000000"/>
                <w:sz w:val="18"/>
                <w:szCs w:val="18"/>
              </w:rPr>
            </w:pPr>
            <w:r>
              <w:rPr>
                <w:rFonts w:ascii="宋体" w:hAnsi="宋体" w:cs="宋体"/>
                <w:color w:val="000000"/>
                <w:kern w:val="0"/>
                <w:sz w:val="18"/>
                <w:szCs w:val="18"/>
              </w:rPr>
              <w:t>产出指标</w:t>
            </w:r>
          </w:p>
        </w:tc>
        <w:tc>
          <w:tcPr>
            <w:tcW w:w="58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DA1252">
            <w:pPr>
              <w:widowControl/>
              <w:jc w:val="center"/>
              <w:textAlignment w:val="center"/>
              <w:rPr>
                <w:rFonts w:ascii="宋体" w:hAnsi="宋体" w:cs="宋体"/>
                <w:color w:val="000000"/>
                <w:sz w:val="18"/>
                <w:szCs w:val="18"/>
              </w:rPr>
            </w:pPr>
            <w:r>
              <w:rPr>
                <w:rFonts w:ascii="宋体" w:hAnsi="宋体" w:cs="宋体"/>
                <w:color w:val="000000"/>
                <w:kern w:val="0"/>
                <w:sz w:val="18"/>
                <w:szCs w:val="18"/>
              </w:rPr>
              <w:t>数量指标</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195F6C">
            <w:pPr>
              <w:widowControl/>
              <w:jc w:val="center"/>
              <w:textAlignment w:val="center"/>
              <w:rPr>
                <w:rFonts w:ascii="宋体" w:hAnsi="宋体" w:cs="宋体"/>
                <w:color w:val="000000"/>
                <w:sz w:val="18"/>
                <w:szCs w:val="18"/>
              </w:rPr>
            </w:pPr>
            <w:r>
              <w:rPr>
                <w:rFonts w:ascii="宋体" w:hAnsi="宋体" w:cs="宋体"/>
                <w:color w:val="000000"/>
                <w:kern w:val="0"/>
                <w:sz w:val="18"/>
                <w:szCs w:val="18"/>
              </w:rPr>
              <w:t>基层医疗机构落实基本药物制度覆盖率</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6832BE">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C3CBDA">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9EA09F">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E418E2">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100.00%</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1FB9D2">
            <w:pPr>
              <w:widowControl/>
              <w:jc w:val="center"/>
              <w:textAlignment w:val="center"/>
              <w:rPr>
                <w:rFonts w:ascii="宋体" w:hAnsi="宋体" w:cs="宋体"/>
                <w:color w:val="000000"/>
                <w:sz w:val="18"/>
                <w:szCs w:val="18"/>
              </w:rPr>
            </w:pPr>
            <w:r>
              <w:rPr>
                <w:rFonts w:ascii="宋体" w:hAnsi="宋体" w:cs="宋体"/>
                <w:color w:val="000000"/>
                <w:kern w:val="0"/>
                <w:sz w:val="18"/>
                <w:szCs w:val="18"/>
              </w:rPr>
              <w:t>15</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81E897">
            <w:pPr>
              <w:widowControl/>
              <w:jc w:val="center"/>
              <w:textAlignment w:val="center"/>
              <w:rPr>
                <w:rFonts w:ascii="宋体" w:hAnsi="宋体" w:cs="宋体"/>
                <w:color w:val="000000"/>
                <w:sz w:val="18"/>
                <w:szCs w:val="18"/>
              </w:rPr>
            </w:pPr>
            <w:r>
              <w:rPr>
                <w:rFonts w:ascii="宋体" w:hAnsi="宋体" w:cs="宋体"/>
                <w:color w:val="000000"/>
                <w:kern w:val="0"/>
                <w:sz w:val="18"/>
                <w:szCs w:val="18"/>
              </w:rPr>
              <w:t>15</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5F393F">
            <w:pPr>
              <w:jc w:val="center"/>
              <w:rPr>
                <w:rFonts w:ascii="微软雅黑" w:hAnsi="微软雅黑" w:eastAsia="微软雅黑" w:cs="微软雅黑"/>
                <w:color w:val="000000"/>
                <w:sz w:val="16"/>
                <w:szCs w:val="16"/>
              </w:rPr>
            </w:pPr>
          </w:p>
        </w:tc>
      </w:tr>
      <w:tr w14:paraId="6C9B1281">
        <w:tblPrEx>
          <w:tblCellMar>
            <w:top w:w="0" w:type="dxa"/>
            <w:left w:w="108" w:type="dxa"/>
            <w:bottom w:w="0" w:type="dxa"/>
            <w:right w:w="108" w:type="dxa"/>
          </w:tblCellMar>
        </w:tblPrEx>
        <w:trPr>
          <w:trHeight w:val="338"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F376B3">
            <w:pPr>
              <w:jc w:val="center"/>
              <w:rPr>
                <w:rFonts w:ascii="宋体" w:hAnsi="宋体" w:cs="宋体"/>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3EFF06">
            <w:pPr>
              <w:jc w:val="center"/>
              <w:rPr>
                <w:rFonts w:ascii="宋体" w:hAnsi="宋体" w:cs="宋体"/>
                <w:color w:val="000000"/>
                <w:sz w:val="18"/>
                <w:szCs w:val="18"/>
              </w:rPr>
            </w:pPr>
          </w:p>
        </w:tc>
        <w:tc>
          <w:tcPr>
            <w:tcW w:w="5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77D7DD">
            <w:pPr>
              <w:jc w:val="center"/>
              <w:rPr>
                <w:rFonts w:ascii="宋体" w:hAnsi="宋体" w:cs="宋体"/>
                <w:color w:val="000000"/>
                <w:sz w:val="18"/>
                <w:szCs w:val="18"/>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12AFFF">
            <w:pPr>
              <w:widowControl/>
              <w:jc w:val="center"/>
              <w:textAlignment w:val="center"/>
              <w:rPr>
                <w:rFonts w:ascii="宋体" w:hAnsi="宋体" w:cs="宋体"/>
                <w:color w:val="000000"/>
                <w:sz w:val="18"/>
                <w:szCs w:val="18"/>
              </w:rPr>
            </w:pPr>
            <w:r>
              <w:rPr>
                <w:rFonts w:ascii="宋体" w:hAnsi="宋体" w:cs="宋体"/>
                <w:color w:val="000000"/>
                <w:kern w:val="0"/>
                <w:sz w:val="18"/>
                <w:szCs w:val="18"/>
              </w:rPr>
              <w:t>基本药物采购指标完成率</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6A6171">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49F8EE">
            <w:pPr>
              <w:widowControl/>
              <w:jc w:val="center"/>
              <w:textAlignment w:val="center"/>
              <w:rPr>
                <w:rFonts w:ascii="宋体" w:hAnsi="宋体" w:cs="宋体"/>
                <w:color w:val="000000"/>
                <w:sz w:val="18"/>
                <w:szCs w:val="18"/>
              </w:rPr>
            </w:pPr>
            <w:r>
              <w:rPr>
                <w:rFonts w:ascii="宋体" w:hAnsi="宋体" w:cs="宋体"/>
                <w:color w:val="000000"/>
                <w:kern w:val="0"/>
                <w:sz w:val="18"/>
                <w:szCs w:val="18"/>
              </w:rPr>
              <w:t>90</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0E9387">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8E9D63">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80.50%</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F8BD5C">
            <w:pPr>
              <w:widowControl/>
              <w:jc w:val="center"/>
              <w:textAlignment w:val="center"/>
              <w:rPr>
                <w:rFonts w:ascii="宋体" w:hAnsi="宋体" w:cs="宋体"/>
                <w:color w:val="000000"/>
                <w:sz w:val="18"/>
                <w:szCs w:val="18"/>
              </w:rPr>
            </w:pPr>
            <w:r>
              <w:rPr>
                <w:rFonts w:ascii="宋体" w:hAnsi="宋体" w:cs="宋体"/>
                <w:color w:val="000000"/>
                <w:kern w:val="0"/>
                <w:sz w:val="18"/>
                <w:szCs w:val="18"/>
              </w:rPr>
              <w:t>15</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146308">
            <w:pPr>
              <w:widowControl/>
              <w:jc w:val="center"/>
              <w:textAlignment w:val="center"/>
              <w:rPr>
                <w:rFonts w:ascii="宋体" w:hAnsi="宋体" w:cs="宋体"/>
                <w:color w:val="000000"/>
                <w:sz w:val="18"/>
                <w:szCs w:val="18"/>
              </w:rPr>
            </w:pPr>
            <w:r>
              <w:rPr>
                <w:rFonts w:ascii="宋体" w:hAnsi="宋体" w:cs="宋体"/>
                <w:color w:val="000000"/>
                <w:kern w:val="0"/>
                <w:sz w:val="18"/>
                <w:szCs w:val="18"/>
              </w:rPr>
              <w:t>12</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9BFC4B">
            <w:pPr>
              <w:jc w:val="center"/>
              <w:rPr>
                <w:rFonts w:ascii="微软雅黑" w:hAnsi="微软雅黑" w:eastAsia="微软雅黑" w:cs="微软雅黑"/>
                <w:color w:val="000000"/>
                <w:sz w:val="16"/>
                <w:szCs w:val="16"/>
              </w:rPr>
            </w:pPr>
          </w:p>
        </w:tc>
      </w:tr>
      <w:tr w14:paraId="02A87442">
        <w:tblPrEx>
          <w:tblCellMar>
            <w:top w:w="0" w:type="dxa"/>
            <w:left w:w="108" w:type="dxa"/>
            <w:bottom w:w="0" w:type="dxa"/>
            <w:right w:w="108" w:type="dxa"/>
          </w:tblCellMar>
        </w:tblPrEx>
        <w:trPr>
          <w:trHeight w:val="454"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416670">
            <w:pPr>
              <w:jc w:val="center"/>
              <w:rPr>
                <w:rFonts w:ascii="宋体" w:hAnsi="宋体" w:cs="宋体"/>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694F0C">
            <w:pPr>
              <w:jc w:val="center"/>
              <w:rPr>
                <w:rFonts w:ascii="宋体" w:hAnsi="宋体" w:cs="宋体"/>
                <w:color w:val="000000"/>
                <w:sz w:val="18"/>
                <w:szCs w:val="18"/>
              </w:rPr>
            </w:pPr>
          </w:p>
        </w:tc>
        <w:tc>
          <w:tcPr>
            <w:tcW w:w="5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C30F6F">
            <w:pPr>
              <w:jc w:val="center"/>
              <w:rPr>
                <w:rFonts w:ascii="宋体" w:hAnsi="宋体" w:cs="宋体"/>
                <w:color w:val="000000"/>
                <w:sz w:val="18"/>
                <w:szCs w:val="18"/>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8B7DAA">
            <w:pPr>
              <w:widowControl/>
              <w:jc w:val="center"/>
              <w:textAlignment w:val="center"/>
              <w:rPr>
                <w:rFonts w:ascii="宋体" w:hAnsi="宋体" w:cs="宋体"/>
                <w:color w:val="000000"/>
                <w:sz w:val="18"/>
                <w:szCs w:val="18"/>
              </w:rPr>
            </w:pPr>
            <w:r>
              <w:rPr>
                <w:rFonts w:ascii="宋体" w:hAnsi="宋体" w:cs="宋体"/>
                <w:color w:val="000000"/>
                <w:kern w:val="0"/>
                <w:sz w:val="18"/>
                <w:szCs w:val="18"/>
              </w:rPr>
              <w:t>2022年基本药物制度项目中央补助调整</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5E6784">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FAAB59">
            <w:pPr>
              <w:widowControl/>
              <w:jc w:val="center"/>
              <w:textAlignment w:val="center"/>
              <w:rPr>
                <w:rFonts w:ascii="宋体" w:hAnsi="宋体" w:cs="宋体"/>
                <w:color w:val="000000"/>
                <w:sz w:val="18"/>
                <w:szCs w:val="18"/>
              </w:rPr>
            </w:pPr>
            <w:r>
              <w:rPr>
                <w:rFonts w:ascii="宋体" w:hAnsi="宋体" w:cs="宋体"/>
                <w:color w:val="000000"/>
                <w:kern w:val="0"/>
                <w:sz w:val="18"/>
                <w:szCs w:val="18"/>
              </w:rPr>
              <w:t>14000</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4B8263">
            <w:pPr>
              <w:widowControl/>
              <w:jc w:val="center"/>
              <w:textAlignment w:val="center"/>
              <w:rPr>
                <w:rFonts w:ascii="宋体" w:hAnsi="宋体" w:cs="宋体"/>
                <w:color w:val="000000"/>
                <w:sz w:val="18"/>
                <w:szCs w:val="18"/>
              </w:rPr>
            </w:pPr>
            <w:r>
              <w:rPr>
                <w:rFonts w:ascii="宋体" w:hAnsi="宋体" w:cs="宋体"/>
                <w:color w:val="000000"/>
                <w:kern w:val="0"/>
                <w:sz w:val="18"/>
                <w:szCs w:val="18"/>
              </w:rPr>
              <w:t>元</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B6E1CD">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100%</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D75C5A">
            <w:pPr>
              <w:widowControl/>
              <w:jc w:val="center"/>
              <w:textAlignment w:val="center"/>
              <w:rPr>
                <w:rFonts w:ascii="宋体" w:hAnsi="宋体" w:cs="宋体"/>
                <w:color w:val="000000"/>
                <w:sz w:val="18"/>
                <w:szCs w:val="18"/>
              </w:rPr>
            </w:pPr>
            <w:r>
              <w:rPr>
                <w:rFonts w:ascii="宋体" w:hAnsi="宋体" w:cs="宋体"/>
                <w:color w:val="000000"/>
                <w:kern w:val="0"/>
                <w:sz w:val="18"/>
                <w:szCs w:val="18"/>
              </w:rPr>
              <w:t>5</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F6492F">
            <w:pPr>
              <w:widowControl/>
              <w:jc w:val="center"/>
              <w:textAlignment w:val="center"/>
              <w:rPr>
                <w:rFonts w:ascii="宋体" w:hAnsi="宋体" w:cs="宋体"/>
                <w:color w:val="000000"/>
                <w:sz w:val="18"/>
                <w:szCs w:val="18"/>
              </w:rPr>
            </w:pPr>
            <w:r>
              <w:rPr>
                <w:rFonts w:ascii="宋体" w:hAnsi="宋体" w:cs="宋体"/>
                <w:color w:val="000000"/>
                <w:kern w:val="0"/>
                <w:sz w:val="18"/>
                <w:szCs w:val="18"/>
              </w:rPr>
              <w:t>5</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0EC3D6">
            <w:pPr>
              <w:jc w:val="center"/>
              <w:rPr>
                <w:rFonts w:ascii="微软雅黑" w:hAnsi="微软雅黑" w:eastAsia="微软雅黑" w:cs="微软雅黑"/>
                <w:color w:val="000000"/>
                <w:sz w:val="16"/>
                <w:szCs w:val="16"/>
              </w:rPr>
            </w:pPr>
          </w:p>
        </w:tc>
      </w:tr>
      <w:tr w14:paraId="7D972CCF">
        <w:tblPrEx>
          <w:tblCellMar>
            <w:top w:w="0" w:type="dxa"/>
            <w:left w:w="108" w:type="dxa"/>
            <w:bottom w:w="0" w:type="dxa"/>
            <w:right w:w="108" w:type="dxa"/>
          </w:tblCellMar>
        </w:tblPrEx>
        <w:trPr>
          <w:trHeight w:val="454"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2B438C">
            <w:pPr>
              <w:jc w:val="center"/>
              <w:rPr>
                <w:rFonts w:ascii="宋体" w:hAnsi="宋体" w:cs="宋体"/>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B8272F">
            <w:pPr>
              <w:jc w:val="center"/>
              <w:rPr>
                <w:rFonts w:ascii="宋体" w:hAnsi="宋体" w:cs="宋体"/>
                <w:color w:val="000000"/>
                <w:sz w:val="18"/>
                <w:szCs w:val="18"/>
              </w:rPr>
            </w:pPr>
          </w:p>
        </w:tc>
        <w:tc>
          <w:tcPr>
            <w:tcW w:w="58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FC445E">
            <w:pPr>
              <w:widowControl/>
              <w:jc w:val="center"/>
              <w:textAlignment w:val="center"/>
              <w:rPr>
                <w:rFonts w:ascii="宋体" w:hAnsi="宋体" w:cs="宋体"/>
                <w:color w:val="000000"/>
                <w:sz w:val="18"/>
                <w:szCs w:val="18"/>
              </w:rPr>
            </w:pPr>
            <w:r>
              <w:rPr>
                <w:rFonts w:ascii="宋体" w:hAnsi="宋体" w:cs="宋体"/>
                <w:color w:val="000000"/>
                <w:kern w:val="0"/>
                <w:sz w:val="18"/>
                <w:szCs w:val="18"/>
              </w:rPr>
              <w:t>质量指标</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0F4E18">
            <w:pPr>
              <w:widowControl/>
              <w:jc w:val="center"/>
              <w:textAlignment w:val="center"/>
              <w:rPr>
                <w:rFonts w:ascii="宋体" w:hAnsi="宋体" w:cs="宋体"/>
                <w:color w:val="000000"/>
                <w:sz w:val="18"/>
                <w:szCs w:val="18"/>
              </w:rPr>
            </w:pPr>
            <w:r>
              <w:rPr>
                <w:rFonts w:ascii="宋体" w:hAnsi="宋体" w:cs="宋体"/>
                <w:color w:val="000000"/>
                <w:kern w:val="0"/>
                <w:sz w:val="18"/>
                <w:szCs w:val="18"/>
              </w:rPr>
              <w:t>基本药物存储、效期管理损耗率</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B1A2D3">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818E55">
            <w:pPr>
              <w:widowControl/>
              <w:jc w:val="center"/>
              <w:textAlignment w:val="center"/>
              <w:rPr>
                <w:rFonts w:ascii="宋体" w:hAnsi="宋体" w:cs="宋体"/>
                <w:color w:val="000000"/>
                <w:sz w:val="18"/>
                <w:szCs w:val="18"/>
              </w:rPr>
            </w:pPr>
            <w:r>
              <w:rPr>
                <w:rFonts w:ascii="宋体" w:hAnsi="宋体" w:cs="宋体"/>
                <w:color w:val="000000"/>
                <w:kern w:val="0"/>
                <w:sz w:val="18"/>
                <w:szCs w:val="18"/>
              </w:rPr>
              <w:t>5</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885B0">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8E3A41">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6%</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1C81C2">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C42429">
            <w:pPr>
              <w:widowControl/>
              <w:jc w:val="center"/>
              <w:textAlignment w:val="center"/>
              <w:rPr>
                <w:rFonts w:ascii="宋体" w:hAnsi="宋体" w:cs="宋体"/>
                <w:color w:val="000000"/>
                <w:sz w:val="18"/>
                <w:szCs w:val="18"/>
              </w:rPr>
            </w:pPr>
            <w:r>
              <w:rPr>
                <w:rFonts w:ascii="宋体" w:hAnsi="宋体" w:cs="宋体"/>
                <w:color w:val="000000"/>
                <w:kern w:val="0"/>
                <w:sz w:val="18"/>
                <w:szCs w:val="18"/>
              </w:rPr>
              <w:t>8</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266C1D">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部分药品因效期报废。</w:t>
            </w:r>
          </w:p>
        </w:tc>
      </w:tr>
      <w:tr w14:paraId="666C347B">
        <w:tblPrEx>
          <w:tblCellMar>
            <w:top w:w="0" w:type="dxa"/>
            <w:left w:w="108" w:type="dxa"/>
            <w:bottom w:w="0" w:type="dxa"/>
            <w:right w:w="108" w:type="dxa"/>
          </w:tblCellMar>
        </w:tblPrEx>
        <w:trPr>
          <w:trHeight w:val="338"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CB46DF">
            <w:pPr>
              <w:jc w:val="center"/>
              <w:rPr>
                <w:rFonts w:ascii="宋体" w:hAnsi="宋体" w:cs="宋体"/>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AFBD58">
            <w:pPr>
              <w:jc w:val="center"/>
              <w:rPr>
                <w:rFonts w:ascii="宋体" w:hAnsi="宋体" w:cs="宋体"/>
                <w:color w:val="000000"/>
                <w:sz w:val="18"/>
                <w:szCs w:val="18"/>
              </w:rPr>
            </w:pPr>
          </w:p>
        </w:tc>
        <w:tc>
          <w:tcPr>
            <w:tcW w:w="5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EC7757">
            <w:pPr>
              <w:jc w:val="center"/>
              <w:rPr>
                <w:rFonts w:ascii="宋体" w:hAnsi="宋体" w:cs="宋体"/>
                <w:color w:val="000000"/>
                <w:sz w:val="18"/>
                <w:szCs w:val="18"/>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BDBD19">
            <w:pPr>
              <w:widowControl/>
              <w:jc w:val="center"/>
              <w:textAlignment w:val="center"/>
              <w:rPr>
                <w:rFonts w:ascii="宋体" w:hAnsi="宋体" w:cs="宋体"/>
                <w:color w:val="000000"/>
                <w:sz w:val="18"/>
                <w:szCs w:val="18"/>
              </w:rPr>
            </w:pPr>
            <w:r>
              <w:rPr>
                <w:rFonts w:ascii="宋体" w:hAnsi="宋体" w:cs="宋体"/>
                <w:color w:val="000000"/>
                <w:kern w:val="0"/>
                <w:sz w:val="18"/>
                <w:szCs w:val="18"/>
              </w:rPr>
              <w:t>基本药物网采率</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EAD2A9">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FB01CD">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5E7A48">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4A4166">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100%</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3E7EA3">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E5B39">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B88B69">
            <w:pPr>
              <w:jc w:val="center"/>
              <w:rPr>
                <w:rFonts w:ascii="微软雅黑" w:hAnsi="微软雅黑" w:eastAsia="微软雅黑" w:cs="微软雅黑"/>
                <w:color w:val="000000"/>
                <w:sz w:val="16"/>
                <w:szCs w:val="16"/>
              </w:rPr>
            </w:pPr>
          </w:p>
        </w:tc>
      </w:tr>
      <w:tr w14:paraId="01EA8F73">
        <w:tblPrEx>
          <w:tblCellMar>
            <w:top w:w="0" w:type="dxa"/>
            <w:left w:w="108" w:type="dxa"/>
            <w:bottom w:w="0" w:type="dxa"/>
            <w:right w:w="108" w:type="dxa"/>
          </w:tblCellMar>
        </w:tblPrEx>
        <w:trPr>
          <w:trHeight w:val="338"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C4F0B2">
            <w:pPr>
              <w:jc w:val="center"/>
              <w:rPr>
                <w:rFonts w:ascii="宋体" w:hAnsi="宋体" w:cs="宋体"/>
                <w:color w:val="000000"/>
                <w:sz w:val="18"/>
                <w:szCs w:val="18"/>
              </w:rPr>
            </w:pPr>
          </w:p>
        </w:tc>
        <w:tc>
          <w:tcPr>
            <w:tcW w:w="5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6F8335">
            <w:pPr>
              <w:widowControl/>
              <w:jc w:val="center"/>
              <w:textAlignment w:val="center"/>
              <w:rPr>
                <w:rFonts w:ascii="宋体" w:hAnsi="宋体" w:cs="宋体"/>
                <w:color w:val="000000"/>
                <w:sz w:val="18"/>
                <w:szCs w:val="18"/>
              </w:rPr>
            </w:pPr>
            <w:r>
              <w:rPr>
                <w:rFonts w:ascii="宋体" w:hAnsi="宋体" w:cs="宋体"/>
                <w:color w:val="000000"/>
                <w:kern w:val="0"/>
                <w:sz w:val="18"/>
                <w:szCs w:val="18"/>
              </w:rPr>
              <w:t>效益指标</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9364F4">
            <w:pPr>
              <w:widowControl/>
              <w:jc w:val="center"/>
              <w:textAlignment w:val="center"/>
              <w:rPr>
                <w:rFonts w:ascii="宋体" w:hAnsi="宋体" w:cs="宋体"/>
                <w:color w:val="000000"/>
                <w:sz w:val="18"/>
                <w:szCs w:val="18"/>
              </w:rPr>
            </w:pPr>
            <w:r>
              <w:rPr>
                <w:rFonts w:ascii="宋体" w:hAnsi="宋体" w:cs="宋体"/>
                <w:color w:val="000000"/>
                <w:kern w:val="0"/>
                <w:sz w:val="18"/>
                <w:szCs w:val="18"/>
              </w:rPr>
              <w:t>经济效益指标</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375117">
            <w:pPr>
              <w:widowControl/>
              <w:jc w:val="center"/>
              <w:textAlignment w:val="center"/>
              <w:rPr>
                <w:rFonts w:ascii="宋体" w:hAnsi="宋体" w:cs="宋体"/>
                <w:color w:val="000000"/>
                <w:sz w:val="18"/>
                <w:szCs w:val="18"/>
              </w:rPr>
            </w:pPr>
            <w:r>
              <w:rPr>
                <w:rFonts w:ascii="宋体" w:hAnsi="宋体" w:cs="宋体"/>
                <w:color w:val="000000"/>
                <w:kern w:val="0"/>
                <w:sz w:val="18"/>
                <w:szCs w:val="18"/>
              </w:rPr>
              <w:t>患者购药费用下降率</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FB389F">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922066">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D46A15">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8115A5">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5%</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DBCF20">
            <w:pPr>
              <w:widowControl/>
              <w:jc w:val="center"/>
              <w:textAlignment w:val="center"/>
              <w:rPr>
                <w:rFonts w:ascii="宋体" w:hAnsi="宋体" w:cs="宋体"/>
                <w:color w:val="000000"/>
                <w:sz w:val="18"/>
                <w:szCs w:val="18"/>
              </w:rPr>
            </w:pPr>
            <w:r>
              <w:rPr>
                <w:rFonts w:ascii="宋体" w:hAnsi="宋体" w:cs="宋体"/>
                <w:color w:val="000000"/>
                <w:kern w:val="0"/>
                <w:sz w:val="18"/>
                <w:szCs w:val="18"/>
              </w:rPr>
              <w:t>5</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9E3B6B">
            <w:pPr>
              <w:widowControl/>
              <w:jc w:val="center"/>
              <w:textAlignment w:val="center"/>
              <w:rPr>
                <w:rFonts w:ascii="宋体" w:hAnsi="宋体" w:cs="宋体"/>
                <w:color w:val="000000"/>
                <w:sz w:val="18"/>
                <w:szCs w:val="18"/>
              </w:rPr>
            </w:pPr>
            <w:r>
              <w:rPr>
                <w:rFonts w:ascii="宋体" w:hAnsi="宋体" w:cs="宋体"/>
                <w:color w:val="000000"/>
                <w:kern w:val="0"/>
                <w:sz w:val="18"/>
                <w:szCs w:val="18"/>
              </w:rPr>
              <w:t>3</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438A7F">
            <w:pPr>
              <w:jc w:val="center"/>
              <w:rPr>
                <w:rFonts w:ascii="微软雅黑" w:hAnsi="微软雅黑" w:eastAsia="微软雅黑" w:cs="微软雅黑"/>
                <w:color w:val="000000"/>
                <w:sz w:val="16"/>
                <w:szCs w:val="16"/>
              </w:rPr>
            </w:pPr>
          </w:p>
        </w:tc>
      </w:tr>
      <w:tr w14:paraId="4956908C">
        <w:tblPrEx>
          <w:tblCellMar>
            <w:top w:w="0" w:type="dxa"/>
            <w:left w:w="108" w:type="dxa"/>
            <w:bottom w:w="0" w:type="dxa"/>
            <w:right w:w="108" w:type="dxa"/>
          </w:tblCellMar>
        </w:tblPrEx>
        <w:trPr>
          <w:trHeight w:val="338"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795D9E">
            <w:pPr>
              <w:jc w:val="center"/>
              <w:rPr>
                <w:rFonts w:ascii="宋体" w:hAnsi="宋体" w:cs="宋体"/>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4F149D">
            <w:pPr>
              <w:jc w:val="center"/>
              <w:rPr>
                <w:rFonts w:ascii="宋体" w:hAnsi="宋体" w:cs="宋体"/>
                <w:color w:val="000000"/>
                <w:sz w:val="18"/>
                <w:szCs w:val="18"/>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E98A1F">
            <w:pPr>
              <w:widowControl/>
              <w:jc w:val="center"/>
              <w:textAlignment w:val="center"/>
              <w:rPr>
                <w:rFonts w:ascii="宋体" w:hAnsi="宋体" w:cs="宋体"/>
                <w:color w:val="000000"/>
                <w:sz w:val="18"/>
                <w:szCs w:val="18"/>
              </w:rPr>
            </w:pPr>
            <w:r>
              <w:rPr>
                <w:rFonts w:ascii="宋体" w:hAnsi="宋体" w:cs="宋体"/>
                <w:color w:val="000000"/>
                <w:kern w:val="0"/>
                <w:sz w:val="18"/>
                <w:szCs w:val="18"/>
              </w:rPr>
              <w:t>社会效益指标</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A949BB">
            <w:pPr>
              <w:widowControl/>
              <w:jc w:val="center"/>
              <w:textAlignment w:val="center"/>
              <w:rPr>
                <w:rFonts w:ascii="宋体" w:hAnsi="宋体" w:cs="宋体"/>
                <w:color w:val="000000"/>
                <w:sz w:val="18"/>
                <w:szCs w:val="18"/>
              </w:rPr>
            </w:pPr>
            <w:r>
              <w:rPr>
                <w:rFonts w:ascii="宋体" w:hAnsi="宋体" w:cs="宋体"/>
                <w:color w:val="000000"/>
                <w:kern w:val="0"/>
                <w:sz w:val="18"/>
                <w:szCs w:val="18"/>
              </w:rPr>
              <w:t>实施基药零差率销售率</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1AED67">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F345F0">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C48139">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0DB394">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100%</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137C24">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AB4CD8">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CAB864">
            <w:pPr>
              <w:jc w:val="center"/>
              <w:rPr>
                <w:rFonts w:ascii="微软雅黑" w:hAnsi="微软雅黑" w:eastAsia="微软雅黑" w:cs="微软雅黑"/>
                <w:color w:val="000000"/>
                <w:sz w:val="16"/>
                <w:szCs w:val="16"/>
              </w:rPr>
            </w:pPr>
          </w:p>
        </w:tc>
      </w:tr>
      <w:tr w14:paraId="699C3809">
        <w:tblPrEx>
          <w:tblCellMar>
            <w:top w:w="0" w:type="dxa"/>
            <w:left w:w="108" w:type="dxa"/>
            <w:bottom w:w="0" w:type="dxa"/>
            <w:right w:w="108" w:type="dxa"/>
          </w:tblCellMar>
        </w:tblPrEx>
        <w:trPr>
          <w:trHeight w:val="454"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411796">
            <w:pPr>
              <w:jc w:val="center"/>
              <w:rPr>
                <w:rFonts w:ascii="宋体" w:hAnsi="宋体" w:cs="宋体"/>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1152B7">
            <w:pPr>
              <w:jc w:val="center"/>
              <w:rPr>
                <w:rFonts w:ascii="宋体" w:hAnsi="宋体" w:cs="宋体"/>
                <w:color w:val="000000"/>
                <w:sz w:val="18"/>
                <w:szCs w:val="18"/>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CE417E">
            <w:pPr>
              <w:widowControl/>
              <w:jc w:val="center"/>
              <w:textAlignment w:val="center"/>
              <w:rPr>
                <w:rFonts w:ascii="宋体" w:hAnsi="宋体" w:cs="宋体"/>
                <w:color w:val="000000"/>
                <w:sz w:val="18"/>
                <w:szCs w:val="18"/>
              </w:rPr>
            </w:pPr>
            <w:r>
              <w:rPr>
                <w:rFonts w:ascii="宋体" w:hAnsi="宋体" w:cs="宋体"/>
                <w:color w:val="000000"/>
                <w:kern w:val="0"/>
                <w:sz w:val="18"/>
                <w:szCs w:val="18"/>
              </w:rPr>
              <w:t>可持续发展指标</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0F4269">
            <w:pPr>
              <w:widowControl/>
              <w:jc w:val="center"/>
              <w:textAlignment w:val="center"/>
              <w:rPr>
                <w:rFonts w:ascii="宋体" w:hAnsi="宋体" w:cs="宋体"/>
                <w:color w:val="000000"/>
                <w:sz w:val="18"/>
                <w:szCs w:val="18"/>
              </w:rPr>
            </w:pPr>
            <w:r>
              <w:rPr>
                <w:rFonts w:ascii="宋体" w:hAnsi="宋体" w:cs="宋体"/>
                <w:color w:val="000000"/>
                <w:kern w:val="0"/>
                <w:sz w:val="18"/>
                <w:szCs w:val="18"/>
              </w:rPr>
              <w:t>落实基本药物制度乡村医生收入提高率</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9AEFAF">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687177">
            <w:pPr>
              <w:widowControl/>
              <w:jc w:val="center"/>
              <w:textAlignment w:val="center"/>
              <w:rPr>
                <w:rFonts w:ascii="宋体" w:hAnsi="宋体" w:cs="宋体"/>
                <w:color w:val="000000"/>
                <w:sz w:val="18"/>
                <w:szCs w:val="18"/>
              </w:rPr>
            </w:pPr>
            <w:r>
              <w:rPr>
                <w:rFonts w:ascii="宋体" w:hAnsi="宋体" w:cs="宋体"/>
                <w:color w:val="000000"/>
                <w:kern w:val="0"/>
                <w:sz w:val="18"/>
                <w:szCs w:val="18"/>
              </w:rPr>
              <w:t>70</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C0BB8A">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5EA4B8">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65.00%</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3637CD">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90F0CC">
            <w:pPr>
              <w:widowControl/>
              <w:jc w:val="center"/>
              <w:textAlignment w:val="center"/>
              <w:rPr>
                <w:rFonts w:ascii="宋体" w:hAnsi="宋体" w:cs="宋体"/>
                <w:color w:val="000000"/>
                <w:sz w:val="18"/>
                <w:szCs w:val="18"/>
              </w:rPr>
            </w:pPr>
            <w:r>
              <w:rPr>
                <w:rFonts w:ascii="宋体" w:hAnsi="宋体" w:cs="宋体"/>
                <w:color w:val="000000"/>
                <w:kern w:val="0"/>
                <w:sz w:val="18"/>
                <w:szCs w:val="18"/>
              </w:rPr>
              <w:t>9</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766C77">
            <w:pPr>
              <w:jc w:val="center"/>
              <w:rPr>
                <w:rFonts w:ascii="微软雅黑" w:hAnsi="微软雅黑" w:eastAsia="微软雅黑" w:cs="微软雅黑"/>
                <w:color w:val="000000"/>
                <w:sz w:val="16"/>
                <w:szCs w:val="16"/>
              </w:rPr>
            </w:pPr>
          </w:p>
        </w:tc>
      </w:tr>
      <w:tr w14:paraId="436E644E">
        <w:tblPrEx>
          <w:tblCellMar>
            <w:top w:w="0" w:type="dxa"/>
            <w:left w:w="108" w:type="dxa"/>
            <w:bottom w:w="0" w:type="dxa"/>
            <w:right w:w="108" w:type="dxa"/>
          </w:tblCellMar>
        </w:tblPrEx>
        <w:trPr>
          <w:trHeight w:val="454"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CC88E3">
            <w:pPr>
              <w:jc w:val="center"/>
              <w:rPr>
                <w:rFonts w:ascii="宋体" w:hAnsi="宋体" w:cs="宋体"/>
                <w:color w:val="000000"/>
                <w:sz w:val="18"/>
                <w:szCs w:val="18"/>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F23D51">
            <w:pPr>
              <w:widowControl/>
              <w:jc w:val="center"/>
              <w:textAlignment w:val="center"/>
              <w:rPr>
                <w:rFonts w:ascii="宋体" w:hAnsi="宋体" w:cs="宋体"/>
                <w:color w:val="000000"/>
                <w:sz w:val="18"/>
                <w:szCs w:val="18"/>
              </w:rPr>
            </w:pPr>
            <w:r>
              <w:rPr>
                <w:rFonts w:ascii="宋体" w:hAnsi="宋体" w:cs="宋体"/>
                <w:color w:val="000000"/>
                <w:kern w:val="0"/>
                <w:sz w:val="18"/>
                <w:szCs w:val="18"/>
              </w:rPr>
              <w:t>满意度指标</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34CE84">
            <w:pPr>
              <w:widowControl/>
              <w:jc w:val="center"/>
              <w:textAlignment w:val="center"/>
              <w:rPr>
                <w:rFonts w:ascii="宋体" w:hAnsi="宋体" w:cs="宋体"/>
                <w:color w:val="000000"/>
                <w:sz w:val="18"/>
                <w:szCs w:val="18"/>
              </w:rPr>
            </w:pPr>
            <w:r>
              <w:rPr>
                <w:rFonts w:ascii="宋体" w:hAnsi="宋体" w:cs="宋体"/>
                <w:color w:val="000000"/>
                <w:kern w:val="0"/>
                <w:sz w:val="18"/>
                <w:szCs w:val="18"/>
              </w:rPr>
              <w:t>服务对象满意度指标</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09E9C5">
            <w:pPr>
              <w:widowControl/>
              <w:jc w:val="center"/>
              <w:textAlignment w:val="center"/>
              <w:rPr>
                <w:rFonts w:ascii="宋体" w:hAnsi="宋体" w:cs="宋体"/>
                <w:color w:val="000000"/>
                <w:sz w:val="18"/>
                <w:szCs w:val="18"/>
              </w:rPr>
            </w:pPr>
            <w:r>
              <w:rPr>
                <w:rFonts w:ascii="宋体" w:hAnsi="宋体" w:cs="宋体"/>
                <w:color w:val="000000"/>
                <w:kern w:val="0"/>
                <w:sz w:val="18"/>
                <w:szCs w:val="18"/>
              </w:rPr>
              <w:t>基本制度受益群众满意度</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E9E5BD">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CEB52C">
            <w:pPr>
              <w:widowControl/>
              <w:jc w:val="center"/>
              <w:textAlignment w:val="center"/>
              <w:rPr>
                <w:rFonts w:ascii="宋体" w:hAnsi="宋体" w:cs="宋体"/>
                <w:color w:val="000000"/>
                <w:sz w:val="18"/>
                <w:szCs w:val="18"/>
              </w:rPr>
            </w:pPr>
            <w:r>
              <w:rPr>
                <w:rFonts w:ascii="宋体" w:hAnsi="宋体" w:cs="宋体"/>
                <w:color w:val="000000"/>
                <w:kern w:val="0"/>
                <w:sz w:val="18"/>
                <w:szCs w:val="18"/>
              </w:rPr>
              <w:t>90</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F721B3">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B07BBD">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92%</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D315C3">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ADADE2">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4E4D28">
            <w:pPr>
              <w:jc w:val="center"/>
              <w:rPr>
                <w:rFonts w:ascii="微软雅黑" w:hAnsi="微软雅黑" w:eastAsia="微软雅黑" w:cs="微软雅黑"/>
                <w:color w:val="000000"/>
                <w:sz w:val="16"/>
                <w:szCs w:val="16"/>
              </w:rPr>
            </w:pPr>
          </w:p>
        </w:tc>
      </w:tr>
      <w:tr w14:paraId="25CC3375">
        <w:tblPrEx>
          <w:tblCellMar>
            <w:top w:w="0" w:type="dxa"/>
            <w:left w:w="108" w:type="dxa"/>
            <w:bottom w:w="0" w:type="dxa"/>
            <w:right w:w="108" w:type="dxa"/>
          </w:tblCellMar>
        </w:tblPrEx>
        <w:trPr>
          <w:trHeight w:val="285" w:hRule="atLeast"/>
          <w:jc w:val="center"/>
        </w:trPr>
        <w:tc>
          <w:tcPr>
            <w:tcW w:w="3530"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BB76D1C">
            <w:pPr>
              <w:widowControl/>
              <w:jc w:val="center"/>
              <w:textAlignment w:val="center"/>
              <w:rPr>
                <w:rFonts w:ascii="宋体" w:hAnsi="宋体" w:cs="宋体"/>
                <w:color w:val="000000"/>
                <w:sz w:val="18"/>
                <w:szCs w:val="18"/>
              </w:rPr>
            </w:pPr>
            <w:r>
              <w:rPr>
                <w:rFonts w:ascii="宋体" w:hAnsi="宋体" w:cs="宋体"/>
                <w:color w:val="000000"/>
                <w:kern w:val="0"/>
                <w:sz w:val="18"/>
                <w:szCs w:val="18"/>
              </w:rPr>
              <w:t>合计</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0B3B92">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63A139">
            <w:pPr>
              <w:widowControl/>
              <w:jc w:val="right"/>
              <w:textAlignment w:val="center"/>
              <w:rPr>
                <w:rFonts w:ascii="宋体" w:hAnsi="宋体" w:cs="宋体"/>
                <w:color w:val="000000"/>
                <w:sz w:val="18"/>
                <w:szCs w:val="18"/>
              </w:rPr>
            </w:pPr>
            <w:r>
              <w:rPr>
                <w:rFonts w:ascii="宋体" w:hAnsi="宋体" w:cs="宋体"/>
                <w:color w:val="000000"/>
                <w:kern w:val="0"/>
                <w:sz w:val="18"/>
                <w:szCs w:val="18"/>
              </w:rPr>
              <w:t>92</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2B54FC">
            <w:pPr>
              <w:rPr>
                <w:rFonts w:ascii="宋体" w:hAnsi="宋体" w:cs="宋体"/>
                <w:color w:val="000000"/>
                <w:sz w:val="18"/>
                <w:szCs w:val="18"/>
              </w:rPr>
            </w:pPr>
          </w:p>
        </w:tc>
      </w:tr>
      <w:tr w14:paraId="56E990A2">
        <w:tblPrEx>
          <w:tblCellMar>
            <w:top w:w="0" w:type="dxa"/>
            <w:left w:w="108" w:type="dxa"/>
            <w:bottom w:w="0" w:type="dxa"/>
            <w:right w:w="108" w:type="dxa"/>
          </w:tblCellMar>
        </w:tblPrEx>
        <w:trPr>
          <w:trHeight w:val="604" w:hRule="atLeast"/>
          <w:jc w:val="center"/>
        </w:trPr>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79D8DF">
            <w:pPr>
              <w:widowControl/>
              <w:jc w:val="center"/>
              <w:textAlignment w:val="center"/>
              <w:rPr>
                <w:rFonts w:ascii="宋体" w:hAnsi="宋体" w:cs="宋体"/>
                <w:color w:val="000000"/>
                <w:sz w:val="18"/>
                <w:szCs w:val="18"/>
              </w:rPr>
            </w:pPr>
            <w:r>
              <w:rPr>
                <w:rFonts w:ascii="宋体" w:hAnsi="宋体" w:cs="宋体"/>
                <w:color w:val="000000"/>
                <w:kern w:val="0"/>
                <w:sz w:val="18"/>
                <w:szCs w:val="18"/>
              </w:rPr>
              <w:t>评价结论</w:t>
            </w:r>
          </w:p>
        </w:tc>
        <w:tc>
          <w:tcPr>
            <w:tcW w:w="4693"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749F57B">
            <w:pPr>
              <w:widowControl/>
              <w:jc w:val="left"/>
              <w:textAlignment w:val="center"/>
              <w:rPr>
                <w:rFonts w:ascii="黑体" w:hAnsi="黑体" w:eastAsia="黑体" w:cs="黑体"/>
                <w:color w:val="000000"/>
                <w:kern w:val="0"/>
                <w:sz w:val="18"/>
                <w:szCs w:val="18"/>
              </w:rPr>
            </w:pPr>
            <w:r>
              <w:rPr>
                <w:rFonts w:hint="eastAsia" w:ascii="黑体" w:hAnsi="黑体" w:eastAsia="黑体" w:cs="黑体"/>
                <w:color w:val="000000"/>
                <w:kern w:val="0"/>
                <w:sz w:val="18"/>
                <w:szCs w:val="18"/>
              </w:rPr>
              <w:t>实施国家基本药物制度和国家集采药品来，降低了高血压、糖尿病等慢性疾病的用药费用，提高了患者的用药率</w:t>
            </w:r>
          </w:p>
        </w:tc>
      </w:tr>
      <w:tr w14:paraId="5B44EC80">
        <w:tblPrEx>
          <w:tblCellMar>
            <w:top w:w="0" w:type="dxa"/>
            <w:left w:w="108" w:type="dxa"/>
            <w:bottom w:w="0" w:type="dxa"/>
            <w:right w:w="108" w:type="dxa"/>
          </w:tblCellMar>
        </w:tblPrEx>
        <w:trPr>
          <w:trHeight w:val="574" w:hRule="atLeast"/>
          <w:jc w:val="center"/>
        </w:trPr>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00F33D">
            <w:pPr>
              <w:widowControl/>
              <w:jc w:val="center"/>
              <w:textAlignment w:val="center"/>
              <w:rPr>
                <w:rFonts w:ascii="宋体" w:hAnsi="宋体" w:cs="宋体"/>
                <w:color w:val="000000"/>
                <w:sz w:val="18"/>
                <w:szCs w:val="18"/>
              </w:rPr>
            </w:pPr>
            <w:r>
              <w:rPr>
                <w:rFonts w:ascii="宋体" w:hAnsi="宋体" w:cs="宋体"/>
                <w:color w:val="000000"/>
                <w:kern w:val="0"/>
                <w:sz w:val="18"/>
                <w:szCs w:val="18"/>
              </w:rPr>
              <w:t>存在问题</w:t>
            </w:r>
          </w:p>
        </w:tc>
        <w:tc>
          <w:tcPr>
            <w:tcW w:w="4693"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E5D974E">
            <w:pPr>
              <w:widowControl/>
              <w:jc w:val="left"/>
              <w:textAlignment w:val="center"/>
              <w:rPr>
                <w:rFonts w:ascii="黑体" w:hAnsi="黑体" w:eastAsia="黑体" w:cs="黑体"/>
                <w:color w:val="000000"/>
                <w:kern w:val="0"/>
                <w:sz w:val="18"/>
                <w:szCs w:val="18"/>
              </w:rPr>
            </w:pPr>
            <w:r>
              <w:rPr>
                <w:rFonts w:hint="eastAsia" w:ascii="黑体" w:hAnsi="黑体" w:eastAsia="黑体" w:cs="黑体"/>
                <w:color w:val="000000"/>
                <w:kern w:val="0"/>
                <w:sz w:val="18"/>
                <w:szCs w:val="18"/>
              </w:rPr>
              <w:t>基本药物采购指标完成率低及临过期药品管理不合理</w:t>
            </w:r>
          </w:p>
        </w:tc>
      </w:tr>
      <w:tr w14:paraId="3C477992">
        <w:tblPrEx>
          <w:tblCellMar>
            <w:top w:w="0" w:type="dxa"/>
            <w:left w:w="108" w:type="dxa"/>
            <w:bottom w:w="0" w:type="dxa"/>
            <w:right w:w="108" w:type="dxa"/>
          </w:tblCellMar>
        </w:tblPrEx>
        <w:trPr>
          <w:trHeight w:val="634" w:hRule="atLeast"/>
          <w:jc w:val="center"/>
        </w:trPr>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1D4A15">
            <w:pPr>
              <w:widowControl/>
              <w:jc w:val="center"/>
              <w:textAlignment w:val="center"/>
              <w:rPr>
                <w:rFonts w:ascii="宋体" w:hAnsi="宋体" w:cs="宋体"/>
                <w:color w:val="000000"/>
                <w:sz w:val="18"/>
                <w:szCs w:val="18"/>
              </w:rPr>
            </w:pPr>
            <w:r>
              <w:rPr>
                <w:rFonts w:ascii="宋体" w:hAnsi="宋体" w:cs="宋体"/>
                <w:color w:val="000000"/>
                <w:kern w:val="0"/>
                <w:sz w:val="18"/>
                <w:szCs w:val="18"/>
              </w:rPr>
              <w:t>改进措施</w:t>
            </w:r>
          </w:p>
        </w:tc>
        <w:tc>
          <w:tcPr>
            <w:tcW w:w="4693"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3B90D40">
            <w:pPr>
              <w:widowControl/>
              <w:jc w:val="left"/>
              <w:textAlignment w:val="center"/>
              <w:rPr>
                <w:rFonts w:ascii="黑体" w:hAnsi="黑体" w:eastAsia="黑体" w:cs="黑体"/>
                <w:color w:val="000000"/>
                <w:kern w:val="0"/>
                <w:sz w:val="18"/>
                <w:szCs w:val="18"/>
              </w:rPr>
            </w:pPr>
            <w:r>
              <w:rPr>
                <w:rFonts w:hint="eastAsia" w:ascii="黑体" w:hAnsi="黑体" w:eastAsia="黑体" w:cs="黑体"/>
                <w:color w:val="000000"/>
                <w:kern w:val="0"/>
                <w:sz w:val="18"/>
                <w:szCs w:val="18"/>
              </w:rPr>
              <w:t>加强自身学习，优先采购国家基本药品和国家集采药品，降低药品的费用。加强近效期的药品管理，及时与医生沟通降低不必要的损失。</w:t>
            </w:r>
          </w:p>
        </w:tc>
      </w:tr>
      <w:tr w14:paraId="552A903B">
        <w:tblPrEx>
          <w:tblCellMar>
            <w:top w:w="0" w:type="dxa"/>
            <w:left w:w="108" w:type="dxa"/>
            <w:bottom w:w="0" w:type="dxa"/>
            <w:right w:w="108" w:type="dxa"/>
          </w:tblCellMar>
        </w:tblPrEx>
        <w:trPr>
          <w:trHeight w:val="285" w:hRule="atLeast"/>
          <w:jc w:val="center"/>
        </w:trPr>
        <w:tc>
          <w:tcPr>
            <w:tcW w:w="239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359E25C">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项目负责人：陈艳丽</w:t>
            </w:r>
          </w:p>
        </w:tc>
        <w:tc>
          <w:tcPr>
            <w:tcW w:w="2605"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9B24B6F">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财务负责人：江科宏</w:t>
            </w:r>
          </w:p>
        </w:tc>
      </w:tr>
      <w:tr w14:paraId="7328EA83">
        <w:tblPrEx>
          <w:tblCellMar>
            <w:top w:w="0" w:type="dxa"/>
            <w:left w:w="108" w:type="dxa"/>
            <w:bottom w:w="0" w:type="dxa"/>
            <w:right w:w="108" w:type="dxa"/>
          </w:tblCellMar>
        </w:tblPrEx>
        <w:trPr>
          <w:trHeight w:val="285" w:hRule="atLeast"/>
          <w:jc w:val="center"/>
        </w:trPr>
        <w:tc>
          <w:tcPr>
            <w:tcW w:w="307" w:type="pct"/>
            <w:tcBorders>
              <w:top w:val="nil"/>
              <w:left w:val="nil"/>
              <w:bottom w:val="nil"/>
              <w:right w:val="nil"/>
            </w:tcBorders>
            <w:shd w:val="clear" w:color="auto" w:fill="auto"/>
            <w:vAlign w:val="center"/>
          </w:tcPr>
          <w:p w14:paraId="47EF0BA9">
            <w:pPr>
              <w:rPr>
                <w:rFonts w:ascii="宋体" w:hAnsi="宋体" w:cs="宋体"/>
                <w:color w:val="000000"/>
                <w:sz w:val="18"/>
                <w:szCs w:val="18"/>
              </w:rPr>
            </w:pPr>
          </w:p>
        </w:tc>
        <w:tc>
          <w:tcPr>
            <w:tcW w:w="549" w:type="pct"/>
            <w:tcBorders>
              <w:top w:val="nil"/>
              <w:left w:val="nil"/>
              <w:bottom w:val="nil"/>
              <w:right w:val="nil"/>
            </w:tcBorders>
            <w:shd w:val="clear" w:color="auto" w:fill="auto"/>
            <w:vAlign w:val="center"/>
          </w:tcPr>
          <w:p w14:paraId="2958ECEF">
            <w:pPr>
              <w:rPr>
                <w:rFonts w:ascii="宋体" w:hAnsi="宋体" w:cs="宋体"/>
                <w:color w:val="000000"/>
                <w:sz w:val="18"/>
                <w:szCs w:val="18"/>
              </w:rPr>
            </w:pPr>
          </w:p>
        </w:tc>
        <w:tc>
          <w:tcPr>
            <w:tcW w:w="583" w:type="pct"/>
            <w:tcBorders>
              <w:top w:val="nil"/>
              <w:left w:val="nil"/>
              <w:bottom w:val="nil"/>
              <w:right w:val="nil"/>
            </w:tcBorders>
            <w:shd w:val="clear" w:color="auto" w:fill="auto"/>
            <w:vAlign w:val="center"/>
          </w:tcPr>
          <w:p w14:paraId="410F522F">
            <w:pPr>
              <w:rPr>
                <w:rFonts w:ascii="宋体" w:hAnsi="宋体" w:cs="宋体"/>
                <w:color w:val="000000"/>
                <w:sz w:val="18"/>
                <w:szCs w:val="18"/>
              </w:rPr>
            </w:pPr>
          </w:p>
        </w:tc>
        <w:tc>
          <w:tcPr>
            <w:tcW w:w="616" w:type="pct"/>
            <w:tcBorders>
              <w:top w:val="nil"/>
              <w:left w:val="nil"/>
              <w:bottom w:val="nil"/>
              <w:right w:val="nil"/>
            </w:tcBorders>
            <w:shd w:val="clear" w:color="auto" w:fill="auto"/>
            <w:vAlign w:val="center"/>
          </w:tcPr>
          <w:p w14:paraId="4610E028">
            <w:pPr>
              <w:rPr>
                <w:rFonts w:ascii="宋体" w:hAnsi="宋体" w:cs="宋体"/>
                <w:color w:val="000000"/>
                <w:sz w:val="18"/>
                <w:szCs w:val="18"/>
              </w:rPr>
            </w:pPr>
          </w:p>
        </w:tc>
        <w:tc>
          <w:tcPr>
            <w:tcW w:w="341" w:type="pct"/>
            <w:tcBorders>
              <w:top w:val="nil"/>
              <w:left w:val="nil"/>
              <w:bottom w:val="nil"/>
              <w:right w:val="nil"/>
            </w:tcBorders>
            <w:shd w:val="clear" w:color="auto" w:fill="auto"/>
            <w:vAlign w:val="center"/>
          </w:tcPr>
          <w:p w14:paraId="7DE3AE2B">
            <w:pPr>
              <w:rPr>
                <w:rFonts w:ascii="宋体" w:hAnsi="宋体" w:cs="宋体"/>
                <w:color w:val="000000"/>
                <w:sz w:val="18"/>
                <w:szCs w:val="18"/>
              </w:rPr>
            </w:pPr>
          </w:p>
        </w:tc>
        <w:tc>
          <w:tcPr>
            <w:tcW w:w="355" w:type="pct"/>
            <w:tcBorders>
              <w:top w:val="nil"/>
              <w:left w:val="nil"/>
              <w:bottom w:val="nil"/>
              <w:right w:val="nil"/>
            </w:tcBorders>
            <w:shd w:val="clear" w:color="auto" w:fill="auto"/>
            <w:vAlign w:val="center"/>
          </w:tcPr>
          <w:p w14:paraId="4C6A35E6">
            <w:pPr>
              <w:rPr>
                <w:rFonts w:ascii="宋体" w:hAnsi="宋体" w:cs="宋体"/>
                <w:color w:val="000000"/>
                <w:sz w:val="18"/>
                <w:szCs w:val="18"/>
              </w:rPr>
            </w:pPr>
          </w:p>
        </w:tc>
        <w:tc>
          <w:tcPr>
            <w:tcW w:w="318" w:type="pct"/>
            <w:tcBorders>
              <w:top w:val="nil"/>
              <w:left w:val="nil"/>
              <w:bottom w:val="nil"/>
              <w:right w:val="nil"/>
            </w:tcBorders>
            <w:shd w:val="clear" w:color="auto" w:fill="auto"/>
            <w:vAlign w:val="center"/>
          </w:tcPr>
          <w:p w14:paraId="383A2A3E">
            <w:pPr>
              <w:rPr>
                <w:rFonts w:ascii="宋体" w:hAnsi="宋体" w:cs="宋体"/>
                <w:color w:val="000000"/>
                <w:sz w:val="18"/>
                <w:szCs w:val="18"/>
              </w:rPr>
            </w:pPr>
          </w:p>
        </w:tc>
        <w:tc>
          <w:tcPr>
            <w:tcW w:w="462" w:type="pct"/>
            <w:tcBorders>
              <w:top w:val="nil"/>
              <w:left w:val="nil"/>
              <w:bottom w:val="nil"/>
              <w:right w:val="nil"/>
            </w:tcBorders>
            <w:shd w:val="clear" w:color="auto" w:fill="auto"/>
            <w:vAlign w:val="center"/>
          </w:tcPr>
          <w:p w14:paraId="5190BE61">
            <w:pPr>
              <w:rPr>
                <w:rFonts w:ascii="宋体" w:hAnsi="宋体" w:cs="宋体"/>
                <w:color w:val="000000"/>
                <w:sz w:val="18"/>
                <w:szCs w:val="18"/>
              </w:rPr>
            </w:pPr>
          </w:p>
        </w:tc>
        <w:tc>
          <w:tcPr>
            <w:tcW w:w="336" w:type="pct"/>
            <w:tcBorders>
              <w:top w:val="nil"/>
              <w:left w:val="nil"/>
              <w:bottom w:val="nil"/>
              <w:right w:val="nil"/>
            </w:tcBorders>
            <w:shd w:val="clear" w:color="auto" w:fill="auto"/>
            <w:vAlign w:val="center"/>
          </w:tcPr>
          <w:p w14:paraId="7E90DE6E">
            <w:pPr>
              <w:rPr>
                <w:rFonts w:ascii="宋体" w:hAnsi="宋体" w:cs="宋体"/>
                <w:color w:val="000000"/>
                <w:sz w:val="18"/>
                <w:szCs w:val="18"/>
              </w:rPr>
            </w:pPr>
          </w:p>
        </w:tc>
        <w:tc>
          <w:tcPr>
            <w:tcW w:w="307" w:type="pct"/>
            <w:tcBorders>
              <w:top w:val="nil"/>
              <w:left w:val="nil"/>
              <w:bottom w:val="nil"/>
              <w:right w:val="nil"/>
            </w:tcBorders>
            <w:shd w:val="clear" w:color="auto" w:fill="auto"/>
            <w:vAlign w:val="center"/>
          </w:tcPr>
          <w:p w14:paraId="13884BB4">
            <w:pPr>
              <w:rPr>
                <w:rFonts w:ascii="宋体" w:hAnsi="宋体" w:cs="宋体"/>
                <w:color w:val="000000"/>
                <w:sz w:val="18"/>
                <w:szCs w:val="18"/>
              </w:rPr>
            </w:pPr>
          </w:p>
        </w:tc>
        <w:tc>
          <w:tcPr>
            <w:tcW w:w="827" w:type="pct"/>
            <w:tcBorders>
              <w:top w:val="nil"/>
              <w:left w:val="nil"/>
              <w:bottom w:val="nil"/>
              <w:right w:val="nil"/>
            </w:tcBorders>
            <w:shd w:val="clear" w:color="auto" w:fill="auto"/>
            <w:vAlign w:val="center"/>
          </w:tcPr>
          <w:p w14:paraId="370DCDBD">
            <w:pPr>
              <w:rPr>
                <w:rFonts w:ascii="宋体" w:hAnsi="宋体" w:cs="宋体"/>
                <w:color w:val="000000"/>
                <w:sz w:val="18"/>
                <w:szCs w:val="18"/>
              </w:rPr>
            </w:pPr>
          </w:p>
        </w:tc>
      </w:tr>
      <w:tr w14:paraId="73FE1B59">
        <w:tblPrEx>
          <w:tblCellMar>
            <w:top w:w="0" w:type="dxa"/>
            <w:left w:w="108" w:type="dxa"/>
            <w:bottom w:w="0" w:type="dxa"/>
            <w:right w:w="108" w:type="dxa"/>
          </w:tblCellMar>
        </w:tblPrEx>
        <w:trPr>
          <w:trHeight w:val="904" w:hRule="atLeast"/>
          <w:jc w:val="center"/>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B266BA2">
            <w:pPr>
              <w:widowControl/>
              <w:jc w:val="center"/>
              <w:textAlignment w:val="center"/>
              <w:rPr>
                <w:rFonts w:ascii="黑体" w:hAnsi="宋体" w:eastAsia="黑体" w:cs="黑体"/>
                <w:b/>
                <w:bCs/>
                <w:color w:val="000000"/>
                <w:sz w:val="30"/>
                <w:szCs w:val="30"/>
              </w:rPr>
            </w:pPr>
            <w:r>
              <w:rPr>
                <w:rFonts w:hint="eastAsia" w:ascii="黑体" w:hAnsi="宋体" w:eastAsia="黑体" w:cs="黑体"/>
                <w:b/>
                <w:bCs/>
                <w:color w:val="000000"/>
                <w:kern w:val="0"/>
                <w:sz w:val="30"/>
                <w:szCs w:val="30"/>
              </w:rPr>
              <w:t>部门预算项目支出绩效自评表（2023年度）</w:t>
            </w:r>
          </w:p>
        </w:tc>
      </w:tr>
      <w:tr w14:paraId="0A6B977C">
        <w:tblPrEx>
          <w:tblCellMar>
            <w:top w:w="0" w:type="dxa"/>
            <w:left w:w="108" w:type="dxa"/>
            <w:bottom w:w="0" w:type="dxa"/>
            <w:right w:w="108" w:type="dxa"/>
          </w:tblCellMar>
        </w:tblPrEx>
        <w:trPr>
          <w:trHeight w:val="285" w:hRule="atLeast"/>
          <w:jc w:val="center"/>
        </w:trPr>
        <w:tc>
          <w:tcPr>
            <w:tcW w:w="85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9FDF8F">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项目名称</w:t>
            </w:r>
          </w:p>
        </w:tc>
        <w:tc>
          <w:tcPr>
            <w:tcW w:w="4144"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735FCA4">
            <w:pPr>
              <w:widowControl/>
              <w:jc w:val="left"/>
              <w:textAlignment w:val="center"/>
              <w:rPr>
                <w:rFonts w:ascii="宋体" w:hAnsi="宋体" w:cs="宋体"/>
                <w:color w:val="000000"/>
                <w:sz w:val="18"/>
                <w:szCs w:val="18"/>
              </w:rPr>
            </w:pPr>
            <w:r>
              <w:rPr>
                <w:rFonts w:ascii="宋体" w:hAnsi="宋体" w:cs="宋体"/>
                <w:color w:val="000000"/>
                <w:kern w:val="0"/>
                <w:sz w:val="18"/>
                <w:szCs w:val="18"/>
              </w:rPr>
              <w:t>51080222T000007246403-2022年利州区龙潭乡卫生院基本药物制度村卫生室省级补助资金</w:t>
            </w:r>
          </w:p>
        </w:tc>
      </w:tr>
      <w:tr w14:paraId="70EA5F6A">
        <w:tblPrEx>
          <w:tblCellMar>
            <w:top w:w="0" w:type="dxa"/>
            <w:left w:w="108" w:type="dxa"/>
            <w:bottom w:w="0" w:type="dxa"/>
            <w:right w:w="108" w:type="dxa"/>
          </w:tblCellMar>
        </w:tblPrEx>
        <w:trPr>
          <w:trHeight w:val="514" w:hRule="atLeast"/>
          <w:jc w:val="center"/>
        </w:trPr>
        <w:tc>
          <w:tcPr>
            <w:tcW w:w="85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5BB314">
            <w:pPr>
              <w:widowControl/>
              <w:jc w:val="left"/>
              <w:textAlignment w:val="center"/>
              <w:rPr>
                <w:rFonts w:ascii="宋体" w:hAnsi="宋体" w:cs="宋体"/>
                <w:color w:val="000000"/>
                <w:sz w:val="18"/>
                <w:szCs w:val="18"/>
              </w:rPr>
            </w:pPr>
            <w:r>
              <w:rPr>
                <w:rFonts w:ascii="宋体" w:hAnsi="宋体" w:cs="宋体"/>
                <w:color w:val="000000"/>
                <w:kern w:val="0"/>
                <w:sz w:val="18"/>
                <w:szCs w:val="18"/>
              </w:rPr>
              <w:t>主管部门</w:t>
            </w:r>
          </w:p>
        </w:tc>
        <w:tc>
          <w:tcPr>
            <w:tcW w:w="221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E606AB9">
            <w:pPr>
              <w:widowControl/>
              <w:jc w:val="left"/>
              <w:textAlignment w:val="center"/>
              <w:rPr>
                <w:rFonts w:ascii="宋体" w:hAnsi="宋体" w:cs="宋体"/>
                <w:color w:val="000000"/>
                <w:sz w:val="18"/>
                <w:szCs w:val="18"/>
              </w:rPr>
            </w:pPr>
            <w:r>
              <w:rPr>
                <w:rFonts w:ascii="宋体" w:hAnsi="宋体" w:cs="宋体"/>
                <w:color w:val="000000"/>
                <w:kern w:val="0"/>
                <w:sz w:val="18"/>
                <w:szCs w:val="18"/>
              </w:rPr>
              <w:t>广元市利州区卫生健康局部门</w:t>
            </w:r>
          </w:p>
        </w:tc>
        <w:tc>
          <w:tcPr>
            <w:tcW w:w="462" w:type="pct"/>
            <w:tcBorders>
              <w:top w:val="nil"/>
              <w:left w:val="nil"/>
              <w:bottom w:val="nil"/>
              <w:right w:val="nil"/>
            </w:tcBorders>
            <w:shd w:val="clear" w:color="auto" w:fill="auto"/>
            <w:vAlign w:val="center"/>
          </w:tcPr>
          <w:p w14:paraId="74C81BE7">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实施单位 （盖章）</w:t>
            </w:r>
          </w:p>
        </w:tc>
        <w:tc>
          <w:tcPr>
            <w:tcW w:w="147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3791375">
            <w:pPr>
              <w:widowControl/>
              <w:jc w:val="center"/>
              <w:textAlignment w:val="center"/>
              <w:rPr>
                <w:rFonts w:ascii="宋体" w:hAnsi="宋体" w:cs="宋体"/>
                <w:color w:val="000000"/>
                <w:sz w:val="18"/>
                <w:szCs w:val="18"/>
              </w:rPr>
            </w:pPr>
            <w:r>
              <w:rPr>
                <w:rFonts w:ascii="宋体" w:hAnsi="宋体" w:cs="宋体"/>
                <w:color w:val="000000"/>
                <w:kern w:val="0"/>
                <w:sz w:val="18"/>
                <w:szCs w:val="18"/>
              </w:rPr>
              <w:t>广元市利州区龙潭乡卫生院</w:t>
            </w:r>
          </w:p>
        </w:tc>
      </w:tr>
      <w:tr w14:paraId="21A60817">
        <w:tblPrEx>
          <w:tblCellMar>
            <w:top w:w="0" w:type="dxa"/>
            <w:left w:w="108" w:type="dxa"/>
            <w:bottom w:w="0" w:type="dxa"/>
            <w:right w:w="108" w:type="dxa"/>
          </w:tblCellMar>
        </w:tblPrEx>
        <w:trPr>
          <w:trHeight w:val="285" w:hRule="atLeast"/>
          <w:jc w:val="center"/>
        </w:trPr>
        <w:tc>
          <w:tcPr>
            <w:tcW w:w="3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A53256">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项目基本情况</w:t>
            </w:r>
          </w:p>
        </w:tc>
        <w:tc>
          <w:tcPr>
            <w:tcW w:w="5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966B26">
            <w:pPr>
              <w:widowControl/>
              <w:jc w:val="left"/>
              <w:textAlignment w:val="center"/>
              <w:rPr>
                <w:rFonts w:ascii="宋体" w:hAnsi="宋体" w:cs="宋体"/>
                <w:color w:val="000000"/>
                <w:sz w:val="18"/>
                <w:szCs w:val="18"/>
              </w:rPr>
            </w:pPr>
            <w:r>
              <w:rPr>
                <w:rFonts w:ascii="宋体" w:hAnsi="宋体" w:cs="宋体"/>
                <w:color w:val="000000"/>
                <w:kern w:val="0"/>
                <w:sz w:val="18"/>
                <w:szCs w:val="18"/>
              </w:rPr>
              <w:t>1.项目年度目标完成情况</w:t>
            </w:r>
          </w:p>
        </w:tc>
        <w:tc>
          <w:tcPr>
            <w:tcW w:w="221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CED1F7F">
            <w:pPr>
              <w:widowControl/>
              <w:jc w:val="center"/>
              <w:textAlignment w:val="center"/>
              <w:rPr>
                <w:rFonts w:ascii="宋体" w:hAnsi="宋体" w:cs="宋体"/>
                <w:color w:val="000000"/>
                <w:sz w:val="18"/>
                <w:szCs w:val="18"/>
              </w:rPr>
            </w:pPr>
            <w:r>
              <w:rPr>
                <w:rFonts w:ascii="宋体" w:hAnsi="宋体" w:cs="宋体"/>
                <w:color w:val="000000"/>
                <w:kern w:val="0"/>
                <w:sz w:val="18"/>
                <w:szCs w:val="18"/>
              </w:rPr>
              <w:t>项目年度目标</w:t>
            </w:r>
          </w:p>
        </w:tc>
        <w:tc>
          <w:tcPr>
            <w:tcW w:w="193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7E4B2C7">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年度目标完成情况</w:t>
            </w:r>
          </w:p>
        </w:tc>
      </w:tr>
      <w:tr w14:paraId="06D1D58F">
        <w:tblPrEx>
          <w:tblCellMar>
            <w:top w:w="0" w:type="dxa"/>
            <w:left w:w="108" w:type="dxa"/>
            <w:bottom w:w="0" w:type="dxa"/>
            <w:right w:w="108" w:type="dxa"/>
          </w:tblCellMar>
        </w:tblPrEx>
        <w:trPr>
          <w:trHeight w:val="709"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E8C75B">
            <w:pPr>
              <w:rPr>
                <w:rFonts w:ascii="宋体" w:hAnsi="宋体" w:cs="宋体"/>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0DBF02">
            <w:pPr>
              <w:rPr>
                <w:rFonts w:ascii="宋体" w:hAnsi="宋体" w:cs="宋体"/>
                <w:color w:val="000000"/>
                <w:sz w:val="18"/>
                <w:szCs w:val="18"/>
              </w:rPr>
            </w:pPr>
          </w:p>
        </w:tc>
        <w:tc>
          <w:tcPr>
            <w:tcW w:w="221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9192785">
            <w:pPr>
              <w:widowControl/>
              <w:jc w:val="left"/>
              <w:textAlignment w:val="center"/>
              <w:rPr>
                <w:rFonts w:ascii="宋体" w:hAnsi="宋体" w:cs="宋体"/>
                <w:color w:val="000000"/>
                <w:sz w:val="18"/>
                <w:szCs w:val="18"/>
              </w:rPr>
            </w:pPr>
            <w:r>
              <w:rPr>
                <w:rFonts w:ascii="宋体" w:hAnsi="宋体" w:cs="宋体"/>
                <w:color w:val="000000"/>
                <w:kern w:val="0"/>
                <w:sz w:val="18"/>
                <w:szCs w:val="18"/>
              </w:rPr>
              <w:t>保证所有政府办基层医疗卫生机构实施国家基本药物制度；</w:t>
            </w:r>
          </w:p>
        </w:tc>
        <w:tc>
          <w:tcPr>
            <w:tcW w:w="193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FA60129">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按照相关要求药品，高值耗材实施全平台采购，优先采购国家集采药品。</w:t>
            </w:r>
          </w:p>
        </w:tc>
      </w:tr>
      <w:tr w14:paraId="44237C57">
        <w:tblPrEx>
          <w:tblCellMar>
            <w:top w:w="0" w:type="dxa"/>
            <w:left w:w="108" w:type="dxa"/>
            <w:bottom w:w="0" w:type="dxa"/>
            <w:right w:w="108" w:type="dxa"/>
          </w:tblCellMar>
        </w:tblPrEx>
        <w:trPr>
          <w:trHeight w:val="694"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9D349B">
            <w:pPr>
              <w:rPr>
                <w:rFonts w:ascii="宋体" w:hAnsi="宋体" w:cs="宋体"/>
                <w:color w:val="000000"/>
                <w:sz w:val="18"/>
                <w:szCs w:val="18"/>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11D231">
            <w:pPr>
              <w:widowControl/>
              <w:jc w:val="left"/>
              <w:textAlignment w:val="center"/>
              <w:rPr>
                <w:rFonts w:ascii="宋体" w:hAnsi="宋体" w:cs="宋体"/>
                <w:color w:val="000000"/>
                <w:sz w:val="18"/>
                <w:szCs w:val="18"/>
              </w:rPr>
            </w:pPr>
            <w:r>
              <w:rPr>
                <w:rFonts w:ascii="宋体" w:hAnsi="宋体" w:cs="宋体"/>
                <w:color w:val="000000"/>
                <w:kern w:val="0"/>
                <w:sz w:val="18"/>
                <w:szCs w:val="18"/>
              </w:rPr>
              <w:t>2.项目实施内容及过程概述</w:t>
            </w:r>
          </w:p>
        </w:tc>
        <w:tc>
          <w:tcPr>
            <w:tcW w:w="4144"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6EB925C">
            <w:pPr>
              <w:widowControl/>
              <w:jc w:val="left"/>
              <w:textAlignment w:val="center"/>
              <w:rPr>
                <w:rFonts w:ascii="宋体" w:hAnsi="宋体" w:cs="宋体"/>
                <w:color w:val="000000"/>
                <w:sz w:val="18"/>
                <w:szCs w:val="18"/>
              </w:rPr>
            </w:pPr>
            <w:r>
              <w:rPr>
                <w:rFonts w:ascii="宋体" w:hAnsi="宋体" w:cs="宋体"/>
                <w:color w:val="000000"/>
                <w:kern w:val="0"/>
                <w:sz w:val="18"/>
                <w:szCs w:val="18"/>
              </w:rPr>
              <w:t>按照相关规定实施药品、耗材网上采购。优先使用国家基本药物。优先采购国家集采药品。</w:t>
            </w:r>
          </w:p>
        </w:tc>
      </w:tr>
      <w:tr w14:paraId="1AB46180">
        <w:tblPrEx>
          <w:tblCellMar>
            <w:top w:w="0" w:type="dxa"/>
            <w:left w:w="108" w:type="dxa"/>
            <w:bottom w:w="0" w:type="dxa"/>
            <w:right w:w="108" w:type="dxa"/>
          </w:tblCellMar>
        </w:tblPrEx>
        <w:trPr>
          <w:trHeight w:val="360" w:hRule="atLeast"/>
          <w:jc w:val="center"/>
        </w:trPr>
        <w:tc>
          <w:tcPr>
            <w:tcW w:w="3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90311C">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预算执行情况（10分）</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3883EC">
            <w:pPr>
              <w:widowControl/>
              <w:jc w:val="center"/>
              <w:textAlignment w:val="center"/>
              <w:rPr>
                <w:rFonts w:ascii="宋体" w:hAnsi="宋体" w:cs="宋体"/>
                <w:color w:val="000000"/>
                <w:sz w:val="18"/>
                <w:szCs w:val="18"/>
              </w:rPr>
            </w:pPr>
            <w:r>
              <w:rPr>
                <w:rFonts w:ascii="宋体" w:hAnsi="宋体" w:cs="宋体"/>
                <w:color w:val="000000"/>
                <w:kern w:val="0"/>
                <w:sz w:val="18"/>
                <w:szCs w:val="18"/>
              </w:rPr>
              <w:t>年度预算数（万元）</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20BCFC">
            <w:pPr>
              <w:widowControl/>
              <w:jc w:val="center"/>
              <w:textAlignment w:val="center"/>
              <w:rPr>
                <w:rFonts w:ascii="宋体" w:hAnsi="宋体" w:cs="宋体"/>
                <w:color w:val="000000"/>
                <w:sz w:val="18"/>
                <w:szCs w:val="18"/>
              </w:rPr>
            </w:pPr>
            <w:r>
              <w:rPr>
                <w:rFonts w:ascii="宋体" w:hAnsi="宋体" w:cs="宋体"/>
                <w:color w:val="000000"/>
                <w:kern w:val="0"/>
                <w:sz w:val="18"/>
                <w:szCs w:val="18"/>
              </w:rPr>
              <w:t>年初预算</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01654C">
            <w:pPr>
              <w:widowControl/>
              <w:jc w:val="center"/>
              <w:textAlignment w:val="center"/>
              <w:rPr>
                <w:rFonts w:ascii="宋体" w:hAnsi="宋体" w:cs="宋体"/>
                <w:color w:val="000000"/>
                <w:sz w:val="18"/>
                <w:szCs w:val="18"/>
              </w:rPr>
            </w:pPr>
            <w:r>
              <w:rPr>
                <w:rFonts w:ascii="宋体" w:hAnsi="宋体" w:cs="宋体"/>
                <w:color w:val="000000"/>
                <w:kern w:val="0"/>
                <w:sz w:val="18"/>
                <w:szCs w:val="18"/>
              </w:rPr>
              <w:t>调整后预算数</w:t>
            </w:r>
          </w:p>
        </w:tc>
        <w:tc>
          <w:tcPr>
            <w:tcW w:w="101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0B8382D">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预算执行数</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21A436">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预算执行率</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A4B0B4">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49E50B">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A77BE3">
            <w:pPr>
              <w:widowControl/>
              <w:jc w:val="center"/>
              <w:textAlignment w:val="center"/>
              <w:rPr>
                <w:rFonts w:ascii="宋体" w:hAnsi="宋体" w:cs="宋体"/>
                <w:color w:val="000000"/>
                <w:sz w:val="18"/>
                <w:szCs w:val="18"/>
              </w:rPr>
            </w:pPr>
            <w:r>
              <w:rPr>
                <w:rFonts w:ascii="宋体" w:hAnsi="宋体" w:cs="宋体"/>
                <w:color w:val="000000"/>
                <w:kern w:val="0"/>
                <w:sz w:val="18"/>
                <w:szCs w:val="18"/>
              </w:rPr>
              <w:t>原因</w:t>
            </w:r>
          </w:p>
        </w:tc>
      </w:tr>
      <w:tr w14:paraId="364ECA1B">
        <w:tblPrEx>
          <w:tblCellMar>
            <w:top w:w="0" w:type="dxa"/>
            <w:left w:w="108" w:type="dxa"/>
            <w:bottom w:w="0" w:type="dxa"/>
            <w:right w:w="108" w:type="dxa"/>
          </w:tblCellMar>
        </w:tblPrEx>
        <w:trPr>
          <w:trHeight w:val="345"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AA6BA4">
            <w:pPr>
              <w:jc w:val="center"/>
              <w:rPr>
                <w:rFonts w:ascii="宋体" w:hAnsi="宋体" w:cs="宋体"/>
                <w:color w:val="000000"/>
                <w:sz w:val="18"/>
                <w:szCs w:val="18"/>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115508">
            <w:pPr>
              <w:widowControl/>
              <w:jc w:val="center"/>
              <w:textAlignment w:val="center"/>
              <w:rPr>
                <w:rFonts w:ascii="宋体" w:hAnsi="宋体" w:cs="宋体"/>
                <w:color w:val="000000"/>
                <w:sz w:val="18"/>
                <w:szCs w:val="18"/>
              </w:rPr>
            </w:pPr>
            <w:r>
              <w:rPr>
                <w:rFonts w:ascii="宋体" w:hAnsi="宋体" w:cs="宋体"/>
                <w:color w:val="000000"/>
                <w:kern w:val="0"/>
                <w:sz w:val="18"/>
                <w:szCs w:val="18"/>
              </w:rPr>
              <w:t>总额</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0330D4">
            <w:pPr>
              <w:widowControl/>
              <w:jc w:val="center"/>
              <w:textAlignment w:val="center"/>
              <w:rPr>
                <w:rFonts w:ascii="宋体" w:hAnsi="宋体" w:cs="宋体"/>
                <w:color w:val="000000"/>
                <w:sz w:val="18"/>
                <w:szCs w:val="18"/>
              </w:rPr>
            </w:pPr>
            <w:r>
              <w:rPr>
                <w:rFonts w:ascii="宋体" w:hAnsi="宋体" w:cs="宋体"/>
                <w:color w:val="000000"/>
                <w:kern w:val="0"/>
                <w:sz w:val="18"/>
                <w:szCs w:val="18"/>
              </w:rPr>
              <w:t>0.75</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76C2CB">
            <w:pPr>
              <w:widowControl/>
              <w:jc w:val="center"/>
              <w:textAlignment w:val="center"/>
              <w:rPr>
                <w:rFonts w:ascii="宋体" w:hAnsi="宋体" w:cs="宋体"/>
                <w:color w:val="000000"/>
                <w:sz w:val="18"/>
                <w:szCs w:val="18"/>
              </w:rPr>
            </w:pPr>
            <w:r>
              <w:rPr>
                <w:rFonts w:ascii="宋体" w:hAnsi="宋体" w:cs="宋体"/>
                <w:color w:val="000000"/>
                <w:kern w:val="0"/>
                <w:sz w:val="18"/>
                <w:szCs w:val="18"/>
              </w:rPr>
              <w:t>0.75</w:t>
            </w:r>
          </w:p>
        </w:tc>
        <w:tc>
          <w:tcPr>
            <w:tcW w:w="101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09687A">
            <w:pPr>
              <w:widowControl/>
              <w:jc w:val="center"/>
              <w:textAlignment w:val="center"/>
              <w:rPr>
                <w:rFonts w:ascii="宋体" w:hAnsi="宋体" w:cs="宋体"/>
                <w:color w:val="000000"/>
                <w:sz w:val="18"/>
                <w:szCs w:val="18"/>
              </w:rPr>
            </w:pPr>
            <w:r>
              <w:rPr>
                <w:rFonts w:ascii="宋体" w:hAnsi="宋体" w:cs="宋体"/>
                <w:color w:val="000000"/>
                <w:kern w:val="0"/>
                <w:sz w:val="18"/>
                <w:szCs w:val="18"/>
              </w:rPr>
              <w:t>0.75</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B67CF8">
            <w:pPr>
              <w:widowControl/>
              <w:jc w:val="center"/>
              <w:textAlignment w:val="center"/>
              <w:rPr>
                <w:rFonts w:ascii="宋体" w:hAnsi="宋体" w:cs="宋体"/>
                <w:color w:val="000000"/>
                <w:sz w:val="18"/>
                <w:szCs w:val="18"/>
              </w:rPr>
            </w:pPr>
            <w:r>
              <w:rPr>
                <w:rFonts w:ascii="宋体" w:hAnsi="宋体" w:cs="宋体"/>
                <w:color w:val="000000"/>
                <w:kern w:val="0"/>
                <w:sz w:val="18"/>
                <w:szCs w:val="18"/>
              </w:rPr>
              <w:t>100.00%</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3B8527">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6BE7D2">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82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F1C4CB">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1.预算执行率=预算执行数/调整后预算数，预算执行率未达到90%的需说明原因（100字以内）;2.年中发生预算调整的（追加或调减）,应单独说明理由；3.其他资金包括：社会投入资金、银行贷款.</w:t>
            </w:r>
          </w:p>
        </w:tc>
      </w:tr>
      <w:tr w14:paraId="5ED71698">
        <w:tblPrEx>
          <w:tblCellMar>
            <w:top w:w="0" w:type="dxa"/>
            <w:left w:w="108" w:type="dxa"/>
            <w:bottom w:w="0" w:type="dxa"/>
            <w:right w:w="108" w:type="dxa"/>
          </w:tblCellMar>
        </w:tblPrEx>
        <w:trPr>
          <w:trHeight w:val="390"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6B2A44">
            <w:pPr>
              <w:jc w:val="center"/>
              <w:rPr>
                <w:rFonts w:ascii="宋体" w:hAnsi="宋体" w:cs="宋体"/>
                <w:color w:val="000000"/>
                <w:sz w:val="18"/>
                <w:szCs w:val="18"/>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291DAF">
            <w:pPr>
              <w:widowControl/>
              <w:jc w:val="center"/>
              <w:textAlignment w:val="center"/>
              <w:rPr>
                <w:rFonts w:ascii="宋体" w:hAnsi="宋体" w:cs="宋体"/>
                <w:color w:val="000000"/>
                <w:sz w:val="18"/>
                <w:szCs w:val="18"/>
              </w:rPr>
            </w:pPr>
            <w:r>
              <w:rPr>
                <w:rFonts w:ascii="宋体" w:hAnsi="宋体" w:cs="宋体"/>
                <w:color w:val="000000"/>
                <w:kern w:val="0"/>
                <w:sz w:val="18"/>
                <w:szCs w:val="18"/>
              </w:rPr>
              <w:t>其中：财政资金</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0B931A">
            <w:pPr>
              <w:widowControl/>
              <w:jc w:val="center"/>
              <w:textAlignment w:val="center"/>
              <w:rPr>
                <w:rFonts w:ascii="宋体" w:hAnsi="宋体" w:cs="宋体"/>
                <w:color w:val="000000"/>
                <w:sz w:val="18"/>
                <w:szCs w:val="18"/>
              </w:rPr>
            </w:pPr>
            <w:r>
              <w:rPr>
                <w:rFonts w:ascii="宋体" w:hAnsi="宋体" w:cs="宋体"/>
                <w:color w:val="000000"/>
                <w:kern w:val="0"/>
                <w:sz w:val="18"/>
                <w:szCs w:val="18"/>
              </w:rPr>
              <w:t>0.75</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6A9B77">
            <w:pPr>
              <w:widowControl/>
              <w:jc w:val="center"/>
              <w:textAlignment w:val="center"/>
              <w:rPr>
                <w:rFonts w:ascii="宋体" w:hAnsi="宋体" w:cs="宋体"/>
                <w:color w:val="000000"/>
                <w:sz w:val="18"/>
                <w:szCs w:val="18"/>
              </w:rPr>
            </w:pPr>
            <w:r>
              <w:rPr>
                <w:rFonts w:ascii="宋体" w:hAnsi="宋体" w:cs="宋体"/>
                <w:color w:val="000000"/>
                <w:kern w:val="0"/>
                <w:sz w:val="18"/>
                <w:szCs w:val="18"/>
              </w:rPr>
              <w:t>0.75</w:t>
            </w:r>
          </w:p>
        </w:tc>
        <w:tc>
          <w:tcPr>
            <w:tcW w:w="101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B7CA8A4">
            <w:pPr>
              <w:widowControl/>
              <w:jc w:val="center"/>
              <w:textAlignment w:val="center"/>
              <w:rPr>
                <w:rFonts w:ascii="宋体" w:hAnsi="宋体" w:cs="宋体"/>
                <w:color w:val="000000"/>
                <w:sz w:val="18"/>
                <w:szCs w:val="18"/>
              </w:rPr>
            </w:pPr>
            <w:r>
              <w:rPr>
                <w:rFonts w:ascii="宋体" w:hAnsi="宋体" w:cs="宋体"/>
                <w:color w:val="000000"/>
                <w:kern w:val="0"/>
                <w:sz w:val="18"/>
                <w:szCs w:val="18"/>
              </w:rPr>
              <w:t>0.75</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66C92C">
            <w:pPr>
              <w:widowControl/>
              <w:jc w:val="center"/>
              <w:textAlignment w:val="center"/>
              <w:rPr>
                <w:rFonts w:ascii="宋体" w:hAnsi="宋体" w:cs="宋体"/>
                <w:color w:val="000000"/>
                <w:sz w:val="18"/>
                <w:szCs w:val="18"/>
              </w:rPr>
            </w:pPr>
            <w:r>
              <w:rPr>
                <w:rFonts w:ascii="宋体" w:hAnsi="宋体" w:cs="宋体"/>
                <w:color w:val="000000"/>
                <w:kern w:val="0"/>
                <w:sz w:val="18"/>
                <w:szCs w:val="18"/>
              </w:rPr>
              <w:t>100.00%</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1EC917">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0D26D1">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6FD563">
            <w:pPr>
              <w:rPr>
                <w:rFonts w:ascii="黑体" w:hAnsi="黑体" w:eastAsia="黑体" w:cs="黑体"/>
                <w:color w:val="000000"/>
                <w:sz w:val="18"/>
                <w:szCs w:val="18"/>
              </w:rPr>
            </w:pPr>
          </w:p>
        </w:tc>
      </w:tr>
      <w:tr w14:paraId="6E79B3FF">
        <w:tblPrEx>
          <w:tblCellMar>
            <w:top w:w="0" w:type="dxa"/>
            <w:left w:w="108" w:type="dxa"/>
            <w:bottom w:w="0" w:type="dxa"/>
            <w:right w:w="108" w:type="dxa"/>
          </w:tblCellMar>
        </w:tblPrEx>
        <w:trPr>
          <w:trHeight w:val="409"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61BA33">
            <w:pPr>
              <w:jc w:val="center"/>
              <w:rPr>
                <w:rFonts w:ascii="宋体" w:hAnsi="宋体" w:cs="宋体"/>
                <w:color w:val="000000"/>
                <w:sz w:val="18"/>
                <w:szCs w:val="18"/>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4D1C10">
            <w:pPr>
              <w:widowControl/>
              <w:jc w:val="center"/>
              <w:textAlignment w:val="center"/>
              <w:rPr>
                <w:rFonts w:ascii="宋体" w:hAnsi="宋体" w:cs="宋体"/>
                <w:color w:val="000000"/>
                <w:sz w:val="18"/>
                <w:szCs w:val="18"/>
              </w:rPr>
            </w:pPr>
            <w:r>
              <w:rPr>
                <w:rFonts w:ascii="宋体" w:hAnsi="宋体" w:cs="宋体"/>
                <w:color w:val="000000"/>
                <w:kern w:val="0"/>
                <w:sz w:val="18"/>
                <w:szCs w:val="18"/>
              </w:rPr>
              <w:t>财政专户管理资金</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B3FADE">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35DC5E">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01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BF79A14">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ACDF04">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22934D">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09A5A7">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905972">
            <w:pPr>
              <w:rPr>
                <w:rFonts w:ascii="黑体" w:hAnsi="黑体" w:eastAsia="黑体" w:cs="黑体"/>
                <w:color w:val="000000"/>
                <w:sz w:val="18"/>
                <w:szCs w:val="18"/>
              </w:rPr>
            </w:pPr>
          </w:p>
        </w:tc>
      </w:tr>
      <w:tr w14:paraId="6AFA00C6">
        <w:tblPrEx>
          <w:tblCellMar>
            <w:top w:w="0" w:type="dxa"/>
            <w:left w:w="108" w:type="dxa"/>
            <w:bottom w:w="0" w:type="dxa"/>
            <w:right w:w="108" w:type="dxa"/>
          </w:tblCellMar>
        </w:tblPrEx>
        <w:trPr>
          <w:trHeight w:val="360"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7B4ADA">
            <w:pPr>
              <w:jc w:val="center"/>
              <w:rPr>
                <w:rFonts w:ascii="宋体" w:hAnsi="宋体" w:cs="宋体"/>
                <w:color w:val="000000"/>
                <w:sz w:val="18"/>
                <w:szCs w:val="18"/>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703E7B">
            <w:pPr>
              <w:widowControl/>
              <w:jc w:val="center"/>
              <w:textAlignment w:val="center"/>
              <w:rPr>
                <w:rFonts w:ascii="宋体" w:hAnsi="宋体" w:cs="宋体"/>
                <w:color w:val="000000"/>
                <w:sz w:val="18"/>
                <w:szCs w:val="18"/>
              </w:rPr>
            </w:pPr>
            <w:r>
              <w:rPr>
                <w:rFonts w:ascii="宋体" w:hAnsi="宋体" w:cs="宋体"/>
                <w:color w:val="000000"/>
                <w:kern w:val="0"/>
                <w:sz w:val="18"/>
                <w:szCs w:val="18"/>
              </w:rPr>
              <w:t>单位资金</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349589">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74A03A">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01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5669E4C">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4C5C6E">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0AACB9">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59FA56">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5C42F5">
            <w:pPr>
              <w:rPr>
                <w:rFonts w:ascii="黑体" w:hAnsi="黑体" w:eastAsia="黑体" w:cs="黑体"/>
                <w:color w:val="000000"/>
                <w:sz w:val="18"/>
                <w:szCs w:val="18"/>
              </w:rPr>
            </w:pPr>
          </w:p>
        </w:tc>
      </w:tr>
      <w:tr w14:paraId="003B1BC1">
        <w:tblPrEx>
          <w:tblCellMar>
            <w:top w:w="0" w:type="dxa"/>
            <w:left w:w="108" w:type="dxa"/>
            <w:bottom w:w="0" w:type="dxa"/>
            <w:right w:w="108" w:type="dxa"/>
          </w:tblCellMar>
        </w:tblPrEx>
        <w:trPr>
          <w:trHeight w:val="338"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8C9799">
            <w:pPr>
              <w:jc w:val="center"/>
              <w:rPr>
                <w:rFonts w:ascii="宋体" w:hAnsi="宋体" w:cs="宋体"/>
                <w:color w:val="000000"/>
                <w:sz w:val="18"/>
                <w:szCs w:val="18"/>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63140B">
            <w:pPr>
              <w:widowControl/>
              <w:jc w:val="center"/>
              <w:textAlignment w:val="center"/>
              <w:rPr>
                <w:rFonts w:ascii="宋体" w:hAnsi="宋体" w:cs="宋体"/>
                <w:color w:val="000000"/>
                <w:sz w:val="18"/>
                <w:szCs w:val="18"/>
              </w:rPr>
            </w:pPr>
            <w:r>
              <w:rPr>
                <w:rFonts w:ascii="宋体" w:hAnsi="宋体" w:cs="宋体"/>
                <w:color w:val="000000"/>
                <w:kern w:val="0"/>
                <w:sz w:val="18"/>
                <w:szCs w:val="18"/>
              </w:rPr>
              <w:t>其他资金</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EA0C22">
            <w:pPr>
              <w:jc w:val="center"/>
              <w:rPr>
                <w:rFonts w:ascii="微软雅黑" w:hAnsi="微软雅黑" w:eastAsia="微软雅黑" w:cs="微软雅黑"/>
                <w:color w:val="000000"/>
                <w:sz w:val="16"/>
                <w:szCs w:val="16"/>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1EE8B6">
            <w:pPr>
              <w:jc w:val="center"/>
              <w:rPr>
                <w:rFonts w:ascii="微软雅黑" w:hAnsi="微软雅黑" w:eastAsia="微软雅黑" w:cs="微软雅黑"/>
                <w:color w:val="000000"/>
                <w:sz w:val="16"/>
                <w:szCs w:val="16"/>
              </w:rPr>
            </w:pPr>
          </w:p>
        </w:tc>
        <w:tc>
          <w:tcPr>
            <w:tcW w:w="101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736F6A8">
            <w:pPr>
              <w:jc w:val="center"/>
              <w:rPr>
                <w:rFonts w:ascii="微软雅黑" w:hAnsi="微软雅黑" w:eastAsia="微软雅黑" w:cs="微软雅黑"/>
                <w:color w:val="000000"/>
                <w:sz w:val="16"/>
                <w:szCs w:val="16"/>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FE8764">
            <w:pPr>
              <w:jc w:val="center"/>
              <w:rPr>
                <w:rFonts w:ascii="微软雅黑" w:hAnsi="微软雅黑" w:eastAsia="微软雅黑" w:cs="微软雅黑"/>
                <w:color w:val="000000"/>
                <w:sz w:val="16"/>
                <w:szCs w:val="16"/>
              </w:rPr>
            </w:pP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C92D03">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B09DE7">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415BAA">
            <w:pPr>
              <w:rPr>
                <w:rFonts w:ascii="黑体" w:hAnsi="黑体" w:eastAsia="黑体" w:cs="黑体"/>
                <w:color w:val="000000"/>
                <w:sz w:val="18"/>
                <w:szCs w:val="18"/>
              </w:rPr>
            </w:pPr>
          </w:p>
        </w:tc>
      </w:tr>
      <w:tr w14:paraId="6A06E250">
        <w:tblPrEx>
          <w:tblCellMar>
            <w:top w:w="0" w:type="dxa"/>
            <w:left w:w="108" w:type="dxa"/>
            <w:bottom w:w="0" w:type="dxa"/>
            <w:right w:w="108" w:type="dxa"/>
          </w:tblCellMar>
        </w:tblPrEx>
        <w:trPr>
          <w:trHeight w:val="454" w:hRule="atLeast"/>
          <w:jc w:val="center"/>
        </w:trPr>
        <w:tc>
          <w:tcPr>
            <w:tcW w:w="3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7BB83C">
            <w:pPr>
              <w:widowControl/>
              <w:jc w:val="center"/>
              <w:textAlignment w:val="center"/>
              <w:rPr>
                <w:rFonts w:ascii="宋体" w:hAnsi="宋体" w:cs="宋体"/>
                <w:color w:val="000000"/>
                <w:sz w:val="18"/>
                <w:szCs w:val="18"/>
              </w:rPr>
            </w:pPr>
            <w:r>
              <w:rPr>
                <w:rFonts w:ascii="宋体" w:hAnsi="宋体" w:cs="宋体"/>
                <w:color w:val="000000"/>
                <w:kern w:val="0"/>
                <w:sz w:val="18"/>
                <w:szCs w:val="18"/>
              </w:rPr>
              <w:t>绩效指标（90分）</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FDF367">
            <w:pPr>
              <w:widowControl/>
              <w:jc w:val="center"/>
              <w:textAlignment w:val="center"/>
              <w:rPr>
                <w:rFonts w:ascii="宋体" w:hAnsi="宋体" w:cs="宋体"/>
                <w:color w:val="000000"/>
                <w:sz w:val="18"/>
                <w:szCs w:val="18"/>
              </w:rPr>
            </w:pPr>
            <w:r>
              <w:rPr>
                <w:rFonts w:ascii="宋体" w:hAnsi="宋体" w:cs="宋体"/>
                <w:color w:val="000000"/>
                <w:kern w:val="0"/>
                <w:sz w:val="18"/>
                <w:szCs w:val="18"/>
              </w:rPr>
              <w:t>一级指标</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60C2C2">
            <w:pPr>
              <w:widowControl/>
              <w:jc w:val="center"/>
              <w:textAlignment w:val="center"/>
              <w:rPr>
                <w:rFonts w:ascii="宋体" w:hAnsi="宋体" w:cs="宋体"/>
                <w:color w:val="000000"/>
                <w:sz w:val="18"/>
                <w:szCs w:val="18"/>
              </w:rPr>
            </w:pPr>
            <w:r>
              <w:rPr>
                <w:rFonts w:ascii="宋体" w:hAnsi="宋体" w:cs="宋体"/>
                <w:color w:val="000000"/>
                <w:kern w:val="0"/>
                <w:sz w:val="18"/>
                <w:szCs w:val="18"/>
              </w:rPr>
              <w:t>二级指标</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A05E6">
            <w:pPr>
              <w:widowControl/>
              <w:jc w:val="center"/>
              <w:textAlignment w:val="center"/>
              <w:rPr>
                <w:rFonts w:ascii="宋体" w:hAnsi="宋体" w:cs="宋体"/>
                <w:color w:val="000000"/>
                <w:sz w:val="18"/>
                <w:szCs w:val="18"/>
              </w:rPr>
            </w:pPr>
            <w:r>
              <w:rPr>
                <w:rFonts w:ascii="宋体" w:hAnsi="宋体" w:cs="宋体"/>
                <w:color w:val="000000"/>
                <w:kern w:val="0"/>
                <w:sz w:val="18"/>
                <w:szCs w:val="18"/>
              </w:rPr>
              <w:t>三级指标</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3EFD4C">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指标性质</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48FD13">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指标值</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E1B329">
            <w:pPr>
              <w:widowControl/>
              <w:jc w:val="center"/>
              <w:textAlignment w:val="center"/>
              <w:rPr>
                <w:rFonts w:ascii="宋体" w:hAnsi="宋体" w:cs="宋体"/>
                <w:color w:val="000000"/>
                <w:sz w:val="18"/>
                <w:szCs w:val="18"/>
              </w:rPr>
            </w:pPr>
            <w:r>
              <w:rPr>
                <w:rFonts w:ascii="宋体" w:hAnsi="宋体" w:cs="宋体"/>
                <w:color w:val="000000"/>
                <w:kern w:val="0"/>
                <w:sz w:val="18"/>
                <w:szCs w:val="18"/>
              </w:rPr>
              <w:t>度量单位</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EE7A74">
            <w:pPr>
              <w:widowControl/>
              <w:jc w:val="center"/>
              <w:textAlignment w:val="center"/>
              <w:rPr>
                <w:rFonts w:ascii="宋体" w:hAnsi="宋体" w:cs="宋体"/>
                <w:color w:val="000000"/>
                <w:sz w:val="18"/>
                <w:szCs w:val="18"/>
              </w:rPr>
            </w:pPr>
            <w:r>
              <w:rPr>
                <w:rFonts w:ascii="宋体" w:hAnsi="宋体" w:cs="宋体"/>
                <w:color w:val="000000"/>
                <w:kern w:val="0"/>
                <w:sz w:val="18"/>
                <w:szCs w:val="18"/>
              </w:rPr>
              <w:t>完成值</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FDB012">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E55556">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C90DCB">
            <w:pPr>
              <w:widowControl/>
              <w:jc w:val="center"/>
              <w:textAlignment w:val="center"/>
              <w:rPr>
                <w:rFonts w:ascii="宋体" w:hAnsi="宋体" w:cs="宋体"/>
                <w:color w:val="000000"/>
                <w:sz w:val="18"/>
                <w:szCs w:val="18"/>
              </w:rPr>
            </w:pPr>
            <w:r>
              <w:rPr>
                <w:rFonts w:ascii="宋体" w:hAnsi="宋体" w:cs="宋体"/>
                <w:color w:val="000000"/>
                <w:kern w:val="0"/>
                <w:sz w:val="18"/>
                <w:szCs w:val="18"/>
              </w:rPr>
              <w:t>未完成原因分析</w:t>
            </w:r>
          </w:p>
        </w:tc>
      </w:tr>
      <w:tr w14:paraId="05AB9850">
        <w:tblPrEx>
          <w:tblCellMar>
            <w:top w:w="0" w:type="dxa"/>
            <w:left w:w="108" w:type="dxa"/>
            <w:bottom w:w="0" w:type="dxa"/>
            <w:right w:w="108" w:type="dxa"/>
          </w:tblCellMar>
        </w:tblPrEx>
        <w:trPr>
          <w:trHeight w:val="454"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CEC2F0">
            <w:pPr>
              <w:jc w:val="center"/>
              <w:rPr>
                <w:rFonts w:ascii="宋体" w:hAnsi="宋体" w:cs="宋体"/>
                <w:color w:val="000000"/>
                <w:sz w:val="18"/>
                <w:szCs w:val="18"/>
              </w:rPr>
            </w:pPr>
          </w:p>
        </w:tc>
        <w:tc>
          <w:tcPr>
            <w:tcW w:w="5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9DDBAE">
            <w:pPr>
              <w:widowControl/>
              <w:jc w:val="center"/>
              <w:textAlignment w:val="center"/>
              <w:rPr>
                <w:rFonts w:ascii="宋体" w:hAnsi="宋体" w:cs="宋体"/>
                <w:color w:val="000000"/>
                <w:sz w:val="18"/>
                <w:szCs w:val="18"/>
              </w:rPr>
            </w:pPr>
            <w:r>
              <w:rPr>
                <w:rFonts w:ascii="宋体" w:hAnsi="宋体" w:cs="宋体"/>
                <w:color w:val="000000"/>
                <w:kern w:val="0"/>
                <w:sz w:val="18"/>
                <w:szCs w:val="18"/>
              </w:rPr>
              <w:t>产出指标</w:t>
            </w:r>
          </w:p>
        </w:tc>
        <w:tc>
          <w:tcPr>
            <w:tcW w:w="58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A952CE">
            <w:pPr>
              <w:widowControl/>
              <w:jc w:val="center"/>
              <w:textAlignment w:val="center"/>
              <w:rPr>
                <w:rFonts w:ascii="宋体" w:hAnsi="宋体" w:cs="宋体"/>
                <w:color w:val="000000"/>
                <w:sz w:val="18"/>
                <w:szCs w:val="18"/>
              </w:rPr>
            </w:pPr>
            <w:r>
              <w:rPr>
                <w:rFonts w:ascii="宋体" w:hAnsi="宋体" w:cs="宋体"/>
                <w:color w:val="000000"/>
                <w:kern w:val="0"/>
                <w:sz w:val="18"/>
                <w:szCs w:val="18"/>
              </w:rPr>
              <w:t>数量指标</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75231B">
            <w:pPr>
              <w:widowControl/>
              <w:jc w:val="center"/>
              <w:textAlignment w:val="center"/>
              <w:rPr>
                <w:rFonts w:ascii="宋体" w:hAnsi="宋体" w:cs="宋体"/>
                <w:color w:val="000000"/>
                <w:sz w:val="18"/>
                <w:szCs w:val="18"/>
              </w:rPr>
            </w:pPr>
            <w:r>
              <w:rPr>
                <w:rFonts w:ascii="宋体" w:hAnsi="宋体" w:cs="宋体"/>
                <w:color w:val="000000"/>
                <w:kern w:val="0"/>
                <w:sz w:val="18"/>
                <w:szCs w:val="18"/>
              </w:rPr>
              <w:t>2022年基本药物制度项目省级补助调整</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153385">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06BCE0">
            <w:pPr>
              <w:widowControl/>
              <w:jc w:val="center"/>
              <w:textAlignment w:val="center"/>
              <w:rPr>
                <w:rFonts w:ascii="宋体" w:hAnsi="宋体" w:cs="宋体"/>
                <w:color w:val="000000"/>
                <w:sz w:val="18"/>
                <w:szCs w:val="18"/>
              </w:rPr>
            </w:pPr>
            <w:r>
              <w:rPr>
                <w:rFonts w:ascii="宋体" w:hAnsi="宋体" w:cs="宋体"/>
                <w:color w:val="000000"/>
                <w:kern w:val="0"/>
                <w:sz w:val="18"/>
                <w:szCs w:val="18"/>
              </w:rPr>
              <w:t>7500</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06027B">
            <w:pPr>
              <w:widowControl/>
              <w:jc w:val="center"/>
              <w:textAlignment w:val="center"/>
              <w:rPr>
                <w:rFonts w:ascii="宋体" w:hAnsi="宋体" w:cs="宋体"/>
                <w:color w:val="000000"/>
                <w:sz w:val="18"/>
                <w:szCs w:val="18"/>
              </w:rPr>
            </w:pPr>
            <w:r>
              <w:rPr>
                <w:rFonts w:ascii="宋体" w:hAnsi="宋体" w:cs="宋体"/>
                <w:color w:val="000000"/>
                <w:kern w:val="0"/>
                <w:sz w:val="18"/>
                <w:szCs w:val="18"/>
              </w:rPr>
              <w:t>元</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C01563">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100%</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BA02F3">
            <w:pPr>
              <w:widowControl/>
              <w:jc w:val="center"/>
              <w:textAlignment w:val="center"/>
              <w:rPr>
                <w:rFonts w:ascii="宋体" w:hAnsi="宋体" w:cs="宋体"/>
                <w:color w:val="000000"/>
                <w:sz w:val="18"/>
                <w:szCs w:val="18"/>
              </w:rPr>
            </w:pPr>
            <w:r>
              <w:rPr>
                <w:rFonts w:ascii="宋体" w:hAnsi="宋体" w:cs="宋体"/>
                <w:color w:val="000000"/>
                <w:kern w:val="0"/>
                <w:sz w:val="18"/>
                <w:szCs w:val="18"/>
              </w:rPr>
              <w:t>5</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CFE477">
            <w:pPr>
              <w:widowControl/>
              <w:jc w:val="center"/>
              <w:textAlignment w:val="center"/>
              <w:rPr>
                <w:rFonts w:ascii="宋体" w:hAnsi="宋体" w:cs="宋体"/>
                <w:color w:val="000000"/>
                <w:sz w:val="18"/>
                <w:szCs w:val="18"/>
              </w:rPr>
            </w:pPr>
            <w:r>
              <w:rPr>
                <w:rFonts w:ascii="宋体" w:hAnsi="宋体" w:cs="宋体"/>
                <w:color w:val="000000"/>
                <w:kern w:val="0"/>
                <w:sz w:val="18"/>
                <w:szCs w:val="18"/>
              </w:rPr>
              <w:t>5</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29922B">
            <w:pPr>
              <w:jc w:val="center"/>
              <w:rPr>
                <w:rFonts w:ascii="微软雅黑" w:hAnsi="微软雅黑" w:eastAsia="微软雅黑" w:cs="微软雅黑"/>
                <w:color w:val="000000"/>
                <w:sz w:val="16"/>
                <w:szCs w:val="16"/>
              </w:rPr>
            </w:pPr>
          </w:p>
        </w:tc>
      </w:tr>
      <w:tr w14:paraId="79B5A758">
        <w:tblPrEx>
          <w:tblCellMar>
            <w:top w:w="0" w:type="dxa"/>
            <w:left w:w="108" w:type="dxa"/>
            <w:bottom w:w="0" w:type="dxa"/>
            <w:right w:w="108" w:type="dxa"/>
          </w:tblCellMar>
        </w:tblPrEx>
        <w:trPr>
          <w:trHeight w:val="454"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00DA9C">
            <w:pPr>
              <w:jc w:val="center"/>
              <w:rPr>
                <w:rFonts w:ascii="宋体" w:hAnsi="宋体" w:cs="宋体"/>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F95593">
            <w:pPr>
              <w:jc w:val="center"/>
              <w:rPr>
                <w:rFonts w:ascii="宋体" w:hAnsi="宋体" w:cs="宋体"/>
                <w:color w:val="000000"/>
                <w:sz w:val="18"/>
                <w:szCs w:val="18"/>
              </w:rPr>
            </w:pPr>
          </w:p>
        </w:tc>
        <w:tc>
          <w:tcPr>
            <w:tcW w:w="5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A9BA57">
            <w:pPr>
              <w:jc w:val="center"/>
              <w:rPr>
                <w:rFonts w:ascii="宋体" w:hAnsi="宋体" w:cs="宋体"/>
                <w:color w:val="000000"/>
                <w:sz w:val="18"/>
                <w:szCs w:val="18"/>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776D77">
            <w:pPr>
              <w:widowControl/>
              <w:jc w:val="center"/>
              <w:textAlignment w:val="center"/>
              <w:rPr>
                <w:rFonts w:ascii="宋体" w:hAnsi="宋体" w:cs="宋体"/>
                <w:color w:val="000000"/>
                <w:sz w:val="18"/>
                <w:szCs w:val="18"/>
              </w:rPr>
            </w:pPr>
            <w:r>
              <w:rPr>
                <w:rFonts w:ascii="宋体" w:hAnsi="宋体" w:cs="宋体"/>
                <w:color w:val="000000"/>
                <w:kern w:val="0"/>
                <w:sz w:val="18"/>
                <w:szCs w:val="18"/>
              </w:rPr>
              <w:t>基层医疗机构落实基本药物制度覆盖率</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A2465D">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B62B5F">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24291F">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DFEAD0">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100.00%</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A441B6">
            <w:pPr>
              <w:widowControl/>
              <w:jc w:val="center"/>
              <w:textAlignment w:val="center"/>
              <w:rPr>
                <w:rFonts w:ascii="宋体" w:hAnsi="宋体" w:cs="宋体"/>
                <w:color w:val="000000"/>
                <w:sz w:val="18"/>
                <w:szCs w:val="18"/>
              </w:rPr>
            </w:pPr>
            <w:r>
              <w:rPr>
                <w:rFonts w:ascii="宋体" w:hAnsi="宋体" w:cs="宋体"/>
                <w:color w:val="000000"/>
                <w:kern w:val="0"/>
                <w:sz w:val="18"/>
                <w:szCs w:val="18"/>
              </w:rPr>
              <w:t>15</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0E922A">
            <w:pPr>
              <w:widowControl/>
              <w:jc w:val="center"/>
              <w:textAlignment w:val="center"/>
              <w:rPr>
                <w:rFonts w:ascii="宋体" w:hAnsi="宋体" w:cs="宋体"/>
                <w:color w:val="000000"/>
                <w:sz w:val="18"/>
                <w:szCs w:val="18"/>
              </w:rPr>
            </w:pPr>
            <w:r>
              <w:rPr>
                <w:rFonts w:ascii="宋体" w:hAnsi="宋体" w:cs="宋体"/>
                <w:color w:val="000000"/>
                <w:kern w:val="0"/>
                <w:sz w:val="18"/>
                <w:szCs w:val="18"/>
              </w:rPr>
              <w:t>15</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5F601A">
            <w:pPr>
              <w:jc w:val="center"/>
              <w:rPr>
                <w:rFonts w:ascii="微软雅黑" w:hAnsi="微软雅黑" w:eastAsia="微软雅黑" w:cs="微软雅黑"/>
                <w:color w:val="000000"/>
                <w:sz w:val="16"/>
                <w:szCs w:val="16"/>
              </w:rPr>
            </w:pPr>
          </w:p>
        </w:tc>
      </w:tr>
      <w:tr w14:paraId="2B0B1755">
        <w:tblPrEx>
          <w:tblCellMar>
            <w:top w:w="0" w:type="dxa"/>
            <w:left w:w="108" w:type="dxa"/>
            <w:bottom w:w="0" w:type="dxa"/>
            <w:right w:w="108" w:type="dxa"/>
          </w:tblCellMar>
        </w:tblPrEx>
        <w:trPr>
          <w:trHeight w:val="338"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D9B758">
            <w:pPr>
              <w:jc w:val="center"/>
              <w:rPr>
                <w:rFonts w:ascii="宋体" w:hAnsi="宋体" w:cs="宋体"/>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2596B4">
            <w:pPr>
              <w:jc w:val="center"/>
              <w:rPr>
                <w:rFonts w:ascii="宋体" w:hAnsi="宋体" w:cs="宋体"/>
                <w:color w:val="000000"/>
                <w:sz w:val="18"/>
                <w:szCs w:val="18"/>
              </w:rPr>
            </w:pPr>
          </w:p>
        </w:tc>
        <w:tc>
          <w:tcPr>
            <w:tcW w:w="5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E9A450">
            <w:pPr>
              <w:jc w:val="center"/>
              <w:rPr>
                <w:rFonts w:ascii="宋体" w:hAnsi="宋体" w:cs="宋体"/>
                <w:color w:val="000000"/>
                <w:sz w:val="18"/>
                <w:szCs w:val="18"/>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DD4BB7">
            <w:pPr>
              <w:widowControl/>
              <w:jc w:val="center"/>
              <w:textAlignment w:val="center"/>
              <w:rPr>
                <w:rFonts w:ascii="宋体" w:hAnsi="宋体" w:cs="宋体"/>
                <w:color w:val="000000"/>
                <w:sz w:val="18"/>
                <w:szCs w:val="18"/>
              </w:rPr>
            </w:pPr>
            <w:r>
              <w:rPr>
                <w:rFonts w:ascii="宋体" w:hAnsi="宋体" w:cs="宋体"/>
                <w:color w:val="000000"/>
                <w:kern w:val="0"/>
                <w:sz w:val="18"/>
                <w:szCs w:val="18"/>
              </w:rPr>
              <w:t>基本药物采购指标完成率</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970781">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921045">
            <w:pPr>
              <w:widowControl/>
              <w:jc w:val="center"/>
              <w:textAlignment w:val="center"/>
              <w:rPr>
                <w:rFonts w:ascii="宋体" w:hAnsi="宋体" w:cs="宋体"/>
                <w:color w:val="000000"/>
                <w:sz w:val="18"/>
                <w:szCs w:val="18"/>
              </w:rPr>
            </w:pPr>
            <w:r>
              <w:rPr>
                <w:rFonts w:ascii="宋体" w:hAnsi="宋体" w:cs="宋体"/>
                <w:color w:val="000000"/>
                <w:kern w:val="0"/>
                <w:sz w:val="18"/>
                <w:szCs w:val="18"/>
              </w:rPr>
              <w:t>90</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5F876D">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F515F5">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81%</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9E7D73">
            <w:pPr>
              <w:widowControl/>
              <w:jc w:val="center"/>
              <w:textAlignment w:val="center"/>
              <w:rPr>
                <w:rFonts w:ascii="宋体" w:hAnsi="宋体" w:cs="宋体"/>
                <w:color w:val="000000"/>
                <w:sz w:val="18"/>
                <w:szCs w:val="18"/>
              </w:rPr>
            </w:pPr>
            <w:r>
              <w:rPr>
                <w:rFonts w:ascii="宋体" w:hAnsi="宋体" w:cs="宋体"/>
                <w:color w:val="000000"/>
                <w:kern w:val="0"/>
                <w:sz w:val="18"/>
                <w:szCs w:val="18"/>
              </w:rPr>
              <w:t>15</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E8BC30">
            <w:pPr>
              <w:widowControl/>
              <w:jc w:val="center"/>
              <w:textAlignment w:val="center"/>
              <w:rPr>
                <w:rFonts w:ascii="宋体" w:hAnsi="宋体" w:cs="宋体"/>
                <w:color w:val="000000"/>
                <w:sz w:val="18"/>
                <w:szCs w:val="18"/>
              </w:rPr>
            </w:pPr>
            <w:r>
              <w:rPr>
                <w:rFonts w:ascii="宋体" w:hAnsi="宋体" w:cs="宋体"/>
                <w:color w:val="000000"/>
                <w:kern w:val="0"/>
                <w:sz w:val="18"/>
                <w:szCs w:val="18"/>
              </w:rPr>
              <w:t>12</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C2645A">
            <w:pPr>
              <w:jc w:val="center"/>
              <w:rPr>
                <w:rFonts w:ascii="微软雅黑" w:hAnsi="微软雅黑" w:eastAsia="微软雅黑" w:cs="微软雅黑"/>
                <w:color w:val="000000"/>
                <w:sz w:val="16"/>
                <w:szCs w:val="16"/>
              </w:rPr>
            </w:pPr>
          </w:p>
        </w:tc>
      </w:tr>
      <w:tr w14:paraId="54A8DFAD">
        <w:tblPrEx>
          <w:tblCellMar>
            <w:top w:w="0" w:type="dxa"/>
            <w:left w:w="108" w:type="dxa"/>
            <w:bottom w:w="0" w:type="dxa"/>
            <w:right w:w="108" w:type="dxa"/>
          </w:tblCellMar>
        </w:tblPrEx>
        <w:trPr>
          <w:trHeight w:val="338"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BE4D00">
            <w:pPr>
              <w:jc w:val="center"/>
              <w:rPr>
                <w:rFonts w:ascii="宋体" w:hAnsi="宋体" w:cs="宋体"/>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917DCA">
            <w:pPr>
              <w:jc w:val="center"/>
              <w:rPr>
                <w:rFonts w:ascii="宋体" w:hAnsi="宋体" w:cs="宋体"/>
                <w:color w:val="000000"/>
                <w:sz w:val="18"/>
                <w:szCs w:val="18"/>
              </w:rPr>
            </w:pPr>
          </w:p>
        </w:tc>
        <w:tc>
          <w:tcPr>
            <w:tcW w:w="58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EA9D74">
            <w:pPr>
              <w:widowControl/>
              <w:jc w:val="center"/>
              <w:textAlignment w:val="center"/>
              <w:rPr>
                <w:rFonts w:ascii="宋体" w:hAnsi="宋体" w:cs="宋体"/>
                <w:color w:val="000000"/>
                <w:sz w:val="18"/>
                <w:szCs w:val="18"/>
              </w:rPr>
            </w:pPr>
            <w:r>
              <w:rPr>
                <w:rFonts w:ascii="宋体" w:hAnsi="宋体" w:cs="宋体"/>
                <w:color w:val="000000"/>
                <w:kern w:val="0"/>
                <w:sz w:val="18"/>
                <w:szCs w:val="18"/>
              </w:rPr>
              <w:t>质量指标</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616DDF">
            <w:pPr>
              <w:widowControl/>
              <w:jc w:val="center"/>
              <w:textAlignment w:val="center"/>
              <w:rPr>
                <w:rFonts w:ascii="宋体" w:hAnsi="宋体" w:cs="宋体"/>
                <w:color w:val="000000"/>
                <w:sz w:val="18"/>
                <w:szCs w:val="18"/>
              </w:rPr>
            </w:pPr>
            <w:r>
              <w:rPr>
                <w:rFonts w:ascii="宋体" w:hAnsi="宋体" w:cs="宋体"/>
                <w:color w:val="000000"/>
                <w:kern w:val="0"/>
                <w:sz w:val="18"/>
                <w:szCs w:val="18"/>
              </w:rPr>
              <w:t>基本药物网采率</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421592">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7DC643">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A14009">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908B27">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100%</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31FE17">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9584A5">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EC8566">
            <w:pPr>
              <w:jc w:val="center"/>
              <w:rPr>
                <w:rFonts w:ascii="微软雅黑" w:hAnsi="微软雅黑" w:eastAsia="微软雅黑" w:cs="微软雅黑"/>
                <w:color w:val="000000"/>
                <w:sz w:val="16"/>
                <w:szCs w:val="16"/>
              </w:rPr>
            </w:pPr>
          </w:p>
        </w:tc>
      </w:tr>
      <w:tr w14:paraId="783BD36D">
        <w:tblPrEx>
          <w:tblCellMar>
            <w:top w:w="0" w:type="dxa"/>
            <w:left w:w="108" w:type="dxa"/>
            <w:bottom w:w="0" w:type="dxa"/>
            <w:right w:w="108" w:type="dxa"/>
          </w:tblCellMar>
        </w:tblPrEx>
        <w:trPr>
          <w:trHeight w:val="454"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B81C1E">
            <w:pPr>
              <w:jc w:val="center"/>
              <w:rPr>
                <w:rFonts w:ascii="宋体" w:hAnsi="宋体" w:cs="宋体"/>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8F0629">
            <w:pPr>
              <w:jc w:val="center"/>
              <w:rPr>
                <w:rFonts w:ascii="宋体" w:hAnsi="宋体" w:cs="宋体"/>
                <w:color w:val="000000"/>
                <w:sz w:val="18"/>
                <w:szCs w:val="18"/>
              </w:rPr>
            </w:pPr>
          </w:p>
        </w:tc>
        <w:tc>
          <w:tcPr>
            <w:tcW w:w="5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DDF4F7">
            <w:pPr>
              <w:jc w:val="center"/>
              <w:rPr>
                <w:rFonts w:ascii="宋体" w:hAnsi="宋体" w:cs="宋体"/>
                <w:color w:val="000000"/>
                <w:sz w:val="18"/>
                <w:szCs w:val="18"/>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C0E28C">
            <w:pPr>
              <w:widowControl/>
              <w:jc w:val="center"/>
              <w:textAlignment w:val="center"/>
              <w:rPr>
                <w:rFonts w:ascii="宋体" w:hAnsi="宋体" w:cs="宋体"/>
                <w:color w:val="000000"/>
                <w:sz w:val="18"/>
                <w:szCs w:val="18"/>
              </w:rPr>
            </w:pPr>
            <w:r>
              <w:rPr>
                <w:rFonts w:ascii="宋体" w:hAnsi="宋体" w:cs="宋体"/>
                <w:color w:val="000000"/>
                <w:kern w:val="0"/>
                <w:sz w:val="18"/>
                <w:szCs w:val="18"/>
              </w:rPr>
              <w:t>基本药物存储、效期管理损耗率</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53AB42">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33477B">
            <w:pPr>
              <w:widowControl/>
              <w:jc w:val="center"/>
              <w:textAlignment w:val="center"/>
              <w:rPr>
                <w:rFonts w:ascii="宋体" w:hAnsi="宋体" w:cs="宋体"/>
                <w:color w:val="000000"/>
                <w:sz w:val="18"/>
                <w:szCs w:val="18"/>
              </w:rPr>
            </w:pPr>
            <w:r>
              <w:rPr>
                <w:rFonts w:ascii="宋体" w:hAnsi="宋体" w:cs="宋体"/>
                <w:color w:val="000000"/>
                <w:kern w:val="0"/>
                <w:sz w:val="18"/>
                <w:szCs w:val="18"/>
              </w:rPr>
              <w:t>5</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CA2A81">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2E2415">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6%</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B45C97">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5AE8AF">
            <w:pPr>
              <w:widowControl/>
              <w:jc w:val="center"/>
              <w:textAlignment w:val="center"/>
              <w:rPr>
                <w:rFonts w:ascii="宋体" w:hAnsi="宋体" w:cs="宋体"/>
                <w:color w:val="000000"/>
                <w:sz w:val="18"/>
                <w:szCs w:val="18"/>
              </w:rPr>
            </w:pPr>
            <w:r>
              <w:rPr>
                <w:rFonts w:ascii="宋体" w:hAnsi="宋体" w:cs="宋体"/>
                <w:color w:val="000000"/>
                <w:kern w:val="0"/>
                <w:sz w:val="18"/>
                <w:szCs w:val="18"/>
              </w:rPr>
              <w:t>8</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0DB522">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部分药品因效期报废。</w:t>
            </w:r>
          </w:p>
        </w:tc>
      </w:tr>
      <w:tr w14:paraId="68FC7EC4">
        <w:tblPrEx>
          <w:tblCellMar>
            <w:top w:w="0" w:type="dxa"/>
            <w:left w:w="108" w:type="dxa"/>
            <w:bottom w:w="0" w:type="dxa"/>
            <w:right w:w="108" w:type="dxa"/>
          </w:tblCellMar>
        </w:tblPrEx>
        <w:trPr>
          <w:trHeight w:val="338"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37DDC2">
            <w:pPr>
              <w:jc w:val="center"/>
              <w:rPr>
                <w:rFonts w:ascii="宋体" w:hAnsi="宋体" w:cs="宋体"/>
                <w:color w:val="000000"/>
                <w:sz w:val="18"/>
                <w:szCs w:val="18"/>
              </w:rPr>
            </w:pPr>
          </w:p>
        </w:tc>
        <w:tc>
          <w:tcPr>
            <w:tcW w:w="5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BAF040">
            <w:pPr>
              <w:widowControl/>
              <w:jc w:val="center"/>
              <w:textAlignment w:val="center"/>
              <w:rPr>
                <w:rFonts w:ascii="宋体" w:hAnsi="宋体" w:cs="宋体"/>
                <w:color w:val="000000"/>
                <w:sz w:val="18"/>
                <w:szCs w:val="18"/>
              </w:rPr>
            </w:pPr>
            <w:r>
              <w:rPr>
                <w:rFonts w:ascii="宋体" w:hAnsi="宋体" w:cs="宋体"/>
                <w:color w:val="000000"/>
                <w:kern w:val="0"/>
                <w:sz w:val="18"/>
                <w:szCs w:val="18"/>
              </w:rPr>
              <w:t>效益指标</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BED437">
            <w:pPr>
              <w:widowControl/>
              <w:jc w:val="center"/>
              <w:textAlignment w:val="center"/>
              <w:rPr>
                <w:rFonts w:ascii="宋体" w:hAnsi="宋体" w:cs="宋体"/>
                <w:color w:val="000000"/>
                <w:sz w:val="18"/>
                <w:szCs w:val="18"/>
              </w:rPr>
            </w:pPr>
            <w:r>
              <w:rPr>
                <w:rFonts w:ascii="宋体" w:hAnsi="宋体" w:cs="宋体"/>
                <w:color w:val="000000"/>
                <w:kern w:val="0"/>
                <w:sz w:val="18"/>
                <w:szCs w:val="18"/>
              </w:rPr>
              <w:t>经济效益指标</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E17555">
            <w:pPr>
              <w:widowControl/>
              <w:jc w:val="center"/>
              <w:textAlignment w:val="center"/>
              <w:rPr>
                <w:rFonts w:ascii="宋体" w:hAnsi="宋体" w:cs="宋体"/>
                <w:color w:val="000000"/>
                <w:sz w:val="18"/>
                <w:szCs w:val="18"/>
              </w:rPr>
            </w:pPr>
            <w:r>
              <w:rPr>
                <w:rFonts w:ascii="宋体" w:hAnsi="宋体" w:cs="宋体"/>
                <w:color w:val="000000"/>
                <w:kern w:val="0"/>
                <w:sz w:val="18"/>
                <w:szCs w:val="18"/>
              </w:rPr>
              <w:t>患者购药费用下降率</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9253D0">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E675CE">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33086D">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7007F2">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5%</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A142D6">
            <w:pPr>
              <w:widowControl/>
              <w:jc w:val="center"/>
              <w:textAlignment w:val="center"/>
              <w:rPr>
                <w:rFonts w:ascii="宋体" w:hAnsi="宋体" w:cs="宋体"/>
                <w:color w:val="000000"/>
                <w:sz w:val="18"/>
                <w:szCs w:val="18"/>
              </w:rPr>
            </w:pPr>
            <w:r>
              <w:rPr>
                <w:rFonts w:ascii="宋体" w:hAnsi="宋体" w:cs="宋体"/>
                <w:color w:val="000000"/>
                <w:kern w:val="0"/>
                <w:sz w:val="18"/>
                <w:szCs w:val="18"/>
              </w:rPr>
              <w:t>5</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A357C4">
            <w:pPr>
              <w:widowControl/>
              <w:jc w:val="center"/>
              <w:textAlignment w:val="center"/>
              <w:rPr>
                <w:rFonts w:ascii="宋体" w:hAnsi="宋体" w:cs="宋体"/>
                <w:color w:val="000000"/>
                <w:sz w:val="18"/>
                <w:szCs w:val="18"/>
              </w:rPr>
            </w:pPr>
            <w:r>
              <w:rPr>
                <w:rFonts w:ascii="宋体" w:hAnsi="宋体" w:cs="宋体"/>
                <w:color w:val="000000"/>
                <w:kern w:val="0"/>
                <w:sz w:val="18"/>
                <w:szCs w:val="18"/>
              </w:rPr>
              <w:t>3</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0A8D00">
            <w:pPr>
              <w:jc w:val="center"/>
              <w:rPr>
                <w:rFonts w:ascii="微软雅黑" w:hAnsi="微软雅黑" w:eastAsia="微软雅黑" w:cs="微软雅黑"/>
                <w:color w:val="000000"/>
                <w:sz w:val="16"/>
                <w:szCs w:val="16"/>
              </w:rPr>
            </w:pPr>
          </w:p>
        </w:tc>
      </w:tr>
      <w:tr w14:paraId="446FE0C3">
        <w:tblPrEx>
          <w:tblCellMar>
            <w:top w:w="0" w:type="dxa"/>
            <w:left w:w="108" w:type="dxa"/>
            <w:bottom w:w="0" w:type="dxa"/>
            <w:right w:w="108" w:type="dxa"/>
          </w:tblCellMar>
        </w:tblPrEx>
        <w:trPr>
          <w:trHeight w:val="338"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F9EDBF">
            <w:pPr>
              <w:jc w:val="center"/>
              <w:rPr>
                <w:rFonts w:ascii="宋体" w:hAnsi="宋体" w:cs="宋体"/>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8CF78E">
            <w:pPr>
              <w:jc w:val="center"/>
              <w:rPr>
                <w:rFonts w:ascii="宋体" w:hAnsi="宋体" w:cs="宋体"/>
                <w:color w:val="000000"/>
                <w:sz w:val="18"/>
                <w:szCs w:val="18"/>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441E05">
            <w:pPr>
              <w:widowControl/>
              <w:jc w:val="center"/>
              <w:textAlignment w:val="center"/>
              <w:rPr>
                <w:rFonts w:ascii="宋体" w:hAnsi="宋体" w:cs="宋体"/>
                <w:color w:val="000000"/>
                <w:sz w:val="18"/>
                <w:szCs w:val="18"/>
              </w:rPr>
            </w:pPr>
            <w:r>
              <w:rPr>
                <w:rFonts w:ascii="宋体" w:hAnsi="宋体" w:cs="宋体"/>
                <w:color w:val="000000"/>
                <w:kern w:val="0"/>
                <w:sz w:val="18"/>
                <w:szCs w:val="18"/>
              </w:rPr>
              <w:t>社会效益指标</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954125">
            <w:pPr>
              <w:widowControl/>
              <w:jc w:val="center"/>
              <w:textAlignment w:val="center"/>
              <w:rPr>
                <w:rFonts w:ascii="宋体" w:hAnsi="宋体" w:cs="宋体"/>
                <w:color w:val="000000"/>
                <w:sz w:val="18"/>
                <w:szCs w:val="18"/>
              </w:rPr>
            </w:pPr>
            <w:r>
              <w:rPr>
                <w:rFonts w:ascii="宋体" w:hAnsi="宋体" w:cs="宋体"/>
                <w:color w:val="000000"/>
                <w:kern w:val="0"/>
                <w:sz w:val="18"/>
                <w:szCs w:val="18"/>
              </w:rPr>
              <w:t>实施基药零差率销售率</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F1AC59">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3E6DA6">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74496B">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7BA923">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100%</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ABBDF">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5A7007">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BC1593">
            <w:pPr>
              <w:jc w:val="center"/>
              <w:rPr>
                <w:rFonts w:ascii="微软雅黑" w:hAnsi="微软雅黑" w:eastAsia="微软雅黑" w:cs="微软雅黑"/>
                <w:color w:val="000000"/>
                <w:sz w:val="16"/>
                <w:szCs w:val="16"/>
              </w:rPr>
            </w:pPr>
          </w:p>
        </w:tc>
      </w:tr>
      <w:tr w14:paraId="5ED9E2E5">
        <w:tblPrEx>
          <w:tblCellMar>
            <w:top w:w="0" w:type="dxa"/>
            <w:left w:w="108" w:type="dxa"/>
            <w:bottom w:w="0" w:type="dxa"/>
            <w:right w:w="108" w:type="dxa"/>
          </w:tblCellMar>
        </w:tblPrEx>
        <w:trPr>
          <w:trHeight w:val="454"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3ABED2">
            <w:pPr>
              <w:jc w:val="center"/>
              <w:rPr>
                <w:rFonts w:ascii="宋体" w:hAnsi="宋体" w:cs="宋体"/>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2E18CA">
            <w:pPr>
              <w:jc w:val="center"/>
              <w:rPr>
                <w:rFonts w:ascii="宋体" w:hAnsi="宋体" w:cs="宋体"/>
                <w:color w:val="000000"/>
                <w:sz w:val="18"/>
                <w:szCs w:val="18"/>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D37B83">
            <w:pPr>
              <w:widowControl/>
              <w:jc w:val="center"/>
              <w:textAlignment w:val="center"/>
              <w:rPr>
                <w:rFonts w:ascii="宋体" w:hAnsi="宋体" w:cs="宋体"/>
                <w:color w:val="000000"/>
                <w:sz w:val="18"/>
                <w:szCs w:val="18"/>
              </w:rPr>
            </w:pPr>
            <w:r>
              <w:rPr>
                <w:rFonts w:ascii="宋体" w:hAnsi="宋体" w:cs="宋体"/>
                <w:color w:val="000000"/>
                <w:kern w:val="0"/>
                <w:sz w:val="18"/>
                <w:szCs w:val="18"/>
              </w:rPr>
              <w:t>可持续发展指标</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6AB6AE">
            <w:pPr>
              <w:widowControl/>
              <w:jc w:val="center"/>
              <w:textAlignment w:val="center"/>
              <w:rPr>
                <w:rFonts w:ascii="宋体" w:hAnsi="宋体" w:cs="宋体"/>
                <w:color w:val="000000"/>
                <w:sz w:val="18"/>
                <w:szCs w:val="18"/>
              </w:rPr>
            </w:pPr>
            <w:r>
              <w:rPr>
                <w:rFonts w:ascii="宋体" w:hAnsi="宋体" w:cs="宋体"/>
                <w:color w:val="000000"/>
                <w:kern w:val="0"/>
                <w:sz w:val="18"/>
                <w:szCs w:val="18"/>
              </w:rPr>
              <w:t>落实基本药物制度乡村医生收入提高率</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1E0419">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CF3857">
            <w:pPr>
              <w:widowControl/>
              <w:jc w:val="center"/>
              <w:textAlignment w:val="center"/>
              <w:rPr>
                <w:rFonts w:ascii="宋体" w:hAnsi="宋体" w:cs="宋体"/>
                <w:color w:val="000000"/>
                <w:sz w:val="18"/>
                <w:szCs w:val="18"/>
              </w:rPr>
            </w:pPr>
            <w:r>
              <w:rPr>
                <w:rFonts w:ascii="宋体" w:hAnsi="宋体" w:cs="宋体"/>
                <w:color w:val="000000"/>
                <w:kern w:val="0"/>
                <w:sz w:val="18"/>
                <w:szCs w:val="18"/>
              </w:rPr>
              <w:t>70</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9B5729">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F94B66">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65.00%</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061A1F">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215880">
            <w:pPr>
              <w:widowControl/>
              <w:jc w:val="center"/>
              <w:textAlignment w:val="center"/>
              <w:rPr>
                <w:rFonts w:ascii="宋体" w:hAnsi="宋体" w:cs="宋体"/>
                <w:color w:val="000000"/>
                <w:sz w:val="18"/>
                <w:szCs w:val="18"/>
              </w:rPr>
            </w:pPr>
            <w:r>
              <w:rPr>
                <w:rFonts w:ascii="宋体" w:hAnsi="宋体" w:cs="宋体"/>
                <w:color w:val="000000"/>
                <w:kern w:val="0"/>
                <w:sz w:val="18"/>
                <w:szCs w:val="18"/>
              </w:rPr>
              <w:t>9</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3612B1">
            <w:pPr>
              <w:jc w:val="center"/>
              <w:rPr>
                <w:rFonts w:ascii="微软雅黑" w:hAnsi="微软雅黑" w:eastAsia="微软雅黑" w:cs="微软雅黑"/>
                <w:color w:val="000000"/>
                <w:sz w:val="16"/>
                <w:szCs w:val="16"/>
              </w:rPr>
            </w:pPr>
          </w:p>
        </w:tc>
      </w:tr>
      <w:tr w14:paraId="070C30DC">
        <w:tblPrEx>
          <w:tblCellMar>
            <w:top w:w="0" w:type="dxa"/>
            <w:left w:w="108" w:type="dxa"/>
            <w:bottom w:w="0" w:type="dxa"/>
            <w:right w:w="108" w:type="dxa"/>
          </w:tblCellMar>
        </w:tblPrEx>
        <w:trPr>
          <w:trHeight w:val="454"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BC467C">
            <w:pPr>
              <w:jc w:val="center"/>
              <w:rPr>
                <w:rFonts w:ascii="宋体" w:hAnsi="宋体" w:cs="宋体"/>
                <w:color w:val="000000"/>
                <w:sz w:val="18"/>
                <w:szCs w:val="18"/>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89801E">
            <w:pPr>
              <w:widowControl/>
              <w:jc w:val="center"/>
              <w:textAlignment w:val="center"/>
              <w:rPr>
                <w:rFonts w:ascii="宋体" w:hAnsi="宋体" w:cs="宋体"/>
                <w:color w:val="000000"/>
                <w:sz w:val="18"/>
                <w:szCs w:val="18"/>
              </w:rPr>
            </w:pPr>
            <w:r>
              <w:rPr>
                <w:rFonts w:ascii="宋体" w:hAnsi="宋体" w:cs="宋体"/>
                <w:color w:val="000000"/>
                <w:kern w:val="0"/>
                <w:sz w:val="18"/>
                <w:szCs w:val="18"/>
              </w:rPr>
              <w:t>满意度指标</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E95913">
            <w:pPr>
              <w:widowControl/>
              <w:jc w:val="center"/>
              <w:textAlignment w:val="center"/>
              <w:rPr>
                <w:rFonts w:ascii="宋体" w:hAnsi="宋体" w:cs="宋体"/>
                <w:color w:val="000000"/>
                <w:sz w:val="18"/>
                <w:szCs w:val="18"/>
              </w:rPr>
            </w:pPr>
            <w:r>
              <w:rPr>
                <w:rFonts w:ascii="宋体" w:hAnsi="宋体" w:cs="宋体"/>
                <w:color w:val="000000"/>
                <w:kern w:val="0"/>
                <w:sz w:val="18"/>
                <w:szCs w:val="18"/>
              </w:rPr>
              <w:t>服务对象满意度指标</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E154A5">
            <w:pPr>
              <w:widowControl/>
              <w:jc w:val="center"/>
              <w:textAlignment w:val="center"/>
              <w:rPr>
                <w:rFonts w:ascii="宋体" w:hAnsi="宋体" w:cs="宋体"/>
                <w:color w:val="000000"/>
                <w:sz w:val="18"/>
                <w:szCs w:val="18"/>
              </w:rPr>
            </w:pPr>
            <w:r>
              <w:rPr>
                <w:rFonts w:ascii="宋体" w:hAnsi="宋体" w:cs="宋体"/>
                <w:color w:val="000000"/>
                <w:kern w:val="0"/>
                <w:sz w:val="18"/>
                <w:szCs w:val="18"/>
              </w:rPr>
              <w:t>基本制度受益群众满意度</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345009">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676869">
            <w:pPr>
              <w:widowControl/>
              <w:jc w:val="center"/>
              <w:textAlignment w:val="center"/>
              <w:rPr>
                <w:rFonts w:ascii="宋体" w:hAnsi="宋体" w:cs="宋体"/>
                <w:color w:val="000000"/>
                <w:sz w:val="18"/>
                <w:szCs w:val="18"/>
              </w:rPr>
            </w:pPr>
            <w:r>
              <w:rPr>
                <w:rFonts w:ascii="宋体" w:hAnsi="宋体" w:cs="宋体"/>
                <w:color w:val="000000"/>
                <w:kern w:val="0"/>
                <w:sz w:val="18"/>
                <w:szCs w:val="18"/>
              </w:rPr>
              <w:t>90</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AB6B74">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51BB45">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92%</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22A050">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DCF499">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ADFCC9">
            <w:pPr>
              <w:jc w:val="center"/>
              <w:rPr>
                <w:rFonts w:ascii="微软雅黑" w:hAnsi="微软雅黑" w:eastAsia="微软雅黑" w:cs="微软雅黑"/>
                <w:color w:val="000000"/>
                <w:sz w:val="16"/>
                <w:szCs w:val="16"/>
              </w:rPr>
            </w:pPr>
          </w:p>
        </w:tc>
      </w:tr>
      <w:tr w14:paraId="61188855">
        <w:tblPrEx>
          <w:tblCellMar>
            <w:top w:w="0" w:type="dxa"/>
            <w:left w:w="108" w:type="dxa"/>
            <w:bottom w:w="0" w:type="dxa"/>
            <w:right w:w="108" w:type="dxa"/>
          </w:tblCellMar>
        </w:tblPrEx>
        <w:trPr>
          <w:trHeight w:val="285" w:hRule="atLeast"/>
          <w:jc w:val="center"/>
        </w:trPr>
        <w:tc>
          <w:tcPr>
            <w:tcW w:w="3530"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A4D5ADE">
            <w:pPr>
              <w:widowControl/>
              <w:jc w:val="center"/>
              <w:textAlignment w:val="center"/>
              <w:rPr>
                <w:rFonts w:ascii="宋体" w:hAnsi="宋体" w:cs="宋体"/>
                <w:color w:val="000000"/>
                <w:sz w:val="18"/>
                <w:szCs w:val="18"/>
              </w:rPr>
            </w:pPr>
            <w:r>
              <w:rPr>
                <w:rFonts w:ascii="宋体" w:hAnsi="宋体" w:cs="宋体"/>
                <w:color w:val="000000"/>
                <w:kern w:val="0"/>
                <w:sz w:val="18"/>
                <w:szCs w:val="18"/>
              </w:rPr>
              <w:t>合计</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8279CC">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C7BD7E">
            <w:pPr>
              <w:widowControl/>
              <w:jc w:val="right"/>
              <w:textAlignment w:val="center"/>
              <w:rPr>
                <w:rFonts w:ascii="宋体" w:hAnsi="宋体" w:cs="宋体"/>
                <w:color w:val="000000"/>
                <w:sz w:val="18"/>
                <w:szCs w:val="18"/>
              </w:rPr>
            </w:pPr>
            <w:r>
              <w:rPr>
                <w:rFonts w:ascii="宋体" w:hAnsi="宋体" w:cs="宋体"/>
                <w:color w:val="000000"/>
                <w:kern w:val="0"/>
                <w:sz w:val="18"/>
                <w:szCs w:val="18"/>
              </w:rPr>
              <w:t>92</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86EF99">
            <w:pPr>
              <w:rPr>
                <w:rFonts w:ascii="宋体" w:hAnsi="宋体" w:cs="宋体"/>
                <w:color w:val="000000"/>
                <w:sz w:val="18"/>
                <w:szCs w:val="18"/>
              </w:rPr>
            </w:pPr>
          </w:p>
        </w:tc>
      </w:tr>
      <w:tr w14:paraId="517F552C">
        <w:tblPrEx>
          <w:tblCellMar>
            <w:top w:w="0" w:type="dxa"/>
            <w:left w:w="108" w:type="dxa"/>
            <w:bottom w:w="0" w:type="dxa"/>
            <w:right w:w="108" w:type="dxa"/>
          </w:tblCellMar>
        </w:tblPrEx>
        <w:trPr>
          <w:trHeight w:val="604" w:hRule="atLeast"/>
          <w:jc w:val="center"/>
        </w:trPr>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B51E97">
            <w:pPr>
              <w:widowControl/>
              <w:jc w:val="center"/>
              <w:textAlignment w:val="center"/>
              <w:rPr>
                <w:rFonts w:ascii="宋体" w:hAnsi="宋体" w:cs="宋体"/>
                <w:color w:val="000000"/>
                <w:sz w:val="18"/>
                <w:szCs w:val="18"/>
              </w:rPr>
            </w:pPr>
            <w:r>
              <w:rPr>
                <w:rFonts w:ascii="宋体" w:hAnsi="宋体" w:cs="宋体"/>
                <w:color w:val="000000"/>
                <w:kern w:val="0"/>
                <w:sz w:val="18"/>
                <w:szCs w:val="18"/>
              </w:rPr>
              <w:t>评价结论</w:t>
            </w:r>
          </w:p>
        </w:tc>
        <w:tc>
          <w:tcPr>
            <w:tcW w:w="4693"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729E9B3">
            <w:pPr>
              <w:widowControl/>
              <w:jc w:val="left"/>
              <w:textAlignment w:val="center"/>
              <w:rPr>
                <w:rFonts w:ascii="黑体" w:hAnsi="黑体" w:eastAsia="黑体" w:cs="黑体"/>
                <w:color w:val="000000"/>
                <w:kern w:val="0"/>
                <w:sz w:val="18"/>
                <w:szCs w:val="18"/>
              </w:rPr>
            </w:pPr>
            <w:r>
              <w:rPr>
                <w:rFonts w:hint="eastAsia" w:ascii="黑体" w:hAnsi="黑体" w:eastAsia="黑体" w:cs="黑体"/>
                <w:color w:val="000000"/>
                <w:kern w:val="0"/>
                <w:sz w:val="18"/>
                <w:szCs w:val="18"/>
              </w:rPr>
              <w:t>实施国家基本药物制度和国家集采药品来，降低了高血压、糖尿病等慢性疾病的用药费用，提高了患者的用药率</w:t>
            </w:r>
          </w:p>
        </w:tc>
      </w:tr>
      <w:tr w14:paraId="222530FF">
        <w:tblPrEx>
          <w:tblCellMar>
            <w:top w:w="0" w:type="dxa"/>
            <w:left w:w="108" w:type="dxa"/>
            <w:bottom w:w="0" w:type="dxa"/>
            <w:right w:w="108" w:type="dxa"/>
          </w:tblCellMar>
        </w:tblPrEx>
        <w:trPr>
          <w:trHeight w:val="574" w:hRule="atLeast"/>
          <w:jc w:val="center"/>
        </w:trPr>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AD9A1B">
            <w:pPr>
              <w:widowControl/>
              <w:jc w:val="center"/>
              <w:textAlignment w:val="center"/>
              <w:rPr>
                <w:rFonts w:ascii="宋体" w:hAnsi="宋体" w:cs="宋体"/>
                <w:color w:val="000000"/>
                <w:sz w:val="18"/>
                <w:szCs w:val="18"/>
              </w:rPr>
            </w:pPr>
            <w:r>
              <w:rPr>
                <w:rFonts w:ascii="宋体" w:hAnsi="宋体" w:cs="宋体"/>
                <w:color w:val="000000"/>
                <w:kern w:val="0"/>
                <w:sz w:val="18"/>
                <w:szCs w:val="18"/>
              </w:rPr>
              <w:t>存在问题</w:t>
            </w:r>
          </w:p>
        </w:tc>
        <w:tc>
          <w:tcPr>
            <w:tcW w:w="4693"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6D5E960">
            <w:pPr>
              <w:widowControl/>
              <w:jc w:val="left"/>
              <w:textAlignment w:val="center"/>
              <w:rPr>
                <w:rFonts w:ascii="黑体" w:hAnsi="黑体" w:eastAsia="黑体" w:cs="黑体"/>
                <w:color w:val="000000"/>
                <w:kern w:val="0"/>
                <w:sz w:val="18"/>
                <w:szCs w:val="18"/>
              </w:rPr>
            </w:pPr>
            <w:r>
              <w:rPr>
                <w:rFonts w:hint="eastAsia" w:ascii="黑体" w:hAnsi="黑体" w:eastAsia="黑体" w:cs="黑体"/>
                <w:color w:val="000000"/>
                <w:kern w:val="0"/>
                <w:sz w:val="18"/>
                <w:szCs w:val="18"/>
              </w:rPr>
              <w:t>基本药物采购指标完成率低及临过期药品管理不合理</w:t>
            </w:r>
          </w:p>
        </w:tc>
      </w:tr>
      <w:tr w14:paraId="7C324316">
        <w:tblPrEx>
          <w:tblCellMar>
            <w:top w:w="0" w:type="dxa"/>
            <w:left w:w="108" w:type="dxa"/>
            <w:bottom w:w="0" w:type="dxa"/>
            <w:right w:w="108" w:type="dxa"/>
          </w:tblCellMar>
        </w:tblPrEx>
        <w:trPr>
          <w:trHeight w:val="634" w:hRule="atLeast"/>
          <w:jc w:val="center"/>
        </w:trPr>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913996">
            <w:pPr>
              <w:widowControl/>
              <w:jc w:val="center"/>
              <w:textAlignment w:val="center"/>
              <w:rPr>
                <w:rFonts w:ascii="宋体" w:hAnsi="宋体" w:cs="宋体"/>
                <w:color w:val="000000"/>
                <w:sz w:val="18"/>
                <w:szCs w:val="18"/>
              </w:rPr>
            </w:pPr>
            <w:r>
              <w:rPr>
                <w:rFonts w:ascii="宋体" w:hAnsi="宋体" w:cs="宋体"/>
                <w:color w:val="000000"/>
                <w:kern w:val="0"/>
                <w:sz w:val="18"/>
                <w:szCs w:val="18"/>
              </w:rPr>
              <w:t>改进措施</w:t>
            </w:r>
          </w:p>
        </w:tc>
        <w:tc>
          <w:tcPr>
            <w:tcW w:w="4693"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E07C573">
            <w:pPr>
              <w:widowControl/>
              <w:jc w:val="left"/>
              <w:textAlignment w:val="center"/>
              <w:rPr>
                <w:rFonts w:ascii="黑体" w:hAnsi="黑体" w:eastAsia="黑体" w:cs="黑体"/>
                <w:color w:val="000000"/>
                <w:kern w:val="0"/>
                <w:sz w:val="18"/>
                <w:szCs w:val="18"/>
              </w:rPr>
            </w:pPr>
            <w:r>
              <w:rPr>
                <w:rFonts w:hint="eastAsia" w:ascii="黑体" w:hAnsi="黑体" w:eastAsia="黑体" w:cs="黑体"/>
                <w:color w:val="000000"/>
                <w:kern w:val="0"/>
                <w:sz w:val="18"/>
                <w:szCs w:val="18"/>
              </w:rPr>
              <w:t>加强自身学习，优先采购国家基本药品和国家集采药品，降低药品的费用。加强近效期的药品管理，及时与医生沟通降低不必要的损失。</w:t>
            </w:r>
          </w:p>
        </w:tc>
      </w:tr>
      <w:tr w14:paraId="66835419">
        <w:tblPrEx>
          <w:tblCellMar>
            <w:top w:w="0" w:type="dxa"/>
            <w:left w:w="108" w:type="dxa"/>
            <w:bottom w:w="0" w:type="dxa"/>
            <w:right w:w="108" w:type="dxa"/>
          </w:tblCellMar>
        </w:tblPrEx>
        <w:trPr>
          <w:trHeight w:val="285" w:hRule="atLeast"/>
          <w:jc w:val="center"/>
        </w:trPr>
        <w:tc>
          <w:tcPr>
            <w:tcW w:w="239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7C11F8A">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项目负责人：陈艳丽</w:t>
            </w:r>
          </w:p>
        </w:tc>
        <w:tc>
          <w:tcPr>
            <w:tcW w:w="2605"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EC3F124">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财务负责人：江科宏</w:t>
            </w:r>
          </w:p>
        </w:tc>
      </w:tr>
      <w:tr w14:paraId="0EAE4343">
        <w:tblPrEx>
          <w:tblCellMar>
            <w:top w:w="0" w:type="dxa"/>
            <w:left w:w="108" w:type="dxa"/>
            <w:bottom w:w="0" w:type="dxa"/>
            <w:right w:w="108" w:type="dxa"/>
          </w:tblCellMar>
        </w:tblPrEx>
        <w:trPr>
          <w:trHeight w:val="285" w:hRule="atLeast"/>
          <w:jc w:val="center"/>
        </w:trPr>
        <w:tc>
          <w:tcPr>
            <w:tcW w:w="307" w:type="pct"/>
            <w:tcBorders>
              <w:top w:val="nil"/>
              <w:left w:val="nil"/>
              <w:bottom w:val="nil"/>
              <w:right w:val="nil"/>
            </w:tcBorders>
            <w:shd w:val="clear" w:color="auto" w:fill="auto"/>
            <w:vAlign w:val="center"/>
          </w:tcPr>
          <w:p w14:paraId="60A3307C">
            <w:pPr>
              <w:rPr>
                <w:rFonts w:ascii="宋体" w:hAnsi="宋体" w:cs="宋体"/>
                <w:color w:val="000000"/>
                <w:sz w:val="18"/>
                <w:szCs w:val="18"/>
              </w:rPr>
            </w:pPr>
          </w:p>
        </w:tc>
        <w:tc>
          <w:tcPr>
            <w:tcW w:w="549" w:type="pct"/>
            <w:tcBorders>
              <w:top w:val="nil"/>
              <w:left w:val="nil"/>
              <w:bottom w:val="nil"/>
              <w:right w:val="nil"/>
            </w:tcBorders>
            <w:shd w:val="clear" w:color="auto" w:fill="auto"/>
            <w:vAlign w:val="center"/>
          </w:tcPr>
          <w:p w14:paraId="4CF79A3E">
            <w:pPr>
              <w:rPr>
                <w:rFonts w:ascii="宋体" w:hAnsi="宋体" w:cs="宋体"/>
                <w:color w:val="000000"/>
                <w:sz w:val="18"/>
                <w:szCs w:val="18"/>
              </w:rPr>
            </w:pPr>
          </w:p>
        </w:tc>
        <w:tc>
          <w:tcPr>
            <w:tcW w:w="583" w:type="pct"/>
            <w:tcBorders>
              <w:top w:val="nil"/>
              <w:left w:val="nil"/>
              <w:bottom w:val="nil"/>
              <w:right w:val="nil"/>
            </w:tcBorders>
            <w:shd w:val="clear" w:color="auto" w:fill="auto"/>
            <w:vAlign w:val="center"/>
          </w:tcPr>
          <w:p w14:paraId="29E36850">
            <w:pPr>
              <w:rPr>
                <w:rFonts w:ascii="宋体" w:hAnsi="宋体" w:cs="宋体"/>
                <w:color w:val="000000"/>
                <w:sz w:val="18"/>
                <w:szCs w:val="18"/>
              </w:rPr>
            </w:pPr>
          </w:p>
        </w:tc>
        <w:tc>
          <w:tcPr>
            <w:tcW w:w="616" w:type="pct"/>
            <w:tcBorders>
              <w:top w:val="nil"/>
              <w:left w:val="nil"/>
              <w:bottom w:val="nil"/>
              <w:right w:val="nil"/>
            </w:tcBorders>
            <w:shd w:val="clear" w:color="auto" w:fill="auto"/>
            <w:vAlign w:val="center"/>
          </w:tcPr>
          <w:p w14:paraId="76CBA93F">
            <w:pPr>
              <w:rPr>
                <w:rFonts w:ascii="宋体" w:hAnsi="宋体" w:cs="宋体"/>
                <w:color w:val="000000"/>
                <w:sz w:val="18"/>
                <w:szCs w:val="18"/>
              </w:rPr>
            </w:pPr>
          </w:p>
        </w:tc>
        <w:tc>
          <w:tcPr>
            <w:tcW w:w="341" w:type="pct"/>
            <w:tcBorders>
              <w:top w:val="nil"/>
              <w:left w:val="nil"/>
              <w:bottom w:val="nil"/>
              <w:right w:val="nil"/>
            </w:tcBorders>
            <w:shd w:val="clear" w:color="auto" w:fill="auto"/>
            <w:vAlign w:val="center"/>
          </w:tcPr>
          <w:p w14:paraId="5E363AF6">
            <w:pPr>
              <w:rPr>
                <w:rFonts w:ascii="宋体" w:hAnsi="宋体" w:cs="宋体"/>
                <w:color w:val="000000"/>
                <w:sz w:val="18"/>
                <w:szCs w:val="18"/>
              </w:rPr>
            </w:pPr>
          </w:p>
        </w:tc>
        <w:tc>
          <w:tcPr>
            <w:tcW w:w="355" w:type="pct"/>
            <w:tcBorders>
              <w:top w:val="nil"/>
              <w:left w:val="nil"/>
              <w:bottom w:val="nil"/>
              <w:right w:val="nil"/>
            </w:tcBorders>
            <w:shd w:val="clear" w:color="auto" w:fill="auto"/>
            <w:vAlign w:val="center"/>
          </w:tcPr>
          <w:p w14:paraId="5E7F9A94">
            <w:pPr>
              <w:rPr>
                <w:rFonts w:ascii="宋体" w:hAnsi="宋体" w:cs="宋体"/>
                <w:color w:val="000000"/>
                <w:sz w:val="18"/>
                <w:szCs w:val="18"/>
              </w:rPr>
            </w:pPr>
          </w:p>
        </w:tc>
        <w:tc>
          <w:tcPr>
            <w:tcW w:w="318" w:type="pct"/>
            <w:tcBorders>
              <w:top w:val="nil"/>
              <w:left w:val="nil"/>
              <w:bottom w:val="nil"/>
              <w:right w:val="nil"/>
            </w:tcBorders>
            <w:shd w:val="clear" w:color="auto" w:fill="auto"/>
            <w:vAlign w:val="center"/>
          </w:tcPr>
          <w:p w14:paraId="0B88FAE2">
            <w:pPr>
              <w:rPr>
                <w:rFonts w:ascii="宋体" w:hAnsi="宋体" w:cs="宋体"/>
                <w:color w:val="000000"/>
                <w:sz w:val="18"/>
                <w:szCs w:val="18"/>
              </w:rPr>
            </w:pPr>
          </w:p>
        </w:tc>
        <w:tc>
          <w:tcPr>
            <w:tcW w:w="462" w:type="pct"/>
            <w:tcBorders>
              <w:top w:val="nil"/>
              <w:left w:val="nil"/>
              <w:bottom w:val="nil"/>
              <w:right w:val="nil"/>
            </w:tcBorders>
            <w:shd w:val="clear" w:color="auto" w:fill="auto"/>
            <w:vAlign w:val="center"/>
          </w:tcPr>
          <w:p w14:paraId="11AC99E4">
            <w:pPr>
              <w:rPr>
                <w:rFonts w:ascii="宋体" w:hAnsi="宋体" w:cs="宋体"/>
                <w:color w:val="000000"/>
                <w:sz w:val="18"/>
                <w:szCs w:val="18"/>
              </w:rPr>
            </w:pPr>
          </w:p>
        </w:tc>
        <w:tc>
          <w:tcPr>
            <w:tcW w:w="336" w:type="pct"/>
            <w:tcBorders>
              <w:top w:val="nil"/>
              <w:left w:val="nil"/>
              <w:bottom w:val="nil"/>
              <w:right w:val="nil"/>
            </w:tcBorders>
            <w:shd w:val="clear" w:color="auto" w:fill="auto"/>
            <w:vAlign w:val="center"/>
          </w:tcPr>
          <w:p w14:paraId="523A77CB">
            <w:pPr>
              <w:rPr>
                <w:rFonts w:ascii="宋体" w:hAnsi="宋体" w:cs="宋体"/>
                <w:color w:val="000000"/>
                <w:sz w:val="18"/>
                <w:szCs w:val="18"/>
              </w:rPr>
            </w:pPr>
          </w:p>
        </w:tc>
        <w:tc>
          <w:tcPr>
            <w:tcW w:w="307" w:type="pct"/>
            <w:tcBorders>
              <w:top w:val="nil"/>
              <w:left w:val="nil"/>
              <w:bottom w:val="nil"/>
              <w:right w:val="nil"/>
            </w:tcBorders>
            <w:shd w:val="clear" w:color="auto" w:fill="auto"/>
            <w:vAlign w:val="center"/>
          </w:tcPr>
          <w:p w14:paraId="146D6454">
            <w:pPr>
              <w:rPr>
                <w:rFonts w:ascii="宋体" w:hAnsi="宋体" w:cs="宋体"/>
                <w:color w:val="000000"/>
                <w:sz w:val="18"/>
                <w:szCs w:val="18"/>
              </w:rPr>
            </w:pPr>
          </w:p>
        </w:tc>
        <w:tc>
          <w:tcPr>
            <w:tcW w:w="827" w:type="pct"/>
            <w:tcBorders>
              <w:top w:val="nil"/>
              <w:left w:val="nil"/>
              <w:bottom w:val="nil"/>
              <w:right w:val="nil"/>
            </w:tcBorders>
            <w:shd w:val="clear" w:color="auto" w:fill="auto"/>
            <w:vAlign w:val="center"/>
          </w:tcPr>
          <w:p w14:paraId="04CEC93E">
            <w:pPr>
              <w:rPr>
                <w:rFonts w:ascii="宋体" w:hAnsi="宋体" w:cs="宋体"/>
                <w:color w:val="000000"/>
                <w:sz w:val="18"/>
                <w:szCs w:val="18"/>
              </w:rPr>
            </w:pPr>
          </w:p>
        </w:tc>
      </w:tr>
      <w:tr w14:paraId="7DC1A0D1">
        <w:tblPrEx>
          <w:tblCellMar>
            <w:top w:w="0" w:type="dxa"/>
            <w:left w:w="108" w:type="dxa"/>
            <w:bottom w:w="0" w:type="dxa"/>
            <w:right w:w="108" w:type="dxa"/>
          </w:tblCellMar>
        </w:tblPrEx>
        <w:trPr>
          <w:trHeight w:val="904" w:hRule="atLeast"/>
          <w:jc w:val="center"/>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D5B0F08">
            <w:pPr>
              <w:widowControl/>
              <w:jc w:val="center"/>
              <w:textAlignment w:val="center"/>
              <w:rPr>
                <w:rFonts w:ascii="黑体" w:hAnsi="宋体" w:eastAsia="黑体" w:cs="黑体"/>
                <w:b/>
                <w:bCs/>
                <w:color w:val="000000"/>
                <w:sz w:val="30"/>
                <w:szCs w:val="30"/>
              </w:rPr>
            </w:pPr>
            <w:r>
              <w:rPr>
                <w:rFonts w:hint="eastAsia" w:ascii="黑体" w:hAnsi="宋体" w:eastAsia="黑体" w:cs="黑体"/>
                <w:b/>
                <w:bCs/>
                <w:color w:val="000000"/>
                <w:kern w:val="0"/>
                <w:sz w:val="30"/>
                <w:szCs w:val="30"/>
              </w:rPr>
              <w:t>部门预算项目支出绩效自评表（2023年度）</w:t>
            </w:r>
          </w:p>
        </w:tc>
      </w:tr>
      <w:tr w14:paraId="705903B4">
        <w:tblPrEx>
          <w:tblCellMar>
            <w:top w:w="0" w:type="dxa"/>
            <w:left w:w="108" w:type="dxa"/>
            <w:bottom w:w="0" w:type="dxa"/>
            <w:right w:w="108" w:type="dxa"/>
          </w:tblCellMar>
        </w:tblPrEx>
        <w:trPr>
          <w:trHeight w:val="285" w:hRule="atLeast"/>
          <w:jc w:val="center"/>
        </w:trPr>
        <w:tc>
          <w:tcPr>
            <w:tcW w:w="85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AAF979">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项目名称</w:t>
            </w:r>
          </w:p>
        </w:tc>
        <w:tc>
          <w:tcPr>
            <w:tcW w:w="4144"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BEBA828">
            <w:pPr>
              <w:widowControl/>
              <w:jc w:val="left"/>
              <w:textAlignment w:val="center"/>
              <w:rPr>
                <w:rFonts w:ascii="宋体" w:hAnsi="宋体" w:cs="宋体"/>
                <w:color w:val="000000"/>
                <w:sz w:val="18"/>
                <w:szCs w:val="18"/>
              </w:rPr>
            </w:pPr>
            <w:r>
              <w:rPr>
                <w:rFonts w:ascii="宋体" w:hAnsi="宋体" w:cs="宋体"/>
                <w:color w:val="000000"/>
                <w:kern w:val="0"/>
                <w:sz w:val="18"/>
                <w:szCs w:val="18"/>
              </w:rPr>
              <w:t>51080223T000008549239-2022年利州区龙潭乡卫生院基本药物制度村卫生室市级补助资金</w:t>
            </w:r>
          </w:p>
        </w:tc>
      </w:tr>
      <w:tr w14:paraId="14B0E961">
        <w:tblPrEx>
          <w:tblCellMar>
            <w:top w:w="0" w:type="dxa"/>
            <w:left w:w="108" w:type="dxa"/>
            <w:bottom w:w="0" w:type="dxa"/>
            <w:right w:w="108" w:type="dxa"/>
          </w:tblCellMar>
        </w:tblPrEx>
        <w:trPr>
          <w:trHeight w:val="514" w:hRule="atLeast"/>
          <w:jc w:val="center"/>
        </w:trPr>
        <w:tc>
          <w:tcPr>
            <w:tcW w:w="85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C63F7E">
            <w:pPr>
              <w:widowControl/>
              <w:jc w:val="left"/>
              <w:textAlignment w:val="center"/>
              <w:rPr>
                <w:rFonts w:ascii="宋体" w:hAnsi="宋体" w:cs="宋体"/>
                <w:color w:val="000000"/>
                <w:sz w:val="18"/>
                <w:szCs w:val="18"/>
              </w:rPr>
            </w:pPr>
            <w:r>
              <w:rPr>
                <w:rFonts w:ascii="宋体" w:hAnsi="宋体" w:cs="宋体"/>
                <w:color w:val="000000"/>
                <w:kern w:val="0"/>
                <w:sz w:val="18"/>
                <w:szCs w:val="18"/>
              </w:rPr>
              <w:t>主管部门</w:t>
            </w:r>
          </w:p>
        </w:tc>
        <w:tc>
          <w:tcPr>
            <w:tcW w:w="221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7273C7E">
            <w:pPr>
              <w:widowControl/>
              <w:jc w:val="left"/>
              <w:textAlignment w:val="center"/>
              <w:rPr>
                <w:rFonts w:ascii="宋体" w:hAnsi="宋体" w:cs="宋体"/>
                <w:color w:val="000000"/>
                <w:sz w:val="18"/>
                <w:szCs w:val="18"/>
              </w:rPr>
            </w:pPr>
            <w:r>
              <w:rPr>
                <w:rFonts w:ascii="宋体" w:hAnsi="宋体" w:cs="宋体"/>
                <w:color w:val="000000"/>
                <w:kern w:val="0"/>
                <w:sz w:val="18"/>
                <w:szCs w:val="18"/>
              </w:rPr>
              <w:t>广元市利州区卫生健康局部门</w:t>
            </w:r>
          </w:p>
        </w:tc>
        <w:tc>
          <w:tcPr>
            <w:tcW w:w="462" w:type="pct"/>
            <w:tcBorders>
              <w:top w:val="nil"/>
              <w:left w:val="nil"/>
              <w:bottom w:val="nil"/>
              <w:right w:val="nil"/>
            </w:tcBorders>
            <w:shd w:val="clear" w:color="auto" w:fill="auto"/>
            <w:vAlign w:val="center"/>
          </w:tcPr>
          <w:p w14:paraId="2A761204">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实施单位 （盖章）</w:t>
            </w:r>
          </w:p>
        </w:tc>
        <w:tc>
          <w:tcPr>
            <w:tcW w:w="147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8E36B7C">
            <w:pPr>
              <w:widowControl/>
              <w:jc w:val="center"/>
              <w:textAlignment w:val="center"/>
              <w:rPr>
                <w:rFonts w:ascii="宋体" w:hAnsi="宋体" w:cs="宋体"/>
                <w:color w:val="000000"/>
                <w:sz w:val="18"/>
                <w:szCs w:val="18"/>
              </w:rPr>
            </w:pPr>
            <w:r>
              <w:rPr>
                <w:rFonts w:ascii="宋体" w:hAnsi="宋体" w:cs="宋体"/>
                <w:color w:val="000000"/>
                <w:kern w:val="0"/>
                <w:sz w:val="18"/>
                <w:szCs w:val="18"/>
              </w:rPr>
              <w:t>广元市利州区龙潭乡卫生院</w:t>
            </w:r>
          </w:p>
        </w:tc>
      </w:tr>
      <w:tr w14:paraId="3283B200">
        <w:tblPrEx>
          <w:tblCellMar>
            <w:top w:w="0" w:type="dxa"/>
            <w:left w:w="108" w:type="dxa"/>
            <w:bottom w:w="0" w:type="dxa"/>
            <w:right w:w="108" w:type="dxa"/>
          </w:tblCellMar>
        </w:tblPrEx>
        <w:trPr>
          <w:trHeight w:val="285" w:hRule="atLeast"/>
          <w:jc w:val="center"/>
        </w:trPr>
        <w:tc>
          <w:tcPr>
            <w:tcW w:w="3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E7597C">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项目基本情况</w:t>
            </w:r>
          </w:p>
        </w:tc>
        <w:tc>
          <w:tcPr>
            <w:tcW w:w="5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B6A7CD">
            <w:pPr>
              <w:widowControl/>
              <w:jc w:val="left"/>
              <w:textAlignment w:val="center"/>
              <w:rPr>
                <w:rFonts w:ascii="宋体" w:hAnsi="宋体" w:cs="宋体"/>
                <w:color w:val="000000"/>
                <w:sz w:val="18"/>
                <w:szCs w:val="18"/>
              </w:rPr>
            </w:pPr>
            <w:r>
              <w:rPr>
                <w:rFonts w:ascii="宋体" w:hAnsi="宋体" w:cs="宋体"/>
                <w:color w:val="000000"/>
                <w:kern w:val="0"/>
                <w:sz w:val="18"/>
                <w:szCs w:val="18"/>
              </w:rPr>
              <w:t>1.项目年度目标完成情况</w:t>
            </w:r>
          </w:p>
        </w:tc>
        <w:tc>
          <w:tcPr>
            <w:tcW w:w="221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8673B69">
            <w:pPr>
              <w:widowControl/>
              <w:jc w:val="center"/>
              <w:textAlignment w:val="center"/>
              <w:rPr>
                <w:rFonts w:ascii="宋体" w:hAnsi="宋体" w:cs="宋体"/>
                <w:color w:val="000000"/>
                <w:sz w:val="18"/>
                <w:szCs w:val="18"/>
              </w:rPr>
            </w:pPr>
            <w:r>
              <w:rPr>
                <w:rFonts w:ascii="宋体" w:hAnsi="宋体" w:cs="宋体"/>
                <w:color w:val="000000"/>
                <w:kern w:val="0"/>
                <w:sz w:val="18"/>
                <w:szCs w:val="18"/>
              </w:rPr>
              <w:t>项目年度目标</w:t>
            </w:r>
          </w:p>
        </w:tc>
        <w:tc>
          <w:tcPr>
            <w:tcW w:w="193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521EB59">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年度目标完成情况</w:t>
            </w:r>
          </w:p>
        </w:tc>
      </w:tr>
      <w:tr w14:paraId="0BB5A454">
        <w:tblPrEx>
          <w:tblCellMar>
            <w:top w:w="0" w:type="dxa"/>
            <w:left w:w="108" w:type="dxa"/>
            <w:bottom w:w="0" w:type="dxa"/>
            <w:right w:w="108" w:type="dxa"/>
          </w:tblCellMar>
        </w:tblPrEx>
        <w:trPr>
          <w:trHeight w:val="709"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C858A6">
            <w:pPr>
              <w:rPr>
                <w:rFonts w:ascii="宋体" w:hAnsi="宋体" w:cs="宋体"/>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AEF8B4">
            <w:pPr>
              <w:rPr>
                <w:rFonts w:ascii="宋体" w:hAnsi="宋体" w:cs="宋体"/>
                <w:color w:val="000000"/>
                <w:sz w:val="18"/>
                <w:szCs w:val="18"/>
              </w:rPr>
            </w:pPr>
          </w:p>
        </w:tc>
        <w:tc>
          <w:tcPr>
            <w:tcW w:w="221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FB6DA73">
            <w:pPr>
              <w:widowControl/>
              <w:jc w:val="left"/>
              <w:textAlignment w:val="center"/>
              <w:rPr>
                <w:rFonts w:ascii="宋体" w:hAnsi="宋体" w:cs="宋体"/>
                <w:color w:val="000000"/>
                <w:sz w:val="18"/>
                <w:szCs w:val="18"/>
              </w:rPr>
            </w:pPr>
            <w:r>
              <w:rPr>
                <w:rFonts w:ascii="宋体" w:hAnsi="宋体" w:cs="宋体"/>
                <w:color w:val="000000"/>
                <w:kern w:val="0"/>
                <w:sz w:val="18"/>
                <w:szCs w:val="18"/>
              </w:rPr>
              <w:t xml:space="preserve">保证所有政府办基层医疗卫生机构实施国家基本药物制度；对实施国家基本药物制度的村卫生室给予补助，支持国家基本药物制度在村卫生室顺利实施； </w:t>
            </w:r>
          </w:p>
        </w:tc>
        <w:tc>
          <w:tcPr>
            <w:tcW w:w="193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7D7FFE0">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按照相关要求药品，高值耗材实施全平台采购，优先采购国家集采药品。</w:t>
            </w:r>
          </w:p>
        </w:tc>
      </w:tr>
      <w:tr w14:paraId="5865CB6C">
        <w:tblPrEx>
          <w:tblCellMar>
            <w:top w:w="0" w:type="dxa"/>
            <w:left w:w="108" w:type="dxa"/>
            <w:bottom w:w="0" w:type="dxa"/>
            <w:right w:w="108" w:type="dxa"/>
          </w:tblCellMar>
        </w:tblPrEx>
        <w:trPr>
          <w:trHeight w:val="694"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072A1D">
            <w:pPr>
              <w:rPr>
                <w:rFonts w:ascii="宋体" w:hAnsi="宋体" w:cs="宋体"/>
                <w:color w:val="000000"/>
                <w:sz w:val="18"/>
                <w:szCs w:val="18"/>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BF18A3">
            <w:pPr>
              <w:widowControl/>
              <w:jc w:val="left"/>
              <w:textAlignment w:val="center"/>
              <w:rPr>
                <w:rFonts w:ascii="宋体" w:hAnsi="宋体" w:cs="宋体"/>
                <w:color w:val="000000"/>
                <w:sz w:val="18"/>
                <w:szCs w:val="18"/>
              </w:rPr>
            </w:pPr>
            <w:r>
              <w:rPr>
                <w:rFonts w:ascii="宋体" w:hAnsi="宋体" w:cs="宋体"/>
                <w:color w:val="000000"/>
                <w:kern w:val="0"/>
                <w:sz w:val="18"/>
                <w:szCs w:val="18"/>
              </w:rPr>
              <w:t>2.项目实施内容及过程概述</w:t>
            </w:r>
          </w:p>
        </w:tc>
        <w:tc>
          <w:tcPr>
            <w:tcW w:w="4144"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9D3908B">
            <w:pPr>
              <w:widowControl/>
              <w:jc w:val="left"/>
              <w:textAlignment w:val="center"/>
              <w:rPr>
                <w:rFonts w:ascii="宋体" w:hAnsi="宋体" w:cs="宋体"/>
                <w:color w:val="000000"/>
                <w:sz w:val="18"/>
                <w:szCs w:val="18"/>
              </w:rPr>
            </w:pPr>
            <w:r>
              <w:rPr>
                <w:rFonts w:ascii="宋体" w:hAnsi="宋体" w:cs="宋体"/>
                <w:color w:val="000000"/>
                <w:kern w:val="0"/>
                <w:sz w:val="18"/>
                <w:szCs w:val="18"/>
              </w:rPr>
              <w:t>按照相关规定实施药品、耗材网上采购。优先使用国家基本药物。优先采购国家集采药品。</w:t>
            </w:r>
          </w:p>
        </w:tc>
      </w:tr>
      <w:tr w14:paraId="3345A193">
        <w:tblPrEx>
          <w:tblCellMar>
            <w:top w:w="0" w:type="dxa"/>
            <w:left w:w="108" w:type="dxa"/>
            <w:bottom w:w="0" w:type="dxa"/>
            <w:right w:w="108" w:type="dxa"/>
          </w:tblCellMar>
        </w:tblPrEx>
        <w:trPr>
          <w:trHeight w:val="360" w:hRule="atLeast"/>
          <w:jc w:val="center"/>
        </w:trPr>
        <w:tc>
          <w:tcPr>
            <w:tcW w:w="3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4A4415">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预算执行情况（10分）</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3C7E91">
            <w:pPr>
              <w:widowControl/>
              <w:jc w:val="center"/>
              <w:textAlignment w:val="center"/>
              <w:rPr>
                <w:rFonts w:ascii="宋体" w:hAnsi="宋体" w:cs="宋体"/>
                <w:color w:val="000000"/>
                <w:sz w:val="18"/>
                <w:szCs w:val="18"/>
              </w:rPr>
            </w:pPr>
            <w:r>
              <w:rPr>
                <w:rFonts w:ascii="宋体" w:hAnsi="宋体" w:cs="宋体"/>
                <w:color w:val="000000"/>
                <w:kern w:val="0"/>
                <w:sz w:val="18"/>
                <w:szCs w:val="18"/>
              </w:rPr>
              <w:t>年度预算数（万元）</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72E80C">
            <w:pPr>
              <w:widowControl/>
              <w:jc w:val="center"/>
              <w:textAlignment w:val="center"/>
              <w:rPr>
                <w:rFonts w:ascii="宋体" w:hAnsi="宋体" w:cs="宋体"/>
                <w:color w:val="000000"/>
                <w:sz w:val="18"/>
                <w:szCs w:val="18"/>
              </w:rPr>
            </w:pPr>
            <w:r>
              <w:rPr>
                <w:rFonts w:ascii="宋体" w:hAnsi="宋体" w:cs="宋体"/>
                <w:color w:val="000000"/>
                <w:kern w:val="0"/>
                <w:sz w:val="18"/>
                <w:szCs w:val="18"/>
              </w:rPr>
              <w:t>年初预算</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ECF0FE">
            <w:pPr>
              <w:widowControl/>
              <w:jc w:val="center"/>
              <w:textAlignment w:val="center"/>
              <w:rPr>
                <w:rFonts w:ascii="宋体" w:hAnsi="宋体" w:cs="宋体"/>
                <w:color w:val="000000"/>
                <w:sz w:val="18"/>
                <w:szCs w:val="18"/>
              </w:rPr>
            </w:pPr>
            <w:r>
              <w:rPr>
                <w:rFonts w:ascii="宋体" w:hAnsi="宋体" w:cs="宋体"/>
                <w:color w:val="000000"/>
                <w:kern w:val="0"/>
                <w:sz w:val="18"/>
                <w:szCs w:val="18"/>
              </w:rPr>
              <w:t>调整后预算数</w:t>
            </w:r>
          </w:p>
        </w:tc>
        <w:tc>
          <w:tcPr>
            <w:tcW w:w="101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7F0F187">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预算执行数</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C49C86">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预算执行率</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D44FAB">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FAD944">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997C4D">
            <w:pPr>
              <w:widowControl/>
              <w:jc w:val="center"/>
              <w:textAlignment w:val="center"/>
              <w:rPr>
                <w:rFonts w:ascii="宋体" w:hAnsi="宋体" w:cs="宋体"/>
                <w:color w:val="000000"/>
                <w:sz w:val="18"/>
                <w:szCs w:val="18"/>
              </w:rPr>
            </w:pPr>
            <w:r>
              <w:rPr>
                <w:rFonts w:ascii="宋体" w:hAnsi="宋体" w:cs="宋体"/>
                <w:color w:val="000000"/>
                <w:kern w:val="0"/>
                <w:sz w:val="18"/>
                <w:szCs w:val="18"/>
              </w:rPr>
              <w:t>原因</w:t>
            </w:r>
          </w:p>
        </w:tc>
      </w:tr>
      <w:tr w14:paraId="683072DA">
        <w:tblPrEx>
          <w:tblCellMar>
            <w:top w:w="0" w:type="dxa"/>
            <w:left w:w="108" w:type="dxa"/>
            <w:bottom w:w="0" w:type="dxa"/>
            <w:right w:w="108" w:type="dxa"/>
          </w:tblCellMar>
        </w:tblPrEx>
        <w:trPr>
          <w:trHeight w:val="345"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4217E5">
            <w:pPr>
              <w:jc w:val="center"/>
              <w:rPr>
                <w:rFonts w:ascii="宋体" w:hAnsi="宋体" w:cs="宋体"/>
                <w:color w:val="000000"/>
                <w:sz w:val="18"/>
                <w:szCs w:val="18"/>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BB9594">
            <w:pPr>
              <w:widowControl/>
              <w:jc w:val="center"/>
              <w:textAlignment w:val="center"/>
              <w:rPr>
                <w:rFonts w:ascii="宋体" w:hAnsi="宋体" w:cs="宋体"/>
                <w:color w:val="000000"/>
                <w:sz w:val="18"/>
                <w:szCs w:val="18"/>
              </w:rPr>
            </w:pPr>
            <w:r>
              <w:rPr>
                <w:rFonts w:ascii="宋体" w:hAnsi="宋体" w:cs="宋体"/>
                <w:color w:val="000000"/>
                <w:kern w:val="0"/>
                <w:sz w:val="18"/>
                <w:szCs w:val="18"/>
              </w:rPr>
              <w:t>总额</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D55060">
            <w:pPr>
              <w:widowControl/>
              <w:jc w:val="center"/>
              <w:textAlignment w:val="center"/>
              <w:rPr>
                <w:rFonts w:ascii="宋体" w:hAnsi="宋体" w:cs="宋体"/>
                <w:color w:val="000000"/>
                <w:sz w:val="18"/>
                <w:szCs w:val="18"/>
              </w:rPr>
            </w:pPr>
            <w:r>
              <w:rPr>
                <w:rFonts w:ascii="宋体" w:hAnsi="宋体" w:cs="宋体"/>
                <w:color w:val="000000"/>
                <w:kern w:val="0"/>
                <w:sz w:val="18"/>
                <w:szCs w:val="18"/>
              </w:rPr>
              <w:t>5.10</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36A3E0">
            <w:pPr>
              <w:widowControl/>
              <w:jc w:val="center"/>
              <w:textAlignment w:val="center"/>
              <w:rPr>
                <w:rFonts w:ascii="宋体" w:hAnsi="宋体" w:cs="宋体"/>
                <w:color w:val="000000"/>
                <w:sz w:val="18"/>
                <w:szCs w:val="18"/>
              </w:rPr>
            </w:pPr>
            <w:r>
              <w:rPr>
                <w:rFonts w:ascii="宋体" w:hAnsi="宋体" w:cs="宋体"/>
                <w:color w:val="000000"/>
                <w:kern w:val="0"/>
                <w:sz w:val="18"/>
                <w:szCs w:val="18"/>
              </w:rPr>
              <w:t>5.10</w:t>
            </w:r>
          </w:p>
        </w:tc>
        <w:tc>
          <w:tcPr>
            <w:tcW w:w="101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F39A79B">
            <w:pPr>
              <w:widowControl/>
              <w:jc w:val="center"/>
              <w:textAlignment w:val="center"/>
              <w:rPr>
                <w:rFonts w:ascii="宋体" w:hAnsi="宋体" w:cs="宋体"/>
                <w:color w:val="000000"/>
                <w:sz w:val="18"/>
                <w:szCs w:val="18"/>
              </w:rPr>
            </w:pPr>
            <w:r>
              <w:rPr>
                <w:rFonts w:ascii="宋体" w:hAnsi="宋体" w:cs="宋体"/>
                <w:color w:val="000000"/>
                <w:kern w:val="0"/>
                <w:sz w:val="18"/>
                <w:szCs w:val="18"/>
              </w:rPr>
              <w:t>5.10</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08B2BD">
            <w:pPr>
              <w:widowControl/>
              <w:jc w:val="center"/>
              <w:textAlignment w:val="center"/>
              <w:rPr>
                <w:rFonts w:ascii="宋体" w:hAnsi="宋体" w:cs="宋体"/>
                <w:color w:val="000000"/>
                <w:sz w:val="18"/>
                <w:szCs w:val="18"/>
              </w:rPr>
            </w:pPr>
            <w:r>
              <w:rPr>
                <w:rFonts w:ascii="宋体" w:hAnsi="宋体" w:cs="宋体"/>
                <w:color w:val="000000"/>
                <w:kern w:val="0"/>
                <w:sz w:val="18"/>
                <w:szCs w:val="18"/>
              </w:rPr>
              <w:t>100.00%</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877A0F">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25553E">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82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C34092">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1.预算执行率=预算执行数/调整后预算数，预算执行率未达到90%的需说明原因（100字以内）;2.年中发生预算调整的（追加或调减）,应单独说明理由；3.其他资金包括：社会投入资金、银行贷款.</w:t>
            </w:r>
          </w:p>
        </w:tc>
      </w:tr>
      <w:tr w14:paraId="3BAE1A3A">
        <w:tblPrEx>
          <w:tblCellMar>
            <w:top w:w="0" w:type="dxa"/>
            <w:left w:w="108" w:type="dxa"/>
            <w:bottom w:w="0" w:type="dxa"/>
            <w:right w:w="108" w:type="dxa"/>
          </w:tblCellMar>
        </w:tblPrEx>
        <w:trPr>
          <w:trHeight w:val="390"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E9F194">
            <w:pPr>
              <w:jc w:val="center"/>
              <w:rPr>
                <w:rFonts w:ascii="宋体" w:hAnsi="宋体" w:cs="宋体"/>
                <w:color w:val="000000"/>
                <w:sz w:val="18"/>
                <w:szCs w:val="18"/>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F0C6A3">
            <w:pPr>
              <w:widowControl/>
              <w:jc w:val="center"/>
              <w:textAlignment w:val="center"/>
              <w:rPr>
                <w:rFonts w:ascii="宋体" w:hAnsi="宋体" w:cs="宋体"/>
                <w:color w:val="000000"/>
                <w:sz w:val="18"/>
                <w:szCs w:val="18"/>
              </w:rPr>
            </w:pPr>
            <w:r>
              <w:rPr>
                <w:rFonts w:ascii="宋体" w:hAnsi="宋体" w:cs="宋体"/>
                <w:color w:val="000000"/>
                <w:kern w:val="0"/>
                <w:sz w:val="18"/>
                <w:szCs w:val="18"/>
              </w:rPr>
              <w:t>其中：财政资金</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3E6FD5">
            <w:pPr>
              <w:widowControl/>
              <w:jc w:val="center"/>
              <w:textAlignment w:val="center"/>
              <w:rPr>
                <w:rFonts w:ascii="宋体" w:hAnsi="宋体" w:cs="宋体"/>
                <w:color w:val="000000"/>
                <w:sz w:val="18"/>
                <w:szCs w:val="18"/>
              </w:rPr>
            </w:pPr>
            <w:r>
              <w:rPr>
                <w:rFonts w:ascii="宋体" w:hAnsi="宋体" w:cs="宋体"/>
                <w:color w:val="000000"/>
                <w:kern w:val="0"/>
                <w:sz w:val="18"/>
                <w:szCs w:val="18"/>
              </w:rPr>
              <w:t>5.10</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E21002">
            <w:pPr>
              <w:widowControl/>
              <w:jc w:val="center"/>
              <w:textAlignment w:val="center"/>
              <w:rPr>
                <w:rFonts w:ascii="宋体" w:hAnsi="宋体" w:cs="宋体"/>
                <w:color w:val="000000"/>
                <w:sz w:val="18"/>
                <w:szCs w:val="18"/>
              </w:rPr>
            </w:pPr>
            <w:r>
              <w:rPr>
                <w:rFonts w:ascii="宋体" w:hAnsi="宋体" w:cs="宋体"/>
                <w:color w:val="000000"/>
                <w:kern w:val="0"/>
                <w:sz w:val="18"/>
                <w:szCs w:val="18"/>
              </w:rPr>
              <w:t>5.10</w:t>
            </w:r>
          </w:p>
        </w:tc>
        <w:tc>
          <w:tcPr>
            <w:tcW w:w="101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062DA55">
            <w:pPr>
              <w:widowControl/>
              <w:jc w:val="center"/>
              <w:textAlignment w:val="center"/>
              <w:rPr>
                <w:rFonts w:ascii="宋体" w:hAnsi="宋体" w:cs="宋体"/>
                <w:color w:val="000000"/>
                <w:sz w:val="18"/>
                <w:szCs w:val="18"/>
              </w:rPr>
            </w:pPr>
            <w:r>
              <w:rPr>
                <w:rFonts w:ascii="宋体" w:hAnsi="宋体" w:cs="宋体"/>
                <w:color w:val="000000"/>
                <w:kern w:val="0"/>
                <w:sz w:val="18"/>
                <w:szCs w:val="18"/>
              </w:rPr>
              <w:t>5.10</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96D643">
            <w:pPr>
              <w:widowControl/>
              <w:jc w:val="center"/>
              <w:textAlignment w:val="center"/>
              <w:rPr>
                <w:rFonts w:ascii="宋体" w:hAnsi="宋体" w:cs="宋体"/>
                <w:color w:val="000000"/>
                <w:sz w:val="18"/>
                <w:szCs w:val="18"/>
              </w:rPr>
            </w:pPr>
            <w:r>
              <w:rPr>
                <w:rFonts w:ascii="宋体" w:hAnsi="宋体" w:cs="宋体"/>
                <w:color w:val="000000"/>
                <w:kern w:val="0"/>
                <w:sz w:val="18"/>
                <w:szCs w:val="18"/>
              </w:rPr>
              <w:t>100.00%</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C7FE1F">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D2EBBC">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7BFD66">
            <w:pPr>
              <w:rPr>
                <w:rFonts w:ascii="黑体" w:hAnsi="黑体" w:eastAsia="黑体" w:cs="黑体"/>
                <w:color w:val="000000"/>
                <w:sz w:val="18"/>
                <w:szCs w:val="18"/>
              </w:rPr>
            </w:pPr>
          </w:p>
        </w:tc>
      </w:tr>
      <w:tr w14:paraId="6C480177">
        <w:tblPrEx>
          <w:tblCellMar>
            <w:top w:w="0" w:type="dxa"/>
            <w:left w:w="108" w:type="dxa"/>
            <w:bottom w:w="0" w:type="dxa"/>
            <w:right w:w="108" w:type="dxa"/>
          </w:tblCellMar>
        </w:tblPrEx>
        <w:trPr>
          <w:trHeight w:val="409"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08567E">
            <w:pPr>
              <w:jc w:val="center"/>
              <w:rPr>
                <w:rFonts w:ascii="宋体" w:hAnsi="宋体" w:cs="宋体"/>
                <w:color w:val="000000"/>
                <w:sz w:val="18"/>
                <w:szCs w:val="18"/>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2281FA">
            <w:pPr>
              <w:widowControl/>
              <w:jc w:val="center"/>
              <w:textAlignment w:val="center"/>
              <w:rPr>
                <w:rFonts w:ascii="宋体" w:hAnsi="宋体" w:cs="宋体"/>
                <w:color w:val="000000"/>
                <w:sz w:val="18"/>
                <w:szCs w:val="18"/>
              </w:rPr>
            </w:pPr>
            <w:r>
              <w:rPr>
                <w:rFonts w:ascii="宋体" w:hAnsi="宋体" w:cs="宋体"/>
                <w:color w:val="000000"/>
                <w:kern w:val="0"/>
                <w:sz w:val="18"/>
                <w:szCs w:val="18"/>
              </w:rPr>
              <w:t>财政专户管理资金</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809FE3">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37500C">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01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A8C8E7B">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93E148">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71DF1F">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D0F126">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9F6A54">
            <w:pPr>
              <w:rPr>
                <w:rFonts w:ascii="黑体" w:hAnsi="黑体" w:eastAsia="黑体" w:cs="黑体"/>
                <w:color w:val="000000"/>
                <w:sz w:val="18"/>
                <w:szCs w:val="18"/>
              </w:rPr>
            </w:pPr>
          </w:p>
        </w:tc>
      </w:tr>
      <w:tr w14:paraId="3516D9AF">
        <w:tblPrEx>
          <w:tblCellMar>
            <w:top w:w="0" w:type="dxa"/>
            <w:left w:w="108" w:type="dxa"/>
            <w:bottom w:w="0" w:type="dxa"/>
            <w:right w:w="108" w:type="dxa"/>
          </w:tblCellMar>
        </w:tblPrEx>
        <w:trPr>
          <w:trHeight w:val="360"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545B2B">
            <w:pPr>
              <w:jc w:val="center"/>
              <w:rPr>
                <w:rFonts w:ascii="宋体" w:hAnsi="宋体" w:cs="宋体"/>
                <w:color w:val="000000"/>
                <w:sz w:val="18"/>
                <w:szCs w:val="18"/>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34D325">
            <w:pPr>
              <w:widowControl/>
              <w:jc w:val="center"/>
              <w:textAlignment w:val="center"/>
              <w:rPr>
                <w:rFonts w:ascii="宋体" w:hAnsi="宋体" w:cs="宋体"/>
                <w:color w:val="000000"/>
                <w:sz w:val="18"/>
                <w:szCs w:val="18"/>
              </w:rPr>
            </w:pPr>
            <w:r>
              <w:rPr>
                <w:rFonts w:ascii="宋体" w:hAnsi="宋体" w:cs="宋体"/>
                <w:color w:val="000000"/>
                <w:kern w:val="0"/>
                <w:sz w:val="18"/>
                <w:szCs w:val="18"/>
              </w:rPr>
              <w:t>单位资金</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B17944">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AAEA6A">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01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3269520">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865FC7">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00EE6D">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B9DDDE">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B66ADE">
            <w:pPr>
              <w:rPr>
                <w:rFonts w:ascii="黑体" w:hAnsi="黑体" w:eastAsia="黑体" w:cs="黑体"/>
                <w:color w:val="000000"/>
                <w:sz w:val="18"/>
                <w:szCs w:val="18"/>
              </w:rPr>
            </w:pPr>
          </w:p>
        </w:tc>
      </w:tr>
      <w:tr w14:paraId="6E4C3E44">
        <w:tblPrEx>
          <w:tblCellMar>
            <w:top w:w="0" w:type="dxa"/>
            <w:left w:w="108" w:type="dxa"/>
            <w:bottom w:w="0" w:type="dxa"/>
            <w:right w:w="108" w:type="dxa"/>
          </w:tblCellMar>
        </w:tblPrEx>
        <w:trPr>
          <w:trHeight w:val="338"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8FFC62">
            <w:pPr>
              <w:jc w:val="center"/>
              <w:rPr>
                <w:rFonts w:ascii="宋体" w:hAnsi="宋体" w:cs="宋体"/>
                <w:color w:val="000000"/>
                <w:sz w:val="18"/>
                <w:szCs w:val="18"/>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17665D">
            <w:pPr>
              <w:widowControl/>
              <w:jc w:val="center"/>
              <w:textAlignment w:val="center"/>
              <w:rPr>
                <w:rFonts w:ascii="宋体" w:hAnsi="宋体" w:cs="宋体"/>
                <w:color w:val="000000"/>
                <w:sz w:val="18"/>
                <w:szCs w:val="18"/>
              </w:rPr>
            </w:pPr>
            <w:r>
              <w:rPr>
                <w:rFonts w:ascii="宋体" w:hAnsi="宋体" w:cs="宋体"/>
                <w:color w:val="000000"/>
                <w:kern w:val="0"/>
                <w:sz w:val="18"/>
                <w:szCs w:val="18"/>
              </w:rPr>
              <w:t>其他资金</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8E538A">
            <w:pPr>
              <w:jc w:val="center"/>
              <w:rPr>
                <w:rFonts w:ascii="微软雅黑" w:hAnsi="微软雅黑" w:eastAsia="微软雅黑" w:cs="微软雅黑"/>
                <w:color w:val="000000"/>
                <w:sz w:val="16"/>
                <w:szCs w:val="16"/>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B3328D">
            <w:pPr>
              <w:jc w:val="center"/>
              <w:rPr>
                <w:rFonts w:ascii="微软雅黑" w:hAnsi="微软雅黑" w:eastAsia="微软雅黑" w:cs="微软雅黑"/>
                <w:color w:val="000000"/>
                <w:sz w:val="16"/>
                <w:szCs w:val="16"/>
              </w:rPr>
            </w:pPr>
          </w:p>
        </w:tc>
        <w:tc>
          <w:tcPr>
            <w:tcW w:w="101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6777EEA">
            <w:pPr>
              <w:jc w:val="center"/>
              <w:rPr>
                <w:rFonts w:ascii="微软雅黑" w:hAnsi="微软雅黑" w:eastAsia="微软雅黑" w:cs="微软雅黑"/>
                <w:color w:val="000000"/>
                <w:sz w:val="16"/>
                <w:szCs w:val="16"/>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EB7777">
            <w:pPr>
              <w:jc w:val="center"/>
              <w:rPr>
                <w:rFonts w:ascii="微软雅黑" w:hAnsi="微软雅黑" w:eastAsia="微软雅黑" w:cs="微软雅黑"/>
                <w:color w:val="000000"/>
                <w:sz w:val="16"/>
                <w:szCs w:val="16"/>
              </w:rPr>
            </w:pP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37F774">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7B1679">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51EEEF">
            <w:pPr>
              <w:rPr>
                <w:rFonts w:ascii="黑体" w:hAnsi="黑体" w:eastAsia="黑体" w:cs="黑体"/>
                <w:color w:val="000000"/>
                <w:sz w:val="18"/>
                <w:szCs w:val="18"/>
              </w:rPr>
            </w:pPr>
          </w:p>
        </w:tc>
      </w:tr>
      <w:tr w14:paraId="7BD67C85">
        <w:tblPrEx>
          <w:tblCellMar>
            <w:top w:w="0" w:type="dxa"/>
            <w:left w:w="108" w:type="dxa"/>
            <w:bottom w:w="0" w:type="dxa"/>
            <w:right w:w="108" w:type="dxa"/>
          </w:tblCellMar>
        </w:tblPrEx>
        <w:trPr>
          <w:trHeight w:val="454" w:hRule="atLeast"/>
          <w:jc w:val="center"/>
        </w:trPr>
        <w:tc>
          <w:tcPr>
            <w:tcW w:w="3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5023A3">
            <w:pPr>
              <w:widowControl/>
              <w:jc w:val="center"/>
              <w:textAlignment w:val="center"/>
              <w:rPr>
                <w:rFonts w:ascii="宋体" w:hAnsi="宋体" w:cs="宋体"/>
                <w:color w:val="000000"/>
                <w:sz w:val="18"/>
                <w:szCs w:val="18"/>
              </w:rPr>
            </w:pPr>
            <w:r>
              <w:rPr>
                <w:rFonts w:ascii="宋体" w:hAnsi="宋体" w:cs="宋体"/>
                <w:color w:val="000000"/>
                <w:kern w:val="0"/>
                <w:sz w:val="18"/>
                <w:szCs w:val="18"/>
              </w:rPr>
              <w:t>绩效指标（90分）</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3F10C7">
            <w:pPr>
              <w:widowControl/>
              <w:jc w:val="center"/>
              <w:textAlignment w:val="center"/>
              <w:rPr>
                <w:rFonts w:ascii="宋体" w:hAnsi="宋体" w:cs="宋体"/>
                <w:color w:val="000000"/>
                <w:sz w:val="18"/>
                <w:szCs w:val="18"/>
              </w:rPr>
            </w:pPr>
            <w:r>
              <w:rPr>
                <w:rFonts w:ascii="宋体" w:hAnsi="宋体" w:cs="宋体"/>
                <w:color w:val="000000"/>
                <w:kern w:val="0"/>
                <w:sz w:val="18"/>
                <w:szCs w:val="18"/>
              </w:rPr>
              <w:t>一级指标</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5D3F8F">
            <w:pPr>
              <w:widowControl/>
              <w:jc w:val="center"/>
              <w:textAlignment w:val="center"/>
              <w:rPr>
                <w:rFonts w:ascii="宋体" w:hAnsi="宋体" w:cs="宋体"/>
                <w:color w:val="000000"/>
                <w:sz w:val="18"/>
                <w:szCs w:val="18"/>
              </w:rPr>
            </w:pPr>
            <w:r>
              <w:rPr>
                <w:rFonts w:ascii="宋体" w:hAnsi="宋体" w:cs="宋体"/>
                <w:color w:val="000000"/>
                <w:kern w:val="0"/>
                <w:sz w:val="18"/>
                <w:szCs w:val="18"/>
              </w:rPr>
              <w:t>二级指标</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1D223D">
            <w:pPr>
              <w:widowControl/>
              <w:jc w:val="center"/>
              <w:textAlignment w:val="center"/>
              <w:rPr>
                <w:rFonts w:ascii="宋体" w:hAnsi="宋体" w:cs="宋体"/>
                <w:color w:val="000000"/>
                <w:sz w:val="18"/>
                <w:szCs w:val="18"/>
              </w:rPr>
            </w:pPr>
            <w:r>
              <w:rPr>
                <w:rFonts w:ascii="宋体" w:hAnsi="宋体" w:cs="宋体"/>
                <w:color w:val="000000"/>
                <w:kern w:val="0"/>
                <w:sz w:val="18"/>
                <w:szCs w:val="18"/>
              </w:rPr>
              <w:t>三级指标</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83FF9B">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指标性质</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5A532F">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指标值</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DAE920">
            <w:pPr>
              <w:widowControl/>
              <w:jc w:val="center"/>
              <w:textAlignment w:val="center"/>
              <w:rPr>
                <w:rFonts w:ascii="宋体" w:hAnsi="宋体" w:cs="宋体"/>
                <w:color w:val="000000"/>
                <w:sz w:val="18"/>
                <w:szCs w:val="18"/>
              </w:rPr>
            </w:pPr>
            <w:r>
              <w:rPr>
                <w:rFonts w:ascii="宋体" w:hAnsi="宋体" w:cs="宋体"/>
                <w:color w:val="000000"/>
                <w:kern w:val="0"/>
                <w:sz w:val="18"/>
                <w:szCs w:val="18"/>
              </w:rPr>
              <w:t>度量单位</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0851E9">
            <w:pPr>
              <w:widowControl/>
              <w:jc w:val="center"/>
              <w:textAlignment w:val="center"/>
              <w:rPr>
                <w:rFonts w:ascii="宋体" w:hAnsi="宋体" w:cs="宋体"/>
                <w:color w:val="000000"/>
                <w:sz w:val="18"/>
                <w:szCs w:val="18"/>
              </w:rPr>
            </w:pPr>
            <w:r>
              <w:rPr>
                <w:rFonts w:ascii="宋体" w:hAnsi="宋体" w:cs="宋体"/>
                <w:color w:val="000000"/>
                <w:kern w:val="0"/>
                <w:sz w:val="18"/>
                <w:szCs w:val="18"/>
              </w:rPr>
              <w:t>完成值</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D1E843">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ED974E">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93BD22">
            <w:pPr>
              <w:widowControl/>
              <w:jc w:val="center"/>
              <w:textAlignment w:val="center"/>
              <w:rPr>
                <w:rFonts w:ascii="宋体" w:hAnsi="宋体" w:cs="宋体"/>
                <w:color w:val="000000"/>
                <w:sz w:val="18"/>
                <w:szCs w:val="18"/>
              </w:rPr>
            </w:pPr>
            <w:r>
              <w:rPr>
                <w:rFonts w:ascii="宋体" w:hAnsi="宋体" w:cs="宋体"/>
                <w:color w:val="000000"/>
                <w:kern w:val="0"/>
                <w:sz w:val="18"/>
                <w:szCs w:val="18"/>
              </w:rPr>
              <w:t>未完成原因分析</w:t>
            </w:r>
          </w:p>
        </w:tc>
      </w:tr>
      <w:tr w14:paraId="0FBE78DB">
        <w:tblPrEx>
          <w:tblCellMar>
            <w:top w:w="0" w:type="dxa"/>
            <w:left w:w="108" w:type="dxa"/>
            <w:bottom w:w="0" w:type="dxa"/>
            <w:right w:w="108" w:type="dxa"/>
          </w:tblCellMar>
        </w:tblPrEx>
        <w:trPr>
          <w:trHeight w:val="454"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9FE9BE">
            <w:pPr>
              <w:jc w:val="center"/>
              <w:rPr>
                <w:rFonts w:ascii="宋体" w:hAnsi="宋体" w:cs="宋体"/>
                <w:color w:val="000000"/>
                <w:sz w:val="18"/>
                <w:szCs w:val="18"/>
              </w:rPr>
            </w:pPr>
          </w:p>
        </w:tc>
        <w:tc>
          <w:tcPr>
            <w:tcW w:w="5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D74EF7">
            <w:pPr>
              <w:widowControl/>
              <w:jc w:val="center"/>
              <w:textAlignment w:val="center"/>
              <w:rPr>
                <w:rFonts w:ascii="宋体" w:hAnsi="宋体" w:cs="宋体"/>
                <w:color w:val="000000"/>
                <w:sz w:val="18"/>
                <w:szCs w:val="18"/>
              </w:rPr>
            </w:pPr>
            <w:r>
              <w:rPr>
                <w:rFonts w:ascii="宋体" w:hAnsi="宋体" w:cs="宋体"/>
                <w:color w:val="000000"/>
                <w:kern w:val="0"/>
                <w:sz w:val="18"/>
                <w:szCs w:val="18"/>
              </w:rPr>
              <w:t>产出指标</w:t>
            </w:r>
          </w:p>
        </w:tc>
        <w:tc>
          <w:tcPr>
            <w:tcW w:w="58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301C9A">
            <w:pPr>
              <w:widowControl/>
              <w:jc w:val="center"/>
              <w:textAlignment w:val="center"/>
              <w:rPr>
                <w:rFonts w:ascii="宋体" w:hAnsi="宋体" w:cs="宋体"/>
                <w:color w:val="000000"/>
                <w:sz w:val="18"/>
                <w:szCs w:val="18"/>
              </w:rPr>
            </w:pPr>
            <w:r>
              <w:rPr>
                <w:rFonts w:ascii="宋体" w:hAnsi="宋体" w:cs="宋体"/>
                <w:color w:val="000000"/>
                <w:kern w:val="0"/>
                <w:sz w:val="18"/>
                <w:szCs w:val="18"/>
              </w:rPr>
              <w:t>数量指标</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F98307">
            <w:pPr>
              <w:widowControl/>
              <w:jc w:val="center"/>
              <w:textAlignment w:val="center"/>
              <w:rPr>
                <w:rFonts w:ascii="宋体" w:hAnsi="宋体" w:cs="宋体"/>
                <w:color w:val="000000"/>
                <w:sz w:val="18"/>
                <w:szCs w:val="18"/>
              </w:rPr>
            </w:pPr>
            <w:r>
              <w:rPr>
                <w:rFonts w:ascii="宋体" w:hAnsi="宋体" w:cs="宋体"/>
                <w:color w:val="000000"/>
                <w:kern w:val="0"/>
                <w:sz w:val="18"/>
                <w:szCs w:val="18"/>
              </w:rPr>
              <w:t>基层医疗机构落实基本药物制度覆盖率</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E1BEB2">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4B648A">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014806">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4FF23D">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100%</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CB0BA">
            <w:pPr>
              <w:widowControl/>
              <w:jc w:val="center"/>
              <w:textAlignment w:val="center"/>
              <w:rPr>
                <w:rFonts w:ascii="宋体" w:hAnsi="宋体" w:cs="宋体"/>
                <w:color w:val="000000"/>
                <w:sz w:val="18"/>
                <w:szCs w:val="18"/>
              </w:rPr>
            </w:pPr>
            <w:r>
              <w:rPr>
                <w:rFonts w:ascii="宋体" w:hAnsi="宋体" w:cs="宋体"/>
                <w:color w:val="000000"/>
                <w:kern w:val="0"/>
                <w:sz w:val="18"/>
                <w:szCs w:val="18"/>
              </w:rPr>
              <w:t>15</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ED82C1">
            <w:pPr>
              <w:widowControl/>
              <w:jc w:val="center"/>
              <w:textAlignment w:val="center"/>
              <w:rPr>
                <w:rFonts w:ascii="宋体" w:hAnsi="宋体" w:cs="宋体"/>
                <w:color w:val="000000"/>
                <w:sz w:val="18"/>
                <w:szCs w:val="18"/>
              </w:rPr>
            </w:pPr>
            <w:r>
              <w:rPr>
                <w:rFonts w:ascii="宋体" w:hAnsi="宋体" w:cs="宋体"/>
                <w:color w:val="000000"/>
                <w:kern w:val="0"/>
                <w:sz w:val="18"/>
                <w:szCs w:val="18"/>
              </w:rPr>
              <w:t>15</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FB0F07">
            <w:pPr>
              <w:jc w:val="center"/>
              <w:rPr>
                <w:rFonts w:ascii="微软雅黑" w:hAnsi="微软雅黑" w:eastAsia="微软雅黑" w:cs="微软雅黑"/>
                <w:color w:val="000000"/>
                <w:sz w:val="16"/>
                <w:szCs w:val="16"/>
              </w:rPr>
            </w:pPr>
          </w:p>
        </w:tc>
      </w:tr>
      <w:tr w14:paraId="322CF937">
        <w:tblPrEx>
          <w:tblCellMar>
            <w:top w:w="0" w:type="dxa"/>
            <w:left w:w="108" w:type="dxa"/>
            <w:bottom w:w="0" w:type="dxa"/>
            <w:right w:w="108" w:type="dxa"/>
          </w:tblCellMar>
        </w:tblPrEx>
        <w:trPr>
          <w:trHeight w:val="338"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F47D89">
            <w:pPr>
              <w:jc w:val="center"/>
              <w:rPr>
                <w:rFonts w:ascii="宋体" w:hAnsi="宋体" w:cs="宋体"/>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3D6004">
            <w:pPr>
              <w:jc w:val="center"/>
              <w:rPr>
                <w:rFonts w:ascii="宋体" w:hAnsi="宋体" w:cs="宋体"/>
                <w:color w:val="000000"/>
                <w:sz w:val="18"/>
                <w:szCs w:val="18"/>
              </w:rPr>
            </w:pPr>
          </w:p>
        </w:tc>
        <w:tc>
          <w:tcPr>
            <w:tcW w:w="5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6FA884">
            <w:pPr>
              <w:jc w:val="center"/>
              <w:rPr>
                <w:rFonts w:ascii="宋体" w:hAnsi="宋体" w:cs="宋体"/>
                <w:color w:val="000000"/>
                <w:sz w:val="18"/>
                <w:szCs w:val="18"/>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5D751C">
            <w:pPr>
              <w:widowControl/>
              <w:jc w:val="center"/>
              <w:textAlignment w:val="center"/>
              <w:rPr>
                <w:rFonts w:ascii="宋体" w:hAnsi="宋体" w:cs="宋体"/>
                <w:color w:val="000000"/>
                <w:sz w:val="18"/>
                <w:szCs w:val="18"/>
              </w:rPr>
            </w:pPr>
            <w:r>
              <w:rPr>
                <w:rFonts w:ascii="宋体" w:hAnsi="宋体" w:cs="宋体"/>
                <w:color w:val="000000"/>
                <w:kern w:val="0"/>
                <w:sz w:val="18"/>
                <w:szCs w:val="18"/>
              </w:rPr>
              <w:t>基本药物采购指标完成率</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636C49">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7DFF23">
            <w:pPr>
              <w:widowControl/>
              <w:jc w:val="center"/>
              <w:textAlignment w:val="center"/>
              <w:rPr>
                <w:rFonts w:ascii="宋体" w:hAnsi="宋体" w:cs="宋体"/>
                <w:color w:val="000000"/>
                <w:sz w:val="18"/>
                <w:szCs w:val="18"/>
              </w:rPr>
            </w:pPr>
            <w:r>
              <w:rPr>
                <w:rFonts w:ascii="宋体" w:hAnsi="宋体" w:cs="宋体"/>
                <w:color w:val="000000"/>
                <w:kern w:val="0"/>
                <w:sz w:val="18"/>
                <w:szCs w:val="18"/>
              </w:rPr>
              <w:t>90</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F6EB95">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7C9306">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81%</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5B004F">
            <w:pPr>
              <w:widowControl/>
              <w:jc w:val="center"/>
              <w:textAlignment w:val="center"/>
              <w:rPr>
                <w:rFonts w:ascii="宋体" w:hAnsi="宋体" w:cs="宋体"/>
                <w:color w:val="000000"/>
                <w:sz w:val="18"/>
                <w:szCs w:val="18"/>
              </w:rPr>
            </w:pPr>
            <w:r>
              <w:rPr>
                <w:rFonts w:ascii="宋体" w:hAnsi="宋体" w:cs="宋体"/>
                <w:color w:val="000000"/>
                <w:kern w:val="0"/>
                <w:sz w:val="18"/>
                <w:szCs w:val="18"/>
              </w:rPr>
              <w:t>15</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78B540">
            <w:pPr>
              <w:widowControl/>
              <w:jc w:val="center"/>
              <w:textAlignment w:val="center"/>
              <w:rPr>
                <w:rFonts w:ascii="宋体" w:hAnsi="宋体" w:cs="宋体"/>
                <w:color w:val="000000"/>
                <w:sz w:val="18"/>
                <w:szCs w:val="18"/>
              </w:rPr>
            </w:pPr>
            <w:r>
              <w:rPr>
                <w:rFonts w:ascii="宋体" w:hAnsi="宋体" w:cs="宋体"/>
                <w:color w:val="000000"/>
                <w:kern w:val="0"/>
                <w:sz w:val="18"/>
                <w:szCs w:val="18"/>
              </w:rPr>
              <w:t>12</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78F4D8">
            <w:pPr>
              <w:jc w:val="center"/>
              <w:rPr>
                <w:rFonts w:ascii="微软雅黑" w:hAnsi="微软雅黑" w:eastAsia="微软雅黑" w:cs="微软雅黑"/>
                <w:color w:val="000000"/>
                <w:sz w:val="16"/>
                <w:szCs w:val="16"/>
              </w:rPr>
            </w:pPr>
          </w:p>
        </w:tc>
      </w:tr>
      <w:tr w14:paraId="377B14AD">
        <w:tblPrEx>
          <w:tblCellMar>
            <w:top w:w="0" w:type="dxa"/>
            <w:left w:w="108" w:type="dxa"/>
            <w:bottom w:w="0" w:type="dxa"/>
            <w:right w:w="108" w:type="dxa"/>
          </w:tblCellMar>
        </w:tblPrEx>
        <w:trPr>
          <w:trHeight w:val="338"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CE18E8">
            <w:pPr>
              <w:jc w:val="center"/>
              <w:rPr>
                <w:rFonts w:ascii="宋体" w:hAnsi="宋体" w:cs="宋体"/>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C64D74">
            <w:pPr>
              <w:jc w:val="center"/>
              <w:rPr>
                <w:rFonts w:ascii="宋体" w:hAnsi="宋体" w:cs="宋体"/>
                <w:color w:val="000000"/>
                <w:sz w:val="18"/>
                <w:szCs w:val="18"/>
              </w:rPr>
            </w:pPr>
          </w:p>
        </w:tc>
        <w:tc>
          <w:tcPr>
            <w:tcW w:w="58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99A46A">
            <w:pPr>
              <w:widowControl/>
              <w:jc w:val="center"/>
              <w:textAlignment w:val="center"/>
              <w:rPr>
                <w:rFonts w:ascii="宋体" w:hAnsi="宋体" w:cs="宋体"/>
                <w:color w:val="000000"/>
                <w:sz w:val="18"/>
                <w:szCs w:val="18"/>
              </w:rPr>
            </w:pPr>
            <w:r>
              <w:rPr>
                <w:rFonts w:ascii="宋体" w:hAnsi="宋体" w:cs="宋体"/>
                <w:color w:val="000000"/>
                <w:kern w:val="0"/>
                <w:sz w:val="18"/>
                <w:szCs w:val="18"/>
              </w:rPr>
              <w:t>质量指标</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9E2181">
            <w:pPr>
              <w:widowControl/>
              <w:jc w:val="center"/>
              <w:textAlignment w:val="center"/>
              <w:rPr>
                <w:rFonts w:ascii="宋体" w:hAnsi="宋体" w:cs="宋体"/>
                <w:color w:val="000000"/>
                <w:sz w:val="18"/>
                <w:szCs w:val="18"/>
              </w:rPr>
            </w:pPr>
            <w:r>
              <w:rPr>
                <w:rFonts w:ascii="宋体" w:hAnsi="宋体" w:cs="宋体"/>
                <w:color w:val="000000"/>
                <w:kern w:val="0"/>
                <w:sz w:val="18"/>
                <w:szCs w:val="18"/>
              </w:rPr>
              <w:t>基本药物网采率</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A758CC">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B2D811">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DC616E">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D59CA1">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100%</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F164DF">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0549C0">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6554F2">
            <w:pPr>
              <w:jc w:val="center"/>
              <w:rPr>
                <w:rFonts w:ascii="微软雅黑" w:hAnsi="微软雅黑" w:eastAsia="微软雅黑" w:cs="微软雅黑"/>
                <w:color w:val="000000"/>
                <w:sz w:val="16"/>
                <w:szCs w:val="16"/>
              </w:rPr>
            </w:pPr>
          </w:p>
        </w:tc>
      </w:tr>
      <w:tr w14:paraId="0D12DBB5">
        <w:tblPrEx>
          <w:tblCellMar>
            <w:top w:w="0" w:type="dxa"/>
            <w:left w:w="108" w:type="dxa"/>
            <w:bottom w:w="0" w:type="dxa"/>
            <w:right w:w="108" w:type="dxa"/>
          </w:tblCellMar>
        </w:tblPrEx>
        <w:trPr>
          <w:trHeight w:val="454"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C1B754">
            <w:pPr>
              <w:jc w:val="center"/>
              <w:rPr>
                <w:rFonts w:ascii="宋体" w:hAnsi="宋体" w:cs="宋体"/>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2662DC">
            <w:pPr>
              <w:jc w:val="center"/>
              <w:rPr>
                <w:rFonts w:ascii="宋体" w:hAnsi="宋体" w:cs="宋体"/>
                <w:color w:val="000000"/>
                <w:sz w:val="18"/>
                <w:szCs w:val="18"/>
              </w:rPr>
            </w:pPr>
          </w:p>
        </w:tc>
        <w:tc>
          <w:tcPr>
            <w:tcW w:w="5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C2FAEA">
            <w:pPr>
              <w:jc w:val="center"/>
              <w:rPr>
                <w:rFonts w:ascii="宋体" w:hAnsi="宋体" w:cs="宋体"/>
                <w:color w:val="000000"/>
                <w:sz w:val="18"/>
                <w:szCs w:val="18"/>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4C44E8">
            <w:pPr>
              <w:widowControl/>
              <w:jc w:val="center"/>
              <w:textAlignment w:val="center"/>
              <w:rPr>
                <w:rFonts w:ascii="宋体" w:hAnsi="宋体" w:cs="宋体"/>
                <w:color w:val="000000"/>
                <w:sz w:val="18"/>
                <w:szCs w:val="18"/>
              </w:rPr>
            </w:pPr>
            <w:r>
              <w:rPr>
                <w:rFonts w:ascii="宋体" w:hAnsi="宋体" w:cs="宋体"/>
                <w:color w:val="000000"/>
                <w:kern w:val="0"/>
                <w:sz w:val="18"/>
                <w:szCs w:val="18"/>
              </w:rPr>
              <w:t>基本药物存储、效期管理损耗率</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C18BB">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CC41DB">
            <w:pPr>
              <w:widowControl/>
              <w:jc w:val="center"/>
              <w:textAlignment w:val="center"/>
              <w:rPr>
                <w:rFonts w:ascii="宋体" w:hAnsi="宋体" w:cs="宋体"/>
                <w:color w:val="000000"/>
                <w:sz w:val="18"/>
                <w:szCs w:val="18"/>
              </w:rPr>
            </w:pPr>
            <w:r>
              <w:rPr>
                <w:rFonts w:ascii="宋体" w:hAnsi="宋体" w:cs="宋体"/>
                <w:color w:val="000000"/>
                <w:kern w:val="0"/>
                <w:sz w:val="18"/>
                <w:szCs w:val="18"/>
              </w:rPr>
              <w:t>5</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270062">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7B1BB1">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6%</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3BCEF5">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44D3EF">
            <w:pPr>
              <w:widowControl/>
              <w:jc w:val="center"/>
              <w:textAlignment w:val="center"/>
              <w:rPr>
                <w:rFonts w:ascii="宋体" w:hAnsi="宋体" w:cs="宋体"/>
                <w:color w:val="000000"/>
                <w:sz w:val="18"/>
                <w:szCs w:val="18"/>
              </w:rPr>
            </w:pPr>
            <w:r>
              <w:rPr>
                <w:rFonts w:ascii="宋体" w:hAnsi="宋体" w:cs="宋体"/>
                <w:color w:val="000000"/>
                <w:kern w:val="0"/>
                <w:sz w:val="18"/>
                <w:szCs w:val="18"/>
              </w:rPr>
              <w:t>8</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3E75DC">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部分药品因效期报废。</w:t>
            </w:r>
          </w:p>
        </w:tc>
      </w:tr>
      <w:tr w14:paraId="4C54BBA7">
        <w:tblPrEx>
          <w:tblCellMar>
            <w:top w:w="0" w:type="dxa"/>
            <w:left w:w="108" w:type="dxa"/>
            <w:bottom w:w="0" w:type="dxa"/>
            <w:right w:w="108" w:type="dxa"/>
          </w:tblCellMar>
        </w:tblPrEx>
        <w:trPr>
          <w:trHeight w:val="338"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432EE5">
            <w:pPr>
              <w:jc w:val="center"/>
              <w:rPr>
                <w:rFonts w:ascii="宋体" w:hAnsi="宋体" w:cs="宋体"/>
                <w:color w:val="000000"/>
                <w:sz w:val="18"/>
                <w:szCs w:val="18"/>
              </w:rPr>
            </w:pPr>
          </w:p>
        </w:tc>
        <w:tc>
          <w:tcPr>
            <w:tcW w:w="5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699785">
            <w:pPr>
              <w:widowControl/>
              <w:jc w:val="center"/>
              <w:textAlignment w:val="center"/>
              <w:rPr>
                <w:rFonts w:ascii="宋体" w:hAnsi="宋体" w:cs="宋体"/>
                <w:color w:val="000000"/>
                <w:sz w:val="18"/>
                <w:szCs w:val="18"/>
              </w:rPr>
            </w:pPr>
            <w:r>
              <w:rPr>
                <w:rFonts w:ascii="宋体" w:hAnsi="宋体" w:cs="宋体"/>
                <w:color w:val="000000"/>
                <w:kern w:val="0"/>
                <w:sz w:val="18"/>
                <w:szCs w:val="18"/>
              </w:rPr>
              <w:t>效益指标</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909704">
            <w:pPr>
              <w:widowControl/>
              <w:jc w:val="center"/>
              <w:textAlignment w:val="center"/>
              <w:rPr>
                <w:rFonts w:ascii="宋体" w:hAnsi="宋体" w:cs="宋体"/>
                <w:color w:val="000000"/>
                <w:sz w:val="18"/>
                <w:szCs w:val="18"/>
              </w:rPr>
            </w:pPr>
            <w:r>
              <w:rPr>
                <w:rFonts w:ascii="宋体" w:hAnsi="宋体" w:cs="宋体"/>
                <w:color w:val="000000"/>
                <w:kern w:val="0"/>
                <w:sz w:val="18"/>
                <w:szCs w:val="18"/>
              </w:rPr>
              <w:t>经济效益指标</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9B9902">
            <w:pPr>
              <w:widowControl/>
              <w:jc w:val="center"/>
              <w:textAlignment w:val="center"/>
              <w:rPr>
                <w:rFonts w:ascii="宋体" w:hAnsi="宋体" w:cs="宋体"/>
                <w:color w:val="000000"/>
                <w:sz w:val="18"/>
                <w:szCs w:val="18"/>
              </w:rPr>
            </w:pPr>
            <w:r>
              <w:rPr>
                <w:rFonts w:ascii="宋体" w:hAnsi="宋体" w:cs="宋体"/>
                <w:color w:val="000000"/>
                <w:kern w:val="0"/>
                <w:sz w:val="18"/>
                <w:szCs w:val="18"/>
              </w:rPr>
              <w:t>患者购药费用下降率</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83277B">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ECF01D">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45B0FB">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89991E">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5%</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0DF1F4">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509C8">
            <w:pPr>
              <w:widowControl/>
              <w:jc w:val="center"/>
              <w:textAlignment w:val="center"/>
              <w:rPr>
                <w:rFonts w:ascii="宋体" w:hAnsi="宋体" w:cs="宋体"/>
                <w:color w:val="000000"/>
                <w:sz w:val="18"/>
                <w:szCs w:val="18"/>
              </w:rPr>
            </w:pPr>
            <w:r>
              <w:rPr>
                <w:rFonts w:ascii="宋体" w:hAnsi="宋体" w:cs="宋体"/>
                <w:color w:val="000000"/>
                <w:kern w:val="0"/>
                <w:sz w:val="18"/>
                <w:szCs w:val="18"/>
              </w:rPr>
              <w:t>8</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895797">
            <w:pPr>
              <w:jc w:val="center"/>
              <w:rPr>
                <w:rFonts w:ascii="微软雅黑" w:hAnsi="微软雅黑" w:eastAsia="微软雅黑" w:cs="微软雅黑"/>
                <w:color w:val="000000"/>
                <w:sz w:val="16"/>
                <w:szCs w:val="16"/>
              </w:rPr>
            </w:pPr>
          </w:p>
        </w:tc>
      </w:tr>
      <w:tr w14:paraId="78AED46D">
        <w:tblPrEx>
          <w:tblCellMar>
            <w:top w:w="0" w:type="dxa"/>
            <w:left w:w="108" w:type="dxa"/>
            <w:bottom w:w="0" w:type="dxa"/>
            <w:right w:w="108" w:type="dxa"/>
          </w:tblCellMar>
        </w:tblPrEx>
        <w:trPr>
          <w:trHeight w:val="338"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F44FD8">
            <w:pPr>
              <w:jc w:val="center"/>
              <w:rPr>
                <w:rFonts w:ascii="宋体" w:hAnsi="宋体" w:cs="宋体"/>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AF9DF9">
            <w:pPr>
              <w:jc w:val="center"/>
              <w:rPr>
                <w:rFonts w:ascii="宋体" w:hAnsi="宋体" w:cs="宋体"/>
                <w:color w:val="000000"/>
                <w:sz w:val="18"/>
                <w:szCs w:val="18"/>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35FB07">
            <w:pPr>
              <w:widowControl/>
              <w:jc w:val="center"/>
              <w:textAlignment w:val="center"/>
              <w:rPr>
                <w:rFonts w:ascii="宋体" w:hAnsi="宋体" w:cs="宋体"/>
                <w:color w:val="000000"/>
                <w:sz w:val="18"/>
                <w:szCs w:val="18"/>
              </w:rPr>
            </w:pPr>
            <w:r>
              <w:rPr>
                <w:rFonts w:ascii="宋体" w:hAnsi="宋体" w:cs="宋体"/>
                <w:color w:val="000000"/>
                <w:kern w:val="0"/>
                <w:sz w:val="18"/>
                <w:szCs w:val="18"/>
              </w:rPr>
              <w:t>社会效益指标</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91425B">
            <w:pPr>
              <w:widowControl/>
              <w:jc w:val="center"/>
              <w:textAlignment w:val="center"/>
              <w:rPr>
                <w:rFonts w:ascii="宋体" w:hAnsi="宋体" w:cs="宋体"/>
                <w:color w:val="000000"/>
                <w:sz w:val="18"/>
                <w:szCs w:val="18"/>
              </w:rPr>
            </w:pPr>
            <w:r>
              <w:rPr>
                <w:rFonts w:ascii="宋体" w:hAnsi="宋体" w:cs="宋体"/>
                <w:color w:val="000000"/>
                <w:kern w:val="0"/>
                <w:sz w:val="18"/>
                <w:szCs w:val="18"/>
              </w:rPr>
              <w:t>实施基药零差率销售率</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BB7D13">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6F5B09">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5B8C3">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FB39DE">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100%</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90CB27">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56E72D">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89A0E5">
            <w:pPr>
              <w:jc w:val="center"/>
              <w:rPr>
                <w:rFonts w:ascii="微软雅黑" w:hAnsi="微软雅黑" w:eastAsia="微软雅黑" w:cs="微软雅黑"/>
                <w:color w:val="000000"/>
                <w:sz w:val="16"/>
                <w:szCs w:val="16"/>
              </w:rPr>
            </w:pPr>
          </w:p>
        </w:tc>
      </w:tr>
      <w:tr w14:paraId="53431B4D">
        <w:tblPrEx>
          <w:tblCellMar>
            <w:top w:w="0" w:type="dxa"/>
            <w:left w:w="108" w:type="dxa"/>
            <w:bottom w:w="0" w:type="dxa"/>
            <w:right w:w="108" w:type="dxa"/>
          </w:tblCellMar>
        </w:tblPrEx>
        <w:trPr>
          <w:trHeight w:val="454"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906829">
            <w:pPr>
              <w:jc w:val="center"/>
              <w:rPr>
                <w:rFonts w:ascii="宋体" w:hAnsi="宋体" w:cs="宋体"/>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187BB0">
            <w:pPr>
              <w:jc w:val="center"/>
              <w:rPr>
                <w:rFonts w:ascii="宋体" w:hAnsi="宋体" w:cs="宋体"/>
                <w:color w:val="000000"/>
                <w:sz w:val="18"/>
                <w:szCs w:val="18"/>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7490C0">
            <w:pPr>
              <w:widowControl/>
              <w:jc w:val="center"/>
              <w:textAlignment w:val="center"/>
              <w:rPr>
                <w:rFonts w:ascii="宋体" w:hAnsi="宋体" w:cs="宋体"/>
                <w:color w:val="000000"/>
                <w:sz w:val="18"/>
                <w:szCs w:val="18"/>
              </w:rPr>
            </w:pPr>
            <w:r>
              <w:rPr>
                <w:rFonts w:ascii="宋体" w:hAnsi="宋体" w:cs="宋体"/>
                <w:color w:val="000000"/>
                <w:kern w:val="0"/>
                <w:sz w:val="18"/>
                <w:szCs w:val="18"/>
              </w:rPr>
              <w:t>可持续发展指标</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A8272F">
            <w:pPr>
              <w:widowControl/>
              <w:jc w:val="center"/>
              <w:textAlignment w:val="center"/>
              <w:rPr>
                <w:rFonts w:ascii="宋体" w:hAnsi="宋体" w:cs="宋体"/>
                <w:color w:val="000000"/>
                <w:sz w:val="18"/>
                <w:szCs w:val="18"/>
              </w:rPr>
            </w:pPr>
            <w:r>
              <w:rPr>
                <w:rFonts w:ascii="宋体" w:hAnsi="宋体" w:cs="宋体"/>
                <w:color w:val="000000"/>
                <w:kern w:val="0"/>
                <w:sz w:val="18"/>
                <w:szCs w:val="18"/>
              </w:rPr>
              <w:t>落实基本药物制度乡村医生收入提高率</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F8D6F6">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71AFC6">
            <w:pPr>
              <w:widowControl/>
              <w:jc w:val="center"/>
              <w:textAlignment w:val="center"/>
              <w:rPr>
                <w:rFonts w:ascii="宋体" w:hAnsi="宋体" w:cs="宋体"/>
                <w:color w:val="000000"/>
                <w:sz w:val="18"/>
                <w:szCs w:val="18"/>
              </w:rPr>
            </w:pPr>
            <w:r>
              <w:rPr>
                <w:rFonts w:ascii="宋体" w:hAnsi="宋体" w:cs="宋体"/>
                <w:color w:val="000000"/>
                <w:kern w:val="0"/>
                <w:sz w:val="18"/>
                <w:szCs w:val="18"/>
              </w:rPr>
              <w:t>70</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EBBF81">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1B1336">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65%</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6C42CA">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3634E3">
            <w:pPr>
              <w:widowControl/>
              <w:jc w:val="center"/>
              <w:textAlignment w:val="center"/>
              <w:rPr>
                <w:rFonts w:ascii="宋体" w:hAnsi="宋体" w:cs="宋体"/>
                <w:color w:val="000000"/>
                <w:sz w:val="18"/>
                <w:szCs w:val="18"/>
              </w:rPr>
            </w:pPr>
            <w:r>
              <w:rPr>
                <w:rFonts w:ascii="宋体" w:hAnsi="宋体" w:cs="宋体"/>
                <w:color w:val="000000"/>
                <w:kern w:val="0"/>
                <w:sz w:val="18"/>
                <w:szCs w:val="18"/>
              </w:rPr>
              <w:t>9</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2DF441">
            <w:pPr>
              <w:jc w:val="center"/>
              <w:rPr>
                <w:rFonts w:ascii="微软雅黑" w:hAnsi="微软雅黑" w:eastAsia="微软雅黑" w:cs="微软雅黑"/>
                <w:color w:val="000000"/>
                <w:sz w:val="16"/>
                <w:szCs w:val="16"/>
              </w:rPr>
            </w:pPr>
          </w:p>
        </w:tc>
      </w:tr>
      <w:tr w14:paraId="53BBF3B6">
        <w:tblPrEx>
          <w:tblCellMar>
            <w:top w:w="0" w:type="dxa"/>
            <w:left w:w="108" w:type="dxa"/>
            <w:bottom w:w="0" w:type="dxa"/>
            <w:right w:w="108" w:type="dxa"/>
          </w:tblCellMar>
        </w:tblPrEx>
        <w:trPr>
          <w:trHeight w:val="454"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7441A1">
            <w:pPr>
              <w:jc w:val="center"/>
              <w:rPr>
                <w:rFonts w:ascii="宋体" w:hAnsi="宋体" w:cs="宋体"/>
                <w:color w:val="000000"/>
                <w:sz w:val="18"/>
                <w:szCs w:val="18"/>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242936">
            <w:pPr>
              <w:widowControl/>
              <w:jc w:val="center"/>
              <w:textAlignment w:val="center"/>
              <w:rPr>
                <w:rFonts w:ascii="宋体" w:hAnsi="宋体" w:cs="宋体"/>
                <w:color w:val="000000"/>
                <w:sz w:val="18"/>
                <w:szCs w:val="18"/>
              </w:rPr>
            </w:pPr>
            <w:r>
              <w:rPr>
                <w:rFonts w:ascii="宋体" w:hAnsi="宋体" w:cs="宋体"/>
                <w:color w:val="000000"/>
                <w:kern w:val="0"/>
                <w:sz w:val="18"/>
                <w:szCs w:val="18"/>
              </w:rPr>
              <w:t>满意度指标</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151DA2">
            <w:pPr>
              <w:widowControl/>
              <w:jc w:val="center"/>
              <w:textAlignment w:val="center"/>
              <w:rPr>
                <w:rFonts w:ascii="宋体" w:hAnsi="宋体" w:cs="宋体"/>
                <w:color w:val="000000"/>
                <w:sz w:val="18"/>
                <w:szCs w:val="18"/>
              </w:rPr>
            </w:pPr>
            <w:r>
              <w:rPr>
                <w:rFonts w:ascii="宋体" w:hAnsi="宋体" w:cs="宋体"/>
                <w:color w:val="000000"/>
                <w:kern w:val="0"/>
                <w:sz w:val="18"/>
                <w:szCs w:val="18"/>
              </w:rPr>
              <w:t>服务对象满意度指标</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F35B8">
            <w:pPr>
              <w:widowControl/>
              <w:jc w:val="center"/>
              <w:textAlignment w:val="center"/>
              <w:rPr>
                <w:rFonts w:ascii="宋体" w:hAnsi="宋体" w:cs="宋体"/>
                <w:color w:val="000000"/>
                <w:sz w:val="18"/>
                <w:szCs w:val="18"/>
              </w:rPr>
            </w:pPr>
            <w:r>
              <w:rPr>
                <w:rFonts w:ascii="宋体" w:hAnsi="宋体" w:cs="宋体"/>
                <w:color w:val="000000"/>
                <w:kern w:val="0"/>
                <w:sz w:val="18"/>
                <w:szCs w:val="18"/>
              </w:rPr>
              <w:t>基本制度受益群众满意度</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770425">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0914C1">
            <w:pPr>
              <w:widowControl/>
              <w:jc w:val="center"/>
              <w:textAlignment w:val="center"/>
              <w:rPr>
                <w:rFonts w:ascii="宋体" w:hAnsi="宋体" w:cs="宋体"/>
                <w:color w:val="000000"/>
                <w:sz w:val="18"/>
                <w:szCs w:val="18"/>
              </w:rPr>
            </w:pPr>
            <w:r>
              <w:rPr>
                <w:rFonts w:ascii="宋体" w:hAnsi="宋体" w:cs="宋体"/>
                <w:color w:val="000000"/>
                <w:kern w:val="0"/>
                <w:sz w:val="18"/>
                <w:szCs w:val="18"/>
              </w:rPr>
              <w:t>90</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C594AD">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736F5C">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90%</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BEE0A8">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CA0073">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8B2C6C">
            <w:pPr>
              <w:jc w:val="center"/>
              <w:rPr>
                <w:rFonts w:ascii="微软雅黑" w:hAnsi="微软雅黑" w:eastAsia="微软雅黑" w:cs="微软雅黑"/>
                <w:color w:val="000000"/>
                <w:sz w:val="16"/>
                <w:szCs w:val="16"/>
              </w:rPr>
            </w:pPr>
          </w:p>
        </w:tc>
      </w:tr>
      <w:tr w14:paraId="6DB911F6">
        <w:tblPrEx>
          <w:tblCellMar>
            <w:top w:w="0" w:type="dxa"/>
            <w:left w:w="108" w:type="dxa"/>
            <w:bottom w:w="0" w:type="dxa"/>
            <w:right w:w="108" w:type="dxa"/>
          </w:tblCellMar>
        </w:tblPrEx>
        <w:trPr>
          <w:trHeight w:val="285" w:hRule="atLeast"/>
          <w:jc w:val="center"/>
        </w:trPr>
        <w:tc>
          <w:tcPr>
            <w:tcW w:w="3530"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2EF0CF2A">
            <w:pPr>
              <w:widowControl/>
              <w:jc w:val="center"/>
              <w:textAlignment w:val="center"/>
              <w:rPr>
                <w:rFonts w:ascii="宋体" w:hAnsi="宋体" w:cs="宋体"/>
                <w:color w:val="000000"/>
                <w:sz w:val="18"/>
                <w:szCs w:val="18"/>
              </w:rPr>
            </w:pPr>
            <w:r>
              <w:rPr>
                <w:rFonts w:ascii="宋体" w:hAnsi="宋体" w:cs="宋体"/>
                <w:color w:val="000000"/>
                <w:kern w:val="0"/>
                <w:sz w:val="18"/>
                <w:szCs w:val="18"/>
              </w:rPr>
              <w:t>合计</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32CF8B">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C33FF3">
            <w:pPr>
              <w:widowControl/>
              <w:jc w:val="right"/>
              <w:textAlignment w:val="center"/>
              <w:rPr>
                <w:rFonts w:ascii="宋体" w:hAnsi="宋体" w:cs="宋体"/>
                <w:color w:val="000000"/>
                <w:sz w:val="18"/>
                <w:szCs w:val="18"/>
              </w:rPr>
            </w:pPr>
            <w:r>
              <w:rPr>
                <w:rFonts w:ascii="宋体" w:hAnsi="宋体" w:cs="宋体"/>
                <w:color w:val="000000"/>
                <w:kern w:val="0"/>
                <w:sz w:val="18"/>
                <w:szCs w:val="18"/>
              </w:rPr>
              <w:t>92</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E9EB40">
            <w:pPr>
              <w:rPr>
                <w:rFonts w:ascii="宋体" w:hAnsi="宋体" w:cs="宋体"/>
                <w:color w:val="000000"/>
                <w:sz w:val="18"/>
                <w:szCs w:val="18"/>
              </w:rPr>
            </w:pPr>
          </w:p>
        </w:tc>
      </w:tr>
      <w:tr w14:paraId="5AB39B44">
        <w:tblPrEx>
          <w:tblCellMar>
            <w:top w:w="0" w:type="dxa"/>
            <w:left w:w="108" w:type="dxa"/>
            <w:bottom w:w="0" w:type="dxa"/>
            <w:right w:w="108" w:type="dxa"/>
          </w:tblCellMar>
        </w:tblPrEx>
        <w:trPr>
          <w:trHeight w:val="604" w:hRule="atLeast"/>
          <w:jc w:val="center"/>
        </w:trPr>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04A57F">
            <w:pPr>
              <w:widowControl/>
              <w:jc w:val="center"/>
              <w:textAlignment w:val="center"/>
              <w:rPr>
                <w:rFonts w:ascii="宋体" w:hAnsi="宋体" w:cs="宋体"/>
                <w:color w:val="000000"/>
                <w:sz w:val="18"/>
                <w:szCs w:val="18"/>
              </w:rPr>
            </w:pPr>
            <w:r>
              <w:rPr>
                <w:rFonts w:ascii="宋体" w:hAnsi="宋体" w:cs="宋体"/>
                <w:color w:val="000000"/>
                <w:kern w:val="0"/>
                <w:sz w:val="18"/>
                <w:szCs w:val="18"/>
              </w:rPr>
              <w:t>评价结论</w:t>
            </w:r>
          </w:p>
        </w:tc>
        <w:tc>
          <w:tcPr>
            <w:tcW w:w="4693"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62001EF">
            <w:pPr>
              <w:widowControl/>
              <w:jc w:val="left"/>
              <w:textAlignment w:val="center"/>
              <w:rPr>
                <w:rFonts w:ascii="黑体" w:hAnsi="黑体" w:eastAsia="黑体" w:cs="黑体"/>
                <w:color w:val="000000"/>
                <w:kern w:val="0"/>
                <w:sz w:val="18"/>
                <w:szCs w:val="18"/>
              </w:rPr>
            </w:pPr>
            <w:r>
              <w:rPr>
                <w:rFonts w:hint="eastAsia" w:ascii="黑体" w:hAnsi="黑体" w:eastAsia="黑体" w:cs="黑体"/>
                <w:color w:val="000000"/>
                <w:kern w:val="0"/>
                <w:sz w:val="18"/>
                <w:szCs w:val="18"/>
              </w:rPr>
              <w:t>实施国家基本药物制度和国家集采药品来，降低了高血压、糖尿病等慢性疾病的用药费用，提高了患者的用药率</w:t>
            </w:r>
          </w:p>
        </w:tc>
      </w:tr>
      <w:tr w14:paraId="61E57073">
        <w:tblPrEx>
          <w:tblCellMar>
            <w:top w:w="0" w:type="dxa"/>
            <w:left w:w="108" w:type="dxa"/>
            <w:bottom w:w="0" w:type="dxa"/>
            <w:right w:w="108" w:type="dxa"/>
          </w:tblCellMar>
        </w:tblPrEx>
        <w:trPr>
          <w:trHeight w:val="574" w:hRule="atLeast"/>
          <w:jc w:val="center"/>
        </w:trPr>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A55B98">
            <w:pPr>
              <w:widowControl/>
              <w:jc w:val="center"/>
              <w:textAlignment w:val="center"/>
              <w:rPr>
                <w:rFonts w:ascii="宋体" w:hAnsi="宋体" w:cs="宋体"/>
                <w:color w:val="000000"/>
                <w:sz w:val="18"/>
                <w:szCs w:val="18"/>
              </w:rPr>
            </w:pPr>
            <w:r>
              <w:rPr>
                <w:rFonts w:ascii="宋体" w:hAnsi="宋体" w:cs="宋体"/>
                <w:color w:val="000000"/>
                <w:kern w:val="0"/>
                <w:sz w:val="18"/>
                <w:szCs w:val="18"/>
              </w:rPr>
              <w:t>存在问题</w:t>
            </w:r>
          </w:p>
        </w:tc>
        <w:tc>
          <w:tcPr>
            <w:tcW w:w="4693"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0BE9B0D">
            <w:pPr>
              <w:widowControl/>
              <w:jc w:val="left"/>
              <w:textAlignment w:val="center"/>
              <w:rPr>
                <w:rFonts w:ascii="黑体" w:hAnsi="黑体" w:eastAsia="黑体" w:cs="黑体"/>
                <w:color w:val="000000"/>
                <w:kern w:val="0"/>
                <w:sz w:val="18"/>
                <w:szCs w:val="18"/>
              </w:rPr>
            </w:pPr>
            <w:r>
              <w:rPr>
                <w:rFonts w:hint="eastAsia" w:ascii="黑体" w:hAnsi="黑体" w:eastAsia="黑体" w:cs="黑体"/>
                <w:color w:val="000000"/>
                <w:kern w:val="0"/>
                <w:sz w:val="18"/>
                <w:szCs w:val="18"/>
              </w:rPr>
              <w:t>基本药物采购指标完成率低及临过期药品管理不合理</w:t>
            </w:r>
          </w:p>
        </w:tc>
      </w:tr>
      <w:tr w14:paraId="6FE4484B">
        <w:tblPrEx>
          <w:tblCellMar>
            <w:top w:w="0" w:type="dxa"/>
            <w:left w:w="108" w:type="dxa"/>
            <w:bottom w:w="0" w:type="dxa"/>
            <w:right w:w="108" w:type="dxa"/>
          </w:tblCellMar>
        </w:tblPrEx>
        <w:trPr>
          <w:trHeight w:val="634" w:hRule="atLeast"/>
          <w:jc w:val="center"/>
        </w:trPr>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305716">
            <w:pPr>
              <w:widowControl/>
              <w:jc w:val="center"/>
              <w:textAlignment w:val="center"/>
              <w:rPr>
                <w:rFonts w:ascii="宋体" w:hAnsi="宋体" w:cs="宋体"/>
                <w:color w:val="000000"/>
                <w:sz w:val="18"/>
                <w:szCs w:val="18"/>
              </w:rPr>
            </w:pPr>
            <w:r>
              <w:rPr>
                <w:rFonts w:ascii="宋体" w:hAnsi="宋体" w:cs="宋体"/>
                <w:color w:val="000000"/>
                <w:kern w:val="0"/>
                <w:sz w:val="18"/>
                <w:szCs w:val="18"/>
              </w:rPr>
              <w:t>改进措施</w:t>
            </w:r>
          </w:p>
        </w:tc>
        <w:tc>
          <w:tcPr>
            <w:tcW w:w="4693"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FE35F6C">
            <w:pPr>
              <w:widowControl/>
              <w:jc w:val="left"/>
              <w:textAlignment w:val="center"/>
              <w:rPr>
                <w:rFonts w:ascii="黑体" w:hAnsi="黑体" w:eastAsia="黑体" w:cs="黑体"/>
                <w:color w:val="000000"/>
                <w:kern w:val="0"/>
                <w:sz w:val="18"/>
                <w:szCs w:val="18"/>
              </w:rPr>
            </w:pPr>
            <w:r>
              <w:rPr>
                <w:rFonts w:hint="eastAsia" w:ascii="黑体" w:hAnsi="黑体" w:eastAsia="黑体" w:cs="黑体"/>
                <w:color w:val="000000"/>
                <w:kern w:val="0"/>
                <w:sz w:val="18"/>
                <w:szCs w:val="18"/>
              </w:rPr>
              <w:t>加强自身学习，优先采购国家基本药品和国家集采药品，降低药品的费用。加强近效期的药品管理，及时与医生沟通降低不必要的损失。</w:t>
            </w:r>
          </w:p>
        </w:tc>
      </w:tr>
      <w:tr w14:paraId="6D5C76EC">
        <w:tblPrEx>
          <w:tblCellMar>
            <w:top w:w="0" w:type="dxa"/>
            <w:left w:w="108" w:type="dxa"/>
            <w:bottom w:w="0" w:type="dxa"/>
            <w:right w:w="108" w:type="dxa"/>
          </w:tblCellMar>
        </w:tblPrEx>
        <w:trPr>
          <w:trHeight w:val="285" w:hRule="atLeast"/>
          <w:jc w:val="center"/>
        </w:trPr>
        <w:tc>
          <w:tcPr>
            <w:tcW w:w="239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C515290">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项目负责人：陈艳丽</w:t>
            </w:r>
          </w:p>
        </w:tc>
        <w:tc>
          <w:tcPr>
            <w:tcW w:w="2605"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46D3003">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财务负责人：江科宏</w:t>
            </w:r>
          </w:p>
        </w:tc>
      </w:tr>
      <w:tr w14:paraId="77D234A6">
        <w:tblPrEx>
          <w:tblCellMar>
            <w:top w:w="0" w:type="dxa"/>
            <w:left w:w="108" w:type="dxa"/>
            <w:bottom w:w="0" w:type="dxa"/>
            <w:right w:w="108" w:type="dxa"/>
          </w:tblCellMar>
        </w:tblPrEx>
        <w:trPr>
          <w:trHeight w:val="285" w:hRule="atLeast"/>
          <w:jc w:val="center"/>
        </w:trPr>
        <w:tc>
          <w:tcPr>
            <w:tcW w:w="307" w:type="pct"/>
            <w:tcBorders>
              <w:top w:val="nil"/>
              <w:left w:val="nil"/>
              <w:bottom w:val="nil"/>
              <w:right w:val="nil"/>
            </w:tcBorders>
            <w:shd w:val="clear" w:color="auto" w:fill="auto"/>
            <w:vAlign w:val="center"/>
          </w:tcPr>
          <w:p w14:paraId="3844EE18">
            <w:pPr>
              <w:rPr>
                <w:rFonts w:ascii="宋体" w:hAnsi="宋体" w:cs="宋体"/>
                <w:color w:val="000000"/>
                <w:sz w:val="18"/>
                <w:szCs w:val="18"/>
              </w:rPr>
            </w:pPr>
          </w:p>
        </w:tc>
        <w:tc>
          <w:tcPr>
            <w:tcW w:w="549" w:type="pct"/>
            <w:tcBorders>
              <w:top w:val="nil"/>
              <w:left w:val="nil"/>
              <w:bottom w:val="nil"/>
              <w:right w:val="nil"/>
            </w:tcBorders>
            <w:shd w:val="clear" w:color="auto" w:fill="auto"/>
            <w:vAlign w:val="center"/>
          </w:tcPr>
          <w:p w14:paraId="39B6F66B">
            <w:pPr>
              <w:rPr>
                <w:rFonts w:ascii="宋体" w:hAnsi="宋体" w:cs="宋体"/>
                <w:color w:val="000000"/>
                <w:sz w:val="18"/>
                <w:szCs w:val="18"/>
              </w:rPr>
            </w:pPr>
          </w:p>
        </w:tc>
        <w:tc>
          <w:tcPr>
            <w:tcW w:w="583" w:type="pct"/>
            <w:tcBorders>
              <w:top w:val="nil"/>
              <w:left w:val="nil"/>
              <w:bottom w:val="nil"/>
              <w:right w:val="nil"/>
            </w:tcBorders>
            <w:shd w:val="clear" w:color="auto" w:fill="auto"/>
            <w:vAlign w:val="center"/>
          </w:tcPr>
          <w:p w14:paraId="628A251A">
            <w:pPr>
              <w:rPr>
                <w:rFonts w:ascii="宋体" w:hAnsi="宋体" w:cs="宋体"/>
                <w:color w:val="000000"/>
                <w:sz w:val="18"/>
                <w:szCs w:val="18"/>
              </w:rPr>
            </w:pPr>
          </w:p>
        </w:tc>
        <w:tc>
          <w:tcPr>
            <w:tcW w:w="616" w:type="pct"/>
            <w:tcBorders>
              <w:top w:val="nil"/>
              <w:left w:val="nil"/>
              <w:bottom w:val="nil"/>
              <w:right w:val="nil"/>
            </w:tcBorders>
            <w:shd w:val="clear" w:color="auto" w:fill="auto"/>
            <w:vAlign w:val="center"/>
          </w:tcPr>
          <w:p w14:paraId="67AEEB75">
            <w:pPr>
              <w:rPr>
                <w:rFonts w:ascii="宋体" w:hAnsi="宋体" w:cs="宋体"/>
                <w:color w:val="000000"/>
                <w:sz w:val="18"/>
                <w:szCs w:val="18"/>
              </w:rPr>
            </w:pPr>
          </w:p>
        </w:tc>
        <w:tc>
          <w:tcPr>
            <w:tcW w:w="341" w:type="pct"/>
            <w:tcBorders>
              <w:top w:val="nil"/>
              <w:left w:val="nil"/>
              <w:bottom w:val="nil"/>
              <w:right w:val="nil"/>
            </w:tcBorders>
            <w:shd w:val="clear" w:color="auto" w:fill="auto"/>
            <w:vAlign w:val="center"/>
          </w:tcPr>
          <w:p w14:paraId="288BF128">
            <w:pPr>
              <w:rPr>
                <w:rFonts w:ascii="宋体" w:hAnsi="宋体" w:cs="宋体"/>
                <w:color w:val="000000"/>
                <w:sz w:val="18"/>
                <w:szCs w:val="18"/>
              </w:rPr>
            </w:pPr>
          </w:p>
        </w:tc>
        <w:tc>
          <w:tcPr>
            <w:tcW w:w="355" w:type="pct"/>
            <w:tcBorders>
              <w:top w:val="nil"/>
              <w:left w:val="nil"/>
              <w:bottom w:val="nil"/>
              <w:right w:val="nil"/>
            </w:tcBorders>
            <w:shd w:val="clear" w:color="auto" w:fill="auto"/>
            <w:vAlign w:val="center"/>
          </w:tcPr>
          <w:p w14:paraId="2CEFC8F8">
            <w:pPr>
              <w:rPr>
                <w:rFonts w:ascii="宋体" w:hAnsi="宋体" w:cs="宋体"/>
                <w:color w:val="000000"/>
                <w:sz w:val="18"/>
                <w:szCs w:val="18"/>
              </w:rPr>
            </w:pPr>
          </w:p>
        </w:tc>
        <w:tc>
          <w:tcPr>
            <w:tcW w:w="318" w:type="pct"/>
            <w:tcBorders>
              <w:top w:val="nil"/>
              <w:left w:val="nil"/>
              <w:bottom w:val="nil"/>
              <w:right w:val="nil"/>
            </w:tcBorders>
            <w:shd w:val="clear" w:color="auto" w:fill="auto"/>
            <w:vAlign w:val="center"/>
          </w:tcPr>
          <w:p w14:paraId="31C398FA">
            <w:pPr>
              <w:rPr>
                <w:rFonts w:ascii="宋体" w:hAnsi="宋体" w:cs="宋体"/>
                <w:color w:val="000000"/>
                <w:sz w:val="18"/>
                <w:szCs w:val="18"/>
              </w:rPr>
            </w:pPr>
          </w:p>
        </w:tc>
        <w:tc>
          <w:tcPr>
            <w:tcW w:w="462" w:type="pct"/>
            <w:tcBorders>
              <w:top w:val="nil"/>
              <w:left w:val="nil"/>
              <w:bottom w:val="nil"/>
              <w:right w:val="nil"/>
            </w:tcBorders>
            <w:shd w:val="clear" w:color="auto" w:fill="auto"/>
            <w:vAlign w:val="center"/>
          </w:tcPr>
          <w:p w14:paraId="0242E67C">
            <w:pPr>
              <w:rPr>
                <w:rFonts w:ascii="宋体" w:hAnsi="宋体" w:cs="宋体"/>
                <w:color w:val="000000"/>
                <w:sz w:val="18"/>
                <w:szCs w:val="18"/>
              </w:rPr>
            </w:pPr>
          </w:p>
        </w:tc>
        <w:tc>
          <w:tcPr>
            <w:tcW w:w="336" w:type="pct"/>
            <w:tcBorders>
              <w:top w:val="nil"/>
              <w:left w:val="nil"/>
              <w:bottom w:val="nil"/>
              <w:right w:val="nil"/>
            </w:tcBorders>
            <w:shd w:val="clear" w:color="auto" w:fill="auto"/>
            <w:vAlign w:val="center"/>
          </w:tcPr>
          <w:p w14:paraId="3B38698D">
            <w:pPr>
              <w:rPr>
                <w:rFonts w:ascii="宋体" w:hAnsi="宋体" w:cs="宋体"/>
                <w:color w:val="000000"/>
                <w:sz w:val="18"/>
                <w:szCs w:val="18"/>
              </w:rPr>
            </w:pPr>
          </w:p>
        </w:tc>
        <w:tc>
          <w:tcPr>
            <w:tcW w:w="307" w:type="pct"/>
            <w:tcBorders>
              <w:top w:val="nil"/>
              <w:left w:val="nil"/>
              <w:bottom w:val="nil"/>
              <w:right w:val="nil"/>
            </w:tcBorders>
            <w:shd w:val="clear" w:color="auto" w:fill="auto"/>
            <w:vAlign w:val="center"/>
          </w:tcPr>
          <w:p w14:paraId="29A081B8">
            <w:pPr>
              <w:rPr>
                <w:rFonts w:ascii="宋体" w:hAnsi="宋体" w:cs="宋体"/>
                <w:color w:val="000000"/>
                <w:sz w:val="18"/>
                <w:szCs w:val="18"/>
              </w:rPr>
            </w:pPr>
          </w:p>
        </w:tc>
        <w:tc>
          <w:tcPr>
            <w:tcW w:w="827" w:type="pct"/>
            <w:tcBorders>
              <w:top w:val="nil"/>
              <w:left w:val="nil"/>
              <w:bottom w:val="nil"/>
              <w:right w:val="nil"/>
            </w:tcBorders>
            <w:shd w:val="clear" w:color="auto" w:fill="auto"/>
            <w:vAlign w:val="center"/>
          </w:tcPr>
          <w:p w14:paraId="26AC8D8F">
            <w:pPr>
              <w:rPr>
                <w:rFonts w:ascii="宋体" w:hAnsi="宋体" w:cs="宋体"/>
                <w:color w:val="000000"/>
                <w:sz w:val="18"/>
                <w:szCs w:val="18"/>
              </w:rPr>
            </w:pPr>
          </w:p>
        </w:tc>
      </w:tr>
      <w:tr w14:paraId="3A8092E9">
        <w:tblPrEx>
          <w:tblCellMar>
            <w:top w:w="0" w:type="dxa"/>
            <w:left w:w="108" w:type="dxa"/>
            <w:bottom w:w="0" w:type="dxa"/>
            <w:right w:w="108" w:type="dxa"/>
          </w:tblCellMar>
        </w:tblPrEx>
        <w:trPr>
          <w:trHeight w:val="904" w:hRule="atLeast"/>
          <w:jc w:val="center"/>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D258624">
            <w:pPr>
              <w:widowControl/>
              <w:jc w:val="center"/>
              <w:textAlignment w:val="center"/>
              <w:rPr>
                <w:rFonts w:ascii="黑体" w:hAnsi="宋体" w:eastAsia="黑体" w:cs="黑体"/>
                <w:b/>
                <w:bCs/>
                <w:color w:val="000000"/>
                <w:sz w:val="30"/>
                <w:szCs w:val="30"/>
              </w:rPr>
            </w:pPr>
            <w:r>
              <w:rPr>
                <w:rFonts w:hint="eastAsia" w:ascii="黑体" w:hAnsi="宋体" w:eastAsia="黑体" w:cs="黑体"/>
                <w:b/>
                <w:bCs/>
                <w:color w:val="000000"/>
                <w:kern w:val="0"/>
                <w:sz w:val="30"/>
                <w:szCs w:val="30"/>
              </w:rPr>
              <w:t>部门预算项目支出绩效自评表（2023年度）</w:t>
            </w:r>
          </w:p>
        </w:tc>
      </w:tr>
      <w:tr w14:paraId="4775217F">
        <w:tblPrEx>
          <w:tblCellMar>
            <w:top w:w="0" w:type="dxa"/>
            <w:left w:w="108" w:type="dxa"/>
            <w:bottom w:w="0" w:type="dxa"/>
            <w:right w:w="108" w:type="dxa"/>
          </w:tblCellMar>
        </w:tblPrEx>
        <w:trPr>
          <w:trHeight w:val="285" w:hRule="atLeast"/>
          <w:jc w:val="center"/>
        </w:trPr>
        <w:tc>
          <w:tcPr>
            <w:tcW w:w="85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83B561">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项目名称</w:t>
            </w:r>
          </w:p>
        </w:tc>
        <w:tc>
          <w:tcPr>
            <w:tcW w:w="4144"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0C4E335">
            <w:pPr>
              <w:widowControl/>
              <w:jc w:val="left"/>
              <w:textAlignment w:val="center"/>
              <w:rPr>
                <w:rFonts w:ascii="宋体" w:hAnsi="宋体" w:cs="宋体"/>
                <w:color w:val="000000"/>
                <w:sz w:val="18"/>
                <w:szCs w:val="18"/>
              </w:rPr>
            </w:pPr>
            <w:r>
              <w:rPr>
                <w:rFonts w:ascii="宋体" w:hAnsi="宋体" w:cs="宋体"/>
                <w:color w:val="000000"/>
                <w:kern w:val="0"/>
                <w:sz w:val="18"/>
                <w:szCs w:val="18"/>
              </w:rPr>
              <w:t>51080223T000008565367-2022年利州区龙潭乡卫生院基本药物制度基层医疗机构市级补助资金</w:t>
            </w:r>
          </w:p>
        </w:tc>
      </w:tr>
      <w:tr w14:paraId="71B52E65">
        <w:tblPrEx>
          <w:tblCellMar>
            <w:top w:w="0" w:type="dxa"/>
            <w:left w:w="108" w:type="dxa"/>
            <w:bottom w:w="0" w:type="dxa"/>
            <w:right w:w="108" w:type="dxa"/>
          </w:tblCellMar>
        </w:tblPrEx>
        <w:trPr>
          <w:trHeight w:val="514" w:hRule="atLeast"/>
          <w:jc w:val="center"/>
        </w:trPr>
        <w:tc>
          <w:tcPr>
            <w:tcW w:w="85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A48BDC">
            <w:pPr>
              <w:widowControl/>
              <w:jc w:val="left"/>
              <w:textAlignment w:val="center"/>
              <w:rPr>
                <w:rFonts w:ascii="宋体" w:hAnsi="宋体" w:cs="宋体"/>
                <w:color w:val="000000"/>
                <w:sz w:val="18"/>
                <w:szCs w:val="18"/>
              </w:rPr>
            </w:pPr>
            <w:r>
              <w:rPr>
                <w:rFonts w:ascii="宋体" w:hAnsi="宋体" w:cs="宋体"/>
                <w:color w:val="000000"/>
                <w:kern w:val="0"/>
                <w:sz w:val="18"/>
                <w:szCs w:val="18"/>
              </w:rPr>
              <w:t>主管部门</w:t>
            </w:r>
          </w:p>
        </w:tc>
        <w:tc>
          <w:tcPr>
            <w:tcW w:w="221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AD56F95">
            <w:pPr>
              <w:widowControl/>
              <w:jc w:val="left"/>
              <w:textAlignment w:val="center"/>
              <w:rPr>
                <w:rFonts w:ascii="宋体" w:hAnsi="宋体" w:cs="宋体"/>
                <w:color w:val="000000"/>
                <w:sz w:val="18"/>
                <w:szCs w:val="18"/>
              </w:rPr>
            </w:pPr>
            <w:r>
              <w:rPr>
                <w:rFonts w:ascii="宋体" w:hAnsi="宋体" w:cs="宋体"/>
                <w:color w:val="000000"/>
                <w:kern w:val="0"/>
                <w:sz w:val="18"/>
                <w:szCs w:val="18"/>
              </w:rPr>
              <w:t>广元市利州区卫生健康局部门</w:t>
            </w:r>
          </w:p>
        </w:tc>
        <w:tc>
          <w:tcPr>
            <w:tcW w:w="462" w:type="pct"/>
            <w:tcBorders>
              <w:top w:val="nil"/>
              <w:left w:val="nil"/>
              <w:bottom w:val="nil"/>
              <w:right w:val="nil"/>
            </w:tcBorders>
            <w:shd w:val="clear" w:color="auto" w:fill="auto"/>
            <w:vAlign w:val="center"/>
          </w:tcPr>
          <w:p w14:paraId="14F22D15">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实施单位 （盖章）</w:t>
            </w:r>
          </w:p>
        </w:tc>
        <w:tc>
          <w:tcPr>
            <w:tcW w:w="147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7E8E7A9">
            <w:pPr>
              <w:widowControl/>
              <w:jc w:val="center"/>
              <w:textAlignment w:val="center"/>
              <w:rPr>
                <w:rFonts w:ascii="宋体" w:hAnsi="宋体" w:cs="宋体"/>
                <w:color w:val="000000"/>
                <w:sz w:val="18"/>
                <w:szCs w:val="18"/>
              </w:rPr>
            </w:pPr>
            <w:r>
              <w:rPr>
                <w:rFonts w:ascii="宋体" w:hAnsi="宋体" w:cs="宋体"/>
                <w:color w:val="000000"/>
                <w:kern w:val="0"/>
                <w:sz w:val="18"/>
                <w:szCs w:val="18"/>
              </w:rPr>
              <w:t>广元市利州区龙潭乡卫生院</w:t>
            </w:r>
          </w:p>
        </w:tc>
      </w:tr>
      <w:tr w14:paraId="75EA293B">
        <w:tblPrEx>
          <w:tblCellMar>
            <w:top w:w="0" w:type="dxa"/>
            <w:left w:w="108" w:type="dxa"/>
            <w:bottom w:w="0" w:type="dxa"/>
            <w:right w:w="108" w:type="dxa"/>
          </w:tblCellMar>
        </w:tblPrEx>
        <w:trPr>
          <w:trHeight w:val="285" w:hRule="atLeast"/>
          <w:jc w:val="center"/>
        </w:trPr>
        <w:tc>
          <w:tcPr>
            <w:tcW w:w="3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F67D7F">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项目基本情况</w:t>
            </w:r>
          </w:p>
        </w:tc>
        <w:tc>
          <w:tcPr>
            <w:tcW w:w="5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4DA948">
            <w:pPr>
              <w:widowControl/>
              <w:jc w:val="left"/>
              <w:textAlignment w:val="center"/>
              <w:rPr>
                <w:rFonts w:ascii="宋体" w:hAnsi="宋体" w:cs="宋体"/>
                <w:color w:val="000000"/>
                <w:sz w:val="18"/>
                <w:szCs w:val="18"/>
              </w:rPr>
            </w:pPr>
            <w:r>
              <w:rPr>
                <w:rFonts w:ascii="宋体" w:hAnsi="宋体" w:cs="宋体"/>
                <w:color w:val="000000"/>
                <w:kern w:val="0"/>
                <w:sz w:val="18"/>
                <w:szCs w:val="18"/>
              </w:rPr>
              <w:t>1.项目年度目标完成情况</w:t>
            </w:r>
          </w:p>
        </w:tc>
        <w:tc>
          <w:tcPr>
            <w:tcW w:w="221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81645C5">
            <w:pPr>
              <w:widowControl/>
              <w:jc w:val="center"/>
              <w:textAlignment w:val="center"/>
              <w:rPr>
                <w:rFonts w:ascii="宋体" w:hAnsi="宋体" w:cs="宋体"/>
                <w:color w:val="000000"/>
                <w:sz w:val="18"/>
                <w:szCs w:val="18"/>
              </w:rPr>
            </w:pPr>
            <w:r>
              <w:rPr>
                <w:rFonts w:ascii="宋体" w:hAnsi="宋体" w:cs="宋体"/>
                <w:color w:val="000000"/>
                <w:kern w:val="0"/>
                <w:sz w:val="18"/>
                <w:szCs w:val="18"/>
              </w:rPr>
              <w:t>项目年度目标</w:t>
            </w:r>
          </w:p>
        </w:tc>
        <w:tc>
          <w:tcPr>
            <w:tcW w:w="193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144D3BB">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年度目标完成情况</w:t>
            </w:r>
          </w:p>
        </w:tc>
      </w:tr>
      <w:tr w14:paraId="2622C142">
        <w:tblPrEx>
          <w:tblCellMar>
            <w:top w:w="0" w:type="dxa"/>
            <w:left w:w="108" w:type="dxa"/>
            <w:bottom w:w="0" w:type="dxa"/>
            <w:right w:w="108" w:type="dxa"/>
          </w:tblCellMar>
        </w:tblPrEx>
        <w:trPr>
          <w:trHeight w:val="709"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72E102">
            <w:pPr>
              <w:rPr>
                <w:rFonts w:ascii="宋体" w:hAnsi="宋体" w:cs="宋体"/>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562564">
            <w:pPr>
              <w:rPr>
                <w:rFonts w:ascii="宋体" w:hAnsi="宋体" w:cs="宋体"/>
                <w:color w:val="000000"/>
                <w:sz w:val="18"/>
                <w:szCs w:val="18"/>
              </w:rPr>
            </w:pPr>
          </w:p>
        </w:tc>
        <w:tc>
          <w:tcPr>
            <w:tcW w:w="221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63153FE">
            <w:pPr>
              <w:widowControl/>
              <w:jc w:val="left"/>
              <w:textAlignment w:val="center"/>
              <w:rPr>
                <w:rFonts w:ascii="宋体" w:hAnsi="宋体" w:cs="宋体"/>
                <w:color w:val="000000"/>
                <w:sz w:val="18"/>
                <w:szCs w:val="18"/>
              </w:rPr>
            </w:pPr>
            <w:r>
              <w:rPr>
                <w:rFonts w:ascii="宋体" w:hAnsi="宋体" w:cs="宋体"/>
                <w:color w:val="000000"/>
                <w:kern w:val="0"/>
                <w:sz w:val="18"/>
                <w:szCs w:val="18"/>
              </w:rPr>
              <w:t xml:space="preserve">保证所有政府办基层医疗卫生机构实施国家基本药物制度；对实施国家基本药物制度的村卫生室给予补助，支持国家基本药物制度在村卫生室顺利实施； </w:t>
            </w:r>
          </w:p>
        </w:tc>
        <w:tc>
          <w:tcPr>
            <w:tcW w:w="193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EFC275C">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按照相关要求药品，高值耗材实施全平台采购，优先采购国家集采药品。</w:t>
            </w:r>
          </w:p>
        </w:tc>
      </w:tr>
      <w:tr w14:paraId="37E4BB8A">
        <w:tblPrEx>
          <w:tblCellMar>
            <w:top w:w="0" w:type="dxa"/>
            <w:left w:w="108" w:type="dxa"/>
            <w:bottom w:w="0" w:type="dxa"/>
            <w:right w:w="108" w:type="dxa"/>
          </w:tblCellMar>
        </w:tblPrEx>
        <w:trPr>
          <w:trHeight w:val="694"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A0C823">
            <w:pPr>
              <w:rPr>
                <w:rFonts w:ascii="宋体" w:hAnsi="宋体" w:cs="宋体"/>
                <w:color w:val="000000"/>
                <w:sz w:val="18"/>
                <w:szCs w:val="18"/>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44F0EE">
            <w:pPr>
              <w:widowControl/>
              <w:jc w:val="left"/>
              <w:textAlignment w:val="center"/>
              <w:rPr>
                <w:rFonts w:ascii="宋体" w:hAnsi="宋体" w:cs="宋体"/>
                <w:color w:val="000000"/>
                <w:sz w:val="18"/>
                <w:szCs w:val="18"/>
              </w:rPr>
            </w:pPr>
            <w:r>
              <w:rPr>
                <w:rFonts w:ascii="宋体" w:hAnsi="宋体" w:cs="宋体"/>
                <w:color w:val="000000"/>
                <w:kern w:val="0"/>
                <w:sz w:val="18"/>
                <w:szCs w:val="18"/>
              </w:rPr>
              <w:t>2.项目实施内容及过程概述</w:t>
            </w:r>
          </w:p>
        </w:tc>
        <w:tc>
          <w:tcPr>
            <w:tcW w:w="4144"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5E12609">
            <w:pPr>
              <w:widowControl/>
              <w:jc w:val="left"/>
              <w:textAlignment w:val="center"/>
              <w:rPr>
                <w:rFonts w:ascii="宋体" w:hAnsi="宋体" w:cs="宋体"/>
                <w:color w:val="000000"/>
                <w:sz w:val="18"/>
                <w:szCs w:val="18"/>
              </w:rPr>
            </w:pPr>
            <w:r>
              <w:rPr>
                <w:rFonts w:ascii="宋体" w:hAnsi="宋体" w:cs="宋体"/>
                <w:color w:val="000000"/>
                <w:kern w:val="0"/>
                <w:sz w:val="18"/>
                <w:szCs w:val="18"/>
              </w:rPr>
              <w:t>按照相关规定实施药品、耗材网上采购。优先使用国家基本药物。优先采购国家集采药品。</w:t>
            </w:r>
          </w:p>
        </w:tc>
      </w:tr>
      <w:tr w14:paraId="2FB24332">
        <w:tblPrEx>
          <w:tblCellMar>
            <w:top w:w="0" w:type="dxa"/>
            <w:left w:w="108" w:type="dxa"/>
            <w:bottom w:w="0" w:type="dxa"/>
            <w:right w:w="108" w:type="dxa"/>
          </w:tblCellMar>
        </w:tblPrEx>
        <w:trPr>
          <w:trHeight w:val="360" w:hRule="atLeast"/>
          <w:jc w:val="center"/>
        </w:trPr>
        <w:tc>
          <w:tcPr>
            <w:tcW w:w="3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A38718">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预算执行情况（10分）</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166814">
            <w:pPr>
              <w:widowControl/>
              <w:jc w:val="center"/>
              <w:textAlignment w:val="center"/>
              <w:rPr>
                <w:rFonts w:ascii="宋体" w:hAnsi="宋体" w:cs="宋体"/>
                <w:color w:val="000000"/>
                <w:sz w:val="18"/>
                <w:szCs w:val="18"/>
              </w:rPr>
            </w:pPr>
            <w:r>
              <w:rPr>
                <w:rFonts w:ascii="宋体" w:hAnsi="宋体" w:cs="宋体"/>
                <w:color w:val="000000"/>
                <w:kern w:val="0"/>
                <w:sz w:val="18"/>
                <w:szCs w:val="18"/>
              </w:rPr>
              <w:t>年度预算数（万元）</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94305F">
            <w:pPr>
              <w:widowControl/>
              <w:jc w:val="center"/>
              <w:textAlignment w:val="center"/>
              <w:rPr>
                <w:rFonts w:ascii="宋体" w:hAnsi="宋体" w:cs="宋体"/>
                <w:color w:val="000000"/>
                <w:sz w:val="18"/>
                <w:szCs w:val="18"/>
              </w:rPr>
            </w:pPr>
            <w:r>
              <w:rPr>
                <w:rFonts w:ascii="宋体" w:hAnsi="宋体" w:cs="宋体"/>
                <w:color w:val="000000"/>
                <w:kern w:val="0"/>
                <w:sz w:val="18"/>
                <w:szCs w:val="18"/>
              </w:rPr>
              <w:t>年初预算</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97EE6">
            <w:pPr>
              <w:widowControl/>
              <w:jc w:val="center"/>
              <w:textAlignment w:val="center"/>
              <w:rPr>
                <w:rFonts w:ascii="宋体" w:hAnsi="宋体" w:cs="宋体"/>
                <w:color w:val="000000"/>
                <w:sz w:val="18"/>
                <w:szCs w:val="18"/>
              </w:rPr>
            </w:pPr>
            <w:r>
              <w:rPr>
                <w:rFonts w:ascii="宋体" w:hAnsi="宋体" w:cs="宋体"/>
                <w:color w:val="000000"/>
                <w:kern w:val="0"/>
                <w:sz w:val="18"/>
                <w:szCs w:val="18"/>
              </w:rPr>
              <w:t>调整后预算数</w:t>
            </w:r>
          </w:p>
        </w:tc>
        <w:tc>
          <w:tcPr>
            <w:tcW w:w="101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9C9BDEC">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预算执行数</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B33C8F">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预算执行率</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789274">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7C3441">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F231A3">
            <w:pPr>
              <w:widowControl/>
              <w:jc w:val="center"/>
              <w:textAlignment w:val="center"/>
              <w:rPr>
                <w:rFonts w:ascii="宋体" w:hAnsi="宋体" w:cs="宋体"/>
                <w:color w:val="000000"/>
                <w:sz w:val="18"/>
                <w:szCs w:val="18"/>
              </w:rPr>
            </w:pPr>
            <w:r>
              <w:rPr>
                <w:rFonts w:ascii="宋体" w:hAnsi="宋体" w:cs="宋体"/>
                <w:color w:val="000000"/>
                <w:kern w:val="0"/>
                <w:sz w:val="18"/>
                <w:szCs w:val="18"/>
              </w:rPr>
              <w:t>原因</w:t>
            </w:r>
          </w:p>
        </w:tc>
      </w:tr>
      <w:tr w14:paraId="55486D8D">
        <w:tblPrEx>
          <w:tblCellMar>
            <w:top w:w="0" w:type="dxa"/>
            <w:left w:w="108" w:type="dxa"/>
            <w:bottom w:w="0" w:type="dxa"/>
            <w:right w:w="108" w:type="dxa"/>
          </w:tblCellMar>
        </w:tblPrEx>
        <w:trPr>
          <w:trHeight w:val="345"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AA4A26">
            <w:pPr>
              <w:jc w:val="center"/>
              <w:rPr>
                <w:rFonts w:ascii="宋体" w:hAnsi="宋体" w:cs="宋体"/>
                <w:color w:val="000000"/>
                <w:sz w:val="18"/>
                <w:szCs w:val="18"/>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70538E">
            <w:pPr>
              <w:widowControl/>
              <w:jc w:val="center"/>
              <w:textAlignment w:val="center"/>
              <w:rPr>
                <w:rFonts w:ascii="宋体" w:hAnsi="宋体" w:cs="宋体"/>
                <w:color w:val="000000"/>
                <w:sz w:val="18"/>
                <w:szCs w:val="18"/>
              </w:rPr>
            </w:pPr>
            <w:r>
              <w:rPr>
                <w:rFonts w:ascii="宋体" w:hAnsi="宋体" w:cs="宋体"/>
                <w:color w:val="000000"/>
                <w:kern w:val="0"/>
                <w:sz w:val="18"/>
                <w:szCs w:val="18"/>
              </w:rPr>
              <w:t>总额</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BA1AF0">
            <w:pPr>
              <w:widowControl/>
              <w:jc w:val="center"/>
              <w:textAlignment w:val="center"/>
              <w:rPr>
                <w:rFonts w:ascii="宋体" w:hAnsi="宋体" w:cs="宋体"/>
                <w:color w:val="000000"/>
                <w:sz w:val="18"/>
                <w:szCs w:val="18"/>
              </w:rPr>
            </w:pPr>
            <w:r>
              <w:rPr>
                <w:rFonts w:ascii="宋体" w:hAnsi="宋体" w:cs="宋体"/>
                <w:color w:val="000000"/>
                <w:kern w:val="0"/>
                <w:sz w:val="18"/>
                <w:szCs w:val="18"/>
              </w:rPr>
              <w:t>2.00</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42B945">
            <w:pPr>
              <w:widowControl/>
              <w:jc w:val="center"/>
              <w:textAlignment w:val="center"/>
              <w:rPr>
                <w:rFonts w:ascii="宋体" w:hAnsi="宋体" w:cs="宋体"/>
                <w:color w:val="000000"/>
                <w:sz w:val="18"/>
                <w:szCs w:val="18"/>
              </w:rPr>
            </w:pPr>
            <w:r>
              <w:rPr>
                <w:rFonts w:ascii="宋体" w:hAnsi="宋体" w:cs="宋体"/>
                <w:color w:val="000000"/>
                <w:kern w:val="0"/>
                <w:sz w:val="18"/>
                <w:szCs w:val="18"/>
              </w:rPr>
              <w:t>2.00</w:t>
            </w:r>
          </w:p>
        </w:tc>
        <w:tc>
          <w:tcPr>
            <w:tcW w:w="101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8CB3A9D">
            <w:pPr>
              <w:widowControl/>
              <w:jc w:val="center"/>
              <w:textAlignment w:val="center"/>
              <w:rPr>
                <w:rFonts w:ascii="宋体" w:hAnsi="宋体" w:cs="宋体"/>
                <w:color w:val="000000"/>
                <w:sz w:val="18"/>
                <w:szCs w:val="18"/>
              </w:rPr>
            </w:pPr>
            <w:r>
              <w:rPr>
                <w:rFonts w:ascii="宋体" w:hAnsi="宋体" w:cs="宋体"/>
                <w:color w:val="000000"/>
                <w:kern w:val="0"/>
                <w:sz w:val="18"/>
                <w:szCs w:val="18"/>
              </w:rPr>
              <w:t>2.00</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105C6A">
            <w:pPr>
              <w:widowControl/>
              <w:jc w:val="center"/>
              <w:textAlignment w:val="center"/>
              <w:rPr>
                <w:rFonts w:ascii="宋体" w:hAnsi="宋体" w:cs="宋体"/>
                <w:color w:val="000000"/>
                <w:sz w:val="18"/>
                <w:szCs w:val="18"/>
              </w:rPr>
            </w:pPr>
            <w:r>
              <w:rPr>
                <w:rFonts w:ascii="宋体" w:hAnsi="宋体" w:cs="宋体"/>
                <w:color w:val="000000"/>
                <w:kern w:val="0"/>
                <w:sz w:val="18"/>
                <w:szCs w:val="18"/>
              </w:rPr>
              <w:t>100.00%</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823680">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FCE828">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82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82D3E7">
            <w:pPr>
              <w:widowControl/>
              <w:spacing w:line="280" w:lineRule="exact"/>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1.预算执行率=预算执行数/调整后预算数，预算执行率未达到90%的需说明原因（100字以内）;2.年中发生预算调整的（追加或调减）,应单独说明理由；3.其他资金包括：社会投入资金、银行贷款.</w:t>
            </w:r>
          </w:p>
        </w:tc>
      </w:tr>
      <w:tr w14:paraId="6BF25F63">
        <w:tblPrEx>
          <w:tblCellMar>
            <w:top w:w="0" w:type="dxa"/>
            <w:left w:w="108" w:type="dxa"/>
            <w:bottom w:w="0" w:type="dxa"/>
            <w:right w:w="108" w:type="dxa"/>
          </w:tblCellMar>
        </w:tblPrEx>
        <w:trPr>
          <w:trHeight w:val="390"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0A8FFB">
            <w:pPr>
              <w:jc w:val="center"/>
              <w:rPr>
                <w:rFonts w:ascii="宋体" w:hAnsi="宋体" w:cs="宋体"/>
                <w:color w:val="000000"/>
                <w:sz w:val="18"/>
                <w:szCs w:val="18"/>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59E9BD">
            <w:pPr>
              <w:widowControl/>
              <w:jc w:val="center"/>
              <w:textAlignment w:val="center"/>
              <w:rPr>
                <w:rFonts w:ascii="宋体" w:hAnsi="宋体" w:cs="宋体"/>
                <w:color w:val="000000"/>
                <w:sz w:val="18"/>
                <w:szCs w:val="18"/>
              </w:rPr>
            </w:pPr>
            <w:r>
              <w:rPr>
                <w:rFonts w:ascii="宋体" w:hAnsi="宋体" w:cs="宋体"/>
                <w:color w:val="000000"/>
                <w:kern w:val="0"/>
                <w:sz w:val="18"/>
                <w:szCs w:val="18"/>
              </w:rPr>
              <w:t>其中：财政资金</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81F51D">
            <w:pPr>
              <w:widowControl/>
              <w:jc w:val="center"/>
              <w:textAlignment w:val="center"/>
              <w:rPr>
                <w:rFonts w:ascii="宋体" w:hAnsi="宋体" w:cs="宋体"/>
                <w:color w:val="000000"/>
                <w:sz w:val="18"/>
                <w:szCs w:val="18"/>
              </w:rPr>
            </w:pPr>
            <w:r>
              <w:rPr>
                <w:rFonts w:ascii="宋体" w:hAnsi="宋体" w:cs="宋体"/>
                <w:color w:val="000000"/>
                <w:kern w:val="0"/>
                <w:sz w:val="18"/>
                <w:szCs w:val="18"/>
              </w:rPr>
              <w:t>2.00</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EFC1B5">
            <w:pPr>
              <w:widowControl/>
              <w:jc w:val="center"/>
              <w:textAlignment w:val="center"/>
              <w:rPr>
                <w:rFonts w:ascii="宋体" w:hAnsi="宋体" w:cs="宋体"/>
                <w:color w:val="000000"/>
                <w:sz w:val="18"/>
                <w:szCs w:val="18"/>
              </w:rPr>
            </w:pPr>
            <w:r>
              <w:rPr>
                <w:rFonts w:ascii="宋体" w:hAnsi="宋体" w:cs="宋体"/>
                <w:color w:val="000000"/>
                <w:kern w:val="0"/>
                <w:sz w:val="18"/>
                <w:szCs w:val="18"/>
              </w:rPr>
              <w:t>2.00</w:t>
            </w:r>
          </w:p>
        </w:tc>
        <w:tc>
          <w:tcPr>
            <w:tcW w:w="101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2F8CC03">
            <w:pPr>
              <w:widowControl/>
              <w:jc w:val="center"/>
              <w:textAlignment w:val="center"/>
              <w:rPr>
                <w:rFonts w:ascii="宋体" w:hAnsi="宋体" w:cs="宋体"/>
                <w:color w:val="000000"/>
                <w:sz w:val="18"/>
                <w:szCs w:val="18"/>
              </w:rPr>
            </w:pPr>
            <w:r>
              <w:rPr>
                <w:rFonts w:ascii="宋体" w:hAnsi="宋体" w:cs="宋体"/>
                <w:color w:val="000000"/>
                <w:kern w:val="0"/>
                <w:sz w:val="18"/>
                <w:szCs w:val="18"/>
              </w:rPr>
              <w:t>2.00</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3B6E33">
            <w:pPr>
              <w:widowControl/>
              <w:jc w:val="center"/>
              <w:textAlignment w:val="center"/>
              <w:rPr>
                <w:rFonts w:ascii="宋体" w:hAnsi="宋体" w:cs="宋体"/>
                <w:color w:val="000000"/>
                <w:sz w:val="18"/>
                <w:szCs w:val="18"/>
              </w:rPr>
            </w:pPr>
            <w:r>
              <w:rPr>
                <w:rFonts w:ascii="宋体" w:hAnsi="宋体" w:cs="宋体"/>
                <w:color w:val="000000"/>
                <w:kern w:val="0"/>
                <w:sz w:val="18"/>
                <w:szCs w:val="18"/>
              </w:rPr>
              <w:t>100.00%</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23BC20">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5ED6B0">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68BE80">
            <w:pPr>
              <w:rPr>
                <w:rFonts w:ascii="黑体" w:hAnsi="黑体" w:eastAsia="黑体" w:cs="黑体"/>
                <w:color w:val="000000"/>
                <w:sz w:val="18"/>
                <w:szCs w:val="18"/>
              </w:rPr>
            </w:pPr>
          </w:p>
        </w:tc>
      </w:tr>
      <w:tr w14:paraId="1206591B">
        <w:tblPrEx>
          <w:tblCellMar>
            <w:top w:w="0" w:type="dxa"/>
            <w:left w:w="108" w:type="dxa"/>
            <w:bottom w:w="0" w:type="dxa"/>
            <w:right w:w="108" w:type="dxa"/>
          </w:tblCellMar>
        </w:tblPrEx>
        <w:trPr>
          <w:trHeight w:val="409"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D7C22D">
            <w:pPr>
              <w:jc w:val="center"/>
              <w:rPr>
                <w:rFonts w:ascii="宋体" w:hAnsi="宋体" w:cs="宋体"/>
                <w:color w:val="000000"/>
                <w:sz w:val="18"/>
                <w:szCs w:val="18"/>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FF8430">
            <w:pPr>
              <w:widowControl/>
              <w:jc w:val="center"/>
              <w:textAlignment w:val="center"/>
              <w:rPr>
                <w:rFonts w:ascii="宋体" w:hAnsi="宋体" w:cs="宋体"/>
                <w:color w:val="000000"/>
                <w:sz w:val="18"/>
                <w:szCs w:val="18"/>
              </w:rPr>
            </w:pPr>
            <w:r>
              <w:rPr>
                <w:rFonts w:ascii="宋体" w:hAnsi="宋体" w:cs="宋体"/>
                <w:color w:val="000000"/>
                <w:kern w:val="0"/>
                <w:sz w:val="18"/>
                <w:szCs w:val="18"/>
              </w:rPr>
              <w:t>财政专户管理资金</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EA5248">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FDDBED">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01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AC172EF">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8444D8">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785901">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B5A4B9">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E547FF">
            <w:pPr>
              <w:rPr>
                <w:rFonts w:ascii="黑体" w:hAnsi="黑体" w:eastAsia="黑体" w:cs="黑体"/>
                <w:color w:val="000000"/>
                <w:sz w:val="18"/>
                <w:szCs w:val="18"/>
              </w:rPr>
            </w:pPr>
          </w:p>
        </w:tc>
      </w:tr>
      <w:tr w14:paraId="4E847F92">
        <w:tblPrEx>
          <w:tblCellMar>
            <w:top w:w="0" w:type="dxa"/>
            <w:left w:w="108" w:type="dxa"/>
            <w:bottom w:w="0" w:type="dxa"/>
            <w:right w:w="108" w:type="dxa"/>
          </w:tblCellMar>
        </w:tblPrEx>
        <w:trPr>
          <w:trHeight w:val="360"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B616A2">
            <w:pPr>
              <w:jc w:val="center"/>
              <w:rPr>
                <w:rFonts w:ascii="宋体" w:hAnsi="宋体" w:cs="宋体"/>
                <w:color w:val="000000"/>
                <w:sz w:val="18"/>
                <w:szCs w:val="18"/>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6BA150">
            <w:pPr>
              <w:widowControl/>
              <w:jc w:val="center"/>
              <w:textAlignment w:val="center"/>
              <w:rPr>
                <w:rFonts w:ascii="宋体" w:hAnsi="宋体" w:cs="宋体"/>
                <w:color w:val="000000"/>
                <w:sz w:val="18"/>
                <w:szCs w:val="18"/>
              </w:rPr>
            </w:pPr>
            <w:r>
              <w:rPr>
                <w:rFonts w:ascii="宋体" w:hAnsi="宋体" w:cs="宋体"/>
                <w:color w:val="000000"/>
                <w:kern w:val="0"/>
                <w:sz w:val="18"/>
                <w:szCs w:val="18"/>
              </w:rPr>
              <w:t>单位资金</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912C9E">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7AAA9B">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01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2283D2E">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3C47A">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61B47B">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BBF9A2">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314410">
            <w:pPr>
              <w:rPr>
                <w:rFonts w:ascii="黑体" w:hAnsi="黑体" w:eastAsia="黑体" w:cs="黑体"/>
                <w:color w:val="000000"/>
                <w:sz w:val="18"/>
                <w:szCs w:val="18"/>
              </w:rPr>
            </w:pPr>
          </w:p>
        </w:tc>
      </w:tr>
      <w:tr w14:paraId="43709C0F">
        <w:tblPrEx>
          <w:tblCellMar>
            <w:top w:w="0" w:type="dxa"/>
            <w:left w:w="108" w:type="dxa"/>
            <w:bottom w:w="0" w:type="dxa"/>
            <w:right w:w="108" w:type="dxa"/>
          </w:tblCellMar>
        </w:tblPrEx>
        <w:trPr>
          <w:trHeight w:val="338"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069355">
            <w:pPr>
              <w:jc w:val="center"/>
              <w:rPr>
                <w:rFonts w:ascii="宋体" w:hAnsi="宋体" w:cs="宋体"/>
                <w:color w:val="000000"/>
                <w:sz w:val="18"/>
                <w:szCs w:val="18"/>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F1248B">
            <w:pPr>
              <w:widowControl/>
              <w:jc w:val="center"/>
              <w:textAlignment w:val="center"/>
              <w:rPr>
                <w:rFonts w:ascii="宋体" w:hAnsi="宋体" w:cs="宋体"/>
                <w:color w:val="000000"/>
                <w:sz w:val="18"/>
                <w:szCs w:val="18"/>
              </w:rPr>
            </w:pPr>
            <w:r>
              <w:rPr>
                <w:rFonts w:ascii="宋体" w:hAnsi="宋体" w:cs="宋体"/>
                <w:color w:val="000000"/>
                <w:kern w:val="0"/>
                <w:sz w:val="18"/>
                <w:szCs w:val="18"/>
              </w:rPr>
              <w:t>其他资金</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40AED8">
            <w:pPr>
              <w:jc w:val="center"/>
              <w:rPr>
                <w:rFonts w:ascii="微软雅黑" w:hAnsi="微软雅黑" w:eastAsia="微软雅黑" w:cs="微软雅黑"/>
                <w:color w:val="000000"/>
                <w:sz w:val="16"/>
                <w:szCs w:val="16"/>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1F6B9C">
            <w:pPr>
              <w:jc w:val="center"/>
              <w:rPr>
                <w:rFonts w:ascii="微软雅黑" w:hAnsi="微软雅黑" w:eastAsia="微软雅黑" w:cs="微软雅黑"/>
                <w:color w:val="000000"/>
                <w:sz w:val="16"/>
                <w:szCs w:val="16"/>
              </w:rPr>
            </w:pPr>
          </w:p>
        </w:tc>
        <w:tc>
          <w:tcPr>
            <w:tcW w:w="101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8FC9E94">
            <w:pPr>
              <w:jc w:val="center"/>
              <w:rPr>
                <w:rFonts w:ascii="微软雅黑" w:hAnsi="微软雅黑" w:eastAsia="微软雅黑" w:cs="微软雅黑"/>
                <w:color w:val="000000"/>
                <w:sz w:val="16"/>
                <w:szCs w:val="16"/>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D65EC4">
            <w:pPr>
              <w:jc w:val="center"/>
              <w:rPr>
                <w:rFonts w:ascii="微软雅黑" w:hAnsi="微软雅黑" w:eastAsia="微软雅黑" w:cs="微软雅黑"/>
                <w:color w:val="000000"/>
                <w:sz w:val="16"/>
                <w:szCs w:val="16"/>
              </w:rPr>
            </w:pP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CD129A">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C02DE4">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70B189">
            <w:pPr>
              <w:rPr>
                <w:rFonts w:ascii="黑体" w:hAnsi="黑体" w:eastAsia="黑体" w:cs="黑体"/>
                <w:color w:val="000000"/>
                <w:sz w:val="18"/>
                <w:szCs w:val="18"/>
              </w:rPr>
            </w:pPr>
          </w:p>
        </w:tc>
      </w:tr>
      <w:tr w14:paraId="1B7013BD">
        <w:tblPrEx>
          <w:tblCellMar>
            <w:top w:w="0" w:type="dxa"/>
            <w:left w:w="108" w:type="dxa"/>
            <w:bottom w:w="0" w:type="dxa"/>
            <w:right w:w="108" w:type="dxa"/>
          </w:tblCellMar>
        </w:tblPrEx>
        <w:trPr>
          <w:trHeight w:val="454" w:hRule="atLeast"/>
          <w:jc w:val="center"/>
        </w:trPr>
        <w:tc>
          <w:tcPr>
            <w:tcW w:w="3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2DCA2B">
            <w:pPr>
              <w:widowControl/>
              <w:jc w:val="center"/>
              <w:textAlignment w:val="center"/>
              <w:rPr>
                <w:rFonts w:ascii="宋体" w:hAnsi="宋体" w:cs="宋体"/>
                <w:color w:val="000000"/>
                <w:sz w:val="18"/>
                <w:szCs w:val="18"/>
              </w:rPr>
            </w:pPr>
            <w:r>
              <w:rPr>
                <w:rFonts w:ascii="宋体" w:hAnsi="宋体" w:cs="宋体"/>
                <w:color w:val="000000"/>
                <w:kern w:val="0"/>
                <w:sz w:val="18"/>
                <w:szCs w:val="18"/>
              </w:rPr>
              <w:t>绩效指标（90分）</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6D202A">
            <w:pPr>
              <w:widowControl/>
              <w:jc w:val="center"/>
              <w:textAlignment w:val="center"/>
              <w:rPr>
                <w:rFonts w:ascii="宋体" w:hAnsi="宋体" w:cs="宋体"/>
                <w:color w:val="000000"/>
                <w:sz w:val="18"/>
                <w:szCs w:val="18"/>
              </w:rPr>
            </w:pPr>
            <w:r>
              <w:rPr>
                <w:rFonts w:ascii="宋体" w:hAnsi="宋体" w:cs="宋体"/>
                <w:color w:val="000000"/>
                <w:kern w:val="0"/>
                <w:sz w:val="18"/>
                <w:szCs w:val="18"/>
              </w:rPr>
              <w:t>一级指标</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C03E60">
            <w:pPr>
              <w:widowControl/>
              <w:jc w:val="center"/>
              <w:textAlignment w:val="center"/>
              <w:rPr>
                <w:rFonts w:ascii="宋体" w:hAnsi="宋体" w:cs="宋体"/>
                <w:color w:val="000000"/>
                <w:sz w:val="18"/>
                <w:szCs w:val="18"/>
              </w:rPr>
            </w:pPr>
            <w:r>
              <w:rPr>
                <w:rFonts w:ascii="宋体" w:hAnsi="宋体" w:cs="宋体"/>
                <w:color w:val="000000"/>
                <w:kern w:val="0"/>
                <w:sz w:val="18"/>
                <w:szCs w:val="18"/>
              </w:rPr>
              <w:t>二级指标</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CCE981">
            <w:pPr>
              <w:widowControl/>
              <w:jc w:val="center"/>
              <w:textAlignment w:val="center"/>
              <w:rPr>
                <w:rFonts w:ascii="宋体" w:hAnsi="宋体" w:cs="宋体"/>
                <w:color w:val="000000"/>
                <w:sz w:val="18"/>
                <w:szCs w:val="18"/>
              </w:rPr>
            </w:pPr>
            <w:r>
              <w:rPr>
                <w:rFonts w:ascii="宋体" w:hAnsi="宋体" w:cs="宋体"/>
                <w:color w:val="000000"/>
                <w:kern w:val="0"/>
                <w:sz w:val="18"/>
                <w:szCs w:val="18"/>
              </w:rPr>
              <w:t>三级指标</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6A03">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指标性质</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E17A18">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指标值</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B50329">
            <w:pPr>
              <w:widowControl/>
              <w:jc w:val="center"/>
              <w:textAlignment w:val="center"/>
              <w:rPr>
                <w:rFonts w:ascii="宋体" w:hAnsi="宋体" w:cs="宋体"/>
                <w:color w:val="000000"/>
                <w:sz w:val="18"/>
                <w:szCs w:val="18"/>
              </w:rPr>
            </w:pPr>
            <w:r>
              <w:rPr>
                <w:rFonts w:ascii="宋体" w:hAnsi="宋体" w:cs="宋体"/>
                <w:color w:val="000000"/>
                <w:kern w:val="0"/>
                <w:sz w:val="18"/>
                <w:szCs w:val="18"/>
              </w:rPr>
              <w:t>度量单位</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4A86CC">
            <w:pPr>
              <w:widowControl/>
              <w:jc w:val="center"/>
              <w:textAlignment w:val="center"/>
              <w:rPr>
                <w:rFonts w:ascii="宋体" w:hAnsi="宋体" w:cs="宋体"/>
                <w:color w:val="000000"/>
                <w:sz w:val="18"/>
                <w:szCs w:val="18"/>
              </w:rPr>
            </w:pPr>
            <w:r>
              <w:rPr>
                <w:rFonts w:ascii="宋体" w:hAnsi="宋体" w:cs="宋体"/>
                <w:color w:val="000000"/>
                <w:kern w:val="0"/>
                <w:sz w:val="18"/>
                <w:szCs w:val="18"/>
              </w:rPr>
              <w:t>完成值</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98039E">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1C7EE7">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355C90">
            <w:pPr>
              <w:widowControl/>
              <w:jc w:val="center"/>
              <w:textAlignment w:val="center"/>
              <w:rPr>
                <w:rFonts w:ascii="宋体" w:hAnsi="宋体" w:cs="宋体"/>
                <w:color w:val="000000"/>
                <w:sz w:val="18"/>
                <w:szCs w:val="18"/>
              </w:rPr>
            </w:pPr>
            <w:r>
              <w:rPr>
                <w:rFonts w:ascii="宋体" w:hAnsi="宋体" w:cs="宋体"/>
                <w:color w:val="000000"/>
                <w:kern w:val="0"/>
                <w:sz w:val="18"/>
                <w:szCs w:val="18"/>
              </w:rPr>
              <w:t>未完成原因分析</w:t>
            </w:r>
          </w:p>
        </w:tc>
      </w:tr>
      <w:tr w14:paraId="35560164">
        <w:tblPrEx>
          <w:tblCellMar>
            <w:top w:w="0" w:type="dxa"/>
            <w:left w:w="108" w:type="dxa"/>
            <w:bottom w:w="0" w:type="dxa"/>
            <w:right w:w="108" w:type="dxa"/>
          </w:tblCellMar>
        </w:tblPrEx>
        <w:trPr>
          <w:trHeight w:val="338"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EEDDDC">
            <w:pPr>
              <w:jc w:val="center"/>
              <w:rPr>
                <w:rFonts w:ascii="宋体" w:hAnsi="宋体" w:cs="宋体"/>
                <w:color w:val="000000"/>
                <w:sz w:val="18"/>
                <w:szCs w:val="18"/>
              </w:rPr>
            </w:pPr>
          </w:p>
        </w:tc>
        <w:tc>
          <w:tcPr>
            <w:tcW w:w="5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1CCEE6">
            <w:pPr>
              <w:widowControl/>
              <w:jc w:val="center"/>
              <w:textAlignment w:val="center"/>
              <w:rPr>
                <w:rFonts w:ascii="宋体" w:hAnsi="宋体" w:cs="宋体"/>
                <w:color w:val="000000"/>
                <w:sz w:val="18"/>
                <w:szCs w:val="18"/>
              </w:rPr>
            </w:pPr>
            <w:r>
              <w:rPr>
                <w:rFonts w:ascii="宋体" w:hAnsi="宋体" w:cs="宋体"/>
                <w:color w:val="000000"/>
                <w:kern w:val="0"/>
                <w:sz w:val="18"/>
                <w:szCs w:val="18"/>
              </w:rPr>
              <w:t>产出指标</w:t>
            </w:r>
          </w:p>
        </w:tc>
        <w:tc>
          <w:tcPr>
            <w:tcW w:w="58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922FAA">
            <w:pPr>
              <w:widowControl/>
              <w:jc w:val="center"/>
              <w:textAlignment w:val="center"/>
              <w:rPr>
                <w:rFonts w:ascii="宋体" w:hAnsi="宋体" w:cs="宋体"/>
                <w:color w:val="000000"/>
                <w:sz w:val="18"/>
                <w:szCs w:val="18"/>
              </w:rPr>
            </w:pPr>
            <w:r>
              <w:rPr>
                <w:rFonts w:ascii="宋体" w:hAnsi="宋体" w:cs="宋体"/>
                <w:color w:val="000000"/>
                <w:kern w:val="0"/>
                <w:sz w:val="18"/>
                <w:szCs w:val="18"/>
              </w:rPr>
              <w:t>数量指标</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6A2FF5">
            <w:pPr>
              <w:widowControl/>
              <w:jc w:val="center"/>
              <w:textAlignment w:val="center"/>
              <w:rPr>
                <w:rFonts w:ascii="宋体" w:hAnsi="宋体" w:cs="宋体"/>
                <w:color w:val="000000"/>
                <w:sz w:val="18"/>
                <w:szCs w:val="18"/>
              </w:rPr>
            </w:pPr>
            <w:r>
              <w:rPr>
                <w:rFonts w:ascii="宋体" w:hAnsi="宋体" w:cs="宋体"/>
                <w:color w:val="000000"/>
                <w:kern w:val="0"/>
                <w:sz w:val="18"/>
                <w:szCs w:val="18"/>
              </w:rPr>
              <w:t>基本药物采购指标完成率</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138001">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4D5441">
            <w:pPr>
              <w:widowControl/>
              <w:jc w:val="center"/>
              <w:textAlignment w:val="center"/>
              <w:rPr>
                <w:rFonts w:ascii="宋体" w:hAnsi="宋体" w:cs="宋体"/>
                <w:color w:val="000000"/>
                <w:sz w:val="18"/>
                <w:szCs w:val="18"/>
              </w:rPr>
            </w:pPr>
            <w:r>
              <w:rPr>
                <w:rFonts w:ascii="宋体" w:hAnsi="宋体" w:cs="宋体"/>
                <w:color w:val="000000"/>
                <w:kern w:val="0"/>
                <w:sz w:val="18"/>
                <w:szCs w:val="18"/>
              </w:rPr>
              <w:t>90</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E1BA4C">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BC671A">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81%</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53AA6B">
            <w:pPr>
              <w:widowControl/>
              <w:jc w:val="center"/>
              <w:textAlignment w:val="center"/>
              <w:rPr>
                <w:rFonts w:ascii="宋体" w:hAnsi="宋体" w:cs="宋体"/>
                <w:color w:val="000000"/>
                <w:sz w:val="18"/>
                <w:szCs w:val="18"/>
              </w:rPr>
            </w:pPr>
            <w:r>
              <w:rPr>
                <w:rFonts w:ascii="宋体" w:hAnsi="宋体" w:cs="宋体"/>
                <w:color w:val="000000"/>
                <w:kern w:val="0"/>
                <w:sz w:val="18"/>
                <w:szCs w:val="18"/>
              </w:rPr>
              <w:t>15</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F501DD">
            <w:pPr>
              <w:widowControl/>
              <w:jc w:val="center"/>
              <w:textAlignment w:val="center"/>
              <w:rPr>
                <w:rFonts w:ascii="宋体" w:hAnsi="宋体" w:cs="宋体"/>
                <w:color w:val="000000"/>
                <w:sz w:val="18"/>
                <w:szCs w:val="18"/>
              </w:rPr>
            </w:pPr>
            <w:r>
              <w:rPr>
                <w:rFonts w:ascii="宋体" w:hAnsi="宋体" w:cs="宋体"/>
                <w:color w:val="000000"/>
                <w:kern w:val="0"/>
                <w:sz w:val="18"/>
                <w:szCs w:val="18"/>
              </w:rPr>
              <w:t>12</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0B549">
            <w:pPr>
              <w:jc w:val="center"/>
              <w:rPr>
                <w:rFonts w:ascii="微软雅黑" w:hAnsi="微软雅黑" w:eastAsia="微软雅黑" w:cs="微软雅黑"/>
                <w:color w:val="000000"/>
                <w:sz w:val="16"/>
                <w:szCs w:val="16"/>
              </w:rPr>
            </w:pPr>
          </w:p>
        </w:tc>
      </w:tr>
      <w:tr w14:paraId="04F8A7E3">
        <w:tblPrEx>
          <w:tblCellMar>
            <w:top w:w="0" w:type="dxa"/>
            <w:left w:w="108" w:type="dxa"/>
            <w:bottom w:w="0" w:type="dxa"/>
            <w:right w:w="108" w:type="dxa"/>
          </w:tblCellMar>
        </w:tblPrEx>
        <w:trPr>
          <w:trHeight w:val="454"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189437">
            <w:pPr>
              <w:jc w:val="center"/>
              <w:rPr>
                <w:rFonts w:ascii="宋体" w:hAnsi="宋体" w:cs="宋体"/>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06B78C">
            <w:pPr>
              <w:jc w:val="center"/>
              <w:rPr>
                <w:rFonts w:ascii="宋体" w:hAnsi="宋体" w:cs="宋体"/>
                <w:color w:val="000000"/>
                <w:sz w:val="18"/>
                <w:szCs w:val="18"/>
              </w:rPr>
            </w:pPr>
          </w:p>
        </w:tc>
        <w:tc>
          <w:tcPr>
            <w:tcW w:w="5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C9DDCC">
            <w:pPr>
              <w:jc w:val="center"/>
              <w:rPr>
                <w:rFonts w:ascii="宋体" w:hAnsi="宋体" w:cs="宋体"/>
                <w:color w:val="000000"/>
                <w:sz w:val="18"/>
                <w:szCs w:val="18"/>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A4CC0F">
            <w:pPr>
              <w:widowControl/>
              <w:spacing w:line="280" w:lineRule="exact"/>
              <w:jc w:val="center"/>
              <w:textAlignment w:val="center"/>
              <w:rPr>
                <w:rFonts w:ascii="宋体" w:hAnsi="宋体" w:cs="宋体"/>
                <w:color w:val="000000"/>
                <w:sz w:val="18"/>
                <w:szCs w:val="18"/>
              </w:rPr>
            </w:pPr>
            <w:r>
              <w:rPr>
                <w:rFonts w:ascii="宋体" w:hAnsi="宋体" w:cs="宋体"/>
                <w:color w:val="000000"/>
                <w:kern w:val="0"/>
                <w:sz w:val="18"/>
                <w:szCs w:val="18"/>
              </w:rPr>
              <w:t>基层医疗机构落实基本药物制度覆盖率</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D8A517">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9B8C44">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11D785">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B7D097">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100%</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E27B64">
            <w:pPr>
              <w:widowControl/>
              <w:jc w:val="center"/>
              <w:textAlignment w:val="center"/>
              <w:rPr>
                <w:rFonts w:ascii="宋体" w:hAnsi="宋体" w:cs="宋体"/>
                <w:color w:val="000000"/>
                <w:sz w:val="18"/>
                <w:szCs w:val="18"/>
              </w:rPr>
            </w:pPr>
            <w:r>
              <w:rPr>
                <w:rFonts w:ascii="宋体" w:hAnsi="宋体" w:cs="宋体"/>
                <w:color w:val="000000"/>
                <w:kern w:val="0"/>
                <w:sz w:val="18"/>
                <w:szCs w:val="18"/>
              </w:rPr>
              <w:t>15</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E29F71">
            <w:pPr>
              <w:widowControl/>
              <w:jc w:val="center"/>
              <w:textAlignment w:val="center"/>
              <w:rPr>
                <w:rFonts w:ascii="宋体" w:hAnsi="宋体" w:cs="宋体"/>
                <w:color w:val="000000"/>
                <w:sz w:val="18"/>
                <w:szCs w:val="18"/>
              </w:rPr>
            </w:pPr>
            <w:r>
              <w:rPr>
                <w:rFonts w:ascii="宋体" w:hAnsi="宋体" w:cs="宋体"/>
                <w:color w:val="000000"/>
                <w:kern w:val="0"/>
                <w:sz w:val="18"/>
                <w:szCs w:val="18"/>
              </w:rPr>
              <w:t>15</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B76BFE">
            <w:pPr>
              <w:jc w:val="center"/>
              <w:rPr>
                <w:rFonts w:ascii="微软雅黑" w:hAnsi="微软雅黑" w:eastAsia="微软雅黑" w:cs="微软雅黑"/>
                <w:color w:val="000000"/>
                <w:sz w:val="16"/>
                <w:szCs w:val="16"/>
              </w:rPr>
            </w:pPr>
          </w:p>
        </w:tc>
      </w:tr>
      <w:tr w14:paraId="1D1AF4DE">
        <w:tblPrEx>
          <w:tblCellMar>
            <w:top w:w="0" w:type="dxa"/>
            <w:left w:w="108" w:type="dxa"/>
            <w:bottom w:w="0" w:type="dxa"/>
            <w:right w:w="108" w:type="dxa"/>
          </w:tblCellMar>
        </w:tblPrEx>
        <w:trPr>
          <w:trHeight w:val="338"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9231B0">
            <w:pPr>
              <w:jc w:val="center"/>
              <w:rPr>
                <w:rFonts w:ascii="宋体" w:hAnsi="宋体" w:cs="宋体"/>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776280">
            <w:pPr>
              <w:jc w:val="center"/>
              <w:rPr>
                <w:rFonts w:ascii="宋体" w:hAnsi="宋体" w:cs="宋体"/>
                <w:color w:val="000000"/>
                <w:sz w:val="18"/>
                <w:szCs w:val="18"/>
              </w:rPr>
            </w:pPr>
          </w:p>
        </w:tc>
        <w:tc>
          <w:tcPr>
            <w:tcW w:w="58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CD9234">
            <w:pPr>
              <w:widowControl/>
              <w:jc w:val="center"/>
              <w:textAlignment w:val="center"/>
              <w:rPr>
                <w:rFonts w:ascii="宋体" w:hAnsi="宋体" w:cs="宋体"/>
                <w:color w:val="000000"/>
                <w:sz w:val="18"/>
                <w:szCs w:val="18"/>
              </w:rPr>
            </w:pPr>
            <w:r>
              <w:rPr>
                <w:rFonts w:ascii="宋体" w:hAnsi="宋体" w:cs="宋体"/>
                <w:color w:val="000000"/>
                <w:kern w:val="0"/>
                <w:sz w:val="18"/>
                <w:szCs w:val="18"/>
              </w:rPr>
              <w:t>质量指标</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54175C">
            <w:pPr>
              <w:widowControl/>
              <w:spacing w:line="280" w:lineRule="exact"/>
              <w:jc w:val="center"/>
              <w:textAlignment w:val="center"/>
              <w:rPr>
                <w:rFonts w:ascii="宋体" w:hAnsi="宋体" w:cs="宋体"/>
                <w:color w:val="000000"/>
                <w:sz w:val="18"/>
                <w:szCs w:val="18"/>
              </w:rPr>
            </w:pPr>
            <w:r>
              <w:rPr>
                <w:rFonts w:ascii="宋体" w:hAnsi="宋体" w:cs="宋体"/>
                <w:color w:val="000000"/>
                <w:kern w:val="0"/>
                <w:sz w:val="18"/>
                <w:szCs w:val="18"/>
              </w:rPr>
              <w:t>基本药物网采率</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69EE08">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6C7A51">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D0C46C">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37421B">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100%</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62934D">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8AC2A1">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6DAC91">
            <w:pPr>
              <w:jc w:val="center"/>
              <w:rPr>
                <w:rFonts w:ascii="微软雅黑" w:hAnsi="微软雅黑" w:eastAsia="微软雅黑" w:cs="微软雅黑"/>
                <w:color w:val="000000"/>
                <w:sz w:val="16"/>
                <w:szCs w:val="16"/>
              </w:rPr>
            </w:pPr>
          </w:p>
        </w:tc>
      </w:tr>
      <w:tr w14:paraId="4260C1A8">
        <w:tblPrEx>
          <w:tblCellMar>
            <w:top w:w="0" w:type="dxa"/>
            <w:left w:w="108" w:type="dxa"/>
            <w:bottom w:w="0" w:type="dxa"/>
            <w:right w:w="108" w:type="dxa"/>
          </w:tblCellMar>
        </w:tblPrEx>
        <w:trPr>
          <w:trHeight w:val="454"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59D63C">
            <w:pPr>
              <w:jc w:val="center"/>
              <w:rPr>
                <w:rFonts w:ascii="宋体" w:hAnsi="宋体" w:cs="宋体"/>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C58726">
            <w:pPr>
              <w:jc w:val="center"/>
              <w:rPr>
                <w:rFonts w:ascii="宋体" w:hAnsi="宋体" w:cs="宋体"/>
                <w:color w:val="000000"/>
                <w:sz w:val="18"/>
                <w:szCs w:val="18"/>
              </w:rPr>
            </w:pPr>
          </w:p>
        </w:tc>
        <w:tc>
          <w:tcPr>
            <w:tcW w:w="5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2D9EDB">
            <w:pPr>
              <w:jc w:val="center"/>
              <w:rPr>
                <w:rFonts w:ascii="宋体" w:hAnsi="宋体" w:cs="宋体"/>
                <w:color w:val="000000"/>
                <w:sz w:val="18"/>
                <w:szCs w:val="18"/>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00217E">
            <w:pPr>
              <w:widowControl/>
              <w:spacing w:line="280" w:lineRule="exact"/>
              <w:jc w:val="center"/>
              <w:textAlignment w:val="center"/>
              <w:rPr>
                <w:rFonts w:ascii="宋体" w:hAnsi="宋体" w:cs="宋体"/>
                <w:color w:val="000000"/>
                <w:sz w:val="18"/>
                <w:szCs w:val="18"/>
              </w:rPr>
            </w:pPr>
            <w:r>
              <w:rPr>
                <w:rFonts w:ascii="宋体" w:hAnsi="宋体" w:cs="宋体"/>
                <w:color w:val="000000"/>
                <w:kern w:val="0"/>
                <w:sz w:val="18"/>
                <w:szCs w:val="18"/>
              </w:rPr>
              <w:t>基本药物存储、效期管理损耗率</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B2E4B0">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DAFD3F">
            <w:pPr>
              <w:widowControl/>
              <w:jc w:val="center"/>
              <w:textAlignment w:val="center"/>
              <w:rPr>
                <w:rFonts w:ascii="宋体" w:hAnsi="宋体" w:cs="宋体"/>
                <w:color w:val="000000"/>
                <w:sz w:val="18"/>
                <w:szCs w:val="18"/>
              </w:rPr>
            </w:pPr>
            <w:r>
              <w:rPr>
                <w:rFonts w:ascii="宋体" w:hAnsi="宋体" w:cs="宋体"/>
                <w:color w:val="000000"/>
                <w:kern w:val="0"/>
                <w:sz w:val="18"/>
                <w:szCs w:val="18"/>
              </w:rPr>
              <w:t>5</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E10607">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3DF086">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6%</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64455C">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62C1B1">
            <w:pPr>
              <w:widowControl/>
              <w:jc w:val="center"/>
              <w:textAlignment w:val="center"/>
              <w:rPr>
                <w:rFonts w:ascii="宋体" w:hAnsi="宋体" w:cs="宋体"/>
                <w:color w:val="000000"/>
                <w:sz w:val="18"/>
                <w:szCs w:val="18"/>
              </w:rPr>
            </w:pPr>
            <w:r>
              <w:rPr>
                <w:rFonts w:ascii="宋体" w:hAnsi="宋体" w:cs="宋体"/>
                <w:color w:val="000000"/>
                <w:kern w:val="0"/>
                <w:sz w:val="18"/>
                <w:szCs w:val="18"/>
              </w:rPr>
              <w:t>8</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436B93">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部分药品因效期报废。</w:t>
            </w:r>
          </w:p>
        </w:tc>
      </w:tr>
      <w:tr w14:paraId="4D08967C">
        <w:tblPrEx>
          <w:tblCellMar>
            <w:top w:w="0" w:type="dxa"/>
            <w:left w:w="108" w:type="dxa"/>
            <w:bottom w:w="0" w:type="dxa"/>
            <w:right w:w="108" w:type="dxa"/>
          </w:tblCellMar>
        </w:tblPrEx>
        <w:trPr>
          <w:trHeight w:val="338"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1AD4D7">
            <w:pPr>
              <w:jc w:val="center"/>
              <w:rPr>
                <w:rFonts w:ascii="宋体" w:hAnsi="宋体" w:cs="宋体"/>
                <w:color w:val="000000"/>
                <w:sz w:val="18"/>
                <w:szCs w:val="18"/>
              </w:rPr>
            </w:pPr>
          </w:p>
        </w:tc>
        <w:tc>
          <w:tcPr>
            <w:tcW w:w="5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03D3F0">
            <w:pPr>
              <w:widowControl/>
              <w:jc w:val="center"/>
              <w:textAlignment w:val="center"/>
              <w:rPr>
                <w:rFonts w:ascii="宋体" w:hAnsi="宋体" w:cs="宋体"/>
                <w:color w:val="000000"/>
                <w:sz w:val="18"/>
                <w:szCs w:val="18"/>
              </w:rPr>
            </w:pPr>
            <w:r>
              <w:rPr>
                <w:rFonts w:ascii="宋体" w:hAnsi="宋体" w:cs="宋体"/>
                <w:color w:val="000000"/>
                <w:kern w:val="0"/>
                <w:sz w:val="18"/>
                <w:szCs w:val="18"/>
              </w:rPr>
              <w:t>效益指标</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0D851F">
            <w:pPr>
              <w:widowControl/>
              <w:jc w:val="center"/>
              <w:textAlignment w:val="center"/>
              <w:rPr>
                <w:rFonts w:ascii="宋体" w:hAnsi="宋体" w:cs="宋体"/>
                <w:color w:val="000000"/>
                <w:sz w:val="18"/>
                <w:szCs w:val="18"/>
              </w:rPr>
            </w:pPr>
            <w:r>
              <w:rPr>
                <w:rFonts w:ascii="宋体" w:hAnsi="宋体" w:cs="宋体"/>
                <w:color w:val="000000"/>
                <w:kern w:val="0"/>
                <w:sz w:val="18"/>
                <w:szCs w:val="18"/>
              </w:rPr>
              <w:t>经济效益指标</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51AD6D">
            <w:pPr>
              <w:widowControl/>
              <w:spacing w:line="280" w:lineRule="exact"/>
              <w:jc w:val="center"/>
              <w:textAlignment w:val="center"/>
              <w:rPr>
                <w:rFonts w:ascii="宋体" w:hAnsi="宋体" w:cs="宋体"/>
                <w:color w:val="000000"/>
                <w:sz w:val="18"/>
                <w:szCs w:val="18"/>
              </w:rPr>
            </w:pPr>
            <w:r>
              <w:rPr>
                <w:rFonts w:ascii="宋体" w:hAnsi="宋体" w:cs="宋体"/>
                <w:color w:val="000000"/>
                <w:kern w:val="0"/>
                <w:sz w:val="18"/>
                <w:szCs w:val="18"/>
              </w:rPr>
              <w:t>患者购药费用下降率</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966E22">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6ED132">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B235CC">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F72FAE">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5%</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8740B0">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BB877A">
            <w:pPr>
              <w:widowControl/>
              <w:jc w:val="center"/>
              <w:textAlignment w:val="center"/>
              <w:rPr>
                <w:rFonts w:ascii="宋体" w:hAnsi="宋体" w:cs="宋体"/>
                <w:color w:val="000000"/>
                <w:sz w:val="18"/>
                <w:szCs w:val="18"/>
              </w:rPr>
            </w:pPr>
            <w:r>
              <w:rPr>
                <w:rFonts w:ascii="宋体" w:hAnsi="宋体" w:cs="宋体"/>
                <w:color w:val="000000"/>
                <w:kern w:val="0"/>
                <w:sz w:val="18"/>
                <w:szCs w:val="18"/>
              </w:rPr>
              <w:t>8</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76D093">
            <w:pPr>
              <w:jc w:val="center"/>
              <w:rPr>
                <w:rFonts w:ascii="微软雅黑" w:hAnsi="微软雅黑" w:eastAsia="微软雅黑" w:cs="微软雅黑"/>
                <w:color w:val="000000"/>
                <w:sz w:val="16"/>
                <w:szCs w:val="16"/>
              </w:rPr>
            </w:pPr>
          </w:p>
        </w:tc>
      </w:tr>
      <w:tr w14:paraId="412C96F0">
        <w:tblPrEx>
          <w:tblCellMar>
            <w:top w:w="0" w:type="dxa"/>
            <w:left w:w="108" w:type="dxa"/>
            <w:bottom w:w="0" w:type="dxa"/>
            <w:right w:w="108" w:type="dxa"/>
          </w:tblCellMar>
        </w:tblPrEx>
        <w:trPr>
          <w:trHeight w:val="338"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7CF99A">
            <w:pPr>
              <w:jc w:val="center"/>
              <w:rPr>
                <w:rFonts w:ascii="宋体" w:hAnsi="宋体" w:cs="宋体"/>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33F32B">
            <w:pPr>
              <w:jc w:val="center"/>
              <w:rPr>
                <w:rFonts w:ascii="宋体" w:hAnsi="宋体" w:cs="宋体"/>
                <w:color w:val="000000"/>
                <w:sz w:val="18"/>
                <w:szCs w:val="18"/>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F715C4">
            <w:pPr>
              <w:widowControl/>
              <w:jc w:val="center"/>
              <w:textAlignment w:val="center"/>
              <w:rPr>
                <w:rFonts w:ascii="宋体" w:hAnsi="宋体" w:cs="宋体"/>
                <w:color w:val="000000"/>
                <w:sz w:val="18"/>
                <w:szCs w:val="18"/>
              </w:rPr>
            </w:pPr>
            <w:r>
              <w:rPr>
                <w:rFonts w:ascii="宋体" w:hAnsi="宋体" w:cs="宋体"/>
                <w:color w:val="000000"/>
                <w:kern w:val="0"/>
                <w:sz w:val="18"/>
                <w:szCs w:val="18"/>
              </w:rPr>
              <w:t>社会效益指标</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265438">
            <w:pPr>
              <w:widowControl/>
              <w:spacing w:line="280" w:lineRule="exact"/>
              <w:jc w:val="center"/>
              <w:textAlignment w:val="center"/>
              <w:rPr>
                <w:rFonts w:ascii="宋体" w:hAnsi="宋体" w:cs="宋体"/>
                <w:color w:val="000000"/>
                <w:sz w:val="18"/>
                <w:szCs w:val="18"/>
              </w:rPr>
            </w:pPr>
            <w:r>
              <w:rPr>
                <w:rFonts w:ascii="宋体" w:hAnsi="宋体" w:cs="宋体"/>
                <w:color w:val="000000"/>
                <w:kern w:val="0"/>
                <w:sz w:val="18"/>
                <w:szCs w:val="18"/>
              </w:rPr>
              <w:t>实施基药零差率销售率</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8109F9">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9356EF">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BBDDB3">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7910CD">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100%</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BE7199">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7041BB">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C9B11B">
            <w:pPr>
              <w:jc w:val="center"/>
              <w:rPr>
                <w:rFonts w:ascii="微软雅黑" w:hAnsi="微软雅黑" w:eastAsia="微软雅黑" w:cs="微软雅黑"/>
                <w:color w:val="000000"/>
                <w:sz w:val="16"/>
                <w:szCs w:val="16"/>
              </w:rPr>
            </w:pPr>
          </w:p>
        </w:tc>
      </w:tr>
      <w:tr w14:paraId="311AAEAC">
        <w:tblPrEx>
          <w:tblCellMar>
            <w:top w:w="0" w:type="dxa"/>
            <w:left w:w="108" w:type="dxa"/>
            <w:bottom w:w="0" w:type="dxa"/>
            <w:right w:w="108" w:type="dxa"/>
          </w:tblCellMar>
        </w:tblPrEx>
        <w:trPr>
          <w:trHeight w:val="454"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691C8F">
            <w:pPr>
              <w:jc w:val="center"/>
              <w:rPr>
                <w:rFonts w:ascii="宋体" w:hAnsi="宋体" w:cs="宋体"/>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D69C0E">
            <w:pPr>
              <w:jc w:val="center"/>
              <w:rPr>
                <w:rFonts w:ascii="宋体" w:hAnsi="宋体" w:cs="宋体"/>
                <w:color w:val="000000"/>
                <w:sz w:val="18"/>
                <w:szCs w:val="18"/>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CBECE6">
            <w:pPr>
              <w:widowControl/>
              <w:jc w:val="center"/>
              <w:textAlignment w:val="center"/>
              <w:rPr>
                <w:rFonts w:ascii="宋体" w:hAnsi="宋体" w:cs="宋体"/>
                <w:color w:val="000000"/>
                <w:sz w:val="18"/>
                <w:szCs w:val="18"/>
              </w:rPr>
            </w:pPr>
            <w:r>
              <w:rPr>
                <w:rFonts w:ascii="宋体" w:hAnsi="宋体" w:cs="宋体"/>
                <w:color w:val="000000"/>
                <w:kern w:val="0"/>
                <w:sz w:val="18"/>
                <w:szCs w:val="18"/>
              </w:rPr>
              <w:t>可持续发展指标</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71B442">
            <w:pPr>
              <w:widowControl/>
              <w:spacing w:line="280" w:lineRule="exact"/>
              <w:jc w:val="center"/>
              <w:textAlignment w:val="center"/>
              <w:rPr>
                <w:rFonts w:ascii="宋体" w:hAnsi="宋体" w:cs="宋体"/>
                <w:color w:val="000000"/>
                <w:sz w:val="18"/>
                <w:szCs w:val="18"/>
              </w:rPr>
            </w:pPr>
            <w:r>
              <w:rPr>
                <w:rFonts w:ascii="宋体" w:hAnsi="宋体" w:cs="宋体"/>
                <w:color w:val="000000"/>
                <w:kern w:val="0"/>
                <w:sz w:val="18"/>
                <w:szCs w:val="18"/>
              </w:rPr>
              <w:t>落实基本药物制度乡村医生收入提高率</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E438C8">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474B2A">
            <w:pPr>
              <w:widowControl/>
              <w:jc w:val="center"/>
              <w:textAlignment w:val="center"/>
              <w:rPr>
                <w:rFonts w:ascii="宋体" w:hAnsi="宋体" w:cs="宋体"/>
                <w:color w:val="000000"/>
                <w:sz w:val="18"/>
                <w:szCs w:val="18"/>
              </w:rPr>
            </w:pPr>
            <w:r>
              <w:rPr>
                <w:rFonts w:ascii="宋体" w:hAnsi="宋体" w:cs="宋体"/>
                <w:color w:val="000000"/>
                <w:kern w:val="0"/>
                <w:sz w:val="18"/>
                <w:szCs w:val="18"/>
              </w:rPr>
              <w:t>70</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3F9483">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6B474A">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65%</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EAB9CF">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5D1547">
            <w:pPr>
              <w:widowControl/>
              <w:jc w:val="center"/>
              <w:textAlignment w:val="center"/>
              <w:rPr>
                <w:rFonts w:ascii="宋体" w:hAnsi="宋体" w:cs="宋体"/>
                <w:color w:val="000000"/>
                <w:sz w:val="18"/>
                <w:szCs w:val="18"/>
              </w:rPr>
            </w:pPr>
            <w:r>
              <w:rPr>
                <w:rFonts w:ascii="宋体" w:hAnsi="宋体" w:cs="宋体"/>
                <w:color w:val="000000"/>
                <w:kern w:val="0"/>
                <w:sz w:val="18"/>
                <w:szCs w:val="18"/>
              </w:rPr>
              <w:t>9</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4F9B66">
            <w:pPr>
              <w:jc w:val="center"/>
              <w:rPr>
                <w:rFonts w:ascii="微软雅黑" w:hAnsi="微软雅黑" w:eastAsia="微软雅黑" w:cs="微软雅黑"/>
                <w:color w:val="000000"/>
                <w:sz w:val="16"/>
                <w:szCs w:val="16"/>
              </w:rPr>
            </w:pPr>
          </w:p>
        </w:tc>
      </w:tr>
      <w:tr w14:paraId="57FB1812">
        <w:tblPrEx>
          <w:tblCellMar>
            <w:top w:w="0" w:type="dxa"/>
            <w:left w:w="108" w:type="dxa"/>
            <w:bottom w:w="0" w:type="dxa"/>
            <w:right w:w="108" w:type="dxa"/>
          </w:tblCellMar>
        </w:tblPrEx>
        <w:trPr>
          <w:trHeight w:val="454"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F11B10">
            <w:pPr>
              <w:jc w:val="center"/>
              <w:rPr>
                <w:rFonts w:ascii="宋体" w:hAnsi="宋体" w:cs="宋体"/>
                <w:color w:val="000000"/>
                <w:sz w:val="18"/>
                <w:szCs w:val="18"/>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80A291">
            <w:pPr>
              <w:widowControl/>
              <w:jc w:val="center"/>
              <w:textAlignment w:val="center"/>
              <w:rPr>
                <w:rFonts w:ascii="宋体" w:hAnsi="宋体" w:cs="宋体"/>
                <w:color w:val="000000"/>
                <w:sz w:val="18"/>
                <w:szCs w:val="18"/>
              </w:rPr>
            </w:pPr>
            <w:r>
              <w:rPr>
                <w:rFonts w:ascii="宋体" w:hAnsi="宋体" w:cs="宋体"/>
                <w:color w:val="000000"/>
                <w:kern w:val="0"/>
                <w:sz w:val="18"/>
                <w:szCs w:val="18"/>
              </w:rPr>
              <w:t>满意度指标</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979BE4">
            <w:pPr>
              <w:widowControl/>
              <w:jc w:val="center"/>
              <w:textAlignment w:val="center"/>
              <w:rPr>
                <w:rFonts w:ascii="宋体" w:hAnsi="宋体" w:cs="宋体"/>
                <w:color w:val="000000"/>
                <w:sz w:val="18"/>
                <w:szCs w:val="18"/>
              </w:rPr>
            </w:pPr>
            <w:r>
              <w:rPr>
                <w:rFonts w:ascii="宋体" w:hAnsi="宋体" w:cs="宋体"/>
                <w:color w:val="000000"/>
                <w:kern w:val="0"/>
                <w:sz w:val="18"/>
                <w:szCs w:val="18"/>
              </w:rPr>
              <w:t>服务对象满意度指标</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771CDB">
            <w:pPr>
              <w:widowControl/>
              <w:spacing w:line="280" w:lineRule="exact"/>
              <w:jc w:val="center"/>
              <w:textAlignment w:val="center"/>
              <w:rPr>
                <w:rFonts w:ascii="宋体" w:hAnsi="宋体" w:cs="宋体"/>
                <w:color w:val="000000"/>
                <w:sz w:val="18"/>
                <w:szCs w:val="18"/>
              </w:rPr>
            </w:pPr>
            <w:r>
              <w:rPr>
                <w:rFonts w:ascii="宋体" w:hAnsi="宋体" w:cs="宋体"/>
                <w:color w:val="000000"/>
                <w:kern w:val="0"/>
                <w:sz w:val="18"/>
                <w:szCs w:val="18"/>
              </w:rPr>
              <w:t>基本制度受益群众满意度</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4E70D8">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92767A">
            <w:pPr>
              <w:widowControl/>
              <w:jc w:val="center"/>
              <w:textAlignment w:val="center"/>
              <w:rPr>
                <w:rFonts w:ascii="宋体" w:hAnsi="宋体" w:cs="宋体"/>
                <w:color w:val="000000"/>
                <w:sz w:val="18"/>
                <w:szCs w:val="18"/>
              </w:rPr>
            </w:pPr>
            <w:r>
              <w:rPr>
                <w:rFonts w:ascii="宋体" w:hAnsi="宋体" w:cs="宋体"/>
                <w:color w:val="000000"/>
                <w:kern w:val="0"/>
                <w:sz w:val="18"/>
                <w:szCs w:val="18"/>
              </w:rPr>
              <w:t>90</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99A73F">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82B06D">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90%</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A0D8B1">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BB855A">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DB019E">
            <w:pPr>
              <w:jc w:val="center"/>
              <w:rPr>
                <w:rFonts w:ascii="微软雅黑" w:hAnsi="微软雅黑" w:eastAsia="微软雅黑" w:cs="微软雅黑"/>
                <w:color w:val="000000"/>
                <w:sz w:val="16"/>
                <w:szCs w:val="16"/>
              </w:rPr>
            </w:pPr>
          </w:p>
        </w:tc>
      </w:tr>
      <w:tr w14:paraId="6254A185">
        <w:tblPrEx>
          <w:tblCellMar>
            <w:top w:w="0" w:type="dxa"/>
            <w:left w:w="108" w:type="dxa"/>
            <w:bottom w:w="0" w:type="dxa"/>
            <w:right w:w="108" w:type="dxa"/>
          </w:tblCellMar>
        </w:tblPrEx>
        <w:trPr>
          <w:trHeight w:val="285" w:hRule="atLeast"/>
          <w:jc w:val="center"/>
        </w:trPr>
        <w:tc>
          <w:tcPr>
            <w:tcW w:w="3530"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19DF03D">
            <w:pPr>
              <w:widowControl/>
              <w:jc w:val="center"/>
              <w:textAlignment w:val="center"/>
              <w:rPr>
                <w:rFonts w:ascii="宋体" w:hAnsi="宋体" w:cs="宋体"/>
                <w:color w:val="000000"/>
                <w:sz w:val="18"/>
                <w:szCs w:val="18"/>
              </w:rPr>
            </w:pPr>
            <w:r>
              <w:rPr>
                <w:rFonts w:ascii="宋体" w:hAnsi="宋体" w:cs="宋体"/>
                <w:color w:val="000000"/>
                <w:kern w:val="0"/>
                <w:sz w:val="18"/>
                <w:szCs w:val="18"/>
              </w:rPr>
              <w:t>合计</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972EF7">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0B44D2">
            <w:pPr>
              <w:widowControl/>
              <w:jc w:val="right"/>
              <w:textAlignment w:val="center"/>
              <w:rPr>
                <w:rFonts w:ascii="宋体" w:hAnsi="宋体" w:cs="宋体"/>
                <w:color w:val="000000"/>
                <w:sz w:val="18"/>
                <w:szCs w:val="18"/>
              </w:rPr>
            </w:pPr>
            <w:r>
              <w:rPr>
                <w:rFonts w:ascii="宋体" w:hAnsi="宋体" w:cs="宋体"/>
                <w:color w:val="000000"/>
                <w:kern w:val="0"/>
                <w:sz w:val="18"/>
                <w:szCs w:val="18"/>
              </w:rPr>
              <w:t>92</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8C2D12">
            <w:pPr>
              <w:rPr>
                <w:rFonts w:ascii="宋体" w:hAnsi="宋体" w:cs="宋体"/>
                <w:color w:val="000000"/>
                <w:sz w:val="18"/>
                <w:szCs w:val="18"/>
              </w:rPr>
            </w:pPr>
          </w:p>
        </w:tc>
      </w:tr>
      <w:tr w14:paraId="4D4B167C">
        <w:tblPrEx>
          <w:tblCellMar>
            <w:top w:w="0" w:type="dxa"/>
            <w:left w:w="108" w:type="dxa"/>
            <w:bottom w:w="0" w:type="dxa"/>
            <w:right w:w="108" w:type="dxa"/>
          </w:tblCellMar>
        </w:tblPrEx>
        <w:trPr>
          <w:trHeight w:val="604" w:hRule="atLeast"/>
          <w:jc w:val="center"/>
        </w:trPr>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76F17A">
            <w:pPr>
              <w:widowControl/>
              <w:jc w:val="center"/>
              <w:textAlignment w:val="center"/>
              <w:rPr>
                <w:rFonts w:ascii="宋体" w:hAnsi="宋体" w:cs="宋体"/>
                <w:color w:val="000000"/>
                <w:sz w:val="18"/>
                <w:szCs w:val="18"/>
              </w:rPr>
            </w:pPr>
            <w:r>
              <w:rPr>
                <w:rFonts w:ascii="宋体" w:hAnsi="宋体" w:cs="宋体"/>
                <w:color w:val="000000"/>
                <w:kern w:val="0"/>
                <w:sz w:val="18"/>
                <w:szCs w:val="18"/>
              </w:rPr>
              <w:t>评价结论</w:t>
            </w:r>
          </w:p>
        </w:tc>
        <w:tc>
          <w:tcPr>
            <w:tcW w:w="4693"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E30943B">
            <w:pPr>
              <w:widowControl/>
              <w:jc w:val="left"/>
              <w:textAlignment w:val="center"/>
              <w:rPr>
                <w:rFonts w:ascii="黑体" w:hAnsi="黑体" w:eastAsia="黑体" w:cs="黑体"/>
                <w:color w:val="000000"/>
                <w:kern w:val="0"/>
                <w:sz w:val="18"/>
                <w:szCs w:val="18"/>
              </w:rPr>
            </w:pPr>
            <w:r>
              <w:rPr>
                <w:rFonts w:hint="eastAsia" w:ascii="黑体" w:hAnsi="黑体" w:eastAsia="黑体" w:cs="黑体"/>
                <w:color w:val="000000"/>
                <w:kern w:val="0"/>
                <w:sz w:val="18"/>
                <w:szCs w:val="18"/>
              </w:rPr>
              <w:t>实施国家基本药物制度和国家集采药品来，降低了高血压、糖尿病等慢性疾病的用药费用，提高了患者的用药率</w:t>
            </w:r>
          </w:p>
        </w:tc>
      </w:tr>
      <w:tr w14:paraId="00666070">
        <w:tblPrEx>
          <w:tblCellMar>
            <w:top w:w="0" w:type="dxa"/>
            <w:left w:w="108" w:type="dxa"/>
            <w:bottom w:w="0" w:type="dxa"/>
            <w:right w:w="108" w:type="dxa"/>
          </w:tblCellMar>
        </w:tblPrEx>
        <w:trPr>
          <w:trHeight w:val="574" w:hRule="atLeast"/>
          <w:jc w:val="center"/>
        </w:trPr>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0B65CC">
            <w:pPr>
              <w:widowControl/>
              <w:jc w:val="center"/>
              <w:textAlignment w:val="center"/>
              <w:rPr>
                <w:rFonts w:ascii="宋体" w:hAnsi="宋体" w:cs="宋体"/>
                <w:color w:val="000000"/>
                <w:sz w:val="18"/>
                <w:szCs w:val="18"/>
              </w:rPr>
            </w:pPr>
            <w:r>
              <w:rPr>
                <w:rFonts w:ascii="宋体" w:hAnsi="宋体" w:cs="宋体"/>
                <w:color w:val="000000"/>
                <w:kern w:val="0"/>
                <w:sz w:val="18"/>
                <w:szCs w:val="18"/>
              </w:rPr>
              <w:t>存在问题</w:t>
            </w:r>
          </w:p>
        </w:tc>
        <w:tc>
          <w:tcPr>
            <w:tcW w:w="4693"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DD078E4">
            <w:pPr>
              <w:widowControl/>
              <w:jc w:val="left"/>
              <w:textAlignment w:val="center"/>
              <w:rPr>
                <w:rFonts w:ascii="黑体" w:hAnsi="黑体" w:eastAsia="黑体" w:cs="黑体"/>
                <w:color w:val="000000"/>
                <w:kern w:val="0"/>
                <w:sz w:val="18"/>
                <w:szCs w:val="18"/>
              </w:rPr>
            </w:pPr>
            <w:r>
              <w:rPr>
                <w:rFonts w:hint="eastAsia" w:ascii="黑体" w:hAnsi="黑体" w:eastAsia="黑体" w:cs="黑体"/>
                <w:color w:val="000000"/>
                <w:kern w:val="0"/>
                <w:sz w:val="18"/>
                <w:szCs w:val="18"/>
              </w:rPr>
              <w:t>基本药物采购指标完成率低及临过期药品管理不合理</w:t>
            </w:r>
          </w:p>
        </w:tc>
      </w:tr>
      <w:tr w14:paraId="4F46BB73">
        <w:tblPrEx>
          <w:tblCellMar>
            <w:top w:w="0" w:type="dxa"/>
            <w:left w:w="108" w:type="dxa"/>
            <w:bottom w:w="0" w:type="dxa"/>
            <w:right w:w="108" w:type="dxa"/>
          </w:tblCellMar>
        </w:tblPrEx>
        <w:trPr>
          <w:trHeight w:val="634" w:hRule="atLeast"/>
          <w:jc w:val="center"/>
        </w:trPr>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A755C4">
            <w:pPr>
              <w:widowControl/>
              <w:jc w:val="center"/>
              <w:textAlignment w:val="center"/>
              <w:rPr>
                <w:rFonts w:ascii="宋体" w:hAnsi="宋体" w:cs="宋体"/>
                <w:color w:val="000000"/>
                <w:sz w:val="18"/>
                <w:szCs w:val="18"/>
              </w:rPr>
            </w:pPr>
            <w:r>
              <w:rPr>
                <w:rFonts w:ascii="宋体" w:hAnsi="宋体" w:cs="宋体"/>
                <w:color w:val="000000"/>
                <w:kern w:val="0"/>
                <w:sz w:val="18"/>
                <w:szCs w:val="18"/>
              </w:rPr>
              <w:t>改进措施</w:t>
            </w:r>
          </w:p>
        </w:tc>
        <w:tc>
          <w:tcPr>
            <w:tcW w:w="4693"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7D071DC">
            <w:pPr>
              <w:widowControl/>
              <w:jc w:val="left"/>
              <w:textAlignment w:val="center"/>
              <w:rPr>
                <w:rFonts w:ascii="黑体" w:hAnsi="黑体" w:eastAsia="黑体" w:cs="黑体"/>
                <w:color w:val="000000"/>
                <w:kern w:val="0"/>
                <w:sz w:val="18"/>
                <w:szCs w:val="18"/>
              </w:rPr>
            </w:pPr>
            <w:r>
              <w:rPr>
                <w:rFonts w:hint="eastAsia" w:ascii="黑体" w:hAnsi="黑体" w:eastAsia="黑体" w:cs="黑体"/>
                <w:color w:val="000000"/>
                <w:kern w:val="0"/>
                <w:sz w:val="18"/>
                <w:szCs w:val="18"/>
              </w:rPr>
              <w:t>加强自身学习，优先采购国家基本药品和国家集采药品，降低药品的费用。加强近效期的药品管理，及时与医生沟通降低不必要的损失。</w:t>
            </w:r>
          </w:p>
        </w:tc>
      </w:tr>
      <w:tr w14:paraId="70760021">
        <w:tblPrEx>
          <w:tblCellMar>
            <w:top w:w="0" w:type="dxa"/>
            <w:left w:w="108" w:type="dxa"/>
            <w:bottom w:w="0" w:type="dxa"/>
            <w:right w:w="108" w:type="dxa"/>
          </w:tblCellMar>
        </w:tblPrEx>
        <w:trPr>
          <w:trHeight w:val="285" w:hRule="atLeast"/>
          <w:jc w:val="center"/>
        </w:trPr>
        <w:tc>
          <w:tcPr>
            <w:tcW w:w="239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335DF25">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项目负责人：陈艳丽</w:t>
            </w:r>
          </w:p>
        </w:tc>
        <w:tc>
          <w:tcPr>
            <w:tcW w:w="2605"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292360E">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财务负责人：江科宏</w:t>
            </w:r>
          </w:p>
        </w:tc>
      </w:tr>
      <w:tr w14:paraId="7F08BD8D">
        <w:tblPrEx>
          <w:tblCellMar>
            <w:top w:w="0" w:type="dxa"/>
            <w:left w:w="108" w:type="dxa"/>
            <w:bottom w:w="0" w:type="dxa"/>
            <w:right w:w="108" w:type="dxa"/>
          </w:tblCellMar>
        </w:tblPrEx>
        <w:trPr>
          <w:trHeight w:val="285" w:hRule="atLeast"/>
          <w:jc w:val="center"/>
        </w:trPr>
        <w:tc>
          <w:tcPr>
            <w:tcW w:w="307" w:type="pct"/>
            <w:tcBorders>
              <w:top w:val="nil"/>
              <w:left w:val="nil"/>
              <w:bottom w:val="nil"/>
              <w:right w:val="nil"/>
            </w:tcBorders>
            <w:shd w:val="clear" w:color="auto" w:fill="auto"/>
            <w:vAlign w:val="center"/>
          </w:tcPr>
          <w:p w14:paraId="298CCEC4">
            <w:pPr>
              <w:rPr>
                <w:rFonts w:ascii="宋体" w:hAnsi="宋体" w:cs="宋体"/>
                <w:color w:val="000000"/>
                <w:sz w:val="18"/>
                <w:szCs w:val="18"/>
              </w:rPr>
            </w:pPr>
          </w:p>
        </w:tc>
        <w:tc>
          <w:tcPr>
            <w:tcW w:w="549" w:type="pct"/>
            <w:tcBorders>
              <w:top w:val="nil"/>
              <w:left w:val="nil"/>
              <w:bottom w:val="nil"/>
              <w:right w:val="nil"/>
            </w:tcBorders>
            <w:shd w:val="clear" w:color="auto" w:fill="auto"/>
            <w:vAlign w:val="center"/>
          </w:tcPr>
          <w:p w14:paraId="565FBA5D">
            <w:pPr>
              <w:rPr>
                <w:rFonts w:ascii="宋体" w:hAnsi="宋体" w:cs="宋体"/>
                <w:color w:val="000000"/>
                <w:sz w:val="18"/>
                <w:szCs w:val="18"/>
              </w:rPr>
            </w:pPr>
          </w:p>
        </w:tc>
        <w:tc>
          <w:tcPr>
            <w:tcW w:w="583" w:type="pct"/>
            <w:tcBorders>
              <w:top w:val="nil"/>
              <w:left w:val="nil"/>
              <w:bottom w:val="nil"/>
              <w:right w:val="nil"/>
            </w:tcBorders>
            <w:shd w:val="clear" w:color="auto" w:fill="auto"/>
            <w:vAlign w:val="center"/>
          </w:tcPr>
          <w:p w14:paraId="63392DA3">
            <w:pPr>
              <w:rPr>
                <w:rFonts w:ascii="宋体" w:hAnsi="宋体" w:cs="宋体"/>
                <w:color w:val="000000"/>
                <w:sz w:val="18"/>
                <w:szCs w:val="18"/>
              </w:rPr>
            </w:pPr>
          </w:p>
        </w:tc>
        <w:tc>
          <w:tcPr>
            <w:tcW w:w="616" w:type="pct"/>
            <w:tcBorders>
              <w:top w:val="nil"/>
              <w:left w:val="nil"/>
              <w:bottom w:val="nil"/>
              <w:right w:val="nil"/>
            </w:tcBorders>
            <w:shd w:val="clear" w:color="auto" w:fill="auto"/>
            <w:vAlign w:val="center"/>
          </w:tcPr>
          <w:p w14:paraId="5A76C53B">
            <w:pPr>
              <w:rPr>
                <w:rFonts w:ascii="宋体" w:hAnsi="宋体" w:cs="宋体"/>
                <w:color w:val="000000"/>
                <w:sz w:val="18"/>
                <w:szCs w:val="18"/>
              </w:rPr>
            </w:pPr>
          </w:p>
        </w:tc>
        <w:tc>
          <w:tcPr>
            <w:tcW w:w="341" w:type="pct"/>
            <w:tcBorders>
              <w:top w:val="nil"/>
              <w:left w:val="nil"/>
              <w:bottom w:val="nil"/>
              <w:right w:val="nil"/>
            </w:tcBorders>
            <w:shd w:val="clear" w:color="auto" w:fill="auto"/>
            <w:vAlign w:val="center"/>
          </w:tcPr>
          <w:p w14:paraId="455E6F03">
            <w:pPr>
              <w:rPr>
                <w:rFonts w:ascii="宋体" w:hAnsi="宋体" w:cs="宋体"/>
                <w:color w:val="000000"/>
                <w:sz w:val="18"/>
                <w:szCs w:val="18"/>
              </w:rPr>
            </w:pPr>
          </w:p>
        </w:tc>
        <w:tc>
          <w:tcPr>
            <w:tcW w:w="355" w:type="pct"/>
            <w:tcBorders>
              <w:top w:val="nil"/>
              <w:left w:val="nil"/>
              <w:bottom w:val="nil"/>
              <w:right w:val="nil"/>
            </w:tcBorders>
            <w:shd w:val="clear" w:color="auto" w:fill="auto"/>
            <w:vAlign w:val="center"/>
          </w:tcPr>
          <w:p w14:paraId="1F7E255B">
            <w:pPr>
              <w:rPr>
                <w:rFonts w:ascii="宋体" w:hAnsi="宋体" w:cs="宋体"/>
                <w:color w:val="000000"/>
                <w:sz w:val="18"/>
                <w:szCs w:val="18"/>
              </w:rPr>
            </w:pPr>
          </w:p>
        </w:tc>
        <w:tc>
          <w:tcPr>
            <w:tcW w:w="318" w:type="pct"/>
            <w:tcBorders>
              <w:top w:val="nil"/>
              <w:left w:val="nil"/>
              <w:bottom w:val="nil"/>
              <w:right w:val="nil"/>
            </w:tcBorders>
            <w:shd w:val="clear" w:color="auto" w:fill="auto"/>
            <w:vAlign w:val="center"/>
          </w:tcPr>
          <w:p w14:paraId="65BE03CD">
            <w:pPr>
              <w:rPr>
                <w:rFonts w:ascii="宋体" w:hAnsi="宋体" w:cs="宋体"/>
                <w:color w:val="000000"/>
                <w:sz w:val="18"/>
                <w:szCs w:val="18"/>
              </w:rPr>
            </w:pPr>
          </w:p>
        </w:tc>
        <w:tc>
          <w:tcPr>
            <w:tcW w:w="462" w:type="pct"/>
            <w:tcBorders>
              <w:top w:val="nil"/>
              <w:left w:val="nil"/>
              <w:bottom w:val="nil"/>
              <w:right w:val="nil"/>
            </w:tcBorders>
            <w:shd w:val="clear" w:color="auto" w:fill="auto"/>
            <w:vAlign w:val="center"/>
          </w:tcPr>
          <w:p w14:paraId="00222986">
            <w:pPr>
              <w:rPr>
                <w:rFonts w:ascii="宋体" w:hAnsi="宋体" w:cs="宋体"/>
                <w:color w:val="000000"/>
                <w:sz w:val="18"/>
                <w:szCs w:val="18"/>
              </w:rPr>
            </w:pPr>
          </w:p>
        </w:tc>
        <w:tc>
          <w:tcPr>
            <w:tcW w:w="336" w:type="pct"/>
            <w:tcBorders>
              <w:top w:val="nil"/>
              <w:left w:val="nil"/>
              <w:bottom w:val="nil"/>
              <w:right w:val="nil"/>
            </w:tcBorders>
            <w:shd w:val="clear" w:color="auto" w:fill="auto"/>
            <w:vAlign w:val="center"/>
          </w:tcPr>
          <w:p w14:paraId="3F61F86D">
            <w:pPr>
              <w:rPr>
                <w:rFonts w:ascii="宋体" w:hAnsi="宋体" w:cs="宋体"/>
                <w:color w:val="000000"/>
                <w:sz w:val="18"/>
                <w:szCs w:val="18"/>
              </w:rPr>
            </w:pPr>
          </w:p>
        </w:tc>
        <w:tc>
          <w:tcPr>
            <w:tcW w:w="307" w:type="pct"/>
            <w:tcBorders>
              <w:top w:val="nil"/>
              <w:left w:val="nil"/>
              <w:bottom w:val="nil"/>
              <w:right w:val="nil"/>
            </w:tcBorders>
            <w:shd w:val="clear" w:color="auto" w:fill="auto"/>
            <w:vAlign w:val="center"/>
          </w:tcPr>
          <w:p w14:paraId="28B6D515">
            <w:pPr>
              <w:rPr>
                <w:rFonts w:ascii="宋体" w:hAnsi="宋体" w:cs="宋体"/>
                <w:color w:val="000000"/>
                <w:sz w:val="18"/>
                <w:szCs w:val="18"/>
              </w:rPr>
            </w:pPr>
          </w:p>
        </w:tc>
        <w:tc>
          <w:tcPr>
            <w:tcW w:w="827" w:type="pct"/>
            <w:tcBorders>
              <w:top w:val="nil"/>
              <w:left w:val="nil"/>
              <w:bottom w:val="nil"/>
              <w:right w:val="nil"/>
            </w:tcBorders>
            <w:shd w:val="clear" w:color="auto" w:fill="auto"/>
            <w:vAlign w:val="center"/>
          </w:tcPr>
          <w:p w14:paraId="5FB19115">
            <w:pPr>
              <w:rPr>
                <w:rFonts w:ascii="宋体" w:hAnsi="宋体" w:cs="宋体"/>
                <w:color w:val="000000"/>
                <w:sz w:val="18"/>
                <w:szCs w:val="18"/>
              </w:rPr>
            </w:pPr>
          </w:p>
        </w:tc>
      </w:tr>
      <w:tr w14:paraId="1CAACD82">
        <w:tblPrEx>
          <w:tblCellMar>
            <w:top w:w="0" w:type="dxa"/>
            <w:left w:w="108" w:type="dxa"/>
            <w:bottom w:w="0" w:type="dxa"/>
            <w:right w:w="108" w:type="dxa"/>
          </w:tblCellMar>
        </w:tblPrEx>
        <w:trPr>
          <w:trHeight w:val="285" w:hRule="atLeast"/>
          <w:jc w:val="center"/>
        </w:trPr>
        <w:tc>
          <w:tcPr>
            <w:tcW w:w="307" w:type="pct"/>
            <w:tcBorders>
              <w:top w:val="nil"/>
              <w:left w:val="nil"/>
              <w:bottom w:val="nil"/>
              <w:right w:val="nil"/>
            </w:tcBorders>
            <w:shd w:val="clear" w:color="auto" w:fill="auto"/>
            <w:vAlign w:val="center"/>
          </w:tcPr>
          <w:p w14:paraId="0B2930C8">
            <w:pPr>
              <w:rPr>
                <w:rFonts w:ascii="宋体" w:hAnsi="宋体" w:cs="宋体"/>
                <w:color w:val="000000"/>
                <w:sz w:val="18"/>
                <w:szCs w:val="18"/>
              </w:rPr>
            </w:pPr>
          </w:p>
        </w:tc>
        <w:tc>
          <w:tcPr>
            <w:tcW w:w="549" w:type="pct"/>
            <w:tcBorders>
              <w:top w:val="nil"/>
              <w:left w:val="nil"/>
              <w:bottom w:val="nil"/>
              <w:right w:val="nil"/>
            </w:tcBorders>
            <w:shd w:val="clear" w:color="auto" w:fill="auto"/>
            <w:vAlign w:val="center"/>
          </w:tcPr>
          <w:p w14:paraId="32D8559D">
            <w:pPr>
              <w:rPr>
                <w:rFonts w:ascii="宋体" w:hAnsi="宋体" w:cs="宋体"/>
                <w:color w:val="000000"/>
                <w:sz w:val="18"/>
                <w:szCs w:val="18"/>
              </w:rPr>
            </w:pPr>
          </w:p>
        </w:tc>
        <w:tc>
          <w:tcPr>
            <w:tcW w:w="583" w:type="pct"/>
            <w:tcBorders>
              <w:top w:val="nil"/>
              <w:left w:val="nil"/>
              <w:bottom w:val="nil"/>
              <w:right w:val="nil"/>
            </w:tcBorders>
            <w:shd w:val="clear" w:color="auto" w:fill="auto"/>
            <w:vAlign w:val="center"/>
          </w:tcPr>
          <w:p w14:paraId="7B6D8755">
            <w:pPr>
              <w:rPr>
                <w:rFonts w:ascii="宋体" w:hAnsi="宋体" w:cs="宋体"/>
                <w:color w:val="000000"/>
                <w:sz w:val="18"/>
                <w:szCs w:val="18"/>
              </w:rPr>
            </w:pPr>
          </w:p>
        </w:tc>
        <w:tc>
          <w:tcPr>
            <w:tcW w:w="616" w:type="pct"/>
            <w:tcBorders>
              <w:top w:val="nil"/>
              <w:left w:val="nil"/>
              <w:bottom w:val="nil"/>
              <w:right w:val="nil"/>
            </w:tcBorders>
            <w:shd w:val="clear" w:color="auto" w:fill="auto"/>
            <w:vAlign w:val="center"/>
          </w:tcPr>
          <w:p w14:paraId="70DFCBA7">
            <w:pPr>
              <w:rPr>
                <w:rFonts w:ascii="宋体" w:hAnsi="宋体" w:cs="宋体"/>
                <w:color w:val="000000"/>
                <w:sz w:val="18"/>
                <w:szCs w:val="18"/>
              </w:rPr>
            </w:pPr>
          </w:p>
        </w:tc>
        <w:tc>
          <w:tcPr>
            <w:tcW w:w="341" w:type="pct"/>
            <w:tcBorders>
              <w:top w:val="nil"/>
              <w:left w:val="nil"/>
              <w:bottom w:val="nil"/>
              <w:right w:val="nil"/>
            </w:tcBorders>
            <w:shd w:val="clear" w:color="auto" w:fill="auto"/>
            <w:vAlign w:val="center"/>
          </w:tcPr>
          <w:p w14:paraId="6B29EFFD">
            <w:pPr>
              <w:rPr>
                <w:rFonts w:ascii="宋体" w:hAnsi="宋体" w:cs="宋体"/>
                <w:color w:val="000000"/>
                <w:sz w:val="18"/>
                <w:szCs w:val="18"/>
              </w:rPr>
            </w:pPr>
          </w:p>
        </w:tc>
        <w:tc>
          <w:tcPr>
            <w:tcW w:w="355" w:type="pct"/>
            <w:tcBorders>
              <w:top w:val="nil"/>
              <w:left w:val="nil"/>
              <w:bottom w:val="nil"/>
              <w:right w:val="nil"/>
            </w:tcBorders>
            <w:shd w:val="clear" w:color="auto" w:fill="auto"/>
            <w:vAlign w:val="center"/>
          </w:tcPr>
          <w:p w14:paraId="2D2AE5D3">
            <w:pPr>
              <w:rPr>
                <w:rFonts w:ascii="宋体" w:hAnsi="宋体" w:cs="宋体"/>
                <w:color w:val="000000"/>
                <w:sz w:val="18"/>
                <w:szCs w:val="18"/>
              </w:rPr>
            </w:pPr>
          </w:p>
        </w:tc>
        <w:tc>
          <w:tcPr>
            <w:tcW w:w="318" w:type="pct"/>
            <w:tcBorders>
              <w:top w:val="nil"/>
              <w:left w:val="nil"/>
              <w:bottom w:val="nil"/>
              <w:right w:val="nil"/>
            </w:tcBorders>
            <w:shd w:val="clear" w:color="auto" w:fill="auto"/>
            <w:vAlign w:val="center"/>
          </w:tcPr>
          <w:p w14:paraId="072F45B4">
            <w:pPr>
              <w:rPr>
                <w:rFonts w:ascii="宋体" w:hAnsi="宋体" w:cs="宋体"/>
                <w:color w:val="000000"/>
                <w:sz w:val="18"/>
                <w:szCs w:val="18"/>
              </w:rPr>
            </w:pPr>
          </w:p>
        </w:tc>
        <w:tc>
          <w:tcPr>
            <w:tcW w:w="462" w:type="pct"/>
            <w:tcBorders>
              <w:top w:val="nil"/>
              <w:left w:val="nil"/>
              <w:bottom w:val="nil"/>
              <w:right w:val="nil"/>
            </w:tcBorders>
            <w:shd w:val="clear" w:color="auto" w:fill="auto"/>
            <w:vAlign w:val="center"/>
          </w:tcPr>
          <w:p w14:paraId="38C8C673">
            <w:pPr>
              <w:rPr>
                <w:rFonts w:ascii="宋体" w:hAnsi="宋体" w:cs="宋体"/>
                <w:color w:val="000000"/>
                <w:sz w:val="18"/>
                <w:szCs w:val="18"/>
              </w:rPr>
            </w:pPr>
          </w:p>
        </w:tc>
        <w:tc>
          <w:tcPr>
            <w:tcW w:w="336" w:type="pct"/>
            <w:tcBorders>
              <w:top w:val="nil"/>
              <w:left w:val="nil"/>
              <w:bottom w:val="nil"/>
              <w:right w:val="nil"/>
            </w:tcBorders>
            <w:shd w:val="clear" w:color="auto" w:fill="auto"/>
            <w:vAlign w:val="center"/>
          </w:tcPr>
          <w:p w14:paraId="4D126EDD">
            <w:pPr>
              <w:rPr>
                <w:rFonts w:ascii="宋体" w:hAnsi="宋体" w:cs="宋体"/>
                <w:color w:val="000000"/>
                <w:sz w:val="18"/>
                <w:szCs w:val="18"/>
              </w:rPr>
            </w:pPr>
          </w:p>
        </w:tc>
        <w:tc>
          <w:tcPr>
            <w:tcW w:w="307" w:type="pct"/>
            <w:tcBorders>
              <w:top w:val="nil"/>
              <w:left w:val="nil"/>
              <w:bottom w:val="nil"/>
              <w:right w:val="nil"/>
            </w:tcBorders>
            <w:shd w:val="clear" w:color="auto" w:fill="auto"/>
            <w:vAlign w:val="center"/>
          </w:tcPr>
          <w:p w14:paraId="7F3440A2">
            <w:pPr>
              <w:rPr>
                <w:rFonts w:ascii="宋体" w:hAnsi="宋体" w:cs="宋体"/>
                <w:color w:val="000000"/>
                <w:sz w:val="18"/>
                <w:szCs w:val="18"/>
              </w:rPr>
            </w:pPr>
          </w:p>
        </w:tc>
        <w:tc>
          <w:tcPr>
            <w:tcW w:w="827" w:type="pct"/>
            <w:tcBorders>
              <w:top w:val="nil"/>
              <w:left w:val="nil"/>
              <w:bottom w:val="nil"/>
              <w:right w:val="nil"/>
            </w:tcBorders>
            <w:shd w:val="clear" w:color="auto" w:fill="auto"/>
            <w:vAlign w:val="center"/>
          </w:tcPr>
          <w:p w14:paraId="0B33DD4A">
            <w:pPr>
              <w:rPr>
                <w:rFonts w:ascii="宋体" w:hAnsi="宋体" w:cs="宋体"/>
                <w:color w:val="000000"/>
                <w:sz w:val="18"/>
                <w:szCs w:val="18"/>
              </w:rPr>
            </w:pPr>
          </w:p>
        </w:tc>
      </w:tr>
      <w:tr w14:paraId="534DA9E4">
        <w:tblPrEx>
          <w:tblCellMar>
            <w:top w:w="0" w:type="dxa"/>
            <w:left w:w="108" w:type="dxa"/>
            <w:bottom w:w="0" w:type="dxa"/>
            <w:right w:w="108" w:type="dxa"/>
          </w:tblCellMar>
        </w:tblPrEx>
        <w:trPr>
          <w:trHeight w:val="904" w:hRule="atLeast"/>
          <w:jc w:val="center"/>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746D9008">
            <w:pPr>
              <w:widowControl/>
              <w:jc w:val="center"/>
              <w:textAlignment w:val="center"/>
              <w:rPr>
                <w:rFonts w:ascii="黑体" w:hAnsi="宋体" w:eastAsia="黑体" w:cs="黑体"/>
                <w:b/>
                <w:bCs/>
                <w:color w:val="000000"/>
                <w:sz w:val="30"/>
                <w:szCs w:val="30"/>
              </w:rPr>
            </w:pPr>
            <w:r>
              <w:rPr>
                <w:rFonts w:hint="eastAsia" w:ascii="黑体" w:hAnsi="宋体" w:eastAsia="黑体" w:cs="黑体"/>
                <w:b/>
                <w:bCs/>
                <w:color w:val="000000"/>
                <w:kern w:val="0"/>
                <w:sz w:val="30"/>
                <w:szCs w:val="30"/>
              </w:rPr>
              <w:t>部门预算项目支出绩效自评表（2023年度）</w:t>
            </w:r>
          </w:p>
        </w:tc>
      </w:tr>
      <w:tr w14:paraId="6CC79E0A">
        <w:tblPrEx>
          <w:tblCellMar>
            <w:top w:w="0" w:type="dxa"/>
            <w:left w:w="108" w:type="dxa"/>
            <w:bottom w:w="0" w:type="dxa"/>
            <w:right w:w="108" w:type="dxa"/>
          </w:tblCellMar>
        </w:tblPrEx>
        <w:trPr>
          <w:trHeight w:val="285" w:hRule="atLeast"/>
          <w:jc w:val="center"/>
        </w:trPr>
        <w:tc>
          <w:tcPr>
            <w:tcW w:w="85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98A31B">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项目名称</w:t>
            </w:r>
          </w:p>
        </w:tc>
        <w:tc>
          <w:tcPr>
            <w:tcW w:w="4144"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A67AA3A">
            <w:pPr>
              <w:widowControl/>
              <w:jc w:val="left"/>
              <w:textAlignment w:val="center"/>
              <w:rPr>
                <w:rFonts w:ascii="宋体" w:hAnsi="宋体" w:cs="宋体"/>
                <w:color w:val="000000"/>
                <w:sz w:val="18"/>
                <w:szCs w:val="18"/>
              </w:rPr>
            </w:pPr>
            <w:r>
              <w:rPr>
                <w:rFonts w:ascii="宋体" w:hAnsi="宋体" w:cs="宋体"/>
                <w:color w:val="000000"/>
                <w:kern w:val="0"/>
                <w:sz w:val="18"/>
                <w:szCs w:val="18"/>
              </w:rPr>
              <w:t>51080223T000009533041-2023年利州区龙潭乡卫生院基本公共卫生服务中央补助资金</w:t>
            </w:r>
          </w:p>
        </w:tc>
      </w:tr>
      <w:tr w14:paraId="67745AAF">
        <w:tblPrEx>
          <w:tblCellMar>
            <w:top w:w="0" w:type="dxa"/>
            <w:left w:w="108" w:type="dxa"/>
            <w:bottom w:w="0" w:type="dxa"/>
            <w:right w:w="108" w:type="dxa"/>
          </w:tblCellMar>
        </w:tblPrEx>
        <w:trPr>
          <w:trHeight w:val="514" w:hRule="atLeast"/>
          <w:jc w:val="center"/>
        </w:trPr>
        <w:tc>
          <w:tcPr>
            <w:tcW w:w="85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67E2F7">
            <w:pPr>
              <w:widowControl/>
              <w:jc w:val="left"/>
              <w:textAlignment w:val="center"/>
              <w:rPr>
                <w:rFonts w:ascii="宋体" w:hAnsi="宋体" w:cs="宋体"/>
                <w:color w:val="000000"/>
                <w:sz w:val="18"/>
                <w:szCs w:val="18"/>
              </w:rPr>
            </w:pPr>
            <w:r>
              <w:rPr>
                <w:rFonts w:ascii="宋体" w:hAnsi="宋体" w:cs="宋体"/>
                <w:color w:val="000000"/>
                <w:kern w:val="0"/>
                <w:sz w:val="18"/>
                <w:szCs w:val="18"/>
              </w:rPr>
              <w:t>主管部门</w:t>
            </w:r>
          </w:p>
        </w:tc>
        <w:tc>
          <w:tcPr>
            <w:tcW w:w="221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1FED4F6">
            <w:pPr>
              <w:widowControl/>
              <w:jc w:val="left"/>
              <w:textAlignment w:val="center"/>
              <w:rPr>
                <w:rFonts w:ascii="宋体" w:hAnsi="宋体" w:cs="宋体"/>
                <w:color w:val="000000"/>
                <w:sz w:val="18"/>
                <w:szCs w:val="18"/>
              </w:rPr>
            </w:pPr>
            <w:r>
              <w:rPr>
                <w:rFonts w:ascii="宋体" w:hAnsi="宋体" w:cs="宋体"/>
                <w:color w:val="000000"/>
                <w:kern w:val="0"/>
                <w:sz w:val="18"/>
                <w:szCs w:val="18"/>
              </w:rPr>
              <w:t>广元市利州区卫生健康局部门</w:t>
            </w:r>
          </w:p>
        </w:tc>
        <w:tc>
          <w:tcPr>
            <w:tcW w:w="462" w:type="pct"/>
            <w:tcBorders>
              <w:top w:val="nil"/>
              <w:left w:val="nil"/>
              <w:bottom w:val="nil"/>
              <w:right w:val="nil"/>
            </w:tcBorders>
            <w:shd w:val="clear" w:color="auto" w:fill="auto"/>
            <w:vAlign w:val="center"/>
          </w:tcPr>
          <w:p w14:paraId="51BF0BA6">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实施单位 （盖章）</w:t>
            </w:r>
          </w:p>
        </w:tc>
        <w:tc>
          <w:tcPr>
            <w:tcW w:w="147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B06C17E">
            <w:pPr>
              <w:widowControl/>
              <w:jc w:val="center"/>
              <w:textAlignment w:val="center"/>
              <w:rPr>
                <w:rFonts w:ascii="宋体" w:hAnsi="宋体" w:cs="宋体"/>
                <w:color w:val="000000"/>
                <w:sz w:val="18"/>
                <w:szCs w:val="18"/>
              </w:rPr>
            </w:pPr>
            <w:r>
              <w:rPr>
                <w:rFonts w:ascii="宋体" w:hAnsi="宋体" w:cs="宋体"/>
                <w:color w:val="000000"/>
                <w:kern w:val="0"/>
                <w:sz w:val="18"/>
                <w:szCs w:val="18"/>
              </w:rPr>
              <w:t>广元市利州区龙潭乡卫生院</w:t>
            </w:r>
          </w:p>
        </w:tc>
      </w:tr>
      <w:tr w14:paraId="79C35E40">
        <w:tblPrEx>
          <w:tblCellMar>
            <w:top w:w="0" w:type="dxa"/>
            <w:left w:w="108" w:type="dxa"/>
            <w:bottom w:w="0" w:type="dxa"/>
            <w:right w:w="108" w:type="dxa"/>
          </w:tblCellMar>
        </w:tblPrEx>
        <w:trPr>
          <w:trHeight w:val="285" w:hRule="atLeast"/>
          <w:jc w:val="center"/>
        </w:trPr>
        <w:tc>
          <w:tcPr>
            <w:tcW w:w="3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00300A">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项目基本情况</w:t>
            </w:r>
          </w:p>
        </w:tc>
        <w:tc>
          <w:tcPr>
            <w:tcW w:w="5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A1FE6E">
            <w:pPr>
              <w:widowControl/>
              <w:jc w:val="left"/>
              <w:textAlignment w:val="center"/>
              <w:rPr>
                <w:rFonts w:ascii="宋体" w:hAnsi="宋体" w:cs="宋体"/>
                <w:color w:val="000000"/>
                <w:sz w:val="18"/>
                <w:szCs w:val="18"/>
              </w:rPr>
            </w:pPr>
            <w:r>
              <w:rPr>
                <w:rFonts w:ascii="宋体" w:hAnsi="宋体" w:cs="宋体"/>
                <w:color w:val="000000"/>
                <w:kern w:val="0"/>
                <w:sz w:val="18"/>
                <w:szCs w:val="18"/>
              </w:rPr>
              <w:t>1.项目年度目标完成情况</w:t>
            </w:r>
          </w:p>
        </w:tc>
        <w:tc>
          <w:tcPr>
            <w:tcW w:w="221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AAD3409">
            <w:pPr>
              <w:widowControl/>
              <w:jc w:val="center"/>
              <w:textAlignment w:val="center"/>
              <w:rPr>
                <w:rFonts w:ascii="宋体" w:hAnsi="宋体" w:cs="宋体"/>
                <w:color w:val="000000"/>
                <w:sz w:val="18"/>
                <w:szCs w:val="18"/>
              </w:rPr>
            </w:pPr>
            <w:r>
              <w:rPr>
                <w:rFonts w:ascii="宋体" w:hAnsi="宋体" w:cs="宋体"/>
                <w:color w:val="000000"/>
                <w:kern w:val="0"/>
                <w:sz w:val="18"/>
                <w:szCs w:val="18"/>
              </w:rPr>
              <w:t>项目年度目标</w:t>
            </w:r>
          </w:p>
        </w:tc>
        <w:tc>
          <w:tcPr>
            <w:tcW w:w="193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A269B09">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年度目标完成情况</w:t>
            </w:r>
          </w:p>
        </w:tc>
      </w:tr>
      <w:tr w14:paraId="2D7A5CB4">
        <w:tblPrEx>
          <w:tblCellMar>
            <w:top w:w="0" w:type="dxa"/>
            <w:left w:w="108" w:type="dxa"/>
            <w:bottom w:w="0" w:type="dxa"/>
            <w:right w:w="108" w:type="dxa"/>
          </w:tblCellMar>
        </w:tblPrEx>
        <w:trPr>
          <w:trHeight w:val="904"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8A755A">
            <w:pPr>
              <w:rPr>
                <w:rFonts w:ascii="宋体" w:hAnsi="宋体" w:cs="宋体"/>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1CF574">
            <w:pPr>
              <w:rPr>
                <w:rFonts w:ascii="宋体" w:hAnsi="宋体" w:cs="宋体"/>
                <w:color w:val="000000"/>
                <w:sz w:val="18"/>
                <w:szCs w:val="18"/>
              </w:rPr>
            </w:pPr>
          </w:p>
        </w:tc>
        <w:tc>
          <w:tcPr>
            <w:tcW w:w="221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6E1CD83">
            <w:pPr>
              <w:widowControl/>
              <w:jc w:val="left"/>
              <w:textAlignment w:val="center"/>
              <w:rPr>
                <w:rFonts w:ascii="宋体" w:hAnsi="宋体" w:cs="宋体"/>
                <w:color w:val="000000"/>
                <w:sz w:val="18"/>
                <w:szCs w:val="18"/>
              </w:rPr>
            </w:pPr>
            <w:r>
              <w:rPr>
                <w:rFonts w:ascii="宋体" w:hAnsi="宋体" w:cs="宋体"/>
                <w:color w:val="000000"/>
                <w:kern w:val="0"/>
                <w:sz w:val="18"/>
                <w:szCs w:val="18"/>
              </w:rPr>
              <w:t>1、免费向辖区居民提供基本公共卫生服务。</w:t>
            </w:r>
            <w:r>
              <w:rPr>
                <w:rFonts w:ascii="宋体" w:hAnsi="宋体" w:cs="宋体"/>
                <w:color w:val="000000"/>
                <w:kern w:val="0"/>
                <w:sz w:val="18"/>
                <w:szCs w:val="18"/>
              </w:rPr>
              <w:br w:type="textWrapping"/>
            </w:r>
            <w:r>
              <w:rPr>
                <w:rFonts w:ascii="宋体" w:hAnsi="宋体" w:cs="宋体"/>
                <w:color w:val="000000"/>
                <w:kern w:val="0"/>
                <w:sz w:val="18"/>
                <w:szCs w:val="18"/>
              </w:rPr>
              <w:t>2、坚持政府主导、突出重点、注重实效原则，充分体现公益性和公平性，健全服务体系，创新工作机制，提升服务质量，统筹推进常态化疫情防控和基本公共卫生服务工作，不断提高辖区居民健康水平。</w:t>
            </w:r>
          </w:p>
        </w:tc>
        <w:tc>
          <w:tcPr>
            <w:tcW w:w="193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87B0638">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对照年度目标，通过不懈努力，基本完成既定目标。</w:t>
            </w:r>
          </w:p>
        </w:tc>
      </w:tr>
      <w:tr w14:paraId="4C8266A1">
        <w:tblPrEx>
          <w:tblCellMar>
            <w:top w:w="0" w:type="dxa"/>
            <w:left w:w="108" w:type="dxa"/>
            <w:bottom w:w="0" w:type="dxa"/>
            <w:right w:w="108" w:type="dxa"/>
          </w:tblCellMar>
        </w:tblPrEx>
        <w:trPr>
          <w:trHeight w:val="694"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22C30B">
            <w:pPr>
              <w:rPr>
                <w:rFonts w:ascii="宋体" w:hAnsi="宋体" w:cs="宋体"/>
                <w:color w:val="000000"/>
                <w:sz w:val="18"/>
                <w:szCs w:val="18"/>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A74E77">
            <w:pPr>
              <w:widowControl/>
              <w:jc w:val="left"/>
              <w:textAlignment w:val="center"/>
              <w:rPr>
                <w:rFonts w:ascii="宋体" w:hAnsi="宋体" w:cs="宋体"/>
                <w:color w:val="000000"/>
                <w:sz w:val="18"/>
                <w:szCs w:val="18"/>
              </w:rPr>
            </w:pPr>
            <w:r>
              <w:rPr>
                <w:rFonts w:ascii="宋体" w:hAnsi="宋体" w:cs="宋体"/>
                <w:color w:val="000000"/>
                <w:kern w:val="0"/>
                <w:sz w:val="18"/>
                <w:szCs w:val="18"/>
              </w:rPr>
              <w:t>2.项目实施内容及过程概述</w:t>
            </w:r>
          </w:p>
        </w:tc>
        <w:tc>
          <w:tcPr>
            <w:tcW w:w="4144"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2678772">
            <w:pPr>
              <w:widowControl/>
              <w:jc w:val="left"/>
              <w:textAlignment w:val="center"/>
              <w:rPr>
                <w:rFonts w:ascii="宋体" w:hAnsi="宋体" w:cs="宋体"/>
                <w:color w:val="000000"/>
                <w:sz w:val="18"/>
                <w:szCs w:val="18"/>
              </w:rPr>
            </w:pPr>
            <w:r>
              <w:rPr>
                <w:rFonts w:ascii="宋体" w:hAnsi="宋体" w:cs="宋体"/>
                <w:color w:val="000000"/>
                <w:kern w:val="0"/>
                <w:sz w:val="18"/>
                <w:szCs w:val="18"/>
              </w:rPr>
              <w:t>对照年度目标，通过不懈努力，基本完成既定目标。</w:t>
            </w:r>
          </w:p>
        </w:tc>
      </w:tr>
      <w:tr w14:paraId="2F031DBE">
        <w:tblPrEx>
          <w:tblCellMar>
            <w:top w:w="0" w:type="dxa"/>
            <w:left w:w="108" w:type="dxa"/>
            <w:bottom w:w="0" w:type="dxa"/>
            <w:right w:w="108" w:type="dxa"/>
          </w:tblCellMar>
        </w:tblPrEx>
        <w:trPr>
          <w:trHeight w:val="360" w:hRule="atLeast"/>
          <w:jc w:val="center"/>
        </w:trPr>
        <w:tc>
          <w:tcPr>
            <w:tcW w:w="3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879A41">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预算执行情况（10分）</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818F16">
            <w:pPr>
              <w:widowControl/>
              <w:jc w:val="center"/>
              <w:textAlignment w:val="center"/>
              <w:rPr>
                <w:rFonts w:ascii="宋体" w:hAnsi="宋体" w:cs="宋体"/>
                <w:color w:val="000000"/>
                <w:sz w:val="18"/>
                <w:szCs w:val="18"/>
              </w:rPr>
            </w:pPr>
            <w:r>
              <w:rPr>
                <w:rFonts w:ascii="宋体" w:hAnsi="宋体" w:cs="宋体"/>
                <w:color w:val="000000"/>
                <w:kern w:val="0"/>
                <w:sz w:val="18"/>
                <w:szCs w:val="18"/>
              </w:rPr>
              <w:t>年度预算数（万元）</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E20A8D">
            <w:pPr>
              <w:widowControl/>
              <w:jc w:val="center"/>
              <w:textAlignment w:val="center"/>
              <w:rPr>
                <w:rFonts w:ascii="宋体" w:hAnsi="宋体" w:cs="宋体"/>
                <w:color w:val="000000"/>
                <w:sz w:val="18"/>
                <w:szCs w:val="18"/>
              </w:rPr>
            </w:pPr>
            <w:r>
              <w:rPr>
                <w:rFonts w:ascii="宋体" w:hAnsi="宋体" w:cs="宋体"/>
                <w:color w:val="000000"/>
                <w:kern w:val="0"/>
                <w:sz w:val="18"/>
                <w:szCs w:val="18"/>
              </w:rPr>
              <w:t>年初预算</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48B2D3">
            <w:pPr>
              <w:widowControl/>
              <w:jc w:val="center"/>
              <w:textAlignment w:val="center"/>
              <w:rPr>
                <w:rFonts w:ascii="宋体" w:hAnsi="宋体" w:cs="宋体"/>
                <w:color w:val="000000"/>
                <w:sz w:val="18"/>
                <w:szCs w:val="18"/>
              </w:rPr>
            </w:pPr>
            <w:r>
              <w:rPr>
                <w:rFonts w:ascii="宋体" w:hAnsi="宋体" w:cs="宋体"/>
                <w:color w:val="000000"/>
                <w:kern w:val="0"/>
                <w:sz w:val="18"/>
                <w:szCs w:val="18"/>
              </w:rPr>
              <w:t>调整后预算数</w:t>
            </w:r>
          </w:p>
        </w:tc>
        <w:tc>
          <w:tcPr>
            <w:tcW w:w="101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69CA01B">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预算执行数</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F7EFCE">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预算执行率</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BB6166">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B84637">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25C062">
            <w:pPr>
              <w:widowControl/>
              <w:jc w:val="center"/>
              <w:textAlignment w:val="center"/>
              <w:rPr>
                <w:rFonts w:ascii="宋体" w:hAnsi="宋体" w:cs="宋体"/>
                <w:color w:val="000000"/>
                <w:sz w:val="18"/>
                <w:szCs w:val="18"/>
              </w:rPr>
            </w:pPr>
            <w:r>
              <w:rPr>
                <w:rFonts w:ascii="宋体" w:hAnsi="宋体" w:cs="宋体"/>
                <w:color w:val="000000"/>
                <w:kern w:val="0"/>
                <w:sz w:val="18"/>
                <w:szCs w:val="18"/>
              </w:rPr>
              <w:t>原因</w:t>
            </w:r>
          </w:p>
        </w:tc>
      </w:tr>
      <w:tr w14:paraId="113FF483">
        <w:tblPrEx>
          <w:tblCellMar>
            <w:top w:w="0" w:type="dxa"/>
            <w:left w:w="108" w:type="dxa"/>
            <w:bottom w:w="0" w:type="dxa"/>
            <w:right w:w="108" w:type="dxa"/>
          </w:tblCellMar>
        </w:tblPrEx>
        <w:trPr>
          <w:trHeight w:val="345"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B2A19A">
            <w:pPr>
              <w:jc w:val="center"/>
              <w:rPr>
                <w:rFonts w:ascii="宋体" w:hAnsi="宋体" w:cs="宋体"/>
                <w:color w:val="000000"/>
                <w:sz w:val="18"/>
                <w:szCs w:val="18"/>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01E47A">
            <w:pPr>
              <w:widowControl/>
              <w:jc w:val="center"/>
              <w:textAlignment w:val="center"/>
              <w:rPr>
                <w:rFonts w:ascii="宋体" w:hAnsi="宋体" w:cs="宋体"/>
                <w:color w:val="000000"/>
                <w:sz w:val="18"/>
                <w:szCs w:val="18"/>
              </w:rPr>
            </w:pPr>
            <w:r>
              <w:rPr>
                <w:rFonts w:ascii="宋体" w:hAnsi="宋体" w:cs="宋体"/>
                <w:color w:val="000000"/>
                <w:kern w:val="0"/>
                <w:sz w:val="18"/>
                <w:szCs w:val="18"/>
              </w:rPr>
              <w:t>总额</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78239C">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BCDD54">
            <w:pPr>
              <w:widowControl/>
              <w:jc w:val="center"/>
              <w:textAlignment w:val="center"/>
              <w:rPr>
                <w:rFonts w:ascii="宋体" w:hAnsi="宋体" w:cs="宋体"/>
                <w:color w:val="000000"/>
                <w:sz w:val="18"/>
                <w:szCs w:val="18"/>
              </w:rPr>
            </w:pPr>
            <w:r>
              <w:rPr>
                <w:rFonts w:ascii="宋体" w:hAnsi="宋体" w:cs="宋体"/>
                <w:color w:val="000000"/>
                <w:kern w:val="0"/>
                <w:sz w:val="18"/>
                <w:szCs w:val="18"/>
              </w:rPr>
              <w:t>97.81</w:t>
            </w:r>
          </w:p>
        </w:tc>
        <w:tc>
          <w:tcPr>
            <w:tcW w:w="101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C445CA9">
            <w:pPr>
              <w:widowControl/>
              <w:jc w:val="center"/>
              <w:textAlignment w:val="center"/>
              <w:rPr>
                <w:rFonts w:ascii="宋体" w:hAnsi="宋体" w:cs="宋体"/>
                <w:color w:val="000000"/>
                <w:sz w:val="18"/>
                <w:szCs w:val="18"/>
              </w:rPr>
            </w:pPr>
            <w:r>
              <w:rPr>
                <w:rFonts w:ascii="宋体" w:hAnsi="宋体" w:cs="宋体"/>
                <w:color w:val="000000"/>
                <w:kern w:val="0"/>
                <w:sz w:val="18"/>
                <w:szCs w:val="18"/>
              </w:rPr>
              <w:t>97.81</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78B631">
            <w:pPr>
              <w:widowControl/>
              <w:jc w:val="center"/>
              <w:textAlignment w:val="center"/>
              <w:rPr>
                <w:rFonts w:ascii="宋体" w:hAnsi="宋体" w:cs="宋体"/>
                <w:color w:val="000000"/>
                <w:sz w:val="18"/>
                <w:szCs w:val="18"/>
              </w:rPr>
            </w:pPr>
            <w:r>
              <w:rPr>
                <w:rFonts w:ascii="宋体" w:hAnsi="宋体" w:cs="宋体"/>
                <w:color w:val="000000"/>
                <w:kern w:val="0"/>
                <w:sz w:val="18"/>
                <w:szCs w:val="18"/>
              </w:rPr>
              <w:t>100.00%</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3A6E86">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99DF87">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82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50FC69">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1.预算执行率=预算执行数/调整后预算数，预算执行率未达到90%的需说明原因（100字以内）;2.年中发生预算调整的（追加或调减）,应单独说明理由；3.其他资金包括：社会投入资金、银行贷款.</w:t>
            </w:r>
          </w:p>
        </w:tc>
      </w:tr>
      <w:tr w14:paraId="0601A6A0">
        <w:tblPrEx>
          <w:tblCellMar>
            <w:top w:w="0" w:type="dxa"/>
            <w:left w:w="108" w:type="dxa"/>
            <w:bottom w:w="0" w:type="dxa"/>
            <w:right w:w="108" w:type="dxa"/>
          </w:tblCellMar>
        </w:tblPrEx>
        <w:trPr>
          <w:trHeight w:val="390"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AFDA43">
            <w:pPr>
              <w:jc w:val="center"/>
              <w:rPr>
                <w:rFonts w:ascii="宋体" w:hAnsi="宋体" w:cs="宋体"/>
                <w:color w:val="000000"/>
                <w:sz w:val="18"/>
                <w:szCs w:val="18"/>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77B0F8">
            <w:pPr>
              <w:widowControl/>
              <w:jc w:val="center"/>
              <w:textAlignment w:val="center"/>
              <w:rPr>
                <w:rFonts w:ascii="宋体" w:hAnsi="宋体" w:cs="宋体"/>
                <w:color w:val="000000"/>
                <w:sz w:val="18"/>
                <w:szCs w:val="18"/>
              </w:rPr>
            </w:pPr>
            <w:r>
              <w:rPr>
                <w:rFonts w:ascii="宋体" w:hAnsi="宋体" w:cs="宋体"/>
                <w:color w:val="000000"/>
                <w:kern w:val="0"/>
                <w:sz w:val="18"/>
                <w:szCs w:val="18"/>
              </w:rPr>
              <w:t>其中：财政资金</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52834B">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91EDF5">
            <w:pPr>
              <w:widowControl/>
              <w:jc w:val="center"/>
              <w:textAlignment w:val="center"/>
              <w:rPr>
                <w:rFonts w:ascii="宋体" w:hAnsi="宋体" w:cs="宋体"/>
                <w:color w:val="000000"/>
                <w:sz w:val="18"/>
                <w:szCs w:val="18"/>
              </w:rPr>
            </w:pPr>
            <w:r>
              <w:rPr>
                <w:rFonts w:ascii="宋体" w:hAnsi="宋体" w:cs="宋体"/>
                <w:color w:val="000000"/>
                <w:kern w:val="0"/>
                <w:sz w:val="18"/>
                <w:szCs w:val="18"/>
              </w:rPr>
              <w:t>97.81</w:t>
            </w:r>
          </w:p>
        </w:tc>
        <w:tc>
          <w:tcPr>
            <w:tcW w:w="101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990F934">
            <w:pPr>
              <w:widowControl/>
              <w:jc w:val="center"/>
              <w:textAlignment w:val="center"/>
              <w:rPr>
                <w:rFonts w:ascii="宋体" w:hAnsi="宋体" w:cs="宋体"/>
                <w:color w:val="000000"/>
                <w:sz w:val="18"/>
                <w:szCs w:val="18"/>
              </w:rPr>
            </w:pPr>
            <w:r>
              <w:rPr>
                <w:rFonts w:ascii="宋体" w:hAnsi="宋体" w:cs="宋体"/>
                <w:color w:val="000000"/>
                <w:kern w:val="0"/>
                <w:sz w:val="18"/>
                <w:szCs w:val="18"/>
              </w:rPr>
              <w:t>97.81</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BEFEAF">
            <w:pPr>
              <w:widowControl/>
              <w:jc w:val="center"/>
              <w:textAlignment w:val="center"/>
              <w:rPr>
                <w:rFonts w:ascii="宋体" w:hAnsi="宋体" w:cs="宋体"/>
                <w:color w:val="000000"/>
                <w:sz w:val="18"/>
                <w:szCs w:val="18"/>
              </w:rPr>
            </w:pPr>
            <w:r>
              <w:rPr>
                <w:rFonts w:ascii="宋体" w:hAnsi="宋体" w:cs="宋体"/>
                <w:color w:val="000000"/>
                <w:kern w:val="0"/>
                <w:sz w:val="18"/>
                <w:szCs w:val="18"/>
              </w:rPr>
              <w:t>100.00%</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D9AE3C">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E4AD3E">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6013D7">
            <w:pPr>
              <w:rPr>
                <w:rFonts w:ascii="黑体" w:hAnsi="黑体" w:eastAsia="黑体" w:cs="黑体"/>
                <w:color w:val="000000"/>
                <w:sz w:val="18"/>
                <w:szCs w:val="18"/>
              </w:rPr>
            </w:pPr>
          </w:p>
        </w:tc>
      </w:tr>
      <w:tr w14:paraId="4CEF2A91">
        <w:tblPrEx>
          <w:tblCellMar>
            <w:top w:w="0" w:type="dxa"/>
            <w:left w:w="108" w:type="dxa"/>
            <w:bottom w:w="0" w:type="dxa"/>
            <w:right w:w="108" w:type="dxa"/>
          </w:tblCellMar>
        </w:tblPrEx>
        <w:trPr>
          <w:trHeight w:val="409"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E93D61">
            <w:pPr>
              <w:jc w:val="center"/>
              <w:rPr>
                <w:rFonts w:ascii="宋体" w:hAnsi="宋体" w:cs="宋体"/>
                <w:color w:val="000000"/>
                <w:sz w:val="18"/>
                <w:szCs w:val="18"/>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2E92D5">
            <w:pPr>
              <w:widowControl/>
              <w:jc w:val="center"/>
              <w:textAlignment w:val="center"/>
              <w:rPr>
                <w:rFonts w:ascii="宋体" w:hAnsi="宋体" w:cs="宋体"/>
                <w:color w:val="000000"/>
                <w:sz w:val="18"/>
                <w:szCs w:val="18"/>
              </w:rPr>
            </w:pPr>
            <w:r>
              <w:rPr>
                <w:rFonts w:ascii="宋体" w:hAnsi="宋体" w:cs="宋体"/>
                <w:color w:val="000000"/>
                <w:kern w:val="0"/>
                <w:sz w:val="18"/>
                <w:szCs w:val="18"/>
              </w:rPr>
              <w:t>财政专户管理资金</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6975E5">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37AEC5">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01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C8610EC">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A12C99">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6E79A2">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482773">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DEFE80">
            <w:pPr>
              <w:rPr>
                <w:rFonts w:ascii="黑体" w:hAnsi="黑体" w:eastAsia="黑体" w:cs="黑体"/>
                <w:color w:val="000000"/>
                <w:sz w:val="18"/>
                <w:szCs w:val="18"/>
              </w:rPr>
            </w:pPr>
          </w:p>
        </w:tc>
      </w:tr>
      <w:tr w14:paraId="2DF681D4">
        <w:tblPrEx>
          <w:tblCellMar>
            <w:top w:w="0" w:type="dxa"/>
            <w:left w:w="108" w:type="dxa"/>
            <w:bottom w:w="0" w:type="dxa"/>
            <w:right w:w="108" w:type="dxa"/>
          </w:tblCellMar>
        </w:tblPrEx>
        <w:trPr>
          <w:trHeight w:val="360"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7EF0C2">
            <w:pPr>
              <w:jc w:val="center"/>
              <w:rPr>
                <w:rFonts w:ascii="宋体" w:hAnsi="宋体" w:cs="宋体"/>
                <w:color w:val="000000"/>
                <w:sz w:val="18"/>
                <w:szCs w:val="18"/>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362B1">
            <w:pPr>
              <w:widowControl/>
              <w:jc w:val="center"/>
              <w:textAlignment w:val="center"/>
              <w:rPr>
                <w:rFonts w:ascii="宋体" w:hAnsi="宋体" w:cs="宋体"/>
                <w:color w:val="000000"/>
                <w:sz w:val="18"/>
                <w:szCs w:val="18"/>
              </w:rPr>
            </w:pPr>
            <w:r>
              <w:rPr>
                <w:rFonts w:ascii="宋体" w:hAnsi="宋体" w:cs="宋体"/>
                <w:color w:val="000000"/>
                <w:kern w:val="0"/>
                <w:sz w:val="18"/>
                <w:szCs w:val="18"/>
              </w:rPr>
              <w:t>单位资金</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2D671C">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01C294">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01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D876F2F">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A52F4D">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C41BC1">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306806">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EE32AD">
            <w:pPr>
              <w:rPr>
                <w:rFonts w:ascii="黑体" w:hAnsi="黑体" w:eastAsia="黑体" w:cs="黑体"/>
                <w:color w:val="000000"/>
                <w:sz w:val="18"/>
                <w:szCs w:val="18"/>
              </w:rPr>
            </w:pPr>
          </w:p>
        </w:tc>
      </w:tr>
      <w:tr w14:paraId="552E2DD0">
        <w:tblPrEx>
          <w:tblCellMar>
            <w:top w:w="0" w:type="dxa"/>
            <w:left w:w="108" w:type="dxa"/>
            <w:bottom w:w="0" w:type="dxa"/>
            <w:right w:w="108" w:type="dxa"/>
          </w:tblCellMar>
        </w:tblPrEx>
        <w:trPr>
          <w:trHeight w:val="338"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A95116">
            <w:pPr>
              <w:jc w:val="center"/>
              <w:rPr>
                <w:rFonts w:ascii="宋体" w:hAnsi="宋体" w:cs="宋体"/>
                <w:color w:val="000000"/>
                <w:sz w:val="18"/>
                <w:szCs w:val="18"/>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89BB3E">
            <w:pPr>
              <w:widowControl/>
              <w:jc w:val="center"/>
              <w:textAlignment w:val="center"/>
              <w:rPr>
                <w:rFonts w:ascii="宋体" w:hAnsi="宋体" w:cs="宋体"/>
                <w:color w:val="000000"/>
                <w:sz w:val="18"/>
                <w:szCs w:val="18"/>
              </w:rPr>
            </w:pPr>
            <w:r>
              <w:rPr>
                <w:rFonts w:ascii="宋体" w:hAnsi="宋体" w:cs="宋体"/>
                <w:color w:val="000000"/>
                <w:kern w:val="0"/>
                <w:sz w:val="18"/>
                <w:szCs w:val="18"/>
              </w:rPr>
              <w:t>其他资金</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C87133">
            <w:pPr>
              <w:jc w:val="center"/>
              <w:rPr>
                <w:rFonts w:ascii="微软雅黑" w:hAnsi="微软雅黑" w:eastAsia="微软雅黑" w:cs="微软雅黑"/>
                <w:color w:val="000000"/>
                <w:sz w:val="16"/>
                <w:szCs w:val="16"/>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268823">
            <w:pPr>
              <w:jc w:val="center"/>
              <w:rPr>
                <w:rFonts w:ascii="微软雅黑" w:hAnsi="微软雅黑" w:eastAsia="微软雅黑" w:cs="微软雅黑"/>
                <w:color w:val="000000"/>
                <w:sz w:val="16"/>
                <w:szCs w:val="16"/>
              </w:rPr>
            </w:pPr>
          </w:p>
        </w:tc>
        <w:tc>
          <w:tcPr>
            <w:tcW w:w="101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BFE0A1">
            <w:pPr>
              <w:jc w:val="center"/>
              <w:rPr>
                <w:rFonts w:ascii="微软雅黑" w:hAnsi="微软雅黑" w:eastAsia="微软雅黑" w:cs="微软雅黑"/>
                <w:color w:val="000000"/>
                <w:sz w:val="16"/>
                <w:szCs w:val="16"/>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4FC678">
            <w:pPr>
              <w:jc w:val="center"/>
              <w:rPr>
                <w:rFonts w:ascii="微软雅黑" w:hAnsi="微软雅黑" w:eastAsia="微软雅黑" w:cs="微软雅黑"/>
                <w:color w:val="000000"/>
                <w:sz w:val="16"/>
                <w:szCs w:val="16"/>
              </w:rPr>
            </w:pP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705DD9">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73AE8A">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C9C4F8">
            <w:pPr>
              <w:rPr>
                <w:rFonts w:ascii="黑体" w:hAnsi="黑体" w:eastAsia="黑体" w:cs="黑体"/>
                <w:color w:val="000000"/>
                <w:sz w:val="18"/>
                <w:szCs w:val="18"/>
              </w:rPr>
            </w:pPr>
          </w:p>
        </w:tc>
      </w:tr>
      <w:tr w14:paraId="0903BA64">
        <w:tblPrEx>
          <w:tblCellMar>
            <w:top w:w="0" w:type="dxa"/>
            <w:left w:w="108" w:type="dxa"/>
            <w:bottom w:w="0" w:type="dxa"/>
            <w:right w:w="108" w:type="dxa"/>
          </w:tblCellMar>
        </w:tblPrEx>
        <w:trPr>
          <w:trHeight w:val="454" w:hRule="atLeast"/>
          <w:jc w:val="center"/>
        </w:trPr>
        <w:tc>
          <w:tcPr>
            <w:tcW w:w="3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22EBA7">
            <w:pPr>
              <w:widowControl/>
              <w:jc w:val="center"/>
              <w:textAlignment w:val="center"/>
              <w:rPr>
                <w:rFonts w:ascii="宋体" w:hAnsi="宋体" w:cs="宋体"/>
                <w:color w:val="000000"/>
                <w:sz w:val="18"/>
                <w:szCs w:val="18"/>
              </w:rPr>
            </w:pPr>
            <w:r>
              <w:rPr>
                <w:rFonts w:ascii="宋体" w:hAnsi="宋体" w:cs="宋体"/>
                <w:color w:val="000000"/>
                <w:kern w:val="0"/>
                <w:sz w:val="18"/>
                <w:szCs w:val="18"/>
              </w:rPr>
              <w:t>绩效指标（90分）</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EA1BA5">
            <w:pPr>
              <w:widowControl/>
              <w:jc w:val="center"/>
              <w:textAlignment w:val="center"/>
              <w:rPr>
                <w:rFonts w:ascii="宋体" w:hAnsi="宋体" w:cs="宋体"/>
                <w:color w:val="000000"/>
                <w:sz w:val="18"/>
                <w:szCs w:val="18"/>
              </w:rPr>
            </w:pPr>
            <w:r>
              <w:rPr>
                <w:rFonts w:ascii="宋体" w:hAnsi="宋体" w:cs="宋体"/>
                <w:color w:val="000000"/>
                <w:kern w:val="0"/>
                <w:sz w:val="18"/>
                <w:szCs w:val="18"/>
              </w:rPr>
              <w:t>一级指标</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2E1EF9">
            <w:pPr>
              <w:widowControl/>
              <w:jc w:val="center"/>
              <w:textAlignment w:val="center"/>
              <w:rPr>
                <w:rFonts w:ascii="宋体" w:hAnsi="宋体" w:cs="宋体"/>
                <w:color w:val="000000"/>
                <w:sz w:val="18"/>
                <w:szCs w:val="18"/>
              </w:rPr>
            </w:pPr>
            <w:r>
              <w:rPr>
                <w:rFonts w:ascii="宋体" w:hAnsi="宋体" w:cs="宋体"/>
                <w:color w:val="000000"/>
                <w:kern w:val="0"/>
                <w:sz w:val="18"/>
                <w:szCs w:val="18"/>
              </w:rPr>
              <w:t>二级指标</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B41EBB">
            <w:pPr>
              <w:widowControl/>
              <w:jc w:val="center"/>
              <w:textAlignment w:val="center"/>
              <w:rPr>
                <w:rFonts w:ascii="宋体" w:hAnsi="宋体" w:cs="宋体"/>
                <w:color w:val="000000"/>
                <w:sz w:val="18"/>
                <w:szCs w:val="18"/>
              </w:rPr>
            </w:pPr>
            <w:r>
              <w:rPr>
                <w:rFonts w:ascii="宋体" w:hAnsi="宋体" w:cs="宋体"/>
                <w:color w:val="000000"/>
                <w:kern w:val="0"/>
                <w:sz w:val="18"/>
                <w:szCs w:val="18"/>
              </w:rPr>
              <w:t>三级指标</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E19B70">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指标性质</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A37D6B">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指标值</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5F63B7">
            <w:pPr>
              <w:widowControl/>
              <w:jc w:val="center"/>
              <w:textAlignment w:val="center"/>
              <w:rPr>
                <w:rFonts w:ascii="宋体" w:hAnsi="宋体" w:cs="宋体"/>
                <w:color w:val="000000"/>
                <w:sz w:val="18"/>
                <w:szCs w:val="18"/>
              </w:rPr>
            </w:pPr>
            <w:r>
              <w:rPr>
                <w:rFonts w:ascii="宋体" w:hAnsi="宋体" w:cs="宋体"/>
                <w:color w:val="000000"/>
                <w:kern w:val="0"/>
                <w:sz w:val="18"/>
                <w:szCs w:val="18"/>
              </w:rPr>
              <w:t>度量单位</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73296F">
            <w:pPr>
              <w:widowControl/>
              <w:jc w:val="center"/>
              <w:textAlignment w:val="center"/>
              <w:rPr>
                <w:rFonts w:ascii="宋体" w:hAnsi="宋体" w:cs="宋体"/>
                <w:color w:val="000000"/>
                <w:sz w:val="18"/>
                <w:szCs w:val="18"/>
              </w:rPr>
            </w:pPr>
            <w:r>
              <w:rPr>
                <w:rFonts w:ascii="宋体" w:hAnsi="宋体" w:cs="宋体"/>
                <w:color w:val="000000"/>
                <w:kern w:val="0"/>
                <w:sz w:val="18"/>
                <w:szCs w:val="18"/>
              </w:rPr>
              <w:t>完成值</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B8B7DF">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5E9D5B">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3BFB6F">
            <w:pPr>
              <w:widowControl/>
              <w:jc w:val="center"/>
              <w:textAlignment w:val="center"/>
              <w:rPr>
                <w:rFonts w:ascii="宋体" w:hAnsi="宋体" w:cs="宋体"/>
                <w:color w:val="000000"/>
                <w:sz w:val="18"/>
                <w:szCs w:val="18"/>
              </w:rPr>
            </w:pPr>
            <w:r>
              <w:rPr>
                <w:rFonts w:ascii="宋体" w:hAnsi="宋体" w:cs="宋体"/>
                <w:color w:val="000000"/>
                <w:kern w:val="0"/>
                <w:sz w:val="18"/>
                <w:szCs w:val="18"/>
              </w:rPr>
              <w:t>未完成原因分析</w:t>
            </w:r>
          </w:p>
        </w:tc>
      </w:tr>
      <w:tr w14:paraId="4784BDFB">
        <w:tblPrEx>
          <w:tblCellMar>
            <w:top w:w="0" w:type="dxa"/>
            <w:left w:w="108" w:type="dxa"/>
            <w:bottom w:w="0" w:type="dxa"/>
            <w:right w:w="108" w:type="dxa"/>
          </w:tblCellMar>
        </w:tblPrEx>
        <w:trPr>
          <w:trHeight w:val="338"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BC53EA">
            <w:pPr>
              <w:jc w:val="center"/>
              <w:rPr>
                <w:rFonts w:ascii="宋体" w:hAnsi="宋体" w:cs="宋体"/>
                <w:color w:val="000000"/>
                <w:sz w:val="18"/>
                <w:szCs w:val="18"/>
              </w:rPr>
            </w:pPr>
          </w:p>
        </w:tc>
        <w:tc>
          <w:tcPr>
            <w:tcW w:w="5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B95542">
            <w:pPr>
              <w:widowControl/>
              <w:jc w:val="center"/>
              <w:textAlignment w:val="center"/>
              <w:rPr>
                <w:rFonts w:ascii="宋体" w:hAnsi="宋体" w:cs="宋体"/>
                <w:color w:val="000000"/>
                <w:sz w:val="18"/>
                <w:szCs w:val="18"/>
              </w:rPr>
            </w:pPr>
            <w:r>
              <w:rPr>
                <w:rFonts w:ascii="宋体" w:hAnsi="宋体" w:cs="宋体"/>
                <w:color w:val="000000"/>
                <w:kern w:val="0"/>
                <w:sz w:val="18"/>
                <w:szCs w:val="18"/>
              </w:rPr>
              <w:t>产出指标</w:t>
            </w:r>
          </w:p>
        </w:tc>
        <w:tc>
          <w:tcPr>
            <w:tcW w:w="58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5E4428">
            <w:pPr>
              <w:widowControl/>
              <w:jc w:val="center"/>
              <w:textAlignment w:val="center"/>
              <w:rPr>
                <w:rFonts w:ascii="宋体" w:hAnsi="宋体" w:cs="宋体"/>
                <w:color w:val="000000"/>
                <w:sz w:val="18"/>
                <w:szCs w:val="18"/>
              </w:rPr>
            </w:pPr>
            <w:r>
              <w:rPr>
                <w:rFonts w:ascii="宋体" w:hAnsi="宋体" w:cs="宋体"/>
                <w:color w:val="000000"/>
                <w:kern w:val="0"/>
                <w:sz w:val="18"/>
                <w:szCs w:val="18"/>
              </w:rPr>
              <w:t>数量指标</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375805">
            <w:pPr>
              <w:widowControl/>
              <w:jc w:val="center"/>
              <w:textAlignment w:val="center"/>
              <w:rPr>
                <w:rFonts w:ascii="宋体" w:hAnsi="宋体" w:cs="宋体"/>
                <w:color w:val="000000"/>
                <w:sz w:val="18"/>
                <w:szCs w:val="18"/>
              </w:rPr>
            </w:pPr>
            <w:r>
              <w:rPr>
                <w:rFonts w:ascii="宋体" w:hAnsi="宋体" w:cs="宋体"/>
                <w:color w:val="000000"/>
                <w:kern w:val="0"/>
                <w:sz w:val="18"/>
                <w:szCs w:val="18"/>
              </w:rPr>
              <w:t>2型糖尿病患者管理人数</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1BFE63">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145257">
            <w:pPr>
              <w:widowControl/>
              <w:jc w:val="center"/>
              <w:textAlignment w:val="center"/>
              <w:rPr>
                <w:rFonts w:ascii="宋体" w:hAnsi="宋体" w:cs="宋体"/>
                <w:color w:val="000000"/>
                <w:sz w:val="18"/>
                <w:szCs w:val="18"/>
              </w:rPr>
            </w:pPr>
            <w:r>
              <w:rPr>
                <w:rFonts w:ascii="宋体" w:hAnsi="宋体" w:cs="宋体"/>
                <w:color w:val="000000"/>
                <w:kern w:val="0"/>
                <w:sz w:val="18"/>
                <w:szCs w:val="18"/>
              </w:rPr>
              <w:t>360</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101826">
            <w:pPr>
              <w:widowControl/>
              <w:jc w:val="center"/>
              <w:textAlignment w:val="center"/>
              <w:rPr>
                <w:rFonts w:ascii="宋体" w:hAnsi="宋体" w:cs="宋体"/>
                <w:color w:val="000000"/>
                <w:sz w:val="18"/>
                <w:szCs w:val="18"/>
              </w:rPr>
            </w:pPr>
            <w:r>
              <w:rPr>
                <w:rFonts w:ascii="宋体" w:hAnsi="宋体" w:cs="宋体"/>
                <w:color w:val="000000"/>
                <w:kern w:val="0"/>
                <w:sz w:val="18"/>
                <w:szCs w:val="18"/>
              </w:rPr>
              <w:t>人数</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9FFC94">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271</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F4B001">
            <w:pPr>
              <w:widowControl/>
              <w:jc w:val="center"/>
              <w:textAlignment w:val="center"/>
              <w:rPr>
                <w:rFonts w:ascii="宋体" w:hAnsi="宋体" w:cs="宋体"/>
                <w:color w:val="000000"/>
                <w:sz w:val="18"/>
                <w:szCs w:val="18"/>
              </w:rPr>
            </w:pPr>
            <w:r>
              <w:rPr>
                <w:rFonts w:ascii="宋体" w:hAnsi="宋体" w:cs="宋体"/>
                <w:color w:val="000000"/>
                <w:kern w:val="0"/>
                <w:sz w:val="18"/>
                <w:szCs w:val="18"/>
              </w:rPr>
              <w:t>4</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55718B">
            <w:pPr>
              <w:widowControl/>
              <w:jc w:val="center"/>
              <w:textAlignment w:val="center"/>
              <w:rPr>
                <w:rFonts w:ascii="宋体" w:hAnsi="宋体" w:cs="宋体"/>
                <w:color w:val="000000"/>
                <w:sz w:val="18"/>
                <w:szCs w:val="18"/>
              </w:rPr>
            </w:pPr>
            <w:r>
              <w:rPr>
                <w:rFonts w:ascii="宋体" w:hAnsi="宋体" w:cs="宋体"/>
                <w:color w:val="000000"/>
                <w:kern w:val="0"/>
                <w:sz w:val="18"/>
                <w:szCs w:val="18"/>
              </w:rPr>
              <w:t>3</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AA9C3">
            <w:pPr>
              <w:jc w:val="center"/>
              <w:rPr>
                <w:rFonts w:ascii="微软雅黑" w:hAnsi="微软雅黑" w:eastAsia="微软雅黑" w:cs="微软雅黑"/>
                <w:color w:val="000000"/>
                <w:sz w:val="16"/>
                <w:szCs w:val="16"/>
              </w:rPr>
            </w:pPr>
          </w:p>
        </w:tc>
      </w:tr>
      <w:tr w14:paraId="309F0509">
        <w:tblPrEx>
          <w:tblCellMar>
            <w:top w:w="0" w:type="dxa"/>
            <w:left w:w="108" w:type="dxa"/>
            <w:bottom w:w="0" w:type="dxa"/>
            <w:right w:w="108" w:type="dxa"/>
          </w:tblCellMar>
        </w:tblPrEx>
        <w:trPr>
          <w:trHeight w:val="338"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228DC7">
            <w:pPr>
              <w:jc w:val="center"/>
              <w:rPr>
                <w:rFonts w:ascii="宋体" w:hAnsi="宋体" w:cs="宋体"/>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421332">
            <w:pPr>
              <w:jc w:val="center"/>
              <w:rPr>
                <w:rFonts w:ascii="宋体" w:hAnsi="宋体" w:cs="宋体"/>
                <w:color w:val="000000"/>
                <w:sz w:val="18"/>
                <w:szCs w:val="18"/>
              </w:rPr>
            </w:pPr>
          </w:p>
        </w:tc>
        <w:tc>
          <w:tcPr>
            <w:tcW w:w="5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9EDDD9">
            <w:pPr>
              <w:jc w:val="center"/>
              <w:rPr>
                <w:rFonts w:ascii="宋体" w:hAnsi="宋体" w:cs="宋体"/>
                <w:color w:val="000000"/>
                <w:sz w:val="18"/>
                <w:szCs w:val="18"/>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DFA5B0">
            <w:pPr>
              <w:widowControl/>
              <w:jc w:val="center"/>
              <w:textAlignment w:val="center"/>
              <w:rPr>
                <w:rFonts w:ascii="宋体" w:hAnsi="宋体" w:cs="宋体"/>
                <w:color w:val="000000"/>
                <w:sz w:val="18"/>
                <w:szCs w:val="18"/>
              </w:rPr>
            </w:pPr>
            <w:r>
              <w:rPr>
                <w:rFonts w:ascii="宋体" w:hAnsi="宋体" w:cs="宋体"/>
                <w:color w:val="000000"/>
                <w:kern w:val="0"/>
                <w:sz w:val="18"/>
                <w:szCs w:val="18"/>
              </w:rPr>
              <w:t>高血压患者管理人数</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2CAD49">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20ED8D">
            <w:pPr>
              <w:widowControl/>
              <w:jc w:val="center"/>
              <w:textAlignment w:val="center"/>
              <w:rPr>
                <w:rFonts w:ascii="宋体" w:hAnsi="宋体" w:cs="宋体"/>
                <w:color w:val="000000"/>
                <w:sz w:val="18"/>
                <w:szCs w:val="18"/>
              </w:rPr>
            </w:pPr>
            <w:r>
              <w:rPr>
                <w:rFonts w:ascii="宋体" w:hAnsi="宋体" w:cs="宋体"/>
                <w:color w:val="000000"/>
                <w:kern w:val="0"/>
                <w:sz w:val="18"/>
                <w:szCs w:val="18"/>
              </w:rPr>
              <w:t>1180</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F21012">
            <w:pPr>
              <w:widowControl/>
              <w:jc w:val="center"/>
              <w:textAlignment w:val="center"/>
              <w:rPr>
                <w:rFonts w:ascii="宋体" w:hAnsi="宋体" w:cs="宋体"/>
                <w:color w:val="000000"/>
                <w:sz w:val="18"/>
                <w:szCs w:val="18"/>
              </w:rPr>
            </w:pPr>
            <w:r>
              <w:rPr>
                <w:rFonts w:ascii="宋体" w:hAnsi="宋体" w:cs="宋体"/>
                <w:color w:val="000000"/>
                <w:kern w:val="0"/>
                <w:sz w:val="18"/>
                <w:szCs w:val="18"/>
              </w:rPr>
              <w:t>人数</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6A1D9F">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1204</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5A9CC8">
            <w:pPr>
              <w:widowControl/>
              <w:jc w:val="center"/>
              <w:textAlignment w:val="center"/>
              <w:rPr>
                <w:rFonts w:ascii="宋体" w:hAnsi="宋体" w:cs="宋体"/>
                <w:color w:val="000000"/>
                <w:sz w:val="18"/>
                <w:szCs w:val="18"/>
              </w:rPr>
            </w:pPr>
            <w:r>
              <w:rPr>
                <w:rFonts w:ascii="宋体" w:hAnsi="宋体" w:cs="宋体"/>
                <w:color w:val="000000"/>
                <w:kern w:val="0"/>
                <w:sz w:val="18"/>
                <w:szCs w:val="18"/>
              </w:rPr>
              <w:t>5</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BAADE0">
            <w:pPr>
              <w:widowControl/>
              <w:jc w:val="center"/>
              <w:textAlignment w:val="center"/>
              <w:rPr>
                <w:rFonts w:ascii="宋体" w:hAnsi="宋体" w:cs="宋体"/>
                <w:color w:val="000000"/>
                <w:sz w:val="18"/>
                <w:szCs w:val="18"/>
              </w:rPr>
            </w:pPr>
            <w:r>
              <w:rPr>
                <w:rFonts w:ascii="宋体" w:hAnsi="宋体" w:cs="宋体"/>
                <w:color w:val="000000"/>
                <w:kern w:val="0"/>
                <w:sz w:val="18"/>
                <w:szCs w:val="18"/>
              </w:rPr>
              <w:t>5</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A68688">
            <w:pPr>
              <w:jc w:val="center"/>
              <w:rPr>
                <w:rFonts w:ascii="微软雅黑" w:hAnsi="微软雅黑" w:eastAsia="微软雅黑" w:cs="微软雅黑"/>
                <w:color w:val="000000"/>
                <w:sz w:val="16"/>
                <w:szCs w:val="16"/>
              </w:rPr>
            </w:pPr>
          </w:p>
        </w:tc>
      </w:tr>
      <w:tr w14:paraId="58E90FFC">
        <w:tblPrEx>
          <w:tblCellMar>
            <w:top w:w="0" w:type="dxa"/>
            <w:left w:w="108" w:type="dxa"/>
            <w:bottom w:w="0" w:type="dxa"/>
            <w:right w:w="108" w:type="dxa"/>
          </w:tblCellMar>
        </w:tblPrEx>
        <w:trPr>
          <w:trHeight w:val="454"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4BB26C">
            <w:pPr>
              <w:jc w:val="center"/>
              <w:rPr>
                <w:rFonts w:ascii="宋体" w:hAnsi="宋体" w:cs="宋体"/>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759903">
            <w:pPr>
              <w:jc w:val="center"/>
              <w:rPr>
                <w:rFonts w:ascii="宋体" w:hAnsi="宋体" w:cs="宋体"/>
                <w:color w:val="000000"/>
                <w:sz w:val="18"/>
                <w:szCs w:val="18"/>
              </w:rPr>
            </w:pPr>
          </w:p>
        </w:tc>
        <w:tc>
          <w:tcPr>
            <w:tcW w:w="5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FCE242">
            <w:pPr>
              <w:jc w:val="center"/>
              <w:rPr>
                <w:rFonts w:ascii="宋体" w:hAnsi="宋体" w:cs="宋体"/>
                <w:color w:val="000000"/>
                <w:sz w:val="18"/>
                <w:szCs w:val="18"/>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58ADC3">
            <w:pPr>
              <w:widowControl/>
              <w:jc w:val="center"/>
              <w:textAlignment w:val="center"/>
              <w:rPr>
                <w:rFonts w:ascii="宋体" w:hAnsi="宋体" w:cs="宋体"/>
                <w:color w:val="000000"/>
                <w:sz w:val="18"/>
                <w:szCs w:val="18"/>
              </w:rPr>
            </w:pPr>
            <w:r>
              <w:rPr>
                <w:rFonts w:ascii="宋体" w:hAnsi="宋体" w:cs="宋体"/>
                <w:color w:val="000000"/>
                <w:kern w:val="0"/>
                <w:sz w:val="18"/>
                <w:szCs w:val="18"/>
              </w:rPr>
              <w:t>印制健康教育宣传资料种类</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172372">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49CEA0">
            <w:pPr>
              <w:widowControl/>
              <w:jc w:val="center"/>
              <w:textAlignment w:val="center"/>
              <w:rPr>
                <w:rFonts w:ascii="宋体" w:hAnsi="宋体" w:cs="宋体"/>
                <w:color w:val="000000"/>
                <w:sz w:val="18"/>
                <w:szCs w:val="18"/>
              </w:rPr>
            </w:pPr>
            <w:r>
              <w:rPr>
                <w:rFonts w:ascii="宋体" w:hAnsi="宋体" w:cs="宋体"/>
                <w:color w:val="000000"/>
                <w:kern w:val="0"/>
                <w:sz w:val="18"/>
                <w:szCs w:val="18"/>
              </w:rPr>
              <w:t>12</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34AACF">
            <w:pPr>
              <w:widowControl/>
              <w:jc w:val="center"/>
              <w:textAlignment w:val="center"/>
              <w:rPr>
                <w:rFonts w:ascii="宋体" w:hAnsi="宋体" w:cs="宋体"/>
                <w:color w:val="000000"/>
                <w:sz w:val="18"/>
                <w:szCs w:val="18"/>
              </w:rPr>
            </w:pPr>
            <w:r>
              <w:rPr>
                <w:rFonts w:ascii="宋体" w:hAnsi="宋体" w:cs="宋体"/>
                <w:color w:val="000000"/>
                <w:kern w:val="0"/>
                <w:sz w:val="18"/>
                <w:szCs w:val="18"/>
              </w:rPr>
              <w:t>种</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5E04B4">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14</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5F66C9">
            <w:pPr>
              <w:widowControl/>
              <w:jc w:val="center"/>
              <w:textAlignment w:val="center"/>
              <w:rPr>
                <w:rFonts w:ascii="宋体" w:hAnsi="宋体" w:cs="宋体"/>
                <w:color w:val="000000"/>
                <w:sz w:val="18"/>
                <w:szCs w:val="18"/>
              </w:rPr>
            </w:pPr>
            <w:r>
              <w:rPr>
                <w:rFonts w:ascii="宋体" w:hAnsi="宋体" w:cs="宋体"/>
                <w:color w:val="000000"/>
                <w:kern w:val="0"/>
                <w:sz w:val="18"/>
                <w:szCs w:val="18"/>
              </w:rPr>
              <w:t>1</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730D1E">
            <w:pPr>
              <w:widowControl/>
              <w:jc w:val="center"/>
              <w:textAlignment w:val="center"/>
              <w:rPr>
                <w:rFonts w:ascii="宋体" w:hAnsi="宋体" w:cs="宋体"/>
                <w:color w:val="000000"/>
                <w:sz w:val="18"/>
                <w:szCs w:val="18"/>
              </w:rPr>
            </w:pPr>
            <w:r>
              <w:rPr>
                <w:rFonts w:ascii="宋体" w:hAnsi="宋体" w:cs="宋体"/>
                <w:color w:val="000000"/>
                <w:kern w:val="0"/>
                <w:sz w:val="18"/>
                <w:szCs w:val="18"/>
              </w:rPr>
              <w:t>1</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B4D250">
            <w:pPr>
              <w:jc w:val="center"/>
              <w:rPr>
                <w:rFonts w:ascii="微软雅黑" w:hAnsi="微软雅黑" w:eastAsia="微软雅黑" w:cs="微软雅黑"/>
                <w:color w:val="000000"/>
                <w:sz w:val="16"/>
                <w:szCs w:val="16"/>
              </w:rPr>
            </w:pPr>
          </w:p>
        </w:tc>
      </w:tr>
      <w:tr w14:paraId="3EB631E3">
        <w:tblPrEx>
          <w:tblCellMar>
            <w:top w:w="0" w:type="dxa"/>
            <w:left w:w="108" w:type="dxa"/>
            <w:bottom w:w="0" w:type="dxa"/>
            <w:right w:w="108" w:type="dxa"/>
          </w:tblCellMar>
        </w:tblPrEx>
        <w:trPr>
          <w:trHeight w:val="454"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6CE302">
            <w:pPr>
              <w:jc w:val="center"/>
              <w:rPr>
                <w:rFonts w:ascii="宋体" w:hAnsi="宋体" w:cs="宋体"/>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0F08B1">
            <w:pPr>
              <w:jc w:val="center"/>
              <w:rPr>
                <w:rFonts w:ascii="宋体" w:hAnsi="宋体" w:cs="宋体"/>
                <w:color w:val="000000"/>
                <w:sz w:val="18"/>
                <w:szCs w:val="18"/>
              </w:rPr>
            </w:pPr>
          </w:p>
        </w:tc>
        <w:tc>
          <w:tcPr>
            <w:tcW w:w="58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B31E98">
            <w:pPr>
              <w:widowControl/>
              <w:jc w:val="center"/>
              <w:textAlignment w:val="center"/>
              <w:rPr>
                <w:rFonts w:ascii="宋体" w:hAnsi="宋体" w:cs="宋体"/>
                <w:color w:val="000000"/>
                <w:sz w:val="18"/>
                <w:szCs w:val="18"/>
              </w:rPr>
            </w:pPr>
            <w:r>
              <w:rPr>
                <w:rFonts w:ascii="宋体" w:hAnsi="宋体" w:cs="宋体"/>
                <w:color w:val="000000"/>
                <w:kern w:val="0"/>
                <w:sz w:val="18"/>
                <w:szCs w:val="18"/>
              </w:rPr>
              <w:t>质量指标</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209287">
            <w:pPr>
              <w:widowControl/>
              <w:jc w:val="center"/>
              <w:textAlignment w:val="center"/>
              <w:rPr>
                <w:rFonts w:ascii="宋体" w:hAnsi="宋体" w:cs="宋体"/>
                <w:color w:val="000000"/>
                <w:sz w:val="18"/>
                <w:szCs w:val="18"/>
              </w:rPr>
            </w:pPr>
            <w:r>
              <w:rPr>
                <w:rFonts w:ascii="宋体" w:hAnsi="宋体" w:cs="宋体"/>
                <w:color w:val="000000"/>
                <w:kern w:val="0"/>
                <w:sz w:val="18"/>
                <w:szCs w:val="18"/>
              </w:rPr>
              <w:t>适龄儿童国家免疫规划疫苗接种率</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8BBFE1">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3BE36D">
            <w:pPr>
              <w:widowControl/>
              <w:jc w:val="center"/>
              <w:textAlignment w:val="center"/>
              <w:rPr>
                <w:rFonts w:ascii="宋体" w:hAnsi="宋体" w:cs="宋体"/>
                <w:color w:val="000000"/>
                <w:sz w:val="18"/>
                <w:szCs w:val="18"/>
              </w:rPr>
            </w:pPr>
            <w:r>
              <w:rPr>
                <w:rFonts w:ascii="宋体" w:hAnsi="宋体" w:cs="宋体"/>
                <w:color w:val="000000"/>
                <w:kern w:val="0"/>
                <w:sz w:val="18"/>
                <w:szCs w:val="18"/>
              </w:rPr>
              <w:t>90</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4B46AF">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D6583D">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95</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F231BF">
            <w:pPr>
              <w:widowControl/>
              <w:jc w:val="center"/>
              <w:textAlignment w:val="center"/>
              <w:rPr>
                <w:rFonts w:ascii="宋体" w:hAnsi="宋体" w:cs="宋体"/>
                <w:color w:val="000000"/>
                <w:sz w:val="18"/>
                <w:szCs w:val="18"/>
              </w:rPr>
            </w:pPr>
            <w:r>
              <w:rPr>
                <w:rFonts w:ascii="宋体" w:hAnsi="宋体" w:cs="宋体"/>
                <w:color w:val="000000"/>
                <w:kern w:val="0"/>
                <w:sz w:val="18"/>
                <w:szCs w:val="18"/>
              </w:rPr>
              <w:t>3</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4361D6">
            <w:pPr>
              <w:widowControl/>
              <w:jc w:val="center"/>
              <w:textAlignment w:val="center"/>
              <w:rPr>
                <w:rFonts w:ascii="宋体" w:hAnsi="宋体" w:cs="宋体"/>
                <w:color w:val="000000"/>
                <w:sz w:val="18"/>
                <w:szCs w:val="18"/>
              </w:rPr>
            </w:pPr>
            <w:r>
              <w:rPr>
                <w:rFonts w:ascii="宋体" w:hAnsi="宋体" w:cs="宋体"/>
                <w:color w:val="000000"/>
                <w:kern w:val="0"/>
                <w:sz w:val="18"/>
                <w:szCs w:val="18"/>
              </w:rPr>
              <w:t>3</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6C2F7A">
            <w:pPr>
              <w:jc w:val="center"/>
              <w:rPr>
                <w:rFonts w:ascii="微软雅黑" w:hAnsi="微软雅黑" w:eastAsia="微软雅黑" w:cs="微软雅黑"/>
                <w:color w:val="000000"/>
                <w:sz w:val="16"/>
                <w:szCs w:val="16"/>
              </w:rPr>
            </w:pPr>
          </w:p>
        </w:tc>
      </w:tr>
      <w:tr w14:paraId="64C522C4">
        <w:tblPrEx>
          <w:tblCellMar>
            <w:top w:w="0" w:type="dxa"/>
            <w:left w:w="108" w:type="dxa"/>
            <w:bottom w:w="0" w:type="dxa"/>
            <w:right w:w="108" w:type="dxa"/>
          </w:tblCellMar>
        </w:tblPrEx>
        <w:trPr>
          <w:trHeight w:val="454"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C4DC34">
            <w:pPr>
              <w:jc w:val="center"/>
              <w:rPr>
                <w:rFonts w:ascii="宋体" w:hAnsi="宋体" w:cs="宋体"/>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0B0224">
            <w:pPr>
              <w:jc w:val="center"/>
              <w:rPr>
                <w:rFonts w:ascii="宋体" w:hAnsi="宋体" w:cs="宋体"/>
                <w:color w:val="000000"/>
                <w:sz w:val="18"/>
                <w:szCs w:val="18"/>
              </w:rPr>
            </w:pPr>
          </w:p>
        </w:tc>
        <w:tc>
          <w:tcPr>
            <w:tcW w:w="5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FBF48F">
            <w:pPr>
              <w:jc w:val="center"/>
              <w:rPr>
                <w:rFonts w:ascii="宋体" w:hAnsi="宋体" w:cs="宋体"/>
                <w:color w:val="000000"/>
                <w:sz w:val="18"/>
                <w:szCs w:val="18"/>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0E80B5">
            <w:pPr>
              <w:widowControl/>
              <w:jc w:val="center"/>
              <w:textAlignment w:val="center"/>
              <w:rPr>
                <w:rFonts w:ascii="宋体" w:hAnsi="宋体" w:cs="宋体"/>
                <w:color w:val="000000"/>
                <w:sz w:val="18"/>
                <w:szCs w:val="18"/>
              </w:rPr>
            </w:pPr>
            <w:r>
              <w:rPr>
                <w:rFonts w:ascii="宋体" w:hAnsi="宋体" w:cs="宋体"/>
                <w:color w:val="000000"/>
                <w:kern w:val="0"/>
                <w:sz w:val="18"/>
                <w:szCs w:val="18"/>
              </w:rPr>
              <w:t>严重精神障碍患者规范管理率</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EA9F46">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BE9179">
            <w:pPr>
              <w:widowControl/>
              <w:jc w:val="center"/>
              <w:textAlignment w:val="center"/>
              <w:rPr>
                <w:rFonts w:ascii="宋体" w:hAnsi="宋体" w:cs="宋体"/>
                <w:color w:val="000000"/>
                <w:sz w:val="18"/>
                <w:szCs w:val="18"/>
              </w:rPr>
            </w:pPr>
            <w:r>
              <w:rPr>
                <w:rFonts w:ascii="宋体" w:hAnsi="宋体" w:cs="宋体"/>
                <w:color w:val="000000"/>
                <w:kern w:val="0"/>
                <w:sz w:val="18"/>
                <w:szCs w:val="18"/>
              </w:rPr>
              <w:t>80</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DC17A3">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932E51">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100</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60436A">
            <w:pPr>
              <w:widowControl/>
              <w:jc w:val="center"/>
              <w:textAlignment w:val="center"/>
              <w:rPr>
                <w:rFonts w:ascii="宋体" w:hAnsi="宋体" w:cs="宋体"/>
                <w:color w:val="000000"/>
                <w:sz w:val="18"/>
                <w:szCs w:val="18"/>
              </w:rPr>
            </w:pPr>
            <w:r>
              <w:rPr>
                <w:rFonts w:ascii="宋体" w:hAnsi="宋体" w:cs="宋体"/>
                <w:color w:val="000000"/>
                <w:kern w:val="0"/>
                <w:sz w:val="18"/>
                <w:szCs w:val="18"/>
              </w:rPr>
              <w:t>2</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63B958">
            <w:pPr>
              <w:widowControl/>
              <w:jc w:val="center"/>
              <w:textAlignment w:val="center"/>
              <w:rPr>
                <w:rFonts w:ascii="宋体" w:hAnsi="宋体" w:cs="宋体"/>
                <w:color w:val="000000"/>
                <w:sz w:val="18"/>
                <w:szCs w:val="18"/>
              </w:rPr>
            </w:pPr>
            <w:r>
              <w:rPr>
                <w:rFonts w:ascii="宋体" w:hAnsi="宋体" w:cs="宋体"/>
                <w:color w:val="000000"/>
                <w:kern w:val="0"/>
                <w:sz w:val="18"/>
                <w:szCs w:val="18"/>
              </w:rPr>
              <w:t>2</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62CC5F">
            <w:pPr>
              <w:jc w:val="center"/>
              <w:rPr>
                <w:rFonts w:ascii="微软雅黑" w:hAnsi="微软雅黑" w:eastAsia="微软雅黑" w:cs="微软雅黑"/>
                <w:color w:val="000000"/>
                <w:sz w:val="16"/>
                <w:szCs w:val="16"/>
              </w:rPr>
            </w:pPr>
          </w:p>
        </w:tc>
      </w:tr>
      <w:tr w14:paraId="7F5F4DDD">
        <w:tblPrEx>
          <w:tblCellMar>
            <w:top w:w="0" w:type="dxa"/>
            <w:left w:w="108" w:type="dxa"/>
            <w:bottom w:w="0" w:type="dxa"/>
            <w:right w:w="108" w:type="dxa"/>
          </w:tblCellMar>
        </w:tblPrEx>
        <w:trPr>
          <w:trHeight w:val="454"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7F1826">
            <w:pPr>
              <w:jc w:val="center"/>
              <w:rPr>
                <w:rFonts w:ascii="宋体" w:hAnsi="宋体" w:cs="宋体"/>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10D45D">
            <w:pPr>
              <w:jc w:val="center"/>
              <w:rPr>
                <w:rFonts w:ascii="宋体" w:hAnsi="宋体" w:cs="宋体"/>
                <w:color w:val="000000"/>
                <w:sz w:val="18"/>
                <w:szCs w:val="18"/>
              </w:rPr>
            </w:pPr>
          </w:p>
        </w:tc>
        <w:tc>
          <w:tcPr>
            <w:tcW w:w="5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271D7B">
            <w:pPr>
              <w:jc w:val="center"/>
              <w:rPr>
                <w:rFonts w:ascii="宋体" w:hAnsi="宋体" w:cs="宋体"/>
                <w:color w:val="000000"/>
                <w:sz w:val="18"/>
                <w:szCs w:val="18"/>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5F0766">
            <w:pPr>
              <w:widowControl/>
              <w:jc w:val="center"/>
              <w:textAlignment w:val="center"/>
              <w:rPr>
                <w:rFonts w:ascii="宋体" w:hAnsi="宋体" w:cs="宋体"/>
                <w:color w:val="000000"/>
                <w:sz w:val="18"/>
                <w:szCs w:val="18"/>
              </w:rPr>
            </w:pPr>
            <w:r>
              <w:rPr>
                <w:rFonts w:ascii="宋体" w:hAnsi="宋体" w:cs="宋体"/>
                <w:color w:val="000000"/>
                <w:kern w:val="0"/>
                <w:sz w:val="18"/>
                <w:szCs w:val="18"/>
              </w:rPr>
              <w:t>孕前优生健康检查人群覆盖率</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7A5CCA">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B6A57">
            <w:pPr>
              <w:widowControl/>
              <w:jc w:val="center"/>
              <w:textAlignment w:val="center"/>
              <w:rPr>
                <w:rFonts w:ascii="宋体" w:hAnsi="宋体" w:cs="宋体"/>
                <w:color w:val="000000"/>
                <w:sz w:val="18"/>
                <w:szCs w:val="18"/>
              </w:rPr>
            </w:pPr>
            <w:r>
              <w:rPr>
                <w:rFonts w:ascii="宋体" w:hAnsi="宋体" w:cs="宋体"/>
                <w:color w:val="000000"/>
                <w:kern w:val="0"/>
                <w:sz w:val="18"/>
                <w:szCs w:val="18"/>
              </w:rPr>
              <w:t>80</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C5D720">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D875BD">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50</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F8D123">
            <w:pPr>
              <w:widowControl/>
              <w:jc w:val="center"/>
              <w:textAlignment w:val="center"/>
              <w:rPr>
                <w:rFonts w:ascii="宋体" w:hAnsi="宋体" w:cs="宋体"/>
                <w:color w:val="000000"/>
                <w:sz w:val="18"/>
                <w:szCs w:val="18"/>
              </w:rPr>
            </w:pPr>
            <w:r>
              <w:rPr>
                <w:rFonts w:ascii="宋体" w:hAnsi="宋体" w:cs="宋体"/>
                <w:color w:val="000000"/>
                <w:kern w:val="0"/>
                <w:sz w:val="18"/>
                <w:szCs w:val="18"/>
              </w:rPr>
              <w:t>2</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7F1CAD">
            <w:pPr>
              <w:widowControl/>
              <w:jc w:val="center"/>
              <w:textAlignment w:val="center"/>
              <w:rPr>
                <w:rFonts w:ascii="宋体" w:hAnsi="宋体" w:cs="宋体"/>
                <w:color w:val="000000"/>
                <w:sz w:val="18"/>
                <w:szCs w:val="18"/>
              </w:rPr>
            </w:pPr>
            <w:r>
              <w:rPr>
                <w:rFonts w:ascii="宋体" w:hAnsi="宋体" w:cs="宋体"/>
                <w:color w:val="000000"/>
                <w:kern w:val="0"/>
                <w:sz w:val="18"/>
                <w:szCs w:val="18"/>
              </w:rPr>
              <w:t>1</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5D3198">
            <w:pPr>
              <w:jc w:val="center"/>
              <w:rPr>
                <w:rFonts w:ascii="微软雅黑" w:hAnsi="微软雅黑" w:eastAsia="微软雅黑" w:cs="微软雅黑"/>
                <w:color w:val="000000"/>
                <w:sz w:val="16"/>
                <w:szCs w:val="16"/>
              </w:rPr>
            </w:pPr>
          </w:p>
        </w:tc>
      </w:tr>
      <w:tr w14:paraId="1DAFE4BC">
        <w:tblPrEx>
          <w:tblCellMar>
            <w:top w:w="0" w:type="dxa"/>
            <w:left w:w="108" w:type="dxa"/>
            <w:bottom w:w="0" w:type="dxa"/>
            <w:right w:w="108" w:type="dxa"/>
          </w:tblCellMar>
        </w:tblPrEx>
        <w:trPr>
          <w:trHeight w:val="454"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48DCB0">
            <w:pPr>
              <w:jc w:val="center"/>
              <w:rPr>
                <w:rFonts w:ascii="宋体" w:hAnsi="宋体" w:cs="宋体"/>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4956B5">
            <w:pPr>
              <w:jc w:val="center"/>
              <w:rPr>
                <w:rFonts w:ascii="宋体" w:hAnsi="宋体" w:cs="宋体"/>
                <w:color w:val="000000"/>
                <w:sz w:val="18"/>
                <w:szCs w:val="18"/>
              </w:rPr>
            </w:pPr>
          </w:p>
        </w:tc>
        <w:tc>
          <w:tcPr>
            <w:tcW w:w="5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9A1D68">
            <w:pPr>
              <w:jc w:val="center"/>
              <w:rPr>
                <w:rFonts w:ascii="宋体" w:hAnsi="宋体" w:cs="宋体"/>
                <w:color w:val="000000"/>
                <w:sz w:val="18"/>
                <w:szCs w:val="18"/>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63F191">
            <w:pPr>
              <w:widowControl/>
              <w:jc w:val="center"/>
              <w:textAlignment w:val="center"/>
              <w:rPr>
                <w:rFonts w:ascii="宋体" w:hAnsi="宋体" w:cs="宋体"/>
                <w:color w:val="000000"/>
                <w:sz w:val="18"/>
                <w:szCs w:val="18"/>
              </w:rPr>
            </w:pPr>
            <w:r>
              <w:rPr>
                <w:rFonts w:ascii="宋体" w:hAnsi="宋体" w:cs="宋体"/>
                <w:color w:val="000000"/>
                <w:kern w:val="0"/>
                <w:sz w:val="18"/>
                <w:szCs w:val="18"/>
              </w:rPr>
              <w:t>高血压患者基层规范管理服务率</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AA7891">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32AA8F">
            <w:pPr>
              <w:widowControl/>
              <w:jc w:val="center"/>
              <w:textAlignment w:val="center"/>
              <w:rPr>
                <w:rFonts w:ascii="宋体" w:hAnsi="宋体" w:cs="宋体"/>
                <w:color w:val="000000"/>
                <w:sz w:val="18"/>
                <w:szCs w:val="18"/>
              </w:rPr>
            </w:pPr>
            <w:r>
              <w:rPr>
                <w:rFonts w:ascii="宋体" w:hAnsi="宋体" w:cs="宋体"/>
                <w:color w:val="000000"/>
                <w:kern w:val="0"/>
                <w:sz w:val="18"/>
                <w:szCs w:val="18"/>
              </w:rPr>
              <w:t>70</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D8EB6">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B8AB99">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74.42</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8F6622">
            <w:pPr>
              <w:widowControl/>
              <w:jc w:val="center"/>
              <w:textAlignment w:val="center"/>
              <w:rPr>
                <w:rFonts w:ascii="宋体" w:hAnsi="宋体" w:cs="宋体"/>
                <w:color w:val="000000"/>
                <w:sz w:val="18"/>
                <w:szCs w:val="18"/>
              </w:rPr>
            </w:pPr>
            <w:r>
              <w:rPr>
                <w:rFonts w:ascii="宋体" w:hAnsi="宋体" w:cs="宋体"/>
                <w:color w:val="000000"/>
                <w:kern w:val="0"/>
                <w:sz w:val="18"/>
                <w:szCs w:val="18"/>
              </w:rPr>
              <w:t>5</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EE82BC">
            <w:pPr>
              <w:widowControl/>
              <w:jc w:val="center"/>
              <w:textAlignment w:val="center"/>
              <w:rPr>
                <w:rFonts w:ascii="宋体" w:hAnsi="宋体" w:cs="宋体"/>
                <w:color w:val="000000"/>
                <w:sz w:val="18"/>
                <w:szCs w:val="18"/>
              </w:rPr>
            </w:pPr>
            <w:r>
              <w:rPr>
                <w:rFonts w:ascii="宋体" w:hAnsi="宋体" w:cs="宋体"/>
                <w:color w:val="000000"/>
                <w:kern w:val="0"/>
                <w:sz w:val="18"/>
                <w:szCs w:val="18"/>
              </w:rPr>
              <w:t>5</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764FBE">
            <w:pPr>
              <w:jc w:val="center"/>
              <w:rPr>
                <w:rFonts w:ascii="微软雅黑" w:hAnsi="微软雅黑" w:eastAsia="微软雅黑" w:cs="微软雅黑"/>
                <w:color w:val="000000"/>
                <w:sz w:val="16"/>
                <w:szCs w:val="16"/>
              </w:rPr>
            </w:pPr>
          </w:p>
        </w:tc>
      </w:tr>
      <w:tr w14:paraId="02ACEA77">
        <w:tblPrEx>
          <w:tblCellMar>
            <w:top w:w="0" w:type="dxa"/>
            <w:left w:w="108" w:type="dxa"/>
            <w:bottom w:w="0" w:type="dxa"/>
            <w:right w:w="108" w:type="dxa"/>
          </w:tblCellMar>
        </w:tblPrEx>
        <w:trPr>
          <w:trHeight w:val="338"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71A748">
            <w:pPr>
              <w:jc w:val="center"/>
              <w:rPr>
                <w:rFonts w:ascii="宋体" w:hAnsi="宋体" w:cs="宋体"/>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350FE2">
            <w:pPr>
              <w:jc w:val="center"/>
              <w:rPr>
                <w:rFonts w:ascii="宋体" w:hAnsi="宋体" w:cs="宋体"/>
                <w:color w:val="000000"/>
                <w:sz w:val="18"/>
                <w:szCs w:val="18"/>
              </w:rPr>
            </w:pPr>
          </w:p>
        </w:tc>
        <w:tc>
          <w:tcPr>
            <w:tcW w:w="5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1A1599">
            <w:pPr>
              <w:jc w:val="center"/>
              <w:rPr>
                <w:rFonts w:ascii="宋体" w:hAnsi="宋体" w:cs="宋体"/>
                <w:color w:val="000000"/>
                <w:sz w:val="18"/>
                <w:szCs w:val="18"/>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165A62">
            <w:pPr>
              <w:widowControl/>
              <w:jc w:val="center"/>
              <w:textAlignment w:val="center"/>
              <w:rPr>
                <w:rFonts w:ascii="宋体" w:hAnsi="宋体" w:cs="宋体"/>
                <w:color w:val="000000"/>
                <w:sz w:val="18"/>
                <w:szCs w:val="18"/>
              </w:rPr>
            </w:pPr>
            <w:r>
              <w:rPr>
                <w:rFonts w:ascii="宋体" w:hAnsi="宋体" w:cs="宋体"/>
                <w:color w:val="000000"/>
                <w:kern w:val="0"/>
                <w:sz w:val="18"/>
                <w:szCs w:val="18"/>
              </w:rPr>
              <w:t>老年人中医药健康管理率</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676F84">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B04545">
            <w:pPr>
              <w:widowControl/>
              <w:jc w:val="center"/>
              <w:textAlignment w:val="center"/>
              <w:rPr>
                <w:rFonts w:ascii="宋体" w:hAnsi="宋体" w:cs="宋体"/>
                <w:color w:val="000000"/>
                <w:sz w:val="18"/>
                <w:szCs w:val="18"/>
              </w:rPr>
            </w:pPr>
            <w:r>
              <w:rPr>
                <w:rFonts w:ascii="宋体" w:hAnsi="宋体" w:cs="宋体"/>
                <w:color w:val="000000"/>
                <w:kern w:val="0"/>
                <w:sz w:val="18"/>
                <w:szCs w:val="18"/>
              </w:rPr>
              <w:t>65</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BC7FA3">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0C1C6F">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76.36</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169AD7">
            <w:pPr>
              <w:widowControl/>
              <w:jc w:val="center"/>
              <w:textAlignment w:val="center"/>
              <w:rPr>
                <w:rFonts w:ascii="宋体" w:hAnsi="宋体" w:cs="宋体"/>
                <w:color w:val="000000"/>
                <w:sz w:val="18"/>
                <w:szCs w:val="18"/>
              </w:rPr>
            </w:pPr>
            <w:r>
              <w:rPr>
                <w:rFonts w:ascii="宋体" w:hAnsi="宋体" w:cs="宋体"/>
                <w:color w:val="000000"/>
                <w:kern w:val="0"/>
                <w:sz w:val="18"/>
                <w:szCs w:val="18"/>
              </w:rPr>
              <w:t>3</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7DAA74">
            <w:pPr>
              <w:widowControl/>
              <w:jc w:val="center"/>
              <w:textAlignment w:val="center"/>
              <w:rPr>
                <w:rFonts w:ascii="宋体" w:hAnsi="宋体" w:cs="宋体"/>
                <w:color w:val="000000"/>
                <w:sz w:val="18"/>
                <w:szCs w:val="18"/>
              </w:rPr>
            </w:pPr>
            <w:r>
              <w:rPr>
                <w:rFonts w:ascii="宋体" w:hAnsi="宋体" w:cs="宋体"/>
                <w:color w:val="000000"/>
                <w:kern w:val="0"/>
                <w:sz w:val="18"/>
                <w:szCs w:val="18"/>
              </w:rPr>
              <w:t>3</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761631">
            <w:pPr>
              <w:jc w:val="center"/>
              <w:rPr>
                <w:rFonts w:ascii="微软雅黑" w:hAnsi="微软雅黑" w:eastAsia="微软雅黑" w:cs="微软雅黑"/>
                <w:color w:val="000000"/>
                <w:sz w:val="16"/>
                <w:szCs w:val="16"/>
              </w:rPr>
            </w:pPr>
          </w:p>
        </w:tc>
      </w:tr>
      <w:tr w14:paraId="0EC8C17E">
        <w:tblPrEx>
          <w:tblCellMar>
            <w:top w:w="0" w:type="dxa"/>
            <w:left w:w="108" w:type="dxa"/>
            <w:bottom w:w="0" w:type="dxa"/>
            <w:right w:w="108" w:type="dxa"/>
          </w:tblCellMar>
        </w:tblPrEx>
        <w:trPr>
          <w:trHeight w:val="338"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108235">
            <w:pPr>
              <w:jc w:val="center"/>
              <w:rPr>
                <w:rFonts w:ascii="宋体" w:hAnsi="宋体" w:cs="宋体"/>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78D4E8">
            <w:pPr>
              <w:jc w:val="center"/>
              <w:rPr>
                <w:rFonts w:ascii="宋体" w:hAnsi="宋体" w:cs="宋体"/>
                <w:color w:val="000000"/>
                <w:sz w:val="18"/>
                <w:szCs w:val="18"/>
              </w:rPr>
            </w:pPr>
          </w:p>
        </w:tc>
        <w:tc>
          <w:tcPr>
            <w:tcW w:w="5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A61F79">
            <w:pPr>
              <w:jc w:val="center"/>
              <w:rPr>
                <w:rFonts w:ascii="宋体" w:hAnsi="宋体" w:cs="宋体"/>
                <w:color w:val="000000"/>
                <w:sz w:val="18"/>
                <w:szCs w:val="18"/>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24EBE1">
            <w:pPr>
              <w:widowControl/>
              <w:jc w:val="center"/>
              <w:textAlignment w:val="center"/>
              <w:rPr>
                <w:rFonts w:ascii="宋体" w:hAnsi="宋体" w:cs="宋体"/>
                <w:color w:val="000000"/>
                <w:sz w:val="18"/>
                <w:szCs w:val="18"/>
              </w:rPr>
            </w:pPr>
            <w:r>
              <w:rPr>
                <w:rFonts w:ascii="宋体" w:hAnsi="宋体" w:cs="宋体"/>
                <w:color w:val="000000"/>
                <w:kern w:val="0"/>
                <w:sz w:val="18"/>
                <w:szCs w:val="18"/>
              </w:rPr>
              <w:t>儿童中医药健康管理率</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9BE733">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077C94">
            <w:pPr>
              <w:widowControl/>
              <w:jc w:val="center"/>
              <w:textAlignment w:val="center"/>
              <w:rPr>
                <w:rFonts w:ascii="宋体" w:hAnsi="宋体" w:cs="宋体"/>
                <w:color w:val="000000"/>
                <w:sz w:val="18"/>
                <w:szCs w:val="18"/>
              </w:rPr>
            </w:pPr>
            <w:r>
              <w:rPr>
                <w:rFonts w:ascii="宋体" w:hAnsi="宋体" w:cs="宋体"/>
                <w:color w:val="000000"/>
                <w:kern w:val="0"/>
                <w:sz w:val="18"/>
                <w:szCs w:val="18"/>
              </w:rPr>
              <w:t>65</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D22F14">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89090E">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91.43</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DC5AF7">
            <w:pPr>
              <w:widowControl/>
              <w:jc w:val="center"/>
              <w:textAlignment w:val="center"/>
              <w:rPr>
                <w:rFonts w:ascii="宋体" w:hAnsi="宋体" w:cs="宋体"/>
                <w:color w:val="000000"/>
                <w:sz w:val="18"/>
                <w:szCs w:val="18"/>
              </w:rPr>
            </w:pPr>
            <w:r>
              <w:rPr>
                <w:rFonts w:ascii="宋体" w:hAnsi="宋体" w:cs="宋体"/>
                <w:color w:val="000000"/>
                <w:kern w:val="0"/>
                <w:sz w:val="18"/>
                <w:szCs w:val="18"/>
              </w:rPr>
              <w:t>2</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8E85D2">
            <w:pPr>
              <w:widowControl/>
              <w:jc w:val="center"/>
              <w:textAlignment w:val="center"/>
              <w:rPr>
                <w:rFonts w:ascii="宋体" w:hAnsi="宋体" w:cs="宋体"/>
                <w:color w:val="000000"/>
                <w:sz w:val="18"/>
                <w:szCs w:val="18"/>
              </w:rPr>
            </w:pPr>
            <w:r>
              <w:rPr>
                <w:rFonts w:ascii="宋体" w:hAnsi="宋体" w:cs="宋体"/>
                <w:color w:val="000000"/>
                <w:kern w:val="0"/>
                <w:sz w:val="18"/>
                <w:szCs w:val="18"/>
              </w:rPr>
              <w:t>2</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986313">
            <w:pPr>
              <w:jc w:val="center"/>
              <w:rPr>
                <w:rFonts w:ascii="微软雅黑" w:hAnsi="微软雅黑" w:eastAsia="微软雅黑" w:cs="微软雅黑"/>
                <w:color w:val="000000"/>
                <w:sz w:val="16"/>
                <w:szCs w:val="16"/>
              </w:rPr>
            </w:pPr>
          </w:p>
        </w:tc>
      </w:tr>
      <w:tr w14:paraId="7932D7BB">
        <w:tblPrEx>
          <w:tblCellMar>
            <w:top w:w="0" w:type="dxa"/>
            <w:left w:w="108" w:type="dxa"/>
            <w:bottom w:w="0" w:type="dxa"/>
            <w:right w:w="108" w:type="dxa"/>
          </w:tblCellMar>
        </w:tblPrEx>
        <w:trPr>
          <w:trHeight w:val="338"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75B179">
            <w:pPr>
              <w:jc w:val="center"/>
              <w:rPr>
                <w:rFonts w:ascii="宋体" w:hAnsi="宋体" w:cs="宋体"/>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9D617D">
            <w:pPr>
              <w:jc w:val="center"/>
              <w:rPr>
                <w:rFonts w:ascii="宋体" w:hAnsi="宋体" w:cs="宋体"/>
                <w:color w:val="000000"/>
                <w:sz w:val="18"/>
                <w:szCs w:val="18"/>
              </w:rPr>
            </w:pPr>
          </w:p>
        </w:tc>
        <w:tc>
          <w:tcPr>
            <w:tcW w:w="5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CCE5E9">
            <w:pPr>
              <w:jc w:val="center"/>
              <w:rPr>
                <w:rFonts w:ascii="宋体" w:hAnsi="宋体" w:cs="宋体"/>
                <w:color w:val="000000"/>
                <w:sz w:val="18"/>
                <w:szCs w:val="18"/>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92785D">
            <w:pPr>
              <w:widowControl/>
              <w:jc w:val="center"/>
              <w:textAlignment w:val="center"/>
              <w:rPr>
                <w:rFonts w:ascii="宋体" w:hAnsi="宋体" w:cs="宋体"/>
                <w:color w:val="000000"/>
                <w:sz w:val="18"/>
                <w:szCs w:val="18"/>
              </w:rPr>
            </w:pPr>
            <w:r>
              <w:rPr>
                <w:rFonts w:ascii="宋体" w:hAnsi="宋体" w:cs="宋体"/>
                <w:color w:val="000000"/>
                <w:kern w:val="0"/>
                <w:sz w:val="18"/>
                <w:szCs w:val="18"/>
              </w:rPr>
              <w:t>7岁以下儿童健康管理率</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C3EE08">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A4D08A">
            <w:pPr>
              <w:widowControl/>
              <w:jc w:val="center"/>
              <w:textAlignment w:val="center"/>
              <w:rPr>
                <w:rFonts w:ascii="宋体" w:hAnsi="宋体" w:cs="宋体"/>
                <w:color w:val="000000"/>
                <w:sz w:val="18"/>
                <w:szCs w:val="18"/>
              </w:rPr>
            </w:pPr>
            <w:r>
              <w:rPr>
                <w:rFonts w:ascii="宋体" w:hAnsi="宋体" w:cs="宋体"/>
                <w:color w:val="000000"/>
                <w:kern w:val="0"/>
                <w:sz w:val="18"/>
                <w:szCs w:val="18"/>
              </w:rPr>
              <w:t>85</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59917B">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71C142">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95.82</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96B384">
            <w:pPr>
              <w:widowControl/>
              <w:jc w:val="center"/>
              <w:textAlignment w:val="center"/>
              <w:rPr>
                <w:rFonts w:ascii="宋体" w:hAnsi="宋体" w:cs="宋体"/>
                <w:color w:val="000000"/>
                <w:sz w:val="18"/>
                <w:szCs w:val="18"/>
              </w:rPr>
            </w:pPr>
            <w:r>
              <w:rPr>
                <w:rFonts w:ascii="宋体" w:hAnsi="宋体" w:cs="宋体"/>
                <w:color w:val="000000"/>
                <w:kern w:val="0"/>
                <w:sz w:val="18"/>
                <w:szCs w:val="18"/>
              </w:rPr>
              <w:t>2</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9607BD">
            <w:pPr>
              <w:widowControl/>
              <w:jc w:val="center"/>
              <w:textAlignment w:val="center"/>
              <w:rPr>
                <w:rFonts w:ascii="宋体" w:hAnsi="宋体" w:cs="宋体"/>
                <w:color w:val="000000"/>
                <w:sz w:val="18"/>
                <w:szCs w:val="18"/>
              </w:rPr>
            </w:pPr>
            <w:r>
              <w:rPr>
                <w:rFonts w:ascii="宋体" w:hAnsi="宋体" w:cs="宋体"/>
                <w:color w:val="000000"/>
                <w:kern w:val="0"/>
                <w:sz w:val="18"/>
                <w:szCs w:val="18"/>
              </w:rPr>
              <w:t>2</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604327">
            <w:pPr>
              <w:jc w:val="center"/>
              <w:rPr>
                <w:rFonts w:ascii="微软雅黑" w:hAnsi="微软雅黑" w:eastAsia="微软雅黑" w:cs="微软雅黑"/>
                <w:color w:val="000000"/>
                <w:sz w:val="16"/>
                <w:szCs w:val="16"/>
              </w:rPr>
            </w:pPr>
          </w:p>
        </w:tc>
      </w:tr>
      <w:tr w14:paraId="23521E6F">
        <w:tblPrEx>
          <w:tblCellMar>
            <w:top w:w="0" w:type="dxa"/>
            <w:left w:w="108" w:type="dxa"/>
            <w:bottom w:w="0" w:type="dxa"/>
            <w:right w:w="108" w:type="dxa"/>
          </w:tblCellMar>
        </w:tblPrEx>
        <w:trPr>
          <w:trHeight w:val="454"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4C1B9C">
            <w:pPr>
              <w:jc w:val="center"/>
              <w:rPr>
                <w:rFonts w:ascii="宋体" w:hAnsi="宋体" w:cs="宋体"/>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C95B40">
            <w:pPr>
              <w:jc w:val="center"/>
              <w:rPr>
                <w:rFonts w:ascii="宋体" w:hAnsi="宋体" w:cs="宋体"/>
                <w:color w:val="000000"/>
                <w:sz w:val="18"/>
                <w:szCs w:val="18"/>
              </w:rPr>
            </w:pPr>
          </w:p>
        </w:tc>
        <w:tc>
          <w:tcPr>
            <w:tcW w:w="5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ED08C4">
            <w:pPr>
              <w:jc w:val="center"/>
              <w:rPr>
                <w:rFonts w:ascii="宋体" w:hAnsi="宋体" w:cs="宋体"/>
                <w:color w:val="000000"/>
                <w:sz w:val="18"/>
                <w:szCs w:val="18"/>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7435EF">
            <w:pPr>
              <w:widowControl/>
              <w:jc w:val="center"/>
              <w:textAlignment w:val="center"/>
              <w:rPr>
                <w:rFonts w:ascii="宋体" w:hAnsi="宋体" w:cs="宋体"/>
                <w:color w:val="000000"/>
                <w:sz w:val="18"/>
                <w:szCs w:val="18"/>
              </w:rPr>
            </w:pPr>
            <w:r>
              <w:rPr>
                <w:rFonts w:ascii="宋体" w:hAnsi="宋体" w:cs="宋体"/>
                <w:color w:val="000000"/>
                <w:kern w:val="0"/>
                <w:sz w:val="18"/>
                <w:szCs w:val="18"/>
              </w:rPr>
              <w:t>贫困地区儿童营养改善项目覆盖率</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0881E9">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BB7658">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3B450A">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237B0A">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78</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BB0C7C">
            <w:pPr>
              <w:widowControl/>
              <w:jc w:val="center"/>
              <w:textAlignment w:val="center"/>
              <w:rPr>
                <w:rFonts w:ascii="宋体" w:hAnsi="宋体" w:cs="宋体"/>
                <w:color w:val="000000"/>
                <w:sz w:val="18"/>
                <w:szCs w:val="18"/>
              </w:rPr>
            </w:pPr>
            <w:r>
              <w:rPr>
                <w:rFonts w:ascii="宋体" w:hAnsi="宋体" w:cs="宋体"/>
                <w:color w:val="000000"/>
                <w:kern w:val="0"/>
                <w:sz w:val="18"/>
                <w:szCs w:val="18"/>
              </w:rPr>
              <w:t>1</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F3B52B">
            <w:pPr>
              <w:widowControl/>
              <w:jc w:val="center"/>
              <w:textAlignment w:val="center"/>
              <w:rPr>
                <w:rFonts w:ascii="宋体" w:hAnsi="宋体" w:cs="宋体"/>
                <w:color w:val="000000"/>
                <w:sz w:val="18"/>
                <w:szCs w:val="18"/>
              </w:rPr>
            </w:pPr>
            <w:r>
              <w:rPr>
                <w:rFonts w:ascii="宋体" w:hAnsi="宋体" w:cs="宋体"/>
                <w:color w:val="000000"/>
                <w:kern w:val="0"/>
                <w:sz w:val="18"/>
                <w:szCs w:val="18"/>
              </w:rPr>
              <w:t>0.8</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5BA3F7">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部分适宜儿童随父母到外省务工，不能领取。</w:t>
            </w:r>
          </w:p>
        </w:tc>
      </w:tr>
      <w:tr w14:paraId="20F87B99">
        <w:tblPrEx>
          <w:tblCellMar>
            <w:top w:w="0" w:type="dxa"/>
            <w:left w:w="108" w:type="dxa"/>
            <w:bottom w:w="0" w:type="dxa"/>
            <w:right w:w="108" w:type="dxa"/>
          </w:tblCellMar>
        </w:tblPrEx>
        <w:trPr>
          <w:trHeight w:val="454"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604998">
            <w:pPr>
              <w:jc w:val="center"/>
              <w:rPr>
                <w:rFonts w:ascii="宋体" w:hAnsi="宋体" w:cs="宋体"/>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DDE1B7">
            <w:pPr>
              <w:jc w:val="center"/>
              <w:rPr>
                <w:rFonts w:ascii="宋体" w:hAnsi="宋体" w:cs="宋体"/>
                <w:color w:val="000000"/>
                <w:sz w:val="18"/>
                <w:szCs w:val="18"/>
              </w:rPr>
            </w:pPr>
          </w:p>
        </w:tc>
        <w:tc>
          <w:tcPr>
            <w:tcW w:w="5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C3000A">
            <w:pPr>
              <w:jc w:val="center"/>
              <w:rPr>
                <w:rFonts w:ascii="宋体" w:hAnsi="宋体" w:cs="宋体"/>
                <w:color w:val="000000"/>
                <w:sz w:val="18"/>
                <w:szCs w:val="18"/>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E28760">
            <w:pPr>
              <w:widowControl/>
              <w:jc w:val="center"/>
              <w:textAlignment w:val="center"/>
              <w:rPr>
                <w:rFonts w:ascii="宋体" w:hAnsi="宋体" w:cs="宋体"/>
                <w:color w:val="000000"/>
                <w:sz w:val="18"/>
                <w:szCs w:val="18"/>
              </w:rPr>
            </w:pPr>
            <w:r>
              <w:rPr>
                <w:rFonts w:ascii="宋体" w:hAnsi="宋体" w:cs="宋体"/>
                <w:color w:val="000000"/>
                <w:kern w:val="0"/>
                <w:sz w:val="18"/>
                <w:szCs w:val="18"/>
              </w:rPr>
              <w:t>传染病和突发公共卫生事件报告率</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4A241C">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2EAEF6">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42FBC3">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FCF7DB">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100</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B2B51F">
            <w:pPr>
              <w:widowControl/>
              <w:jc w:val="center"/>
              <w:textAlignment w:val="center"/>
              <w:rPr>
                <w:rFonts w:ascii="宋体" w:hAnsi="宋体" w:cs="宋体"/>
                <w:color w:val="000000"/>
                <w:sz w:val="18"/>
                <w:szCs w:val="18"/>
              </w:rPr>
            </w:pPr>
            <w:r>
              <w:rPr>
                <w:rFonts w:ascii="宋体" w:hAnsi="宋体" w:cs="宋体"/>
                <w:color w:val="000000"/>
                <w:kern w:val="0"/>
                <w:sz w:val="18"/>
                <w:szCs w:val="18"/>
              </w:rPr>
              <w:t>2</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46102D">
            <w:pPr>
              <w:widowControl/>
              <w:jc w:val="center"/>
              <w:textAlignment w:val="center"/>
              <w:rPr>
                <w:rFonts w:ascii="宋体" w:hAnsi="宋体" w:cs="宋体"/>
                <w:color w:val="000000"/>
                <w:sz w:val="18"/>
                <w:szCs w:val="18"/>
              </w:rPr>
            </w:pPr>
            <w:r>
              <w:rPr>
                <w:rFonts w:ascii="宋体" w:hAnsi="宋体" w:cs="宋体"/>
                <w:color w:val="000000"/>
                <w:kern w:val="0"/>
                <w:sz w:val="18"/>
                <w:szCs w:val="18"/>
              </w:rPr>
              <w:t>2</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D08B8D">
            <w:pPr>
              <w:jc w:val="center"/>
              <w:rPr>
                <w:rFonts w:ascii="微软雅黑" w:hAnsi="微软雅黑" w:eastAsia="微软雅黑" w:cs="微软雅黑"/>
                <w:color w:val="000000"/>
                <w:sz w:val="16"/>
                <w:szCs w:val="16"/>
              </w:rPr>
            </w:pPr>
          </w:p>
        </w:tc>
      </w:tr>
      <w:tr w14:paraId="6B21A38B">
        <w:tblPrEx>
          <w:tblCellMar>
            <w:top w:w="0" w:type="dxa"/>
            <w:left w:w="108" w:type="dxa"/>
            <w:bottom w:w="0" w:type="dxa"/>
            <w:right w:w="108" w:type="dxa"/>
          </w:tblCellMar>
        </w:tblPrEx>
        <w:trPr>
          <w:trHeight w:val="338"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78D9E2">
            <w:pPr>
              <w:jc w:val="center"/>
              <w:rPr>
                <w:rFonts w:ascii="宋体" w:hAnsi="宋体" w:cs="宋体"/>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E635C9">
            <w:pPr>
              <w:jc w:val="center"/>
              <w:rPr>
                <w:rFonts w:ascii="宋体" w:hAnsi="宋体" w:cs="宋体"/>
                <w:color w:val="000000"/>
                <w:sz w:val="18"/>
                <w:szCs w:val="18"/>
              </w:rPr>
            </w:pPr>
          </w:p>
        </w:tc>
        <w:tc>
          <w:tcPr>
            <w:tcW w:w="5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D1C226">
            <w:pPr>
              <w:jc w:val="center"/>
              <w:rPr>
                <w:rFonts w:ascii="宋体" w:hAnsi="宋体" w:cs="宋体"/>
                <w:color w:val="000000"/>
                <w:sz w:val="18"/>
                <w:szCs w:val="18"/>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1CF604">
            <w:pPr>
              <w:widowControl/>
              <w:jc w:val="center"/>
              <w:textAlignment w:val="center"/>
              <w:rPr>
                <w:rFonts w:ascii="宋体" w:hAnsi="宋体" w:cs="宋体"/>
                <w:color w:val="000000"/>
                <w:sz w:val="18"/>
                <w:szCs w:val="18"/>
              </w:rPr>
            </w:pPr>
            <w:r>
              <w:rPr>
                <w:rFonts w:ascii="宋体" w:hAnsi="宋体" w:cs="宋体"/>
                <w:color w:val="000000"/>
                <w:kern w:val="0"/>
                <w:sz w:val="18"/>
                <w:szCs w:val="18"/>
              </w:rPr>
              <w:t>肺结核患者管理率</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2DFEDC">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0B13D1">
            <w:pPr>
              <w:widowControl/>
              <w:jc w:val="center"/>
              <w:textAlignment w:val="center"/>
              <w:rPr>
                <w:rFonts w:ascii="宋体" w:hAnsi="宋体" w:cs="宋体"/>
                <w:color w:val="000000"/>
                <w:sz w:val="18"/>
                <w:szCs w:val="18"/>
              </w:rPr>
            </w:pPr>
            <w:r>
              <w:rPr>
                <w:rFonts w:ascii="宋体" w:hAnsi="宋体" w:cs="宋体"/>
                <w:color w:val="000000"/>
                <w:kern w:val="0"/>
                <w:sz w:val="18"/>
                <w:szCs w:val="18"/>
              </w:rPr>
              <w:t>95</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0DD43D">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D7A036">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100</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0D5664">
            <w:pPr>
              <w:widowControl/>
              <w:jc w:val="center"/>
              <w:textAlignment w:val="center"/>
              <w:rPr>
                <w:rFonts w:ascii="宋体" w:hAnsi="宋体" w:cs="宋体"/>
                <w:color w:val="000000"/>
                <w:sz w:val="18"/>
                <w:szCs w:val="18"/>
              </w:rPr>
            </w:pPr>
            <w:r>
              <w:rPr>
                <w:rFonts w:ascii="宋体" w:hAnsi="宋体" w:cs="宋体"/>
                <w:color w:val="000000"/>
                <w:kern w:val="0"/>
                <w:sz w:val="18"/>
                <w:szCs w:val="18"/>
              </w:rPr>
              <w:t>2</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802EF9">
            <w:pPr>
              <w:widowControl/>
              <w:jc w:val="center"/>
              <w:textAlignment w:val="center"/>
              <w:rPr>
                <w:rFonts w:ascii="宋体" w:hAnsi="宋体" w:cs="宋体"/>
                <w:color w:val="000000"/>
                <w:sz w:val="18"/>
                <w:szCs w:val="18"/>
              </w:rPr>
            </w:pPr>
            <w:r>
              <w:rPr>
                <w:rFonts w:ascii="宋体" w:hAnsi="宋体" w:cs="宋体"/>
                <w:color w:val="000000"/>
                <w:kern w:val="0"/>
                <w:sz w:val="18"/>
                <w:szCs w:val="18"/>
              </w:rPr>
              <w:t>2</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A4BF48">
            <w:pPr>
              <w:jc w:val="center"/>
              <w:rPr>
                <w:rFonts w:ascii="微软雅黑" w:hAnsi="微软雅黑" w:eastAsia="微软雅黑" w:cs="微软雅黑"/>
                <w:color w:val="000000"/>
                <w:sz w:val="16"/>
                <w:szCs w:val="16"/>
              </w:rPr>
            </w:pPr>
          </w:p>
        </w:tc>
      </w:tr>
      <w:tr w14:paraId="2C208826">
        <w:tblPrEx>
          <w:tblCellMar>
            <w:top w:w="0" w:type="dxa"/>
            <w:left w:w="108" w:type="dxa"/>
            <w:bottom w:w="0" w:type="dxa"/>
            <w:right w:w="108" w:type="dxa"/>
          </w:tblCellMar>
        </w:tblPrEx>
        <w:trPr>
          <w:trHeight w:val="454"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D24887">
            <w:pPr>
              <w:jc w:val="center"/>
              <w:rPr>
                <w:rFonts w:ascii="宋体" w:hAnsi="宋体" w:cs="宋体"/>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670CE7">
            <w:pPr>
              <w:jc w:val="center"/>
              <w:rPr>
                <w:rFonts w:ascii="宋体" w:hAnsi="宋体" w:cs="宋体"/>
                <w:color w:val="000000"/>
                <w:sz w:val="18"/>
                <w:szCs w:val="18"/>
              </w:rPr>
            </w:pPr>
          </w:p>
        </w:tc>
        <w:tc>
          <w:tcPr>
            <w:tcW w:w="5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273C59">
            <w:pPr>
              <w:jc w:val="center"/>
              <w:rPr>
                <w:rFonts w:ascii="宋体" w:hAnsi="宋体" w:cs="宋体"/>
                <w:color w:val="000000"/>
                <w:sz w:val="18"/>
                <w:szCs w:val="18"/>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8E902B">
            <w:pPr>
              <w:widowControl/>
              <w:jc w:val="center"/>
              <w:textAlignment w:val="center"/>
              <w:rPr>
                <w:rFonts w:ascii="宋体" w:hAnsi="宋体" w:cs="宋体"/>
                <w:color w:val="000000"/>
                <w:sz w:val="18"/>
                <w:szCs w:val="18"/>
              </w:rPr>
            </w:pPr>
            <w:r>
              <w:rPr>
                <w:rFonts w:ascii="宋体" w:hAnsi="宋体" w:cs="宋体"/>
                <w:color w:val="000000"/>
                <w:kern w:val="0"/>
                <w:sz w:val="18"/>
                <w:szCs w:val="18"/>
              </w:rPr>
              <w:t>卫生监督协管对象巡查次数及信息上报完成率</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86AC55">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E2ECA3">
            <w:pPr>
              <w:widowControl/>
              <w:jc w:val="center"/>
              <w:textAlignment w:val="center"/>
              <w:rPr>
                <w:rFonts w:ascii="宋体" w:hAnsi="宋体" w:cs="宋体"/>
                <w:color w:val="000000"/>
                <w:sz w:val="18"/>
                <w:szCs w:val="18"/>
              </w:rPr>
            </w:pPr>
            <w:r>
              <w:rPr>
                <w:rFonts w:ascii="宋体" w:hAnsi="宋体" w:cs="宋体"/>
                <w:color w:val="000000"/>
                <w:kern w:val="0"/>
                <w:sz w:val="18"/>
                <w:szCs w:val="18"/>
              </w:rPr>
              <w:t>95</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C27B7A">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1EFE43">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100</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6A2099">
            <w:pPr>
              <w:widowControl/>
              <w:jc w:val="center"/>
              <w:textAlignment w:val="center"/>
              <w:rPr>
                <w:rFonts w:ascii="宋体" w:hAnsi="宋体" w:cs="宋体"/>
                <w:color w:val="000000"/>
                <w:sz w:val="18"/>
                <w:szCs w:val="18"/>
              </w:rPr>
            </w:pPr>
            <w:r>
              <w:rPr>
                <w:rFonts w:ascii="宋体" w:hAnsi="宋体" w:cs="宋体"/>
                <w:color w:val="000000"/>
                <w:kern w:val="0"/>
                <w:sz w:val="18"/>
                <w:szCs w:val="18"/>
              </w:rPr>
              <w:t>1</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E4D6D6">
            <w:pPr>
              <w:widowControl/>
              <w:jc w:val="center"/>
              <w:textAlignment w:val="center"/>
              <w:rPr>
                <w:rFonts w:ascii="宋体" w:hAnsi="宋体" w:cs="宋体"/>
                <w:color w:val="000000"/>
                <w:sz w:val="18"/>
                <w:szCs w:val="18"/>
              </w:rPr>
            </w:pPr>
            <w:r>
              <w:rPr>
                <w:rFonts w:ascii="宋体" w:hAnsi="宋体" w:cs="宋体"/>
                <w:color w:val="000000"/>
                <w:kern w:val="0"/>
                <w:sz w:val="18"/>
                <w:szCs w:val="18"/>
              </w:rPr>
              <w:t>1</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85F400">
            <w:pPr>
              <w:jc w:val="center"/>
              <w:rPr>
                <w:rFonts w:ascii="微软雅黑" w:hAnsi="微软雅黑" w:eastAsia="微软雅黑" w:cs="微软雅黑"/>
                <w:color w:val="000000"/>
                <w:sz w:val="16"/>
                <w:szCs w:val="16"/>
              </w:rPr>
            </w:pPr>
          </w:p>
        </w:tc>
      </w:tr>
      <w:tr w14:paraId="1E71AEDB">
        <w:tblPrEx>
          <w:tblCellMar>
            <w:top w:w="0" w:type="dxa"/>
            <w:left w:w="108" w:type="dxa"/>
            <w:bottom w:w="0" w:type="dxa"/>
            <w:right w:w="108" w:type="dxa"/>
          </w:tblCellMar>
        </w:tblPrEx>
        <w:trPr>
          <w:trHeight w:val="338"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C1668C">
            <w:pPr>
              <w:jc w:val="center"/>
              <w:rPr>
                <w:rFonts w:ascii="宋体" w:hAnsi="宋体" w:cs="宋体"/>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2F257C">
            <w:pPr>
              <w:jc w:val="center"/>
              <w:rPr>
                <w:rFonts w:ascii="宋体" w:hAnsi="宋体" w:cs="宋体"/>
                <w:color w:val="000000"/>
                <w:sz w:val="18"/>
                <w:szCs w:val="18"/>
              </w:rPr>
            </w:pPr>
          </w:p>
        </w:tc>
        <w:tc>
          <w:tcPr>
            <w:tcW w:w="5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B8F4C3">
            <w:pPr>
              <w:jc w:val="center"/>
              <w:rPr>
                <w:rFonts w:ascii="宋体" w:hAnsi="宋体" w:cs="宋体"/>
                <w:color w:val="000000"/>
                <w:sz w:val="18"/>
                <w:szCs w:val="18"/>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8E6456">
            <w:pPr>
              <w:widowControl/>
              <w:jc w:val="center"/>
              <w:textAlignment w:val="center"/>
              <w:rPr>
                <w:rFonts w:ascii="宋体" w:hAnsi="宋体" w:cs="宋体"/>
                <w:color w:val="000000"/>
                <w:sz w:val="18"/>
                <w:szCs w:val="18"/>
              </w:rPr>
            </w:pPr>
            <w:r>
              <w:rPr>
                <w:rFonts w:ascii="宋体" w:hAnsi="宋体" w:cs="宋体"/>
                <w:color w:val="000000"/>
                <w:kern w:val="0"/>
                <w:sz w:val="18"/>
                <w:szCs w:val="18"/>
              </w:rPr>
              <w:t>目标人群叶酸服用率</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19F17">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0FF7CD">
            <w:pPr>
              <w:widowControl/>
              <w:jc w:val="center"/>
              <w:textAlignment w:val="center"/>
              <w:rPr>
                <w:rFonts w:ascii="宋体" w:hAnsi="宋体" w:cs="宋体"/>
                <w:color w:val="000000"/>
                <w:sz w:val="18"/>
                <w:szCs w:val="18"/>
              </w:rPr>
            </w:pPr>
            <w:r>
              <w:rPr>
                <w:rFonts w:ascii="宋体" w:hAnsi="宋体" w:cs="宋体"/>
                <w:color w:val="000000"/>
                <w:kern w:val="0"/>
                <w:sz w:val="18"/>
                <w:szCs w:val="18"/>
              </w:rPr>
              <w:t>90</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F65229">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7A73F2">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72</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E35898">
            <w:pPr>
              <w:widowControl/>
              <w:jc w:val="center"/>
              <w:textAlignment w:val="center"/>
              <w:rPr>
                <w:rFonts w:ascii="宋体" w:hAnsi="宋体" w:cs="宋体"/>
                <w:color w:val="000000"/>
                <w:sz w:val="18"/>
                <w:szCs w:val="18"/>
              </w:rPr>
            </w:pPr>
            <w:r>
              <w:rPr>
                <w:rFonts w:ascii="宋体" w:hAnsi="宋体" w:cs="宋体"/>
                <w:color w:val="000000"/>
                <w:kern w:val="0"/>
                <w:sz w:val="18"/>
                <w:szCs w:val="18"/>
              </w:rPr>
              <w:t>2</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E90737">
            <w:pPr>
              <w:widowControl/>
              <w:jc w:val="center"/>
              <w:textAlignment w:val="center"/>
              <w:rPr>
                <w:rFonts w:ascii="宋体" w:hAnsi="宋体" w:cs="宋体"/>
                <w:color w:val="000000"/>
                <w:sz w:val="18"/>
                <w:szCs w:val="18"/>
              </w:rPr>
            </w:pPr>
            <w:r>
              <w:rPr>
                <w:rFonts w:ascii="宋体" w:hAnsi="宋体" w:cs="宋体"/>
                <w:color w:val="000000"/>
                <w:kern w:val="0"/>
                <w:sz w:val="18"/>
                <w:szCs w:val="18"/>
              </w:rPr>
              <w:t>1.6</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62B5F9">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目标人群在外省务工，不能领取。</w:t>
            </w:r>
          </w:p>
        </w:tc>
      </w:tr>
      <w:tr w14:paraId="0607604B">
        <w:tblPrEx>
          <w:tblCellMar>
            <w:top w:w="0" w:type="dxa"/>
            <w:left w:w="108" w:type="dxa"/>
            <w:bottom w:w="0" w:type="dxa"/>
            <w:right w:w="108" w:type="dxa"/>
          </w:tblCellMar>
        </w:tblPrEx>
        <w:trPr>
          <w:trHeight w:val="454"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B902FD">
            <w:pPr>
              <w:jc w:val="center"/>
              <w:rPr>
                <w:rFonts w:ascii="宋体" w:hAnsi="宋体" w:cs="宋体"/>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25C681">
            <w:pPr>
              <w:jc w:val="center"/>
              <w:rPr>
                <w:rFonts w:ascii="宋体" w:hAnsi="宋体" w:cs="宋体"/>
                <w:color w:val="000000"/>
                <w:sz w:val="18"/>
                <w:szCs w:val="18"/>
              </w:rPr>
            </w:pPr>
          </w:p>
        </w:tc>
        <w:tc>
          <w:tcPr>
            <w:tcW w:w="5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6FFCF3">
            <w:pPr>
              <w:jc w:val="center"/>
              <w:rPr>
                <w:rFonts w:ascii="宋体" w:hAnsi="宋体" w:cs="宋体"/>
                <w:color w:val="000000"/>
                <w:sz w:val="18"/>
                <w:szCs w:val="18"/>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B59942">
            <w:pPr>
              <w:widowControl/>
              <w:jc w:val="center"/>
              <w:textAlignment w:val="center"/>
              <w:rPr>
                <w:rFonts w:ascii="宋体" w:hAnsi="宋体" w:cs="宋体"/>
                <w:color w:val="000000"/>
                <w:sz w:val="18"/>
                <w:szCs w:val="18"/>
              </w:rPr>
            </w:pPr>
            <w:r>
              <w:rPr>
                <w:rFonts w:ascii="宋体" w:hAnsi="宋体" w:cs="宋体"/>
                <w:color w:val="000000"/>
                <w:kern w:val="0"/>
                <w:sz w:val="18"/>
                <w:szCs w:val="18"/>
              </w:rPr>
              <w:t>在册居家严重精神障碍患者健康管理率</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59E94C">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352C96">
            <w:pPr>
              <w:widowControl/>
              <w:jc w:val="center"/>
              <w:textAlignment w:val="center"/>
              <w:rPr>
                <w:rFonts w:ascii="宋体" w:hAnsi="宋体" w:cs="宋体"/>
                <w:color w:val="000000"/>
                <w:sz w:val="18"/>
                <w:szCs w:val="18"/>
              </w:rPr>
            </w:pPr>
            <w:r>
              <w:rPr>
                <w:rFonts w:ascii="宋体" w:hAnsi="宋体" w:cs="宋体"/>
                <w:color w:val="000000"/>
                <w:kern w:val="0"/>
                <w:sz w:val="18"/>
                <w:szCs w:val="18"/>
              </w:rPr>
              <w:t>90</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125B79">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F6C01">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100</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6B7265">
            <w:pPr>
              <w:widowControl/>
              <w:jc w:val="center"/>
              <w:textAlignment w:val="center"/>
              <w:rPr>
                <w:rFonts w:ascii="宋体" w:hAnsi="宋体" w:cs="宋体"/>
                <w:color w:val="000000"/>
                <w:sz w:val="18"/>
                <w:szCs w:val="18"/>
              </w:rPr>
            </w:pPr>
            <w:r>
              <w:rPr>
                <w:rFonts w:ascii="宋体" w:hAnsi="宋体" w:cs="宋体"/>
                <w:color w:val="000000"/>
                <w:kern w:val="0"/>
                <w:sz w:val="18"/>
                <w:szCs w:val="18"/>
              </w:rPr>
              <w:t>2</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29BE8B">
            <w:pPr>
              <w:widowControl/>
              <w:jc w:val="center"/>
              <w:textAlignment w:val="center"/>
              <w:rPr>
                <w:rFonts w:ascii="宋体" w:hAnsi="宋体" w:cs="宋体"/>
                <w:color w:val="000000"/>
                <w:sz w:val="18"/>
                <w:szCs w:val="18"/>
              </w:rPr>
            </w:pPr>
            <w:r>
              <w:rPr>
                <w:rFonts w:ascii="宋体" w:hAnsi="宋体" w:cs="宋体"/>
                <w:color w:val="000000"/>
                <w:kern w:val="0"/>
                <w:sz w:val="18"/>
                <w:szCs w:val="18"/>
              </w:rPr>
              <w:t>2</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A0ACD1">
            <w:pPr>
              <w:jc w:val="center"/>
              <w:rPr>
                <w:rFonts w:ascii="微软雅黑" w:hAnsi="微软雅黑" w:eastAsia="微软雅黑" w:cs="微软雅黑"/>
                <w:color w:val="000000"/>
                <w:sz w:val="16"/>
                <w:szCs w:val="16"/>
              </w:rPr>
            </w:pPr>
          </w:p>
        </w:tc>
      </w:tr>
      <w:tr w14:paraId="31C4F5FB">
        <w:tblPrEx>
          <w:tblCellMar>
            <w:top w:w="0" w:type="dxa"/>
            <w:left w:w="108" w:type="dxa"/>
            <w:bottom w:w="0" w:type="dxa"/>
            <w:right w:w="108" w:type="dxa"/>
          </w:tblCellMar>
        </w:tblPrEx>
        <w:trPr>
          <w:trHeight w:val="454"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9C582C">
            <w:pPr>
              <w:jc w:val="center"/>
              <w:rPr>
                <w:rFonts w:ascii="宋体" w:hAnsi="宋体" w:cs="宋体"/>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E6D3D4">
            <w:pPr>
              <w:jc w:val="center"/>
              <w:rPr>
                <w:rFonts w:ascii="宋体" w:hAnsi="宋体" w:cs="宋体"/>
                <w:color w:val="000000"/>
                <w:sz w:val="18"/>
                <w:szCs w:val="18"/>
              </w:rPr>
            </w:pPr>
          </w:p>
        </w:tc>
        <w:tc>
          <w:tcPr>
            <w:tcW w:w="5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E877C8">
            <w:pPr>
              <w:jc w:val="center"/>
              <w:rPr>
                <w:rFonts w:ascii="宋体" w:hAnsi="宋体" w:cs="宋体"/>
                <w:color w:val="000000"/>
                <w:sz w:val="18"/>
                <w:szCs w:val="18"/>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EA1CD5">
            <w:pPr>
              <w:widowControl/>
              <w:jc w:val="center"/>
              <w:textAlignment w:val="center"/>
              <w:rPr>
                <w:rFonts w:ascii="宋体" w:hAnsi="宋体" w:cs="宋体"/>
                <w:color w:val="000000"/>
                <w:sz w:val="18"/>
                <w:szCs w:val="18"/>
              </w:rPr>
            </w:pPr>
            <w:r>
              <w:rPr>
                <w:rFonts w:ascii="宋体" w:hAnsi="宋体" w:cs="宋体"/>
                <w:color w:val="000000"/>
                <w:kern w:val="0"/>
                <w:sz w:val="18"/>
                <w:szCs w:val="18"/>
              </w:rPr>
              <w:t>0-6岁儿童眼保健和视力检查覆盖率</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66FEE6">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B506AF">
            <w:pPr>
              <w:widowControl/>
              <w:jc w:val="center"/>
              <w:textAlignment w:val="center"/>
              <w:rPr>
                <w:rFonts w:ascii="宋体" w:hAnsi="宋体" w:cs="宋体"/>
                <w:color w:val="000000"/>
                <w:sz w:val="18"/>
                <w:szCs w:val="18"/>
              </w:rPr>
            </w:pPr>
            <w:r>
              <w:rPr>
                <w:rFonts w:ascii="宋体" w:hAnsi="宋体" w:cs="宋体"/>
                <w:color w:val="000000"/>
                <w:kern w:val="0"/>
                <w:sz w:val="18"/>
                <w:szCs w:val="18"/>
              </w:rPr>
              <w:t>90</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7D20C6">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AA13AD">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95.82</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34564F">
            <w:pPr>
              <w:widowControl/>
              <w:jc w:val="center"/>
              <w:textAlignment w:val="center"/>
              <w:rPr>
                <w:rFonts w:ascii="宋体" w:hAnsi="宋体" w:cs="宋体"/>
                <w:color w:val="000000"/>
                <w:sz w:val="18"/>
                <w:szCs w:val="18"/>
              </w:rPr>
            </w:pPr>
            <w:r>
              <w:rPr>
                <w:rFonts w:ascii="宋体" w:hAnsi="宋体" w:cs="宋体"/>
                <w:color w:val="000000"/>
                <w:kern w:val="0"/>
                <w:sz w:val="18"/>
                <w:szCs w:val="18"/>
              </w:rPr>
              <w:t>1</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32FFF5">
            <w:pPr>
              <w:widowControl/>
              <w:jc w:val="center"/>
              <w:textAlignment w:val="center"/>
              <w:rPr>
                <w:rFonts w:ascii="宋体" w:hAnsi="宋体" w:cs="宋体"/>
                <w:color w:val="000000"/>
                <w:sz w:val="18"/>
                <w:szCs w:val="18"/>
              </w:rPr>
            </w:pPr>
            <w:r>
              <w:rPr>
                <w:rFonts w:ascii="宋体" w:hAnsi="宋体" w:cs="宋体"/>
                <w:color w:val="000000"/>
                <w:kern w:val="0"/>
                <w:sz w:val="18"/>
                <w:szCs w:val="18"/>
              </w:rPr>
              <w:t>1</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DF2698">
            <w:pPr>
              <w:jc w:val="center"/>
              <w:rPr>
                <w:rFonts w:ascii="微软雅黑" w:hAnsi="微软雅黑" w:eastAsia="微软雅黑" w:cs="微软雅黑"/>
                <w:color w:val="000000"/>
                <w:sz w:val="16"/>
                <w:szCs w:val="16"/>
              </w:rPr>
            </w:pPr>
          </w:p>
        </w:tc>
      </w:tr>
      <w:tr w14:paraId="62F5671F">
        <w:tblPrEx>
          <w:tblCellMar>
            <w:top w:w="0" w:type="dxa"/>
            <w:left w:w="108" w:type="dxa"/>
            <w:bottom w:w="0" w:type="dxa"/>
            <w:right w:w="108" w:type="dxa"/>
          </w:tblCellMar>
        </w:tblPrEx>
        <w:trPr>
          <w:trHeight w:val="338"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5B6D5E">
            <w:pPr>
              <w:jc w:val="center"/>
              <w:rPr>
                <w:rFonts w:ascii="宋体" w:hAnsi="宋体" w:cs="宋体"/>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D4F1E1">
            <w:pPr>
              <w:jc w:val="center"/>
              <w:rPr>
                <w:rFonts w:ascii="宋体" w:hAnsi="宋体" w:cs="宋体"/>
                <w:color w:val="000000"/>
                <w:sz w:val="18"/>
                <w:szCs w:val="18"/>
              </w:rPr>
            </w:pPr>
          </w:p>
        </w:tc>
        <w:tc>
          <w:tcPr>
            <w:tcW w:w="5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195568">
            <w:pPr>
              <w:jc w:val="center"/>
              <w:rPr>
                <w:rFonts w:ascii="宋体" w:hAnsi="宋体" w:cs="宋体"/>
                <w:color w:val="000000"/>
                <w:sz w:val="18"/>
                <w:szCs w:val="18"/>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FF4199">
            <w:pPr>
              <w:widowControl/>
              <w:jc w:val="center"/>
              <w:textAlignment w:val="center"/>
              <w:rPr>
                <w:rFonts w:ascii="宋体" w:hAnsi="宋体" w:cs="宋体"/>
                <w:color w:val="000000"/>
                <w:sz w:val="18"/>
                <w:szCs w:val="18"/>
              </w:rPr>
            </w:pPr>
            <w:r>
              <w:rPr>
                <w:rFonts w:ascii="宋体" w:hAnsi="宋体" w:cs="宋体"/>
                <w:color w:val="000000"/>
                <w:kern w:val="0"/>
                <w:sz w:val="18"/>
                <w:szCs w:val="18"/>
              </w:rPr>
              <w:t>孕产妇系统管理率</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F9BC50">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311C34">
            <w:pPr>
              <w:widowControl/>
              <w:jc w:val="center"/>
              <w:textAlignment w:val="center"/>
              <w:rPr>
                <w:rFonts w:ascii="宋体" w:hAnsi="宋体" w:cs="宋体"/>
                <w:color w:val="000000"/>
                <w:sz w:val="18"/>
                <w:szCs w:val="18"/>
              </w:rPr>
            </w:pPr>
            <w:r>
              <w:rPr>
                <w:rFonts w:ascii="宋体" w:hAnsi="宋体" w:cs="宋体"/>
                <w:color w:val="000000"/>
                <w:kern w:val="0"/>
                <w:sz w:val="18"/>
                <w:szCs w:val="18"/>
              </w:rPr>
              <w:t>90</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922E73">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1871">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100</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D0C24F">
            <w:pPr>
              <w:widowControl/>
              <w:jc w:val="center"/>
              <w:textAlignment w:val="center"/>
              <w:rPr>
                <w:rFonts w:ascii="宋体" w:hAnsi="宋体" w:cs="宋体"/>
                <w:color w:val="000000"/>
                <w:sz w:val="18"/>
                <w:szCs w:val="18"/>
              </w:rPr>
            </w:pPr>
            <w:r>
              <w:rPr>
                <w:rFonts w:ascii="宋体" w:hAnsi="宋体" w:cs="宋体"/>
                <w:color w:val="000000"/>
                <w:kern w:val="0"/>
                <w:sz w:val="18"/>
                <w:szCs w:val="18"/>
              </w:rPr>
              <w:t>2</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64EF05">
            <w:pPr>
              <w:widowControl/>
              <w:jc w:val="center"/>
              <w:textAlignment w:val="center"/>
              <w:rPr>
                <w:rFonts w:ascii="宋体" w:hAnsi="宋体" w:cs="宋体"/>
                <w:color w:val="000000"/>
                <w:sz w:val="18"/>
                <w:szCs w:val="18"/>
              </w:rPr>
            </w:pPr>
            <w:r>
              <w:rPr>
                <w:rFonts w:ascii="宋体" w:hAnsi="宋体" w:cs="宋体"/>
                <w:color w:val="000000"/>
                <w:kern w:val="0"/>
                <w:sz w:val="18"/>
                <w:szCs w:val="18"/>
              </w:rPr>
              <w:t>2</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9CBBC4">
            <w:pPr>
              <w:jc w:val="center"/>
              <w:rPr>
                <w:rFonts w:ascii="微软雅黑" w:hAnsi="微软雅黑" w:eastAsia="微软雅黑" w:cs="微软雅黑"/>
                <w:color w:val="000000"/>
                <w:sz w:val="16"/>
                <w:szCs w:val="16"/>
              </w:rPr>
            </w:pPr>
          </w:p>
        </w:tc>
      </w:tr>
      <w:tr w14:paraId="0ABEFD55">
        <w:tblPrEx>
          <w:tblCellMar>
            <w:top w:w="0" w:type="dxa"/>
            <w:left w:w="108" w:type="dxa"/>
            <w:bottom w:w="0" w:type="dxa"/>
            <w:right w:w="108" w:type="dxa"/>
          </w:tblCellMar>
        </w:tblPrEx>
        <w:trPr>
          <w:trHeight w:val="338"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3E534F">
            <w:pPr>
              <w:jc w:val="center"/>
              <w:rPr>
                <w:rFonts w:ascii="宋体" w:hAnsi="宋体" w:cs="宋体"/>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B01622">
            <w:pPr>
              <w:jc w:val="center"/>
              <w:rPr>
                <w:rFonts w:ascii="宋体" w:hAnsi="宋体" w:cs="宋体"/>
                <w:color w:val="000000"/>
                <w:sz w:val="18"/>
                <w:szCs w:val="18"/>
              </w:rPr>
            </w:pPr>
          </w:p>
        </w:tc>
        <w:tc>
          <w:tcPr>
            <w:tcW w:w="5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0AD1E4">
            <w:pPr>
              <w:jc w:val="center"/>
              <w:rPr>
                <w:rFonts w:ascii="宋体" w:hAnsi="宋体" w:cs="宋体"/>
                <w:color w:val="000000"/>
                <w:sz w:val="18"/>
                <w:szCs w:val="18"/>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20C02D">
            <w:pPr>
              <w:widowControl/>
              <w:jc w:val="center"/>
              <w:textAlignment w:val="center"/>
              <w:rPr>
                <w:rFonts w:ascii="宋体" w:hAnsi="宋体" w:cs="宋体"/>
                <w:color w:val="000000"/>
                <w:sz w:val="18"/>
                <w:szCs w:val="18"/>
              </w:rPr>
            </w:pPr>
            <w:r>
              <w:rPr>
                <w:rFonts w:ascii="宋体" w:hAnsi="宋体" w:cs="宋体"/>
                <w:color w:val="000000"/>
                <w:kern w:val="0"/>
                <w:sz w:val="18"/>
                <w:szCs w:val="18"/>
              </w:rPr>
              <w:t>3岁以下儿童系统管理率</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95A869">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6A12CE">
            <w:pPr>
              <w:widowControl/>
              <w:jc w:val="center"/>
              <w:textAlignment w:val="center"/>
              <w:rPr>
                <w:rFonts w:ascii="宋体" w:hAnsi="宋体" w:cs="宋体"/>
                <w:color w:val="000000"/>
                <w:sz w:val="18"/>
                <w:szCs w:val="18"/>
              </w:rPr>
            </w:pPr>
            <w:r>
              <w:rPr>
                <w:rFonts w:ascii="宋体" w:hAnsi="宋体" w:cs="宋体"/>
                <w:color w:val="000000"/>
                <w:kern w:val="0"/>
                <w:sz w:val="18"/>
                <w:szCs w:val="18"/>
              </w:rPr>
              <w:t>90</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BB60C2">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626174">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60</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BFD59C">
            <w:pPr>
              <w:widowControl/>
              <w:jc w:val="center"/>
              <w:textAlignment w:val="center"/>
              <w:rPr>
                <w:rFonts w:ascii="宋体" w:hAnsi="宋体" w:cs="宋体"/>
                <w:color w:val="000000"/>
                <w:sz w:val="18"/>
                <w:szCs w:val="18"/>
              </w:rPr>
            </w:pPr>
            <w:r>
              <w:rPr>
                <w:rFonts w:ascii="宋体" w:hAnsi="宋体" w:cs="宋体"/>
                <w:color w:val="000000"/>
                <w:kern w:val="0"/>
                <w:sz w:val="18"/>
                <w:szCs w:val="18"/>
              </w:rPr>
              <w:t>2</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EEACAF">
            <w:pPr>
              <w:widowControl/>
              <w:jc w:val="center"/>
              <w:textAlignment w:val="center"/>
              <w:rPr>
                <w:rFonts w:ascii="宋体" w:hAnsi="宋体" w:cs="宋体"/>
                <w:color w:val="000000"/>
                <w:sz w:val="18"/>
                <w:szCs w:val="18"/>
              </w:rPr>
            </w:pPr>
            <w:r>
              <w:rPr>
                <w:rFonts w:ascii="宋体" w:hAnsi="宋体" w:cs="宋体"/>
                <w:color w:val="000000"/>
                <w:kern w:val="0"/>
                <w:sz w:val="18"/>
                <w:szCs w:val="18"/>
              </w:rPr>
              <w:t>1</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AA0AF0">
            <w:pPr>
              <w:jc w:val="center"/>
              <w:rPr>
                <w:rFonts w:ascii="微软雅黑" w:hAnsi="微软雅黑" w:eastAsia="微软雅黑" w:cs="微软雅黑"/>
                <w:color w:val="000000"/>
                <w:sz w:val="16"/>
                <w:szCs w:val="16"/>
              </w:rPr>
            </w:pPr>
          </w:p>
        </w:tc>
      </w:tr>
      <w:tr w14:paraId="376C4A46">
        <w:tblPrEx>
          <w:tblCellMar>
            <w:top w:w="0" w:type="dxa"/>
            <w:left w:w="108" w:type="dxa"/>
            <w:bottom w:w="0" w:type="dxa"/>
            <w:right w:w="108" w:type="dxa"/>
          </w:tblCellMar>
        </w:tblPrEx>
        <w:trPr>
          <w:trHeight w:val="454"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3FBCF0">
            <w:pPr>
              <w:jc w:val="center"/>
              <w:rPr>
                <w:rFonts w:ascii="宋体" w:hAnsi="宋体" w:cs="宋体"/>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665A1C">
            <w:pPr>
              <w:jc w:val="center"/>
              <w:rPr>
                <w:rFonts w:ascii="宋体" w:hAnsi="宋体" w:cs="宋体"/>
                <w:color w:val="000000"/>
                <w:sz w:val="18"/>
                <w:szCs w:val="18"/>
              </w:rPr>
            </w:pPr>
          </w:p>
        </w:tc>
        <w:tc>
          <w:tcPr>
            <w:tcW w:w="5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AA6064">
            <w:pPr>
              <w:jc w:val="center"/>
              <w:rPr>
                <w:rFonts w:ascii="宋体" w:hAnsi="宋体" w:cs="宋体"/>
                <w:color w:val="000000"/>
                <w:sz w:val="18"/>
                <w:szCs w:val="18"/>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DDAACB">
            <w:pPr>
              <w:widowControl/>
              <w:jc w:val="center"/>
              <w:textAlignment w:val="center"/>
              <w:rPr>
                <w:rFonts w:ascii="宋体" w:hAnsi="宋体" w:cs="宋体"/>
                <w:color w:val="000000"/>
                <w:sz w:val="18"/>
                <w:szCs w:val="18"/>
              </w:rPr>
            </w:pPr>
            <w:r>
              <w:rPr>
                <w:rFonts w:ascii="宋体" w:hAnsi="宋体" w:cs="宋体"/>
                <w:color w:val="000000"/>
                <w:kern w:val="0"/>
                <w:sz w:val="18"/>
                <w:szCs w:val="18"/>
              </w:rPr>
              <w:t>居民规范化电子健康档案覆盖率</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771A51">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24ADF0">
            <w:pPr>
              <w:widowControl/>
              <w:jc w:val="center"/>
              <w:textAlignment w:val="center"/>
              <w:rPr>
                <w:rFonts w:ascii="宋体" w:hAnsi="宋体" w:cs="宋体"/>
                <w:color w:val="000000"/>
                <w:sz w:val="18"/>
                <w:szCs w:val="18"/>
              </w:rPr>
            </w:pPr>
            <w:r>
              <w:rPr>
                <w:rFonts w:ascii="宋体" w:hAnsi="宋体" w:cs="宋体"/>
                <w:color w:val="000000"/>
                <w:kern w:val="0"/>
                <w:sz w:val="18"/>
                <w:szCs w:val="18"/>
              </w:rPr>
              <w:t>90</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7D4222">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264B2D">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92.21</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89D2CF">
            <w:pPr>
              <w:widowControl/>
              <w:jc w:val="center"/>
              <w:textAlignment w:val="center"/>
              <w:rPr>
                <w:rFonts w:ascii="宋体" w:hAnsi="宋体" w:cs="宋体"/>
                <w:color w:val="000000"/>
                <w:sz w:val="18"/>
                <w:szCs w:val="18"/>
              </w:rPr>
            </w:pPr>
            <w:r>
              <w:rPr>
                <w:rFonts w:ascii="宋体" w:hAnsi="宋体" w:cs="宋体"/>
                <w:color w:val="000000"/>
                <w:kern w:val="0"/>
                <w:sz w:val="18"/>
                <w:szCs w:val="18"/>
              </w:rPr>
              <w:t>3</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143C45">
            <w:pPr>
              <w:widowControl/>
              <w:jc w:val="center"/>
              <w:textAlignment w:val="center"/>
              <w:rPr>
                <w:rFonts w:ascii="宋体" w:hAnsi="宋体" w:cs="宋体"/>
                <w:color w:val="000000"/>
                <w:sz w:val="18"/>
                <w:szCs w:val="18"/>
              </w:rPr>
            </w:pPr>
            <w:r>
              <w:rPr>
                <w:rFonts w:ascii="宋体" w:hAnsi="宋体" w:cs="宋体"/>
                <w:color w:val="000000"/>
                <w:kern w:val="0"/>
                <w:sz w:val="18"/>
                <w:szCs w:val="18"/>
              </w:rPr>
              <w:t>3</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CDEAF6">
            <w:pPr>
              <w:jc w:val="center"/>
              <w:rPr>
                <w:rFonts w:ascii="微软雅黑" w:hAnsi="微软雅黑" w:eastAsia="微软雅黑" w:cs="微软雅黑"/>
                <w:color w:val="000000"/>
                <w:sz w:val="16"/>
                <w:szCs w:val="16"/>
              </w:rPr>
            </w:pPr>
          </w:p>
        </w:tc>
      </w:tr>
      <w:tr w14:paraId="2E909D4C">
        <w:tblPrEx>
          <w:tblCellMar>
            <w:top w:w="0" w:type="dxa"/>
            <w:left w:w="108" w:type="dxa"/>
            <w:bottom w:w="0" w:type="dxa"/>
            <w:right w:w="108" w:type="dxa"/>
          </w:tblCellMar>
        </w:tblPrEx>
        <w:trPr>
          <w:trHeight w:val="338"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D64230">
            <w:pPr>
              <w:jc w:val="center"/>
              <w:rPr>
                <w:rFonts w:ascii="宋体" w:hAnsi="宋体" w:cs="宋体"/>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AF33D5">
            <w:pPr>
              <w:jc w:val="center"/>
              <w:rPr>
                <w:rFonts w:ascii="宋体" w:hAnsi="宋体" w:cs="宋体"/>
                <w:color w:val="000000"/>
                <w:sz w:val="18"/>
                <w:szCs w:val="18"/>
              </w:rPr>
            </w:pPr>
          </w:p>
        </w:tc>
        <w:tc>
          <w:tcPr>
            <w:tcW w:w="5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886252">
            <w:pPr>
              <w:jc w:val="center"/>
              <w:rPr>
                <w:rFonts w:ascii="宋体" w:hAnsi="宋体" w:cs="宋体"/>
                <w:color w:val="000000"/>
                <w:sz w:val="18"/>
                <w:szCs w:val="18"/>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A8591F">
            <w:pPr>
              <w:widowControl/>
              <w:jc w:val="center"/>
              <w:textAlignment w:val="center"/>
              <w:rPr>
                <w:rFonts w:ascii="宋体" w:hAnsi="宋体" w:cs="宋体"/>
                <w:color w:val="000000"/>
                <w:sz w:val="18"/>
                <w:szCs w:val="18"/>
              </w:rPr>
            </w:pPr>
            <w:r>
              <w:rPr>
                <w:rFonts w:ascii="宋体" w:hAnsi="宋体" w:cs="宋体"/>
                <w:color w:val="000000"/>
                <w:kern w:val="0"/>
                <w:sz w:val="18"/>
                <w:szCs w:val="18"/>
              </w:rPr>
              <w:t>血压控制率</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2EF616">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4BD4B2">
            <w:pPr>
              <w:widowControl/>
              <w:jc w:val="center"/>
              <w:textAlignment w:val="center"/>
              <w:rPr>
                <w:rFonts w:ascii="宋体" w:hAnsi="宋体" w:cs="宋体"/>
                <w:color w:val="000000"/>
                <w:sz w:val="18"/>
                <w:szCs w:val="18"/>
              </w:rPr>
            </w:pPr>
            <w:r>
              <w:rPr>
                <w:rFonts w:ascii="宋体" w:hAnsi="宋体" w:cs="宋体"/>
                <w:color w:val="000000"/>
                <w:kern w:val="0"/>
                <w:sz w:val="18"/>
                <w:szCs w:val="18"/>
              </w:rPr>
              <w:t>60</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015D5E">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E8AAE">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46</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09AC4E">
            <w:pPr>
              <w:widowControl/>
              <w:jc w:val="center"/>
              <w:textAlignment w:val="center"/>
              <w:rPr>
                <w:rFonts w:ascii="宋体" w:hAnsi="宋体" w:cs="宋体"/>
                <w:color w:val="000000"/>
                <w:sz w:val="18"/>
                <w:szCs w:val="18"/>
              </w:rPr>
            </w:pPr>
            <w:r>
              <w:rPr>
                <w:rFonts w:ascii="宋体" w:hAnsi="宋体" w:cs="宋体"/>
                <w:color w:val="000000"/>
                <w:kern w:val="0"/>
                <w:sz w:val="18"/>
                <w:szCs w:val="18"/>
              </w:rPr>
              <w:t>1</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72C4FF">
            <w:pPr>
              <w:widowControl/>
              <w:jc w:val="center"/>
              <w:textAlignment w:val="center"/>
              <w:rPr>
                <w:rFonts w:ascii="宋体" w:hAnsi="宋体" w:cs="宋体"/>
                <w:color w:val="000000"/>
                <w:sz w:val="18"/>
                <w:szCs w:val="18"/>
              </w:rPr>
            </w:pPr>
            <w:r>
              <w:rPr>
                <w:rFonts w:ascii="宋体" w:hAnsi="宋体" w:cs="宋体"/>
                <w:color w:val="000000"/>
                <w:kern w:val="0"/>
                <w:sz w:val="18"/>
                <w:szCs w:val="18"/>
              </w:rPr>
              <w:t>1</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0F624C">
            <w:pPr>
              <w:jc w:val="center"/>
              <w:rPr>
                <w:rFonts w:ascii="微软雅黑" w:hAnsi="微软雅黑" w:eastAsia="微软雅黑" w:cs="微软雅黑"/>
                <w:color w:val="000000"/>
                <w:sz w:val="16"/>
                <w:szCs w:val="16"/>
              </w:rPr>
            </w:pPr>
          </w:p>
        </w:tc>
      </w:tr>
      <w:tr w14:paraId="49F3E7AF">
        <w:tblPrEx>
          <w:tblCellMar>
            <w:top w:w="0" w:type="dxa"/>
            <w:left w:w="108" w:type="dxa"/>
            <w:bottom w:w="0" w:type="dxa"/>
            <w:right w:w="108" w:type="dxa"/>
          </w:tblCellMar>
        </w:tblPrEx>
        <w:trPr>
          <w:trHeight w:val="454"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461682">
            <w:pPr>
              <w:jc w:val="center"/>
              <w:rPr>
                <w:rFonts w:ascii="宋体" w:hAnsi="宋体" w:cs="宋体"/>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93C8E8">
            <w:pPr>
              <w:jc w:val="center"/>
              <w:rPr>
                <w:rFonts w:ascii="宋体" w:hAnsi="宋体" w:cs="宋体"/>
                <w:color w:val="000000"/>
                <w:sz w:val="18"/>
                <w:szCs w:val="18"/>
              </w:rPr>
            </w:pPr>
          </w:p>
        </w:tc>
        <w:tc>
          <w:tcPr>
            <w:tcW w:w="5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05C2BC">
            <w:pPr>
              <w:jc w:val="center"/>
              <w:rPr>
                <w:rFonts w:ascii="宋体" w:hAnsi="宋体" w:cs="宋体"/>
                <w:color w:val="000000"/>
                <w:sz w:val="18"/>
                <w:szCs w:val="18"/>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E5595D">
            <w:pPr>
              <w:widowControl/>
              <w:jc w:val="center"/>
              <w:textAlignment w:val="center"/>
              <w:rPr>
                <w:rFonts w:ascii="宋体" w:hAnsi="宋体" w:cs="宋体"/>
                <w:color w:val="000000"/>
                <w:sz w:val="18"/>
                <w:szCs w:val="18"/>
              </w:rPr>
            </w:pPr>
            <w:r>
              <w:rPr>
                <w:rFonts w:ascii="宋体" w:hAnsi="宋体" w:cs="宋体"/>
                <w:color w:val="000000"/>
                <w:kern w:val="0"/>
                <w:sz w:val="18"/>
                <w:szCs w:val="18"/>
              </w:rPr>
              <w:t>65岁及以上老年人规范健康管理服务率</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D550D0">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2C6CE6">
            <w:pPr>
              <w:widowControl/>
              <w:jc w:val="center"/>
              <w:textAlignment w:val="center"/>
              <w:rPr>
                <w:rFonts w:ascii="宋体" w:hAnsi="宋体" w:cs="宋体"/>
                <w:color w:val="000000"/>
                <w:sz w:val="18"/>
                <w:szCs w:val="18"/>
              </w:rPr>
            </w:pPr>
            <w:r>
              <w:rPr>
                <w:rFonts w:ascii="宋体" w:hAnsi="宋体" w:cs="宋体"/>
                <w:color w:val="000000"/>
                <w:kern w:val="0"/>
                <w:sz w:val="18"/>
                <w:szCs w:val="18"/>
              </w:rPr>
              <w:t>70</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B8B9FB">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DEB5D7">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65.36</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96D75A">
            <w:pPr>
              <w:widowControl/>
              <w:jc w:val="center"/>
              <w:textAlignment w:val="center"/>
              <w:rPr>
                <w:rFonts w:ascii="宋体" w:hAnsi="宋体" w:cs="宋体"/>
                <w:color w:val="000000"/>
                <w:sz w:val="18"/>
                <w:szCs w:val="18"/>
              </w:rPr>
            </w:pPr>
            <w:r>
              <w:rPr>
                <w:rFonts w:ascii="宋体" w:hAnsi="宋体" w:cs="宋体"/>
                <w:color w:val="000000"/>
                <w:kern w:val="0"/>
                <w:sz w:val="18"/>
                <w:szCs w:val="18"/>
              </w:rPr>
              <w:t>3</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AFEF62">
            <w:pPr>
              <w:widowControl/>
              <w:jc w:val="center"/>
              <w:textAlignment w:val="center"/>
              <w:rPr>
                <w:rFonts w:ascii="宋体" w:hAnsi="宋体" w:cs="宋体"/>
                <w:color w:val="000000"/>
                <w:sz w:val="18"/>
                <w:szCs w:val="18"/>
              </w:rPr>
            </w:pPr>
            <w:r>
              <w:rPr>
                <w:rFonts w:ascii="宋体" w:hAnsi="宋体" w:cs="宋体"/>
                <w:color w:val="000000"/>
                <w:kern w:val="0"/>
                <w:sz w:val="18"/>
                <w:szCs w:val="18"/>
              </w:rPr>
              <w:t>3</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B0956A">
            <w:pPr>
              <w:jc w:val="center"/>
              <w:rPr>
                <w:rFonts w:ascii="微软雅黑" w:hAnsi="微软雅黑" w:eastAsia="微软雅黑" w:cs="微软雅黑"/>
                <w:color w:val="000000"/>
                <w:sz w:val="16"/>
                <w:szCs w:val="16"/>
              </w:rPr>
            </w:pPr>
          </w:p>
        </w:tc>
      </w:tr>
      <w:tr w14:paraId="38DE65E7">
        <w:tblPrEx>
          <w:tblCellMar>
            <w:top w:w="0" w:type="dxa"/>
            <w:left w:w="108" w:type="dxa"/>
            <w:bottom w:w="0" w:type="dxa"/>
            <w:right w:w="108" w:type="dxa"/>
          </w:tblCellMar>
        </w:tblPrEx>
        <w:trPr>
          <w:trHeight w:val="454"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55ED27">
            <w:pPr>
              <w:jc w:val="center"/>
              <w:rPr>
                <w:rFonts w:ascii="宋体" w:hAnsi="宋体" w:cs="宋体"/>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50BCFE">
            <w:pPr>
              <w:jc w:val="center"/>
              <w:rPr>
                <w:rFonts w:ascii="宋体" w:hAnsi="宋体" w:cs="宋体"/>
                <w:color w:val="000000"/>
                <w:sz w:val="18"/>
                <w:szCs w:val="18"/>
              </w:rPr>
            </w:pPr>
          </w:p>
        </w:tc>
        <w:tc>
          <w:tcPr>
            <w:tcW w:w="5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41E52E">
            <w:pPr>
              <w:jc w:val="center"/>
              <w:rPr>
                <w:rFonts w:ascii="宋体" w:hAnsi="宋体" w:cs="宋体"/>
                <w:color w:val="000000"/>
                <w:sz w:val="18"/>
                <w:szCs w:val="18"/>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73B77D">
            <w:pPr>
              <w:widowControl/>
              <w:jc w:val="center"/>
              <w:textAlignment w:val="center"/>
              <w:rPr>
                <w:rFonts w:ascii="宋体" w:hAnsi="宋体" w:cs="宋体"/>
                <w:color w:val="000000"/>
                <w:sz w:val="18"/>
                <w:szCs w:val="18"/>
              </w:rPr>
            </w:pPr>
            <w:r>
              <w:rPr>
                <w:rFonts w:ascii="宋体" w:hAnsi="宋体" w:cs="宋体"/>
                <w:color w:val="000000"/>
                <w:kern w:val="0"/>
                <w:sz w:val="18"/>
                <w:szCs w:val="18"/>
              </w:rPr>
              <w:t>65岁及以上失能老年人健康服务率</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FF8D79">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B17C40">
            <w:pPr>
              <w:widowControl/>
              <w:jc w:val="center"/>
              <w:textAlignment w:val="center"/>
              <w:rPr>
                <w:rFonts w:ascii="宋体" w:hAnsi="宋体" w:cs="宋体"/>
                <w:color w:val="000000"/>
                <w:sz w:val="18"/>
                <w:szCs w:val="18"/>
              </w:rPr>
            </w:pPr>
            <w:r>
              <w:rPr>
                <w:rFonts w:ascii="宋体" w:hAnsi="宋体" w:cs="宋体"/>
                <w:color w:val="000000"/>
                <w:kern w:val="0"/>
                <w:sz w:val="18"/>
                <w:szCs w:val="18"/>
              </w:rPr>
              <w:t>70</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8C0201">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421DA6">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100</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B30FB7">
            <w:pPr>
              <w:widowControl/>
              <w:jc w:val="center"/>
              <w:textAlignment w:val="center"/>
              <w:rPr>
                <w:rFonts w:ascii="宋体" w:hAnsi="宋体" w:cs="宋体"/>
                <w:color w:val="000000"/>
                <w:sz w:val="18"/>
                <w:szCs w:val="18"/>
              </w:rPr>
            </w:pPr>
            <w:r>
              <w:rPr>
                <w:rFonts w:ascii="宋体" w:hAnsi="宋体" w:cs="宋体"/>
                <w:color w:val="000000"/>
                <w:kern w:val="0"/>
                <w:sz w:val="18"/>
                <w:szCs w:val="18"/>
              </w:rPr>
              <w:t>3</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BB906A">
            <w:pPr>
              <w:widowControl/>
              <w:jc w:val="center"/>
              <w:textAlignment w:val="center"/>
              <w:rPr>
                <w:rFonts w:ascii="宋体" w:hAnsi="宋体" w:cs="宋体"/>
                <w:color w:val="000000"/>
                <w:sz w:val="18"/>
                <w:szCs w:val="18"/>
              </w:rPr>
            </w:pPr>
            <w:r>
              <w:rPr>
                <w:rFonts w:ascii="宋体" w:hAnsi="宋体" w:cs="宋体"/>
                <w:color w:val="000000"/>
                <w:kern w:val="0"/>
                <w:sz w:val="18"/>
                <w:szCs w:val="18"/>
              </w:rPr>
              <w:t>3</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569EB0">
            <w:pPr>
              <w:jc w:val="center"/>
              <w:rPr>
                <w:rFonts w:ascii="微软雅黑" w:hAnsi="微软雅黑" w:eastAsia="微软雅黑" w:cs="微软雅黑"/>
                <w:color w:val="000000"/>
                <w:sz w:val="16"/>
                <w:szCs w:val="16"/>
              </w:rPr>
            </w:pPr>
          </w:p>
        </w:tc>
      </w:tr>
      <w:tr w14:paraId="5316AF77">
        <w:tblPrEx>
          <w:tblCellMar>
            <w:top w:w="0" w:type="dxa"/>
            <w:left w:w="108" w:type="dxa"/>
            <w:bottom w:w="0" w:type="dxa"/>
            <w:right w:w="108" w:type="dxa"/>
          </w:tblCellMar>
        </w:tblPrEx>
        <w:trPr>
          <w:trHeight w:val="338"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EC92DF">
            <w:pPr>
              <w:jc w:val="center"/>
              <w:rPr>
                <w:rFonts w:ascii="宋体" w:hAnsi="宋体" w:cs="宋体"/>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016589">
            <w:pPr>
              <w:jc w:val="center"/>
              <w:rPr>
                <w:rFonts w:ascii="宋体" w:hAnsi="宋体" w:cs="宋体"/>
                <w:color w:val="000000"/>
                <w:sz w:val="18"/>
                <w:szCs w:val="18"/>
              </w:rPr>
            </w:pPr>
          </w:p>
        </w:tc>
        <w:tc>
          <w:tcPr>
            <w:tcW w:w="5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9A976B">
            <w:pPr>
              <w:jc w:val="center"/>
              <w:rPr>
                <w:rFonts w:ascii="宋体" w:hAnsi="宋体" w:cs="宋体"/>
                <w:color w:val="000000"/>
                <w:sz w:val="18"/>
                <w:szCs w:val="18"/>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FD1E0B">
            <w:pPr>
              <w:widowControl/>
              <w:jc w:val="center"/>
              <w:textAlignment w:val="center"/>
              <w:rPr>
                <w:rFonts w:ascii="宋体" w:hAnsi="宋体" w:cs="宋体"/>
                <w:color w:val="000000"/>
                <w:sz w:val="18"/>
                <w:szCs w:val="18"/>
              </w:rPr>
            </w:pPr>
            <w:r>
              <w:rPr>
                <w:rFonts w:ascii="宋体" w:hAnsi="宋体" w:cs="宋体"/>
                <w:color w:val="000000"/>
                <w:kern w:val="0"/>
                <w:sz w:val="18"/>
                <w:szCs w:val="18"/>
              </w:rPr>
              <w:t>血糖控制率</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6C3D1C">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5ED817">
            <w:pPr>
              <w:widowControl/>
              <w:jc w:val="center"/>
              <w:textAlignment w:val="center"/>
              <w:rPr>
                <w:rFonts w:ascii="宋体" w:hAnsi="宋体" w:cs="宋体"/>
                <w:color w:val="000000"/>
                <w:sz w:val="18"/>
                <w:szCs w:val="18"/>
              </w:rPr>
            </w:pPr>
            <w:r>
              <w:rPr>
                <w:rFonts w:ascii="宋体" w:hAnsi="宋体" w:cs="宋体"/>
                <w:color w:val="000000"/>
                <w:kern w:val="0"/>
                <w:sz w:val="18"/>
                <w:szCs w:val="18"/>
              </w:rPr>
              <w:t>70</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A28B0D">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CB1360">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47</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ABD473">
            <w:pPr>
              <w:widowControl/>
              <w:jc w:val="center"/>
              <w:textAlignment w:val="center"/>
              <w:rPr>
                <w:rFonts w:ascii="宋体" w:hAnsi="宋体" w:cs="宋体"/>
                <w:color w:val="000000"/>
                <w:sz w:val="18"/>
                <w:szCs w:val="18"/>
              </w:rPr>
            </w:pPr>
            <w:r>
              <w:rPr>
                <w:rFonts w:ascii="宋体" w:hAnsi="宋体" w:cs="宋体"/>
                <w:color w:val="000000"/>
                <w:kern w:val="0"/>
                <w:sz w:val="18"/>
                <w:szCs w:val="18"/>
              </w:rPr>
              <w:t>1</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CDE2D5">
            <w:pPr>
              <w:widowControl/>
              <w:jc w:val="center"/>
              <w:textAlignment w:val="center"/>
              <w:rPr>
                <w:rFonts w:ascii="宋体" w:hAnsi="宋体" w:cs="宋体"/>
                <w:color w:val="000000"/>
                <w:sz w:val="18"/>
                <w:szCs w:val="18"/>
              </w:rPr>
            </w:pPr>
            <w:r>
              <w:rPr>
                <w:rFonts w:ascii="宋体" w:hAnsi="宋体" w:cs="宋体"/>
                <w:color w:val="000000"/>
                <w:kern w:val="0"/>
                <w:sz w:val="18"/>
                <w:szCs w:val="18"/>
              </w:rPr>
              <w:t>1</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070F59">
            <w:pPr>
              <w:jc w:val="center"/>
              <w:rPr>
                <w:rFonts w:ascii="微软雅黑" w:hAnsi="微软雅黑" w:eastAsia="微软雅黑" w:cs="微软雅黑"/>
                <w:color w:val="000000"/>
                <w:sz w:val="16"/>
                <w:szCs w:val="16"/>
              </w:rPr>
            </w:pPr>
          </w:p>
        </w:tc>
      </w:tr>
      <w:tr w14:paraId="090E4DF8">
        <w:tblPrEx>
          <w:tblCellMar>
            <w:top w:w="0" w:type="dxa"/>
            <w:left w:w="108" w:type="dxa"/>
            <w:bottom w:w="0" w:type="dxa"/>
            <w:right w:w="108" w:type="dxa"/>
          </w:tblCellMar>
        </w:tblPrEx>
        <w:trPr>
          <w:trHeight w:val="454"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02A88E">
            <w:pPr>
              <w:jc w:val="center"/>
              <w:rPr>
                <w:rFonts w:ascii="宋体" w:hAnsi="宋体" w:cs="宋体"/>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19549E">
            <w:pPr>
              <w:jc w:val="center"/>
              <w:rPr>
                <w:rFonts w:ascii="宋体" w:hAnsi="宋体" w:cs="宋体"/>
                <w:color w:val="000000"/>
                <w:sz w:val="18"/>
                <w:szCs w:val="18"/>
              </w:rPr>
            </w:pPr>
          </w:p>
        </w:tc>
        <w:tc>
          <w:tcPr>
            <w:tcW w:w="5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971596">
            <w:pPr>
              <w:jc w:val="center"/>
              <w:rPr>
                <w:rFonts w:ascii="宋体" w:hAnsi="宋体" w:cs="宋体"/>
                <w:color w:val="000000"/>
                <w:sz w:val="18"/>
                <w:szCs w:val="18"/>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1AA4C2">
            <w:pPr>
              <w:widowControl/>
              <w:spacing w:line="280" w:lineRule="exact"/>
              <w:jc w:val="center"/>
              <w:textAlignment w:val="center"/>
              <w:rPr>
                <w:rFonts w:ascii="宋体" w:hAnsi="宋体" w:cs="宋体"/>
                <w:color w:val="000000"/>
                <w:sz w:val="18"/>
                <w:szCs w:val="18"/>
              </w:rPr>
            </w:pPr>
            <w:r>
              <w:rPr>
                <w:rFonts w:ascii="宋体" w:hAnsi="宋体" w:cs="宋体"/>
                <w:color w:val="000000"/>
                <w:kern w:val="0"/>
                <w:sz w:val="18"/>
                <w:szCs w:val="18"/>
              </w:rPr>
              <w:t>2型糖尿病患者基层规范管理服务率</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E146F3">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171095">
            <w:pPr>
              <w:widowControl/>
              <w:jc w:val="center"/>
              <w:textAlignment w:val="center"/>
              <w:rPr>
                <w:rFonts w:ascii="宋体" w:hAnsi="宋体" w:cs="宋体"/>
                <w:color w:val="000000"/>
                <w:sz w:val="18"/>
                <w:szCs w:val="18"/>
              </w:rPr>
            </w:pPr>
            <w:r>
              <w:rPr>
                <w:rFonts w:ascii="宋体" w:hAnsi="宋体" w:cs="宋体"/>
                <w:color w:val="000000"/>
                <w:kern w:val="0"/>
                <w:sz w:val="18"/>
                <w:szCs w:val="18"/>
              </w:rPr>
              <w:t>70</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F38D73">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E6C7C1">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77.49</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D74D50">
            <w:pPr>
              <w:widowControl/>
              <w:jc w:val="center"/>
              <w:textAlignment w:val="center"/>
              <w:rPr>
                <w:rFonts w:ascii="宋体" w:hAnsi="宋体" w:cs="宋体"/>
                <w:color w:val="000000"/>
                <w:sz w:val="18"/>
                <w:szCs w:val="18"/>
              </w:rPr>
            </w:pPr>
            <w:r>
              <w:rPr>
                <w:rFonts w:ascii="宋体" w:hAnsi="宋体" w:cs="宋体"/>
                <w:color w:val="000000"/>
                <w:kern w:val="0"/>
                <w:sz w:val="18"/>
                <w:szCs w:val="18"/>
              </w:rPr>
              <w:t>3</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4BFE1A">
            <w:pPr>
              <w:widowControl/>
              <w:jc w:val="center"/>
              <w:textAlignment w:val="center"/>
              <w:rPr>
                <w:rFonts w:ascii="宋体" w:hAnsi="宋体" w:cs="宋体"/>
                <w:color w:val="000000"/>
                <w:sz w:val="18"/>
                <w:szCs w:val="18"/>
              </w:rPr>
            </w:pPr>
            <w:r>
              <w:rPr>
                <w:rFonts w:ascii="宋体" w:hAnsi="宋体" w:cs="宋体"/>
                <w:color w:val="000000"/>
                <w:kern w:val="0"/>
                <w:sz w:val="18"/>
                <w:szCs w:val="18"/>
              </w:rPr>
              <w:t>3</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8432B4">
            <w:pPr>
              <w:jc w:val="center"/>
              <w:rPr>
                <w:rFonts w:ascii="微软雅黑" w:hAnsi="微软雅黑" w:eastAsia="微软雅黑" w:cs="微软雅黑"/>
                <w:color w:val="000000"/>
                <w:sz w:val="16"/>
                <w:szCs w:val="16"/>
              </w:rPr>
            </w:pPr>
          </w:p>
        </w:tc>
      </w:tr>
      <w:tr w14:paraId="3C852B74">
        <w:tblPrEx>
          <w:tblCellMar>
            <w:top w:w="0" w:type="dxa"/>
            <w:left w:w="108" w:type="dxa"/>
            <w:bottom w:w="0" w:type="dxa"/>
            <w:right w:w="108" w:type="dxa"/>
          </w:tblCellMar>
        </w:tblPrEx>
        <w:trPr>
          <w:trHeight w:val="338"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86BA66">
            <w:pPr>
              <w:jc w:val="center"/>
              <w:rPr>
                <w:rFonts w:ascii="宋体" w:hAnsi="宋体" w:cs="宋体"/>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9FDDD0">
            <w:pPr>
              <w:jc w:val="center"/>
              <w:rPr>
                <w:rFonts w:ascii="宋体" w:hAnsi="宋体" w:cs="宋体"/>
                <w:color w:val="000000"/>
                <w:sz w:val="18"/>
                <w:szCs w:val="18"/>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3B1A02">
            <w:pPr>
              <w:widowControl/>
              <w:jc w:val="center"/>
              <w:textAlignment w:val="center"/>
              <w:rPr>
                <w:rFonts w:ascii="宋体" w:hAnsi="宋体" w:cs="宋体"/>
                <w:color w:val="000000"/>
                <w:sz w:val="18"/>
                <w:szCs w:val="18"/>
              </w:rPr>
            </w:pPr>
            <w:r>
              <w:rPr>
                <w:rFonts w:ascii="宋体" w:hAnsi="宋体" w:cs="宋体"/>
                <w:color w:val="000000"/>
                <w:kern w:val="0"/>
                <w:sz w:val="18"/>
                <w:szCs w:val="18"/>
              </w:rPr>
              <w:t>时效指标</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CE2FD3">
            <w:pPr>
              <w:widowControl/>
              <w:spacing w:line="280" w:lineRule="exact"/>
              <w:jc w:val="center"/>
              <w:textAlignment w:val="center"/>
              <w:rPr>
                <w:rFonts w:ascii="宋体" w:hAnsi="宋体" w:cs="宋体"/>
                <w:color w:val="000000"/>
                <w:sz w:val="18"/>
                <w:szCs w:val="18"/>
              </w:rPr>
            </w:pPr>
            <w:r>
              <w:rPr>
                <w:rFonts w:ascii="宋体" w:hAnsi="宋体" w:cs="宋体"/>
                <w:color w:val="000000"/>
                <w:kern w:val="0"/>
                <w:sz w:val="18"/>
                <w:szCs w:val="18"/>
              </w:rPr>
              <w:t>项目完成时间</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384043">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B520C">
            <w:pPr>
              <w:widowControl/>
              <w:jc w:val="center"/>
              <w:textAlignment w:val="center"/>
              <w:rPr>
                <w:rFonts w:ascii="宋体" w:hAnsi="宋体" w:cs="宋体"/>
                <w:color w:val="000000"/>
                <w:sz w:val="18"/>
                <w:szCs w:val="18"/>
              </w:rPr>
            </w:pPr>
            <w:r>
              <w:rPr>
                <w:rFonts w:ascii="宋体" w:hAnsi="宋体" w:cs="宋体"/>
                <w:color w:val="000000"/>
                <w:kern w:val="0"/>
                <w:sz w:val="18"/>
                <w:szCs w:val="18"/>
              </w:rPr>
              <w:t>1</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24BD49">
            <w:pPr>
              <w:widowControl/>
              <w:jc w:val="center"/>
              <w:textAlignment w:val="center"/>
              <w:rPr>
                <w:rFonts w:ascii="宋体" w:hAnsi="宋体" w:cs="宋体"/>
                <w:color w:val="000000"/>
                <w:sz w:val="18"/>
                <w:szCs w:val="18"/>
              </w:rPr>
            </w:pPr>
            <w:r>
              <w:rPr>
                <w:rFonts w:ascii="宋体" w:hAnsi="宋体" w:cs="宋体"/>
                <w:color w:val="000000"/>
                <w:kern w:val="0"/>
                <w:sz w:val="18"/>
                <w:szCs w:val="18"/>
              </w:rPr>
              <w:t>年</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492A4D">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1</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DB89B8">
            <w:pPr>
              <w:widowControl/>
              <w:jc w:val="center"/>
              <w:textAlignment w:val="center"/>
              <w:rPr>
                <w:rFonts w:ascii="宋体" w:hAnsi="宋体" w:cs="宋体"/>
                <w:color w:val="000000"/>
                <w:sz w:val="18"/>
                <w:szCs w:val="18"/>
              </w:rPr>
            </w:pPr>
            <w:r>
              <w:rPr>
                <w:rFonts w:ascii="宋体" w:hAnsi="宋体" w:cs="宋体"/>
                <w:color w:val="000000"/>
                <w:kern w:val="0"/>
                <w:sz w:val="18"/>
                <w:szCs w:val="18"/>
              </w:rPr>
              <w:t>2</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F0C5F4">
            <w:pPr>
              <w:widowControl/>
              <w:jc w:val="center"/>
              <w:textAlignment w:val="center"/>
              <w:rPr>
                <w:rFonts w:ascii="宋体" w:hAnsi="宋体" w:cs="宋体"/>
                <w:color w:val="000000"/>
                <w:sz w:val="18"/>
                <w:szCs w:val="18"/>
              </w:rPr>
            </w:pPr>
            <w:r>
              <w:rPr>
                <w:rFonts w:ascii="宋体" w:hAnsi="宋体" w:cs="宋体"/>
                <w:color w:val="000000"/>
                <w:kern w:val="0"/>
                <w:sz w:val="18"/>
                <w:szCs w:val="18"/>
              </w:rPr>
              <w:t>2</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1B91D8">
            <w:pPr>
              <w:jc w:val="center"/>
              <w:rPr>
                <w:rFonts w:ascii="微软雅黑" w:hAnsi="微软雅黑" w:eastAsia="微软雅黑" w:cs="微软雅黑"/>
                <w:color w:val="000000"/>
                <w:sz w:val="16"/>
                <w:szCs w:val="16"/>
              </w:rPr>
            </w:pPr>
          </w:p>
        </w:tc>
      </w:tr>
      <w:tr w14:paraId="58D0C744">
        <w:tblPrEx>
          <w:tblCellMar>
            <w:top w:w="0" w:type="dxa"/>
            <w:left w:w="108" w:type="dxa"/>
            <w:bottom w:w="0" w:type="dxa"/>
            <w:right w:w="108" w:type="dxa"/>
          </w:tblCellMar>
        </w:tblPrEx>
        <w:trPr>
          <w:trHeight w:val="454"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1B7CAC">
            <w:pPr>
              <w:jc w:val="center"/>
              <w:rPr>
                <w:rFonts w:ascii="宋体" w:hAnsi="宋体" w:cs="宋体"/>
                <w:color w:val="000000"/>
                <w:sz w:val="18"/>
                <w:szCs w:val="18"/>
              </w:rPr>
            </w:pPr>
          </w:p>
        </w:tc>
        <w:tc>
          <w:tcPr>
            <w:tcW w:w="5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717BAA">
            <w:pPr>
              <w:widowControl/>
              <w:jc w:val="center"/>
              <w:textAlignment w:val="center"/>
              <w:rPr>
                <w:rFonts w:ascii="宋体" w:hAnsi="宋体" w:cs="宋体"/>
                <w:color w:val="000000"/>
                <w:sz w:val="18"/>
                <w:szCs w:val="18"/>
              </w:rPr>
            </w:pPr>
            <w:r>
              <w:rPr>
                <w:rFonts w:ascii="宋体" w:hAnsi="宋体" w:cs="宋体"/>
                <w:color w:val="000000"/>
                <w:kern w:val="0"/>
                <w:sz w:val="18"/>
                <w:szCs w:val="18"/>
              </w:rPr>
              <w:t>效益指标</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7D0649">
            <w:pPr>
              <w:widowControl/>
              <w:jc w:val="center"/>
              <w:textAlignment w:val="center"/>
              <w:rPr>
                <w:rFonts w:ascii="宋体" w:hAnsi="宋体" w:cs="宋体"/>
                <w:color w:val="000000"/>
                <w:sz w:val="18"/>
                <w:szCs w:val="18"/>
              </w:rPr>
            </w:pPr>
            <w:r>
              <w:rPr>
                <w:rFonts w:ascii="宋体" w:hAnsi="宋体" w:cs="宋体"/>
                <w:color w:val="000000"/>
                <w:kern w:val="0"/>
                <w:sz w:val="18"/>
                <w:szCs w:val="18"/>
              </w:rPr>
              <w:t>可持续发展指标</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D3BFD2">
            <w:pPr>
              <w:widowControl/>
              <w:spacing w:line="280" w:lineRule="exact"/>
              <w:jc w:val="center"/>
              <w:textAlignment w:val="center"/>
              <w:rPr>
                <w:rFonts w:ascii="宋体" w:hAnsi="宋体" w:cs="宋体"/>
                <w:color w:val="000000"/>
                <w:sz w:val="18"/>
                <w:szCs w:val="18"/>
              </w:rPr>
            </w:pPr>
            <w:r>
              <w:rPr>
                <w:rFonts w:ascii="宋体" w:hAnsi="宋体" w:cs="宋体"/>
                <w:color w:val="000000"/>
                <w:kern w:val="0"/>
                <w:sz w:val="18"/>
                <w:szCs w:val="18"/>
              </w:rPr>
              <w:t>基本公共卫生各项目服务水平提高率</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8E7815">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562319">
            <w:pPr>
              <w:widowControl/>
              <w:jc w:val="center"/>
              <w:textAlignment w:val="center"/>
              <w:rPr>
                <w:rFonts w:ascii="宋体" w:hAnsi="宋体" w:cs="宋体"/>
                <w:color w:val="000000"/>
                <w:sz w:val="18"/>
                <w:szCs w:val="18"/>
              </w:rPr>
            </w:pPr>
            <w:r>
              <w:rPr>
                <w:rFonts w:ascii="宋体" w:hAnsi="宋体" w:cs="宋体"/>
                <w:color w:val="000000"/>
                <w:kern w:val="0"/>
                <w:sz w:val="18"/>
                <w:szCs w:val="18"/>
              </w:rPr>
              <w:t>90</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D1895F">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AFE5A7">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92</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0BDE60">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87F292">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A9ACAB">
            <w:pPr>
              <w:jc w:val="center"/>
              <w:rPr>
                <w:rFonts w:ascii="微软雅黑" w:hAnsi="微软雅黑" w:eastAsia="微软雅黑" w:cs="微软雅黑"/>
                <w:color w:val="000000"/>
                <w:sz w:val="16"/>
                <w:szCs w:val="16"/>
              </w:rPr>
            </w:pPr>
          </w:p>
        </w:tc>
      </w:tr>
      <w:tr w14:paraId="6EDBD226">
        <w:tblPrEx>
          <w:tblCellMar>
            <w:top w:w="0" w:type="dxa"/>
            <w:left w:w="108" w:type="dxa"/>
            <w:bottom w:w="0" w:type="dxa"/>
            <w:right w:w="108" w:type="dxa"/>
          </w:tblCellMar>
        </w:tblPrEx>
        <w:trPr>
          <w:trHeight w:val="338"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DB412E">
            <w:pPr>
              <w:jc w:val="center"/>
              <w:rPr>
                <w:rFonts w:ascii="宋体" w:hAnsi="宋体" w:cs="宋体"/>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2B85AC">
            <w:pPr>
              <w:jc w:val="center"/>
              <w:rPr>
                <w:rFonts w:ascii="宋体" w:hAnsi="宋体" w:cs="宋体"/>
                <w:color w:val="000000"/>
                <w:sz w:val="18"/>
                <w:szCs w:val="18"/>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10DAA6">
            <w:pPr>
              <w:widowControl/>
              <w:jc w:val="center"/>
              <w:textAlignment w:val="center"/>
              <w:rPr>
                <w:rFonts w:ascii="宋体" w:hAnsi="宋体" w:cs="宋体"/>
                <w:color w:val="000000"/>
                <w:sz w:val="18"/>
                <w:szCs w:val="18"/>
              </w:rPr>
            </w:pPr>
            <w:r>
              <w:rPr>
                <w:rFonts w:ascii="宋体" w:hAnsi="宋体" w:cs="宋体"/>
                <w:color w:val="000000"/>
                <w:kern w:val="0"/>
                <w:sz w:val="18"/>
                <w:szCs w:val="18"/>
              </w:rPr>
              <w:t>可持续影响指标</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713A3A">
            <w:pPr>
              <w:widowControl/>
              <w:spacing w:line="280" w:lineRule="exact"/>
              <w:jc w:val="center"/>
              <w:textAlignment w:val="center"/>
              <w:rPr>
                <w:rFonts w:ascii="宋体" w:hAnsi="宋体" w:cs="宋体"/>
                <w:color w:val="000000"/>
                <w:sz w:val="18"/>
                <w:szCs w:val="18"/>
              </w:rPr>
            </w:pPr>
            <w:r>
              <w:rPr>
                <w:rFonts w:ascii="宋体" w:hAnsi="宋体" w:cs="宋体"/>
                <w:color w:val="000000"/>
                <w:kern w:val="0"/>
                <w:sz w:val="18"/>
                <w:szCs w:val="18"/>
              </w:rPr>
              <w:t>居民健康素养水平提高率</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085084">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C90940">
            <w:pPr>
              <w:widowControl/>
              <w:jc w:val="center"/>
              <w:textAlignment w:val="center"/>
              <w:rPr>
                <w:rFonts w:ascii="宋体" w:hAnsi="宋体" w:cs="宋体"/>
                <w:color w:val="000000"/>
                <w:sz w:val="18"/>
                <w:szCs w:val="18"/>
              </w:rPr>
            </w:pPr>
            <w:r>
              <w:rPr>
                <w:rFonts w:ascii="宋体" w:hAnsi="宋体" w:cs="宋体"/>
                <w:color w:val="000000"/>
                <w:kern w:val="0"/>
                <w:sz w:val="18"/>
                <w:szCs w:val="18"/>
              </w:rPr>
              <w:t>90</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BD0F05">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5DBF35">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70</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B8A757">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ABE2FA">
            <w:pPr>
              <w:widowControl/>
              <w:jc w:val="center"/>
              <w:textAlignment w:val="center"/>
              <w:rPr>
                <w:rFonts w:ascii="宋体" w:hAnsi="宋体" w:cs="宋体"/>
                <w:color w:val="000000"/>
                <w:sz w:val="18"/>
                <w:szCs w:val="18"/>
              </w:rPr>
            </w:pPr>
            <w:r>
              <w:rPr>
                <w:rFonts w:ascii="宋体" w:hAnsi="宋体" w:cs="宋体"/>
                <w:color w:val="000000"/>
                <w:kern w:val="0"/>
                <w:sz w:val="18"/>
                <w:szCs w:val="18"/>
              </w:rPr>
              <w:t>7.3</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476173">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农村居民对健康素养问题不予重视。</w:t>
            </w:r>
          </w:p>
        </w:tc>
      </w:tr>
      <w:tr w14:paraId="398120F4">
        <w:tblPrEx>
          <w:tblCellMar>
            <w:top w:w="0" w:type="dxa"/>
            <w:left w:w="108" w:type="dxa"/>
            <w:bottom w:w="0" w:type="dxa"/>
            <w:right w:w="108" w:type="dxa"/>
          </w:tblCellMar>
        </w:tblPrEx>
        <w:trPr>
          <w:trHeight w:val="454"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E9DD3D">
            <w:pPr>
              <w:jc w:val="center"/>
              <w:rPr>
                <w:rFonts w:ascii="宋体" w:hAnsi="宋体" w:cs="宋体"/>
                <w:color w:val="000000"/>
                <w:sz w:val="18"/>
                <w:szCs w:val="18"/>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F4F6CE">
            <w:pPr>
              <w:widowControl/>
              <w:jc w:val="center"/>
              <w:textAlignment w:val="center"/>
              <w:rPr>
                <w:rFonts w:ascii="宋体" w:hAnsi="宋体" w:cs="宋体"/>
                <w:color w:val="000000"/>
                <w:sz w:val="18"/>
                <w:szCs w:val="18"/>
              </w:rPr>
            </w:pPr>
            <w:r>
              <w:rPr>
                <w:rFonts w:ascii="宋体" w:hAnsi="宋体" w:cs="宋体"/>
                <w:color w:val="000000"/>
                <w:kern w:val="0"/>
                <w:sz w:val="18"/>
                <w:szCs w:val="18"/>
              </w:rPr>
              <w:t>满意度指标</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521251">
            <w:pPr>
              <w:widowControl/>
              <w:jc w:val="center"/>
              <w:textAlignment w:val="center"/>
              <w:rPr>
                <w:rFonts w:ascii="宋体" w:hAnsi="宋体" w:cs="宋体"/>
                <w:color w:val="000000"/>
                <w:sz w:val="18"/>
                <w:szCs w:val="18"/>
              </w:rPr>
            </w:pPr>
            <w:r>
              <w:rPr>
                <w:rFonts w:ascii="宋体" w:hAnsi="宋体" w:cs="宋体"/>
                <w:color w:val="000000"/>
                <w:kern w:val="0"/>
                <w:sz w:val="18"/>
                <w:szCs w:val="18"/>
              </w:rPr>
              <w:t>服务对象满意度指标</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824623">
            <w:pPr>
              <w:widowControl/>
              <w:spacing w:line="280" w:lineRule="exact"/>
              <w:jc w:val="center"/>
              <w:textAlignment w:val="center"/>
              <w:rPr>
                <w:rFonts w:ascii="宋体" w:hAnsi="宋体" w:cs="宋体"/>
                <w:color w:val="000000"/>
                <w:sz w:val="18"/>
                <w:szCs w:val="18"/>
              </w:rPr>
            </w:pPr>
            <w:r>
              <w:rPr>
                <w:rFonts w:ascii="宋体" w:hAnsi="宋体" w:cs="宋体"/>
                <w:color w:val="000000"/>
                <w:kern w:val="0"/>
                <w:sz w:val="18"/>
                <w:szCs w:val="18"/>
              </w:rPr>
              <w:t>服务对象满意度不断提高</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F28B0B">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C99272">
            <w:pPr>
              <w:widowControl/>
              <w:jc w:val="center"/>
              <w:textAlignment w:val="center"/>
              <w:rPr>
                <w:rFonts w:ascii="宋体" w:hAnsi="宋体" w:cs="宋体"/>
                <w:color w:val="000000"/>
                <w:sz w:val="18"/>
                <w:szCs w:val="18"/>
              </w:rPr>
            </w:pPr>
            <w:r>
              <w:rPr>
                <w:rFonts w:ascii="宋体" w:hAnsi="宋体" w:cs="宋体"/>
                <w:color w:val="000000"/>
                <w:kern w:val="0"/>
                <w:sz w:val="18"/>
                <w:szCs w:val="18"/>
              </w:rPr>
              <w:t>90</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F5346B">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786174">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82</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BB37BF">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348A5B">
            <w:pPr>
              <w:widowControl/>
              <w:jc w:val="center"/>
              <w:textAlignment w:val="center"/>
              <w:rPr>
                <w:rFonts w:ascii="宋体" w:hAnsi="宋体" w:cs="宋体"/>
                <w:color w:val="000000"/>
                <w:sz w:val="18"/>
                <w:szCs w:val="18"/>
              </w:rPr>
            </w:pPr>
            <w:r>
              <w:rPr>
                <w:rFonts w:ascii="宋体" w:hAnsi="宋体" w:cs="宋体"/>
                <w:color w:val="000000"/>
                <w:kern w:val="0"/>
                <w:sz w:val="18"/>
                <w:szCs w:val="18"/>
              </w:rPr>
              <w:t>8.4</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D8D032">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服务人员趋于年轻，对农村工作能力缺乏。</w:t>
            </w:r>
          </w:p>
        </w:tc>
      </w:tr>
      <w:tr w14:paraId="122DBD91">
        <w:tblPrEx>
          <w:tblCellMar>
            <w:top w:w="0" w:type="dxa"/>
            <w:left w:w="108" w:type="dxa"/>
            <w:bottom w:w="0" w:type="dxa"/>
            <w:right w:w="108" w:type="dxa"/>
          </w:tblCellMar>
        </w:tblPrEx>
        <w:trPr>
          <w:trHeight w:val="285" w:hRule="atLeast"/>
          <w:jc w:val="center"/>
        </w:trPr>
        <w:tc>
          <w:tcPr>
            <w:tcW w:w="3530"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3E71B8BB">
            <w:pPr>
              <w:widowControl/>
              <w:jc w:val="center"/>
              <w:textAlignment w:val="center"/>
              <w:rPr>
                <w:rFonts w:ascii="宋体" w:hAnsi="宋体" w:cs="宋体"/>
                <w:color w:val="000000"/>
                <w:sz w:val="18"/>
                <w:szCs w:val="18"/>
              </w:rPr>
            </w:pPr>
            <w:r>
              <w:rPr>
                <w:rFonts w:ascii="宋体" w:hAnsi="宋体" w:cs="宋体"/>
                <w:color w:val="000000"/>
                <w:kern w:val="0"/>
                <w:sz w:val="18"/>
                <w:szCs w:val="18"/>
              </w:rPr>
              <w:t>合计</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AC0C32">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2C1580">
            <w:pPr>
              <w:widowControl/>
              <w:jc w:val="right"/>
              <w:textAlignment w:val="center"/>
              <w:rPr>
                <w:rFonts w:ascii="宋体" w:hAnsi="宋体" w:cs="宋体"/>
                <w:color w:val="000000"/>
                <w:sz w:val="18"/>
                <w:szCs w:val="18"/>
              </w:rPr>
            </w:pPr>
            <w:r>
              <w:rPr>
                <w:rFonts w:ascii="宋体" w:hAnsi="宋体" w:cs="宋体"/>
                <w:color w:val="000000"/>
                <w:kern w:val="0"/>
                <w:sz w:val="18"/>
                <w:szCs w:val="18"/>
              </w:rPr>
              <w:t>92.1</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D74FFA">
            <w:pPr>
              <w:rPr>
                <w:rFonts w:ascii="宋体" w:hAnsi="宋体" w:cs="宋体"/>
                <w:color w:val="000000"/>
                <w:sz w:val="18"/>
                <w:szCs w:val="18"/>
              </w:rPr>
            </w:pPr>
          </w:p>
        </w:tc>
      </w:tr>
      <w:tr w14:paraId="0B7A8ED8">
        <w:tblPrEx>
          <w:tblCellMar>
            <w:top w:w="0" w:type="dxa"/>
            <w:left w:w="108" w:type="dxa"/>
            <w:bottom w:w="0" w:type="dxa"/>
            <w:right w:w="108" w:type="dxa"/>
          </w:tblCellMar>
        </w:tblPrEx>
        <w:trPr>
          <w:trHeight w:val="604" w:hRule="atLeast"/>
          <w:jc w:val="center"/>
        </w:trPr>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018ADB">
            <w:pPr>
              <w:widowControl/>
              <w:jc w:val="center"/>
              <w:textAlignment w:val="center"/>
              <w:rPr>
                <w:rFonts w:ascii="宋体" w:hAnsi="宋体" w:cs="宋体"/>
                <w:color w:val="000000"/>
                <w:sz w:val="18"/>
                <w:szCs w:val="18"/>
              </w:rPr>
            </w:pPr>
            <w:r>
              <w:rPr>
                <w:rFonts w:ascii="宋体" w:hAnsi="宋体" w:cs="宋体"/>
                <w:color w:val="000000"/>
                <w:kern w:val="0"/>
                <w:sz w:val="18"/>
                <w:szCs w:val="18"/>
              </w:rPr>
              <w:t>评价结论</w:t>
            </w:r>
          </w:p>
        </w:tc>
        <w:tc>
          <w:tcPr>
            <w:tcW w:w="4693"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90E321F">
            <w:pPr>
              <w:widowControl/>
              <w:spacing w:line="280" w:lineRule="exact"/>
              <w:jc w:val="left"/>
              <w:textAlignment w:val="center"/>
              <w:rPr>
                <w:rFonts w:ascii="黑体" w:hAnsi="黑体" w:eastAsia="黑体" w:cs="黑体"/>
                <w:color w:val="000000"/>
                <w:kern w:val="0"/>
                <w:sz w:val="18"/>
                <w:szCs w:val="18"/>
              </w:rPr>
            </w:pPr>
            <w:r>
              <w:rPr>
                <w:rFonts w:hint="eastAsia" w:ascii="黑体" w:hAnsi="黑体" w:eastAsia="黑体" w:cs="黑体"/>
                <w:color w:val="000000"/>
                <w:kern w:val="0"/>
                <w:sz w:val="18"/>
                <w:szCs w:val="18"/>
              </w:rPr>
              <w:t>通过1年的努力，完成了年度目标任务。特别是65岁以上老年人健康管理，我们采取了集中体检一批，由村医通知到医院体检一批，对不能行走的入户服务一批的机制，超额完成了目标。针对“两病”管理人数不足，医院及村卫生室利用坝坝宴、坝坝会加强筛查，全年共筛查出高血压患者216例、2型糖尿病患者25例，均纳入管理。加强对辖区管理对象的个性化健康教育，提升了管理对象的管理率及疾病控制率。</w:t>
            </w:r>
          </w:p>
        </w:tc>
      </w:tr>
      <w:tr w14:paraId="0A5F232F">
        <w:tblPrEx>
          <w:tblCellMar>
            <w:top w:w="0" w:type="dxa"/>
            <w:left w:w="108" w:type="dxa"/>
            <w:bottom w:w="0" w:type="dxa"/>
            <w:right w:w="108" w:type="dxa"/>
          </w:tblCellMar>
        </w:tblPrEx>
        <w:trPr>
          <w:trHeight w:val="574" w:hRule="atLeast"/>
          <w:jc w:val="center"/>
        </w:trPr>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3C3669">
            <w:pPr>
              <w:widowControl/>
              <w:jc w:val="center"/>
              <w:textAlignment w:val="center"/>
              <w:rPr>
                <w:rFonts w:ascii="宋体" w:hAnsi="宋体" w:cs="宋体"/>
                <w:color w:val="000000"/>
                <w:sz w:val="18"/>
                <w:szCs w:val="18"/>
              </w:rPr>
            </w:pPr>
            <w:r>
              <w:rPr>
                <w:rFonts w:ascii="宋体" w:hAnsi="宋体" w:cs="宋体"/>
                <w:color w:val="000000"/>
                <w:kern w:val="0"/>
                <w:sz w:val="18"/>
                <w:szCs w:val="18"/>
              </w:rPr>
              <w:t>存在问题</w:t>
            </w:r>
          </w:p>
        </w:tc>
        <w:tc>
          <w:tcPr>
            <w:tcW w:w="4693"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20D02E5">
            <w:pPr>
              <w:widowControl/>
              <w:spacing w:line="280" w:lineRule="exact"/>
              <w:jc w:val="left"/>
              <w:textAlignment w:val="center"/>
              <w:rPr>
                <w:rFonts w:ascii="黑体" w:hAnsi="黑体" w:eastAsia="黑体" w:cs="黑体"/>
                <w:color w:val="000000"/>
                <w:kern w:val="0"/>
                <w:sz w:val="18"/>
                <w:szCs w:val="18"/>
              </w:rPr>
            </w:pPr>
            <w:r>
              <w:rPr>
                <w:rFonts w:hint="eastAsia" w:ascii="黑体" w:hAnsi="黑体" w:eastAsia="黑体" w:cs="黑体"/>
                <w:color w:val="000000"/>
                <w:kern w:val="0"/>
                <w:sz w:val="18"/>
                <w:szCs w:val="18"/>
              </w:rPr>
              <w:t>1、孕产妇及0-6岁儿童健康管理：长期在外怀孕、生产较多，导致孕产妇系统管理率较低，儿童建档管理率一直处于低位。儿童在外读书，导致儿童管已电话访视为主，存在数据与实际不符。2、2型糖尿病患者健康管理：因年轻人长期在外务工，筛查对象以老年人为主，年轻人群及中年人群中隐藏的患者不能及时发现并纳入管理，导致管理人数不能达标。3、健康素养：农村居民对健康素养问题不予重视。4、居民满意度：服务人员趋于年轻，对农村工作能力缺乏。</w:t>
            </w:r>
          </w:p>
        </w:tc>
      </w:tr>
      <w:tr w14:paraId="4AE0DCC9">
        <w:tblPrEx>
          <w:tblCellMar>
            <w:top w:w="0" w:type="dxa"/>
            <w:left w:w="108" w:type="dxa"/>
            <w:bottom w:w="0" w:type="dxa"/>
            <w:right w:w="108" w:type="dxa"/>
          </w:tblCellMar>
        </w:tblPrEx>
        <w:trPr>
          <w:trHeight w:val="634" w:hRule="atLeast"/>
          <w:jc w:val="center"/>
        </w:trPr>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41244E">
            <w:pPr>
              <w:widowControl/>
              <w:jc w:val="center"/>
              <w:textAlignment w:val="center"/>
              <w:rPr>
                <w:rFonts w:ascii="宋体" w:hAnsi="宋体" w:cs="宋体"/>
                <w:color w:val="000000"/>
                <w:sz w:val="18"/>
                <w:szCs w:val="18"/>
              </w:rPr>
            </w:pPr>
            <w:r>
              <w:rPr>
                <w:rFonts w:ascii="宋体" w:hAnsi="宋体" w:cs="宋体"/>
                <w:color w:val="000000"/>
                <w:kern w:val="0"/>
                <w:sz w:val="18"/>
                <w:szCs w:val="18"/>
              </w:rPr>
              <w:t>改进措施</w:t>
            </w:r>
          </w:p>
        </w:tc>
        <w:tc>
          <w:tcPr>
            <w:tcW w:w="4693"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B416617">
            <w:pPr>
              <w:widowControl/>
              <w:spacing w:line="280" w:lineRule="exact"/>
              <w:jc w:val="left"/>
              <w:textAlignment w:val="center"/>
              <w:rPr>
                <w:rFonts w:ascii="黑体" w:hAnsi="黑体" w:eastAsia="黑体" w:cs="黑体"/>
                <w:color w:val="000000"/>
                <w:kern w:val="0"/>
                <w:sz w:val="18"/>
                <w:szCs w:val="18"/>
              </w:rPr>
            </w:pPr>
            <w:r>
              <w:rPr>
                <w:rFonts w:hint="eastAsia" w:ascii="黑体" w:hAnsi="黑体" w:eastAsia="黑体" w:cs="黑体"/>
                <w:color w:val="000000"/>
                <w:kern w:val="0"/>
                <w:sz w:val="18"/>
                <w:szCs w:val="18"/>
              </w:rPr>
              <w:t>1、加强工作人员服务能力培养，特别是对农村工作能力缺乏的年轻人。2、开展形式多样的健康教育，加大农村居民健康素养的提升。3、针对贫困地区儿童营养改善项目及叶酸服用项目进行广泛宣传，利用现有的微信群或点对点宣传，并指导在就近的乡镇卫生院或社区服务中心领取。</w:t>
            </w:r>
          </w:p>
        </w:tc>
      </w:tr>
      <w:tr w14:paraId="33F87A11">
        <w:tblPrEx>
          <w:tblCellMar>
            <w:top w:w="0" w:type="dxa"/>
            <w:left w:w="108" w:type="dxa"/>
            <w:bottom w:w="0" w:type="dxa"/>
            <w:right w:w="108" w:type="dxa"/>
          </w:tblCellMar>
        </w:tblPrEx>
        <w:trPr>
          <w:trHeight w:val="285" w:hRule="atLeast"/>
          <w:jc w:val="center"/>
        </w:trPr>
        <w:tc>
          <w:tcPr>
            <w:tcW w:w="239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50137E3">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项目负责人：刘忠海</w:t>
            </w:r>
          </w:p>
        </w:tc>
        <w:tc>
          <w:tcPr>
            <w:tcW w:w="2605"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99CE792">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财务负责人：江科宏</w:t>
            </w:r>
          </w:p>
        </w:tc>
      </w:tr>
      <w:tr w14:paraId="1EE3021A">
        <w:tblPrEx>
          <w:tblCellMar>
            <w:top w:w="0" w:type="dxa"/>
            <w:left w:w="108" w:type="dxa"/>
            <w:bottom w:w="0" w:type="dxa"/>
            <w:right w:w="108" w:type="dxa"/>
          </w:tblCellMar>
        </w:tblPrEx>
        <w:trPr>
          <w:trHeight w:val="285" w:hRule="atLeast"/>
          <w:jc w:val="center"/>
        </w:trPr>
        <w:tc>
          <w:tcPr>
            <w:tcW w:w="307" w:type="pct"/>
            <w:tcBorders>
              <w:top w:val="nil"/>
              <w:left w:val="nil"/>
              <w:bottom w:val="nil"/>
              <w:right w:val="nil"/>
            </w:tcBorders>
            <w:shd w:val="clear" w:color="auto" w:fill="auto"/>
            <w:vAlign w:val="center"/>
          </w:tcPr>
          <w:p w14:paraId="35C88DFA">
            <w:pPr>
              <w:rPr>
                <w:rFonts w:ascii="宋体" w:hAnsi="宋体" w:cs="宋体"/>
                <w:color w:val="000000"/>
                <w:sz w:val="18"/>
                <w:szCs w:val="18"/>
              </w:rPr>
            </w:pPr>
          </w:p>
        </w:tc>
        <w:tc>
          <w:tcPr>
            <w:tcW w:w="549" w:type="pct"/>
            <w:tcBorders>
              <w:top w:val="nil"/>
              <w:left w:val="nil"/>
              <w:bottom w:val="nil"/>
              <w:right w:val="nil"/>
            </w:tcBorders>
            <w:shd w:val="clear" w:color="auto" w:fill="auto"/>
            <w:vAlign w:val="center"/>
          </w:tcPr>
          <w:p w14:paraId="56A3CBA0">
            <w:pPr>
              <w:rPr>
                <w:rFonts w:ascii="宋体" w:hAnsi="宋体" w:cs="宋体"/>
                <w:color w:val="000000"/>
                <w:sz w:val="18"/>
                <w:szCs w:val="18"/>
              </w:rPr>
            </w:pPr>
          </w:p>
        </w:tc>
        <w:tc>
          <w:tcPr>
            <w:tcW w:w="583" w:type="pct"/>
            <w:tcBorders>
              <w:top w:val="nil"/>
              <w:left w:val="nil"/>
              <w:bottom w:val="nil"/>
              <w:right w:val="nil"/>
            </w:tcBorders>
            <w:shd w:val="clear" w:color="auto" w:fill="auto"/>
            <w:vAlign w:val="center"/>
          </w:tcPr>
          <w:p w14:paraId="75C3A51B">
            <w:pPr>
              <w:rPr>
                <w:rFonts w:ascii="宋体" w:hAnsi="宋体" w:cs="宋体"/>
                <w:color w:val="000000"/>
                <w:sz w:val="18"/>
                <w:szCs w:val="18"/>
              </w:rPr>
            </w:pPr>
          </w:p>
        </w:tc>
        <w:tc>
          <w:tcPr>
            <w:tcW w:w="616" w:type="pct"/>
            <w:tcBorders>
              <w:top w:val="nil"/>
              <w:left w:val="nil"/>
              <w:bottom w:val="nil"/>
              <w:right w:val="nil"/>
            </w:tcBorders>
            <w:shd w:val="clear" w:color="auto" w:fill="auto"/>
            <w:vAlign w:val="center"/>
          </w:tcPr>
          <w:p w14:paraId="076C36B7">
            <w:pPr>
              <w:rPr>
                <w:rFonts w:ascii="宋体" w:hAnsi="宋体" w:cs="宋体"/>
                <w:color w:val="000000"/>
                <w:sz w:val="18"/>
                <w:szCs w:val="18"/>
              </w:rPr>
            </w:pPr>
          </w:p>
        </w:tc>
        <w:tc>
          <w:tcPr>
            <w:tcW w:w="341" w:type="pct"/>
            <w:tcBorders>
              <w:top w:val="nil"/>
              <w:left w:val="nil"/>
              <w:bottom w:val="nil"/>
              <w:right w:val="nil"/>
            </w:tcBorders>
            <w:shd w:val="clear" w:color="auto" w:fill="auto"/>
            <w:vAlign w:val="center"/>
          </w:tcPr>
          <w:p w14:paraId="37C31CE4">
            <w:pPr>
              <w:rPr>
                <w:rFonts w:ascii="宋体" w:hAnsi="宋体" w:cs="宋体"/>
                <w:color w:val="000000"/>
                <w:sz w:val="18"/>
                <w:szCs w:val="18"/>
              </w:rPr>
            </w:pPr>
          </w:p>
        </w:tc>
        <w:tc>
          <w:tcPr>
            <w:tcW w:w="355" w:type="pct"/>
            <w:tcBorders>
              <w:top w:val="nil"/>
              <w:left w:val="nil"/>
              <w:bottom w:val="nil"/>
              <w:right w:val="nil"/>
            </w:tcBorders>
            <w:shd w:val="clear" w:color="auto" w:fill="auto"/>
            <w:vAlign w:val="center"/>
          </w:tcPr>
          <w:p w14:paraId="5383767E">
            <w:pPr>
              <w:rPr>
                <w:rFonts w:ascii="宋体" w:hAnsi="宋体" w:cs="宋体"/>
                <w:color w:val="000000"/>
                <w:sz w:val="18"/>
                <w:szCs w:val="18"/>
              </w:rPr>
            </w:pPr>
          </w:p>
        </w:tc>
        <w:tc>
          <w:tcPr>
            <w:tcW w:w="318" w:type="pct"/>
            <w:tcBorders>
              <w:top w:val="nil"/>
              <w:left w:val="nil"/>
              <w:bottom w:val="nil"/>
              <w:right w:val="nil"/>
            </w:tcBorders>
            <w:shd w:val="clear" w:color="auto" w:fill="auto"/>
            <w:vAlign w:val="center"/>
          </w:tcPr>
          <w:p w14:paraId="595AC881">
            <w:pPr>
              <w:rPr>
                <w:rFonts w:ascii="宋体" w:hAnsi="宋体" w:cs="宋体"/>
                <w:color w:val="000000"/>
                <w:sz w:val="18"/>
                <w:szCs w:val="18"/>
              </w:rPr>
            </w:pPr>
          </w:p>
        </w:tc>
        <w:tc>
          <w:tcPr>
            <w:tcW w:w="462" w:type="pct"/>
            <w:tcBorders>
              <w:top w:val="nil"/>
              <w:left w:val="nil"/>
              <w:bottom w:val="nil"/>
              <w:right w:val="nil"/>
            </w:tcBorders>
            <w:shd w:val="clear" w:color="auto" w:fill="auto"/>
            <w:vAlign w:val="center"/>
          </w:tcPr>
          <w:p w14:paraId="371F175B">
            <w:pPr>
              <w:rPr>
                <w:rFonts w:ascii="宋体" w:hAnsi="宋体" w:cs="宋体"/>
                <w:color w:val="000000"/>
                <w:sz w:val="18"/>
                <w:szCs w:val="18"/>
              </w:rPr>
            </w:pPr>
          </w:p>
        </w:tc>
        <w:tc>
          <w:tcPr>
            <w:tcW w:w="336" w:type="pct"/>
            <w:tcBorders>
              <w:top w:val="nil"/>
              <w:left w:val="nil"/>
              <w:bottom w:val="nil"/>
              <w:right w:val="nil"/>
            </w:tcBorders>
            <w:shd w:val="clear" w:color="auto" w:fill="auto"/>
            <w:vAlign w:val="center"/>
          </w:tcPr>
          <w:p w14:paraId="185F60BA">
            <w:pPr>
              <w:rPr>
                <w:rFonts w:ascii="宋体" w:hAnsi="宋体" w:cs="宋体"/>
                <w:color w:val="000000"/>
                <w:sz w:val="18"/>
                <w:szCs w:val="18"/>
              </w:rPr>
            </w:pPr>
          </w:p>
        </w:tc>
        <w:tc>
          <w:tcPr>
            <w:tcW w:w="307" w:type="pct"/>
            <w:tcBorders>
              <w:top w:val="nil"/>
              <w:left w:val="nil"/>
              <w:bottom w:val="nil"/>
              <w:right w:val="nil"/>
            </w:tcBorders>
            <w:shd w:val="clear" w:color="auto" w:fill="auto"/>
            <w:vAlign w:val="center"/>
          </w:tcPr>
          <w:p w14:paraId="15282E54">
            <w:pPr>
              <w:rPr>
                <w:rFonts w:ascii="宋体" w:hAnsi="宋体" w:cs="宋体"/>
                <w:color w:val="000000"/>
                <w:sz w:val="18"/>
                <w:szCs w:val="18"/>
              </w:rPr>
            </w:pPr>
          </w:p>
        </w:tc>
        <w:tc>
          <w:tcPr>
            <w:tcW w:w="827" w:type="pct"/>
            <w:tcBorders>
              <w:top w:val="nil"/>
              <w:left w:val="nil"/>
              <w:bottom w:val="nil"/>
              <w:right w:val="nil"/>
            </w:tcBorders>
            <w:shd w:val="clear" w:color="auto" w:fill="auto"/>
            <w:vAlign w:val="center"/>
          </w:tcPr>
          <w:p w14:paraId="1B0CE45B">
            <w:pPr>
              <w:rPr>
                <w:rFonts w:ascii="宋体" w:hAnsi="宋体" w:cs="宋体"/>
                <w:color w:val="000000"/>
                <w:sz w:val="18"/>
                <w:szCs w:val="18"/>
              </w:rPr>
            </w:pPr>
          </w:p>
        </w:tc>
      </w:tr>
      <w:tr w14:paraId="771EEE78">
        <w:tblPrEx>
          <w:tblCellMar>
            <w:top w:w="0" w:type="dxa"/>
            <w:left w:w="108" w:type="dxa"/>
            <w:bottom w:w="0" w:type="dxa"/>
            <w:right w:w="108" w:type="dxa"/>
          </w:tblCellMar>
        </w:tblPrEx>
        <w:trPr>
          <w:trHeight w:val="904" w:hRule="atLeast"/>
          <w:jc w:val="center"/>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DB24DD4">
            <w:pPr>
              <w:widowControl/>
              <w:jc w:val="center"/>
              <w:textAlignment w:val="center"/>
              <w:rPr>
                <w:rFonts w:ascii="黑体" w:hAnsi="宋体" w:eastAsia="黑体" w:cs="黑体"/>
                <w:b/>
                <w:bCs/>
                <w:color w:val="000000"/>
                <w:sz w:val="30"/>
                <w:szCs w:val="30"/>
              </w:rPr>
            </w:pPr>
            <w:r>
              <w:rPr>
                <w:rFonts w:hint="eastAsia" w:ascii="黑体" w:hAnsi="宋体" w:eastAsia="黑体" w:cs="黑体"/>
                <w:b/>
                <w:bCs/>
                <w:color w:val="000000"/>
                <w:kern w:val="0"/>
                <w:sz w:val="30"/>
                <w:szCs w:val="30"/>
              </w:rPr>
              <w:t>部门预算项目支出绩效自评表（2023年度）</w:t>
            </w:r>
          </w:p>
        </w:tc>
      </w:tr>
      <w:tr w14:paraId="765E2CD4">
        <w:tblPrEx>
          <w:tblCellMar>
            <w:top w:w="0" w:type="dxa"/>
            <w:left w:w="108" w:type="dxa"/>
            <w:bottom w:w="0" w:type="dxa"/>
            <w:right w:w="108" w:type="dxa"/>
          </w:tblCellMar>
        </w:tblPrEx>
        <w:trPr>
          <w:trHeight w:val="285" w:hRule="atLeast"/>
          <w:jc w:val="center"/>
        </w:trPr>
        <w:tc>
          <w:tcPr>
            <w:tcW w:w="85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D580AA">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项目名称</w:t>
            </w:r>
          </w:p>
        </w:tc>
        <w:tc>
          <w:tcPr>
            <w:tcW w:w="4144"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20F03BD">
            <w:pPr>
              <w:widowControl/>
              <w:jc w:val="left"/>
              <w:textAlignment w:val="center"/>
              <w:rPr>
                <w:rFonts w:ascii="宋体" w:hAnsi="宋体" w:cs="宋体"/>
                <w:color w:val="000000"/>
                <w:sz w:val="18"/>
                <w:szCs w:val="18"/>
              </w:rPr>
            </w:pPr>
            <w:r>
              <w:rPr>
                <w:rFonts w:ascii="宋体" w:hAnsi="宋体" w:cs="宋体"/>
                <w:color w:val="000000"/>
                <w:kern w:val="0"/>
                <w:sz w:val="18"/>
                <w:szCs w:val="18"/>
              </w:rPr>
              <w:t>51080223T000009534101-2023年利州区龙潭乡卫生院基本公共卫生服务省级补助资金</w:t>
            </w:r>
          </w:p>
        </w:tc>
      </w:tr>
      <w:tr w14:paraId="1A014AD5">
        <w:tblPrEx>
          <w:tblCellMar>
            <w:top w:w="0" w:type="dxa"/>
            <w:left w:w="108" w:type="dxa"/>
            <w:bottom w:w="0" w:type="dxa"/>
            <w:right w:w="108" w:type="dxa"/>
          </w:tblCellMar>
        </w:tblPrEx>
        <w:trPr>
          <w:trHeight w:val="514" w:hRule="atLeast"/>
          <w:jc w:val="center"/>
        </w:trPr>
        <w:tc>
          <w:tcPr>
            <w:tcW w:w="85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73C7F0">
            <w:pPr>
              <w:widowControl/>
              <w:jc w:val="left"/>
              <w:textAlignment w:val="center"/>
              <w:rPr>
                <w:rFonts w:ascii="宋体" w:hAnsi="宋体" w:cs="宋体"/>
                <w:color w:val="000000"/>
                <w:sz w:val="18"/>
                <w:szCs w:val="18"/>
              </w:rPr>
            </w:pPr>
            <w:r>
              <w:rPr>
                <w:rFonts w:ascii="宋体" w:hAnsi="宋体" w:cs="宋体"/>
                <w:color w:val="000000"/>
                <w:kern w:val="0"/>
                <w:sz w:val="18"/>
                <w:szCs w:val="18"/>
              </w:rPr>
              <w:t>主管部门</w:t>
            </w:r>
          </w:p>
        </w:tc>
        <w:tc>
          <w:tcPr>
            <w:tcW w:w="221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17BEF49">
            <w:pPr>
              <w:widowControl/>
              <w:jc w:val="left"/>
              <w:textAlignment w:val="center"/>
              <w:rPr>
                <w:rFonts w:ascii="宋体" w:hAnsi="宋体" w:cs="宋体"/>
                <w:color w:val="000000"/>
                <w:sz w:val="18"/>
                <w:szCs w:val="18"/>
              </w:rPr>
            </w:pPr>
            <w:r>
              <w:rPr>
                <w:rFonts w:ascii="宋体" w:hAnsi="宋体" w:cs="宋体"/>
                <w:color w:val="000000"/>
                <w:kern w:val="0"/>
                <w:sz w:val="18"/>
                <w:szCs w:val="18"/>
              </w:rPr>
              <w:t>广元市利州区卫生健康局部门</w:t>
            </w:r>
          </w:p>
        </w:tc>
        <w:tc>
          <w:tcPr>
            <w:tcW w:w="462" w:type="pct"/>
            <w:tcBorders>
              <w:top w:val="nil"/>
              <w:left w:val="nil"/>
              <w:bottom w:val="nil"/>
              <w:right w:val="nil"/>
            </w:tcBorders>
            <w:shd w:val="clear" w:color="auto" w:fill="auto"/>
            <w:vAlign w:val="center"/>
          </w:tcPr>
          <w:p w14:paraId="07C8E7A2">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实施单位 （盖章）</w:t>
            </w:r>
          </w:p>
        </w:tc>
        <w:tc>
          <w:tcPr>
            <w:tcW w:w="147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981DAF5">
            <w:pPr>
              <w:widowControl/>
              <w:jc w:val="center"/>
              <w:textAlignment w:val="center"/>
              <w:rPr>
                <w:rFonts w:ascii="宋体" w:hAnsi="宋体" w:cs="宋体"/>
                <w:color w:val="000000"/>
                <w:sz w:val="18"/>
                <w:szCs w:val="18"/>
              </w:rPr>
            </w:pPr>
            <w:r>
              <w:rPr>
                <w:rFonts w:ascii="宋体" w:hAnsi="宋体" w:cs="宋体"/>
                <w:color w:val="000000"/>
                <w:kern w:val="0"/>
                <w:sz w:val="18"/>
                <w:szCs w:val="18"/>
              </w:rPr>
              <w:t>广元市利州区龙潭乡卫生院</w:t>
            </w:r>
          </w:p>
        </w:tc>
      </w:tr>
      <w:tr w14:paraId="73CB3927">
        <w:tblPrEx>
          <w:tblCellMar>
            <w:top w:w="0" w:type="dxa"/>
            <w:left w:w="108" w:type="dxa"/>
            <w:bottom w:w="0" w:type="dxa"/>
            <w:right w:w="108" w:type="dxa"/>
          </w:tblCellMar>
        </w:tblPrEx>
        <w:trPr>
          <w:trHeight w:val="285" w:hRule="atLeast"/>
          <w:jc w:val="center"/>
        </w:trPr>
        <w:tc>
          <w:tcPr>
            <w:tcW w:w="3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31716B">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项目基本情况</w:t>
            </w:r>
          </w:p>
        </w:tc>
        <w:tc>
          <w:tcPr>
            <w:tcW w:w="5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E93531">
            <w:pPr>
              <w:widowControl/>
              <w:jc w:val="left"/>
              <w:textAlignment w:val="center"/>
              <w:rPr>
                <w:rFonts w:ascii="宋体" w:hAnsi="宋体" w:cs="宋体"/>
                <w:color w:val="000000"/>
                <w:sz w:val="18"/>
                <w:szCs w:val="18"/>
              </w:rPr>
            </w:pPr>
            <w:r>
              <w:rPr>
                <w:rFonts w:ascii="宋体" w:hAnsi="宋体" w:cs="宋体"/>
                <w:color w:val="000000"/>
                <w:kern w:val="0"/>
                <w:sz w:val="18"/>
                <w:szCs w:val="18"/>
              </w:rPr>
              <w:t>1.项目年度目标完成情况</w:t>
            </w:r>
          </w:p>
        </w:tc>
        <w:tc>
          <w:tcPr>
            <w:tcW w:w="221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3980EE9">
            <w:pPr>
              <w:widowControl/>
              <w:jc w:val="center"/>
              <w:textAlignment w:val="center"/>
              <w:rPr>
                <w:rFonts w:ascii="宋体" w:hAnsi="宋体" w:cs="宋体"/>
                <w:color w:val="000000"/>
                <w:sz w:val="18"/>
                <w:szCs w:val="18"/>
              </w:rPr>
            </w:pPr>
            <w:r>
              <w:rPr>
                <w:rFonts w:ascii="宋体" w:hAnsi="宋体" w:cs="宋体"/>
                <w:color w:val="000000"/>
                <w:kern w:val="0"/>
                <w:sz w:val="18"/>
                <w:szCs w:val="18"/>
              </w:rPr>
              <w:t>项目年度目标</w:t>
            </w:r>
          </w:p>
        </w:tc>
        <w:tc>
          <w:tcPr>
            <w:tcW w:w="193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1161AE2">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年度目标完成情况</w:t>
            </w:r>
          </w:p>
        </w:tc>
      </w:tr>
      <w:tr w14:paraId="5261CAAE">
        <w:tblPrEx>
          <w:tblCellMar>
            <w:top w:w="0" w:type="dxa"/>
            <w:left w:w="108" w:type="dxa"/>
            <w:bottom w:w="0" w:type="dxa"/>
            <w:right w:w="108" w:type="dxa"/>
          </w:tblCellMar>
        </w:tblPrEx>
        <w:trPr>
          <w:trHeight w:val="1129"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3B99CA">
            <w:pPr>
              <w:rPr>
                <w:rFonts w:ascii="宋体" w:hAnsi="宋体" w:cs="宋体"/>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2093AA">
            <w:pPr>
              <w:rPr>
                <w:rFonts w:ascii="宋体" w:hAnsi="宋体" w:cs="宋体"/>
                <w:color w:val="000000"/>
                <w:sz w:val="18"/>
                <w:szCs w:val="18"/>
              </w:rPr>
            </w:pPr>
          </w:p>
        </w:tc>
        <w:tc>
          <w:tcPr>
            <w:tcW w:w="221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746DCA8">
            <w:pPr>
              <w:widowControl/>
              <w:jc w:val="left"/>
              <w:textAlignment w:val="center"/>
              <w:rPr>
                <w:rFonts w:ascii="宋体" w:hAnsi="宋体" w:cs="宋体"/>
                <w:color w:val="000000"/>
                <w:sz w:val="18"/>
                <w:szCs w:val="18"/>
              </w:rPr>
            </w:pPr>
            <w:r>
              <w:rPr>
                <w:rFonts w:ascii="宋体" w:hAnsi="宋体" w:cs="宋体"/>
                <w:color w:val="000000"/>
                <w:kern w:val="0"/>
                <w:sz w:val="18"/>
                <w:szCs w:val="18"/>
              </w:rPr>
              <w:t>1、免费向辖区居民提供基本公共卫生服务。</w:t>
            </w:r>
            <w:r>
              <w:rPr>
                <w:rFonts w:ascii="宋体" w:hAnsi="宋体" w:cs="宋体"/>
                <w:color w:val="000000"/>
                <w:kern w:val="0"/>
                <w:sz w:val="18"/>
                <w:szCs w:val="18"/>
              </w:rPr>
              <w:br w:type="textWrapping"/>
            </w:r>
            <w:r>
              <w:rPr>
                <w:rFonts w:ascii="宋体" w:hAnsi="宋体" w:cs="宋体"/>
                <w:color w:val="000000"/>
                <w:kern w:val="0"/>
                <w:sz w:val="18"/>
                <w:szCs w:val="18"/>
              </w:rPr>
              <w:t>2、坚持政府主导、突出重点、注重实效原则，充分体现公益性和公平性，健全服务体系，创新工作机制，提升服务质量，统筹推进常态化疫情防控和基本公共卫生服务工作，不断提高辖区居民健康水平。</w:t>
            </w:r>
          </w:p>
        </w:tc>
        <w:tc>
          <w:tcPr>
            <w:tcW w:w="193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CCE5FC7">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对照年度目标，通过不懈努力，基本完成既定目标。</w:t>
            </w:r>
          </w:p>
        </w:tc>
      </w:tr>
      <w:tr w14:paraId="4BEC193B">
        <w:tblPrEx>
          <w:tblCellMar>
            <w:top w:w="0" w:type="dxa"/>
            <w:left w:w="108" w:type="dxa"/>
            <w:bottom w:w="0" w:type="dxa"/>
            <w:right w:w="108" w:type="dxa"/>
          </w:tblCellMar>
        </w:tblPrEx>
        <w:trPr>
          <w:trHeight w:val="694"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A2C6A3">
            <w:pPr>
              <w:rPr>
                <w:rFonts w:ascii="宋体" w:hAnsi="宋体" w:cs="宋体"/>
                <w:color w:val="000000"/>
                <w:sz w:val="18"/>
                <w:szCs w:val="18"/>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E23F46">
            <w:pPr>
              <w:widowControl/>
              <w:jc w:val="left"/>
              <w:textAlignment w:val="center"/>
              <w:rPr>
                <w:rFonts w:ascii="宋体" w:hAnsi="宋体" w:cs="宋体"/>
                <w:color w:val="000000"/>
                <w:sz w:val="18"/>
                <w:szCs w:val="18"/>
              </w:rPr>
            </w:pPr>
            <w:r>
              <w:rPr>
                <w:rFonts w:ascii="宋体" w:hAnsi="宋体" w:cs="宋体"/>
                <w:color w:val="000000"/>
                <w:kern w:val="0"/>
                <w:sz w:val="18"/>
                <w:szCs w:val="18"/>
              </w:rPr>
              <w:t>2.项目实施内容及过程概述</w:t>
            </w:r>
          </w:p>
        </w:tc>
        <w:tc>
          <w:tcPr>
            <w:tcW w:w="4144"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01B7B0B">
            <w:pPr>
              <w:widowControl/>
              <w:jc w:val="left"/>
              <w:textAlignment w:val="center"/>
              <w:rPr>
                <w:rFonts w:ascii="宋体" w:hAnsi="宋体" w:cs="宋体"/>
                <w:color w:val="000000"/>
                <w:sz w:val="18"/>
                <w:szCs w:val="18"/>
              </w:rPr>
            </w:pPr>
            <w:r>
              <w:rPr>
                <w:rFonts w:ascii="宋体" w:hAnsi="宋体" w:cs="宋体"/>
                <w:color w:val="000000"/>
                <w:kern w:val="0"/>
                <w:sz w:val="18"/>
                <w:szCs w:val="18"/>
              </w:rPr>
              <w:t>对照年度目标，通过不懈努力，基本完成既定目标。</w:t>
            </w:r>
          </w:p>
        </w:tc>
      </w:tr>
      <w:tr w14:paraId="6BB986DE">
        <w:tblPrEx>
          <w:tblCellMar>
            <w:top w:w="0" w:type="dxa"/>
            <w:left w:w="108" w:type="dxa"/>
            <w:bottom w:w="0" w:type="dxa"/>
            <w:right w:w="108" w:type="dxa"/>
          </w:tblCellMar>
        </w:tblPrEx>
        <w:trPr>
          <w:trHeight w:val="360" w:hRule="atLeast"/>
          <w:jc w:val="center"/>
        </w:trPr>
        <w:tc>
          <w:tcPr>
            <w:tcW w:w="3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A5209D">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预算执行情况（10分）</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9EDF7A">
            <w:pPr>
              <w:widowControl/>
              <w:jc w:val="center"/>
              <w:textAlignment w:val="center"/>
              <w:rPr>
                <w:rFonts w:ascii="宋体" w:hAnsi="宋体" w:cs="宋体"/>
                <w:color w:val="000000"/>
                <w:sz w:val="18"/>
                <w:szCs w:val="18"/>
              </w:rPr>
            </w:pPr>
            <w:r>
              <w:rPr>
                <w:rFonts w:ascii="宋体" w:hAnsi="宋体" w:cs="宋体"/>
                <w:color w:val="000000"/>
                <w:kern w:val="0"/>
                <w:sz w:val="18"/>
                <w:szCs w:val="18"/>
              </w:rPr>
              <w:t>年度预算数（万元）</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80D557">
            <w:pPr>
              <w:widowControl/>
              <w:jc w:val="center"/>
              <w:textAlignment w:val="center"/>
              <w:rPr>
                <w:rFonts w:ascii="宋体" w:hAnsi="宋体" w:cs="宋体"/>
                <w:color w:val="000000"/>
                <w:sz w:val="18"/>
                <w:szCs w:val="18"/>
              </w:rPr>
            </w:pPr>
            <w:r>
              <w:rPr>
                <w:rFonts w:ascii="宋体" w:hAnsi="宋体" w:cs="宋体"/>
                <w:color w:val="000000"/>
                <w:kern w:val="0"/>
                <w:sz w:val="18"/>
                <w:szCs w:val="18"/>
              </w:rPr>
              <w:t>年初预算</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4E2AD8">
            <w:pPr>
              <w:widowControl/>
              <w:jc w:val="center"/>
              <w:textAlignment w:val="center"/>
              <w:rPr>
                <w:rFonts w:ascii="宋体" w:hAnsi="宋体" w:cs="宋体"/>
                <w:color w:val="000000"/>
                <w:sz w:val="18"/>
                <w:szCs w:val="18"/>
              </w:rPr>
            </w:pPr>
            <w:r>
              <w:rPr>
                <w:rFonts w:ascii="宋体" w:hAnsi="宋体" w:cs="宋体"/>
                <w:color w:val="000000"/>
                <w:kern w:val="0"/>
                <w:sz w:val="18"/>
                <w:szCs w:val="18"/>
              </w:rPr>
              <w:t>调整后预算数</w:t>
            </w:r>
          </w:p>
        </w:tc>
        <w:tc>
          <w:tcPr>
            <w:tcW w:w="101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E2A3303">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预算执行数</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923E0C">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预算执行率</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539425">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7000B0">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09B93A">
            <w:pPr>
              <w:widowControl/>
              <w:jc w:val="center"/>
              <w:textAlignment w:val="center"/>
              <w:rPr>
                <w:rFonts w:ascii="宋体" w:hAnsi="宋体" w:cs="宋体"/>
                <w:color w:val="000000"/>
                <w:sz w:val="18"/>
                <w:szCs w:val="18"/>
              </w:rPr>
            </w:pPr>
            <w:r>
              <w:rPr>
                <w:rFonts w:ascii="宋体" w:hAnsi="宋体" w:cs="宋体"/>
                <w:color w:val="000000"/>
                <w:kern w:val="0"/>
                <w:sz w:val="18"/>
                <w:szCs w:val="18"/>
              </w:rPr>
              <w:t>原因</w:t>
            </w:r>
          </w:p>
        </w:tc>
      </w:tr>
      <w:tr w14:paraId="307C23D0">
        <w:tblPrEx>
          <w:tblCellMar>
            <w:top w:w="0" w:type="dxa"/>
            <w:left w:w="108" w:type="dxa"/>
            <w:bottom w:w="0" w:type="dxa"/>
            <w:right w:w="108" w:type="dxa"/>
          </w:tblCellMar>
        </w:tblPrEx>
        <w:trPr>
          <w:trHeight w:val="345"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E3462F">
            <w:pPr>
              <w:jc w:val="center"/>
              <w:rPr>
                <w:rFonts w:ascii="宋体" w:hAnsi="宋体" w:cs="宋体"/>
                <w:color w:val="000000"/>
                <w:sz w:val="18"/>
                <w:szCs w:val="18"/>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532643">
            <w:pPr>
              <w:widowControl/>
              <w:jc w:val="center"/>
              <w:textAlignment w:val="center"/>
              <w:rPr>
                <w:rFonts w:ascii="宋体" w:hAnsi="宋体" w:cs="宋体"/>
                <w:color w:val="000000"/>
                <w:sz w:val="18"/>
                <w:szCs w:val="18"/>
              </w:rPr>
            </w:pPr>
            <w:r>
              <w:rPr>
                <w:rFonts w:ascii="宋体" w:hAnsi="宋体" w:cs="宋体"/>
                <w:color w:val="000000"/>
                <w:kern w:val="0"/>
                <w:sz w:val="18"/>
                <w:szCs w:val="18"/>
              </w:rPr>
              <w:t>总额</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6269E1">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7EA8CF">
            <w:pPr>
              <w:widowControl/>
              <w:jc w:val="center"/>
              <w:textAlignment w:val="center"/>
              <w:rPr>
                <w:rFonts w:ascii="宋体" w:hAnsi="宋体" w:cs="宋体"/>
                <w:color w:val="000000"/>
                <w:sz w:val="18"/>
                <w:szCs w:val="18"/>
              </w:rPr>
            </w:pPr>
            <w:r>
              <w:rPr>
                <w:rFonts w:ascii="宋体" w:hAnsi="宋体" w:cs="宋体"/>
                <w:color w:val="000000"/>
                <w:kern w:val="0"/>
                <w:sz w:val="18"/>
                <w:szCs w:val="18"/>
              </w:rPr>
              <w:t>9.64</w:t>
            </w:r>
          </w:p>
        </w:tc>
        <w:tc>
          <w:tcPr>
            <w:tcW w:w="101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48B515F">
            <w:pPr>
              <w:widowControl/>
              <w:jc w:val="center"/>
              <w:textAlignment w:val="center"/>
              <w:rPr>
                <w:rFonts w:ascii="宋体" w:hAnsi="宋体" w:cs="宋体"/>
                <w:color w:val="000000"/>
                <w:sz w:val="18"/>
                <w:szCs w:val="18"/>
              </w:rPr>
            </w:pPr>
            <w:r>
              <w:rPr>
                <w:rFonts w:ascii="宋体" w:hAnsi="宋体" w:cs="宋体"/>
                <w:color w:val="000000"/>
                <w:kern w:val="0"/>
                <w:sz w:val="18"/>
                <w:szCs w:val="18"/>
              </w:rPr>
              <w:t>9.64</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8EB49">
            <w:pPr>
              <w:widowControl/>
              <w:jc w:val="center"/>
              <w:textAlignment w:val="center"/>
              <w:rPr>
                <w:rFonts w:ascii="宋体" w:hAnsi="宋体" w:cs="宋体"/>
                <w:color w:val="000000"/>
                <w:sz w:val="18"/>
                <w:szCs w:val="18"/>
              </w:rPr>
            </w:pPr>
            <w:r>
              <w:rPr>
                <w:rFonts w:ascii="宋体" w:hAnsi="宋体" w:cs="宋体"/>
                <w:color w:val="000000"/>
                <w:kern w:val="0"/>
                <w:sz w:val="18"/>
                <w:szCs w:val="18"/>
              </w:rPr>
              <w:t>100.00%</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C290AE">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1740BF">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82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E93AC4">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1.预算执行率=预算执行数/调整后预算数，预算执行率未达到90%的需说明原因（100字以内）;2.年中发生预算调整的（追加或调减）,应单独说明理由；3.其他资金包括：社会投入资金、银行贷款.</w:t>
            </w:r>
          </w:p>
        </w:tc>
      </w:tr>
      <w:tr w14:paraId="5F1C8B0E">
        <w:tblPrEx>
          <w:tblCellMar>
            <w:top w:w="0" w:type="dxa"/>
            <w:left w:w="108" w:type="dxa"/>
            <w:bottom w:w="0" w:type="dxa"/>
            <w:right w:w="108" w:type="dxa"/>
          </w:tblCellMar>
        </w:tblPrEx>
        <w:trPr>
          <w:trHeight w:val="390"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8D9D9F">
            <w:pPr>
              <w:jc w:val="center"/>
              <w:rPr>
                <w:rFonts w:ascii="宋体" w:hAnsi="宋体" w:cs="宋体"/>
                <w:color w:val="000000"/>
                <w:sz w:val="18"/>
                <w:szCs w:val="18"/>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A301D6">
            <w:pPr>
              <w:widowControl/>
              <w:jc w:val="center"/>
              <w:textAlignment w:val="center"/>
              <w:rPr>
                <w:rFonts w:ascii="宋体" w:hAnsi="宋体" w:cs="宋体"/>
                <w:color w:val="000000"/>
                <w:sz w:val="18"/>
                <w:szCs w:val="18"/>
              </w:rPr>
            </w:pPr>
            <w:r>
              <w:rPr>
                <w:rFonts w:ascii="宋体" w:hAnsi="宋体" w:cs="宋体"/>
                <w:color w:val="000000"/>
                <w:kern w:val="0"/>
                <w:sz w:val="18"/>
                <w:szCs w:val="18"/>
              </w:rPr>
              <w:t>其中：财政资金</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D9A8A5">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6B283F">
            <w:pPr>
              <w:widowControl/>
              <w:jc w:val="center"/>
              <w:textAlignment w:val="center"/>
              <w:rPr>
                <w:rFonts w:ascii="宋体" w:hAnsi="宋体" w:cs="宋体"/>
                <w:color w:val="000000"/>
                <w:sz w:val="18"/>
                <w:szCs w:val="18"/>
              </w:rPr>
            </w:pPr>
            <w:r>
              <w:rPr>
                <w:rFonts w:ascii="宋体" w:hAnsi="宋体" w:cs="宋体"/>
                <w:color w:val="000000"/>
                <w:kern w:val="0"/>
                <w:sz w:val="18"/>
                <w:szCs w:val="18"/>
              </w:rPr>
              <w:t>9.64</w:t>
            </w:r>
          </w:p>
        </w:tc>
        <w:tc>
          <w:tcPr>
            <w:tcW w:w="101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DDCE8A3">
            <w:pPr>
              <w:widowControl/>
              <w:jc w:val="center"/>
              <w:textAlignment w:val="center"/>
              <w:rPr>
                <w:rFonts w:ascii="宋体" w:hAnsi="宋体" w:cs="宋体"/>
                <w:color w:val="000000"/>
                <w:sz w:val="18"/>
                <w:szCs w:val="18"/>
              </w:rPr>
            </w:pPr>
            <w:r>
              <w:rPr>
                <w:rFonts w:ascii="宋体" w:hAnsi="宋体" w:cs="宋体"/>
                <w:color w:val="000000"/>
                <w:kern w:val="0"/>
                <w:sz w:val="18"/>
                <w:szCs w:val="18"/>
              </w:rPr>
              <w:t>9.64</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885252">
            <w:pPr>
              <w:widowControl/>
              <w:jc w:val="center"/>
              <w:textAlignment w:val="center"/>
              <w:rPr>
                <w:rFonts w:ascii="宋体" w:hAnsi="宋体" w:cs="宋体"/>
                <w:color w:val="000000"/>
                <w:sz w:val="18"/>
                <w:szCs w:val="18"/>
              </w:rPr>
            </w:pPr>
            <w:r>
              <w:rPr>
                <w:rFonts w:ascii="宋体" w:hAnsi="宋体" w:cs="宋体"/>
                <w:color w:val="000000"/>
                <w:kern w:val="0"/>
                <w:sz w:val="18"/>
                <w:szCs w:val="18"/>
              </w:rPr>
              <w:t>100.00%</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47485D">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8F36A5">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9E3271">
            <w:pPr>
              <w:rPr>
                <w:rFonts w:ascii="黑体" w:hAnsi="黑体" w:eastAsia="黑体" w:cs="黑体"/>
                <w:color w:val="000000"/>
                <w:sz w:val="18"/>
                <w:szCs w:val="18"/>
              </w:rPr>
            </w:pPr>
          </w:p>
        </w:tc>
      </w:tr>
      <w:tr w14:paraId="4A63DBC9">
        <w:tblPrEx>
          <w:tblCellMar>
            <w:top w:w="0" w:type="dxa"/>
            <w:left w:w="108" w:type="dxa"/>
            <w:bottom w:w="0" w:type="dxa"/>
            <w:right w:w="108" w:type="dxa"/>
          </w:tblCellMar>
        </w:tblPrEx>
        <w:trPr>
          <w:trHeight w:val="409"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F76DEE">
            <w:pPr>
              <w:jc w:val="center"/>
              <w:rPr>
                <w:rFonts w:ascii="宋体" w:hAnsi="宋体" w:cs="宋体"/>
                <w:color w:val="000000"/>
                <w:sz w:val="18"/>
                <w:szCs w:val="18"/>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EAE884">
            <w:pPr>
              <w:widowControl/>
              <w:jc w:val="center"/>
              <w:textAlignment w:val="center"/>
              <w:rPr>
                <w:rFonts w:ascii="宋体" w:hAnsi="宋体" w:cs="宋体"/>
                <w:color w:val="000000"/>
                <w:sz w:val="18"/>
                <w:szCs w:val="18"/>
              </w:rPr>
            </w:pPr>
            <w:r>
              <w:rPr>
                <w:rFonts w:ascii="宋体" w:hAnsi="宋体" w:cs="宋体"/>
                <w:color w:val="000000"/>
                <w:kern w:val="0"/>
                <w:sz w:val="18"/>
                <w:szCs w:val="18"/>
              </w:rPr>
              <w:t>财政专户管理资金</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D096EE">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DF0074">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01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BA07DB">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5513CF">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C070E3">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8B9AC5">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B8AFB8">
            <w:pPr>
              <w:rPr>
                <w:rFonts w:ascii="黑体" w:hAnsi="黑体" w:eastAsia="黑体" w:cs="黑体"/>
                <w:color w:val="000000"/>
                <w:sz w:val="18"/>
                <w:szCs w:val="18"/>
              </w:rPr>
            </w:pPr>
          </w:p>
        </w:tc>
      </w:tr>
      <w:tr w14:paraId="51A6431F">
        <w:tblPrEx>
          <w:tblCellMar>
            <w:top w:w="0" w:type="dxa"/>
            <w:left w:w="108" w:type="dxa"/>
            <w:bottom w:w="0" w:type="dxa"/>
            <w:right w:w="108" w:type="dxa"/>
          </w:tblCellMar>
        </w:tblPrEx>
        <w:trPr>
          <w:trHeight w:val="360"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719D91">
            <w:pPr>
              <w:jc w:val="center"/>
              <w:rPr>
                <w:rFonts w:ascii="宋体" w:hAnsi="宋体" w:cs="宋体"/>
                <w:color w:val="000000"/>
                <w:sz w:val="18"/>
                <w:szCs w:val="18"/>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72F28D">
            <w:pPr>
              <w:widowControl/>
              <w:jc w:val="center"/>
              <w:textAlignment w:val="center"/>
              <w:rPr>
                <w:rFonts w:ascii="宋体" w:hAnsi="宋体" w:cs="宋体"/>
                <w:color w:val="000000"/>
                <w:sz w:val="18"/>
                <w:szCs w:val="18"/>
              </w:rPr>
            </w:pPr>
            <w:r>
              <w:rPr>
                <w:rFonts w:ascii="宋体" w:hAnsi="宋体" w:cs="宋体"/>
                <w:color w:val="000000"/>
                <w:kern w:val="0"/>
                <w:sz w:val="18"/>
                <w:szCs w:val="18"/>
              </w:rPr>
              <w:t>单位资金</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B32B90">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5E159F">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01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862C39E">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F759D3">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CABA90">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EDBA4D">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7BD887">
            <w:pPr>
              <w:rPr>
                <w:rFonts w:ascii="黑体" w:hAnsi="黑体" w:eastAsia="黑体" w:cs="黑体"/>
                <w:color w:val="000000"/>
                <w:sz w:val="18"/>
                <w:szCs w:val="18"/>
              </w:rPr>
            </w:pPr>
          </w:p>
        </w:tc>
      </w:tr>
      <w:tr w14:paraId="0A3DCD30">
        <w:tblPrEx>
          <w:tblCellMar>
            <w:top w:w="0" w:type="dxa"/>
            <w:left w:w="108" w:type="dxa"/>
            <w:bottom w:w="0" w:type="dxa"/>
            <w:right w:w="108" w:type="dxa"/>
          </w:tblCellMar>
        </w:tblPrEx>
        <w:trPr>
          <w:trHeight w:val="338"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3719A3">
            <w:pPr>
              <w:jc w:val="center"/>
              <w:rPr>
                <w:rFonts w:ascii="宋体" w:hAnsi="宋体" w:cs="宋体"/>
                <w:color w:val="000000"/>
                <w:sz w:val="18"/>
                <w:szCs w:val="18"/>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1FB98">
            <w:pPr>
              <w:widowControl/>
              <w:jc w:val="center"/>
              <w:textAlignment w:val="center"/>
              <w:rPr>
                <w:rFonts w:ascii="宋体" w:hAnsi="宋体" w:cs="宋体"/>
                <w:color w:val="000000"/>
                <w:sz w:val="18"/>
                <w:szCs w:val="18"/>
              </w:rPr>
            </w:pPr>
            <w:r>
              <w:rPr>
                <w:rFonts w:ascii="宋体" w:hAnsi="宋体" w:cs="宋体"/>
                <w:color w:val="000000"/>
                <w:kern w:val="0"/>
                <w:sz w:val="18"/>
                <w:szCs w:val="18"/>
              </w:rPr>
              <w:t>其他资金</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06CC5A">
            <w:pPr>
              <w:jc w:val="center"/>
              <w:rPr>
                <w:rFonts w:ascii="微软雅黑" w:hAnsi="微软雅黑" w:eastAsia="微软雅黑" w:cs="微软雅黑"/>
                <w:color w:val="000000"/>
                <w:sz w:val="16"/>
                <w:szCs w:val="16"/>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1A7AD3">
            <w:pPr>
              <w:jc w:val="center"/>
              <w:rPr>
                <w:rFonts w:ascii="微软雅黑" w:hAnsi="微软雅黑" w:eastAsia="微软雅黑" w:cs="微软雅黑"/>
                <w:color w:val="000000"/>
                <w:sz w:val="16"/>
                <w:szCs w:val="16"/>
              </w:rPr>
            </w:pPr>
          </w:p>
        </w:tc>
        <w:tc>
          <w:tcPr>
            <w:tcW w:w="101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F216CDE">
            <w:pPr>
              <w:jc w:val="center"/>
              <w:rPr>
                <w:rFonts w:ascii="微软雅黑" w:hAnsi="微软雅黑" w:eastAsia="微软雅黑" w:cs="微软雅黑"/>
                <w:color w:val="000000"/>
                <w:sz w:val="16"/>
                <w:szCs w:val="16"/>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D24EE1">
            <w:pPr>
              <w:jc w:val="center"/>
              <w:rPr>
                <w:rFonts w:ascii="微软雅黑" w:hAnsi="微软雅黑" w:eastAsia="微软雅黑" w:cs="微软雅黑"/>
                <w:color w:val="000000"/>
                <w:sz w:val="16"/>
                <w:szCs w:val="16"/>
              </w:rPr>
            </w:pP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26BF8D">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BA9CC0">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47DA90">
            <w:pPr>
              <w:rPr>
                <w:rFonts w:ascii="黑体" w:hAnsi="黑体" w:eastAsia="黑体" w:cs="黑体"/>
                <w:color w:val="000000"/>
                <w:sz w:val="18"/>
                <w:szCs w:val="18"/>
              </w:rPr>
            </w:pPr>
          </w:p>
        </w:tc>
      </w:tr>
      <w:tr w14:paraId="54259897">
        <w:tblPrEx>
          <w:tblCellMar>
            <w:top w:w="0" w:type="dxa"/>
            <w:left w:w="108" w:type="dxa"/>
            <w:bottom w:w="0" w:type="dxa"/>
            <w:right w:w="108" w:type="dxa"/>
          </w:tblCellMar>
        </w:tblPrEx>
        <w:trPr>
          <w:trHeight w:val="454" w:hRule="atLeast"/>
          <w:jc w:val="center"/>
        </w:trPr>
        <w:tc>
          <w:tcPr>
            <w:tcW w:w="3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3B0127">
            <w:pPr>
              <w:widowControl/>
              <w:jc w:val="center"/>
              <w:textAlignment w:val="center"/>
              <w:rPr>
                <w:rFonts w:ascii="宋体" w:hAnsi="宋体" w:cs="宋体"/>
                <w:color w:val="000000"/>
                <w:sz w:val="18"/>
                <w:szCs w:val="18"/>
              </w:rPr>
            </w:pPr>
            <w:r>
              <w:rPr>
                <w:rFonts w:ascii="宋体" w:hAnsi="宋体" w:cs="宋体"/>
                <w:color w:val="000000"/>
                <w:kern w:val="0"/>
                <w:sz w:val="18"/>
                <w:szCs w:val="18"/>
              </w:rPr>
              <w:t>绩效指标（90分）</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354458">
            <w:pPr>
              <w:widowControl/>
              <w:jc w:val="center"/>
              <w:textAlignment w:val="center"/>
              <w:rPr>
                <w:rFonts w:ascii="宋体" w:hAnsi="宋体" w:cs="宋体"/>
                <w:color w:val="000000"/>
                <w:sz w:val="18"/>
                <w:szCs w:val="18"/>
              </w:rPr>
            </w:pPr>
            <w:r>
              <w:rPr>
                <w:rFonts w:ascii="宋体" w:hAnsi="宋体" w:cs="宋体"/>
                <w:color w:val="000000"/>
                <w:kern w:val="0"/>
                <w:sz w:val="18"/>
                <w:szCs w:val="18"/>
              </w:rPr>
              <w:t>一级指标</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A59D68">
            <w:pPr>
              <w:widowControl/>
              <w:jc w:val="center"/>
              <w:textAlignment w:val="center"/>
              <w:rPr>
                <w:rFonts w:ascii="宋体" w:hAnsi="宋体" w:cs="宋体"/>
                <w:color w:val="000000"/>
                <w:sz w:val="18"/>
                <w:szCs w:val="18"/>
              </w:rPr>
            </w:pPr>
            <w:r>
              <w:rPr>
                <w:rFonts w:ascii="宋体" w:hAnsi="宋体" w:cs="宋体"/>
                <w:color w:val="000000"/>
                <w:kern w:val="0"/>
                <w:sz w:val="18"/>
                <w:szCs w:val="18"/>
              </w:rPr>
              <w:t>二级指标</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5EC2B7">
            <w:pPr>
              <w:widowControl/>
              <w:jc w:val="center"/>
              <w:textAlignment w:val="center"/>
              <w:rPr>
                <w:rFonts w:ascii="宋体" w:hAnsi="宋体" w:cs="宋体"/>
                <w:color w:val="000000"/>
                <w:sz w:val="18"/>
                <w:szCs w:val="18"/>
              </w:rPr>
            </w:pPr>
            <w:r>
              <w:rPr>
                <w:rFonts w:ascii="宋体" w:hAnsi="宋体" w:cs="宋体"/>
                <w:color w:val="000000"/>
                <w:kern w:val="0"/>
                <w:sz w:val="18"/>
                <w:szCs w:val="18"/>
              </w:rPr>
              <w:t>三级指标</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93CF83">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指标性质</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0B7CBD">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指标值</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E2ECBE">
            <w:pPr>
              <w:widowControl/>
              <w:jc w:val="center"/>
              <w:textAlignment w:val="center"/>
              <w:rPr>
                <w:rFonts w:ascii="宋体" w:hAnsi="宋体" w:cs="宋体"/>
                <w:color w:val="000000"/>
                <w:sz w:val="18"/>
                <w:szCs w:val="18"/>
              </w:rPr>
            </w:pPr>
            <w:r>
              <w:rPr>
                <w:rFonts w:ascii="宋体" w:hAnsi="宋体" w:cs="宋体"/>
                <w:color w:val="000000"/>
                <w:kern w:val="0"/>
                <w:sz w:val="18"/>
                <w:szCs w:val="18"/>
              </w:rPr>
              <w:t>度量单位</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57F237">
            <w:pPr>
              <w:widowControl/>
              <w:jc w:val="center"/>
              <w:textAlignment w:val="center"/>
              <w:rPr>
                <w:rFonts w:ascii="宋体" w:hAnsi="宋体" w:cs="宋体"/>
                <w:color w:val="000000"/>
                <w:sz w:val="18"/>
                <w:szCs w:val="18"/>
              </w:rPr>
            </w:pPr>
            <w:r>
              <w:rPr>
                <w:rFonts w:ascii="宋体" w:hAnsi="宋体" w:cs="宋体"/>
                <w:color w:val="000000"/>
                <w:kern w:val="0"/>
                <w:sz w:val="18"/>
                <w:szCs w:val="18"/>
              </w:rPr>
              <w:t>完成值</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5A5E0F">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692841">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C1E7B7">
            <w:pPr>
              <w:widowControl/>
              <w:jc w:val="center"/>
              <w:textAlignment w:val="center"/>
              <w:rPr>
                <w:rFonts w:ascii="宋体" w:hAnsi="宋体" w:cs="宋体"/>
                <w:color w:val="000000"/>
                <w:sz w:val="18"/>
                <w:szCs w:val="18"/>
              </w:rPr>
            </w:pPr>
            <w:r>
              <w:rPr>
                <w:rFonts w:ascii="宋体" w:hAnsi="宋体" w:cs="宋体"/>
                <w:color w:val="000000"/>
                <w:kern w:val="0"/>
                <w:sz w:val="18"/>
                <w:szCs w:val="18"/>
              </w:rPr>
              <w:t>未完成原因分析</w:t>
            </w:r>
          </w:p>
        </w:tc>
      </w:tr>
      <w:tr w14:paraId="3B6588F0">
        <w:tblPrEx>
          <w:tblCellMar>
            <w:top w:w="0" w:type="dxa"/>
            <w:left w:w="108" w:type="dxa"/>
            <w:bottom w:w="0" w:type="dxa"/>
            <w:right w:w="108" w:type="dxa"/>
          </w:tblCellMar>
        </w:tblPrEx>
        <w:trPr>
          <w:trHeight w:val="454"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E10B82">
            <w:pPr>
              <w:jc w:val="center"/>
              <w:rPr>
                <w:rFonts w:ascii="宋体" w:hAnsi="宋体" w:cs="宋体"/>
                <w:color w:val="000000"/>
                <w:sz w:val="18"/>
                <w:szCs w:val="18"/>
              </w:rPr>
            </w:pPr>
          </w:p>
        </w:tc>
        <w:tc>
          <w:tcPr>
            <w:tcW w:w="5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296E73">
            <w:pPr>
              <w:widowControl/>
              <w:jc w:val="center"/>
              <w:textAlignment w:val="center"/>
              <w:rPr>
                <w:rFonts w:ascii="宋体" w:hAnsi="宋体" w:cs="宋体"/>
                <w:color w:val="000000"/>
                <w:sz w:val="18"/>
                <w:szCs w:val="18"/>
              </w:rPr>
            </w:pPr>
            <w:r>
              <w:rPr>
                <w:rFonts w:ascii="宋体" w:hAnsi="宋体" w:cs="宋体"/>
                <w:color w:val="000000"/>
                <w:kern w:val="0"/>
                <w:sz w:val="18"/>
                <w:szCs w:val="18"/>
              </w:rPr>
              <w:t>产出指标</w:t>
            </w:r>
          </w:p>
        </w:tc>
        <w:tc>
          <w:tcPr>
            <w:tcW w:w="58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03F69A">
            <w:pPr>
              <w:widowControl/>
              <w:jc w:val="center"/>
              <w:textAlignment w:val="center"/>
              <w:rPr>
                <w:rFonts w:ascii="宋体" w:hAnsi="宋体" w:cs="宋体"/>
                <w:color w:val="000000"/>
                <w:sz w:val="18"/>
                <w:szCs w:val="18"/>
              </w:rPr>
            </w:pPr>
            <w:r>
              <w:rPr>
                <w:rFonts w:ascii="宋体" w:hAnsi="宋体" w:cs="宋体"/>
                <w:color w:val="000000"/>
                <w:kern w:val="0"/>
                <w:sz w:val="18"/>
                <w:szCs w:val="18"/>
              </w:rPr>
              <w:t>数量指标</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3B950E">
            <w:pPr>
              <w:widowControl/>
              <w:spacing w:line="280" w:lineRule="exact"/>
              <w:jc w:val="center"/>
              <w:textAlignment w:val="center"/>
              <w:rPr>
                <w:rFonts w:ascii="宋体" w:hAnsi="宋体" w:cs="宋体"/>
                <w:color w:val="000000"/>
                <w:sz w:val="18"/>
                <w:szCs w:val="18"/>
              </w:rPr>
            </w:pPr>
            <w:r>
              <w:rPr>
                <w:rFonts w:ascii="宋体" w:hAnsi="宋体" w:cs="宋体"/>
                <w:color w:val="000000"/>
                <w:kern w:val="0"/>
                <w:sz w:val="18"/>
                <w:szCs w:val="18"/>
              </w:rPr>
              <w:t>印制健康教育宣传资料种类</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4534CC">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D88652">
            <w:pPr>
              <w:widowControl/>
              <w:jc w:val="center"/>
              <w:textAlignment w:val="center"/>
              <w:rPr>
                <w:rFonts w:ascii="宋体" w:hAnsi="宋体" w:cs="宋体"/>
                <w:color w:val="000000"/>
                <w:sz w:val="18"/>
                <w:szCs w:val="18"/>
              </w:rPr>
            </w:pPr>
            <w:r>
              <w:rPr>
                <w:rFonts w:ascii="宋体" w:hAnsi="宋体" w:cs="宋体"/>
                <w:color w:val="000000"/>
                <w:kern w:val="0"/>
                <w:sz w:val="18"/>
                <w:szCs w:val="18"/>
              </w:rPr>
              <w:t>12</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27C13C">
            <w:pPr>
              <w:widowControl/>
              <w:jc w:val="center"/>
              <w:textAlignment w:val="center"/>
              <w:rPr>
                <w:rFonts w:ascii="宋体" w:hAnsi="宋体" w:cs="宋体"/>
                <w:color w:val="000000"/>
                <w:sz w:val="18"/>
                <w:szCs w:val="18"/>
              </w:rPr>
            </w:pPr>
            <w:r>
              <w:rPr>
                <w:rFonts w:ascii="宋体" w:hAnsi="宋体" w:cs="宋体"/>
                <w:color w:val="000000"/>
                <w:kern w:val="0"/>
                <w:sz w:val="18"/>
                <w:szCs w:val="18"/>
              </w:rPr>
              <w:t>种</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01C902">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14</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101657">
            <w:pPr>
              <w:widowControl/>
              <w:jc w:val="center"/>
              <w:textAlignment w:val="center"/>
              <w:rPr>
                <w:rFonts w:ascii="宋体" w:hAnsi="宋体" w:cs="宋体"/>
                <w:color w:val="000000"/>
                <w:sz w:val="18"/>
                <w:szCs w:val="18"/>
              </w:rPr>
            </w:pPr>
            <w:r>
              <w:rPr>
                <w:rFonts w:ascii="宋体" w:hAnsi="宋体" w:cs="宋体"/>
                <w:color w:val="000000"/>
                <w:kern w:val="0"/>
                <w:sz w:val="18"/>
                <w:szCs w:val="18"/>
              </w:rPr>
              <w:t>1</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5FF950">
            <w:pPr>
              <w:widowControl/>
              <w:jc w:val="center"/>
              <w:textAlignment w:val="center"/>
              <w:rPr>
                <w:rFonts w:ascii="宋体" w:hAnsi="宋体" w:cs="宋体"/>
                <w:color w:val="000000"/>
                <w:sz w:val="18"/>
                <w:szCs w:val="18"/>
              </w:rPr>
            </w:pPr>
            <w:r>
              <w:rPr>
                <w:rFonts w:ascii="宋体" w:hAnsi="宋体" w:cs="宋体"/>
                <w:color w:val="000000"/>
                <w:kern w:val="0"/>
                <w:sz w:val="18"/>
                <w:szCs w:val="18"/>
              </w:rPr>
              <w:t>1</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29C1C6">
            <w:pPr>
              <w:jc w:val="center"/>
              <w:rPr>
                <w:rFonts w:ascii="微软雅黑" w:hAnsi="微软雅黑" w:eastAsia="微软雅黑" w:cs="微软雅黑"/>
                <w:color w:val="000000"/>
                <w:sz w:val="16"/>
                <w:szCs w:val="16"/>
              </w:rPr>
            </w:pPr>
          </w:p>
        </w:tc>
      </w:tr>
      <w:tr w14:paraId="02E0B286">
        <w:tblPrEx>
          <w:tblCellMar>
            <w:top w:w="0" w:type="dxa"/>
            <w:left w:w="108" w:type="dxa"/>
            <w:bottom w:w="0" w:type="dxa"/>
            <w:right w:w="108" w:type="dxa"/>
          </w:tblCellMar>
        </w:tblPrEx>
        <w:trPr>
          <w:trHeight w:val="338"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AA753D">
            <w:pPr>
              <w:jc w:val="center"/>
              <w:rPr>
                <w:rFonts w:ascii="宋体" w:hAnsi="宋体" w:cs="宋体"/>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6B23C1">
            <w:pPr>
              <w:jc w:val="center"/>
              <w:rPr>
                <w:rFonts w:ascii="宋体" w:hAnsi="宋体" w:cs="宋体"/>
                <w:color w:val="000000"/>
                <w:sz w:val="18"/>
                <w:szCs w:val="18"/>
              </w:rPr>
            </w:pPr>
          </w:p>
        </w:tc>
        <w:tc>
          <w:tcPr>
            <w:tcW w:w="5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F03B58">
            <w:pPr>
              <w:jc w:val="center"/>
              <w:rPr>
                <w:rFonts w:ascii="宋体" w:hAnsi="宋体" w:cs="宋体"/>
                <w:color w:val="000000"/>
                <w:sz w:val="18"/>
                <w:szCs w:val="18"/>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B284C1">
            <w:pPr>
              <w:widowControl/>
              <w:spacing w:line="280" w:lineRule="exact"/>
              <w:jc w:val="center"/>
              <w:textAlignment w:val="center"/>
              <w:rPr>
                <w:rFonts w:ascii="宋体" w:hAnsi="宋体" w:cs="宋体"/>
                <w:color w:val="000000"/>
                <w:sz w:val="18"/>
                <w:szCs w:val="18"/>
              </w:rPr>
            </w:pPr>
            <w:r>
              <w:rPr>
                <w:rFonts w:ascii="宋体" w:hAnsi="宋体" w:cs="宋体"/>
                <w:color w:val="000000"/>
                <w:kern w:val="0"/>
                <w:sz w:val="18"/>
                <w:szCs w:val="18"/>
              </w:rPr>
              <w:t>2型糖尿病患者管理人数</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E99C89">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C8249A">
            <w:pPr>
              <w:widowControl/>
              <w:jc w:val="center"/>
              <w:textAlignment w:val="center"/>
              <w:rPr>
                <w:rFonts w:ascii="宋体" w:hAnsi="宋体" w:cs="宋体"/>
                <w:color w:val="000000"/>
                <w:sz w:val="18"/>
                <w:szCs w:val="18"/>
              </w:rPr>
            </w:pPr>
            <w:r>
              <w:rPr>
                <w:rFonts w:ascii="宋体" w:hAnsi="宋体" w:cs="宋体"/>
                <w:color w:val="000000"/>
                <w:kern w:val="0"/>
                <w:sz w:val="18"/>
                <w:szCs w:val="18"/>
              </w:rPr>
              <w:t>360</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EDB0C6">
            <w:pPr>
              <w:widowControl/>
              <w:jc w:val="center"/>
              <w:textAlignment w:val="center"/>
              <w:rPr>
                <w:rFonts w:ascii="宋体" w:hAnsi="宋体" w:cs="宋体"/>
                <w:color w:val="000000"/>
                <w:sz w:val="18"/>
                <w:szCs w:val="18"/>
              </w:rPr>
            </w:pPr>
            <w:r>
              <w:rPr>
                <w:rFonts w:ascii="宋体" w:hAnsi="宋体" w:cs="宋体"/>
                <w:color w:val="000000"/>
                <w:kern w:val="0"/>
                <w:sz w:val="18"/>
                <w:szCs w:val="18"/>
              </w:rPr>
              <w:t>人</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B140C9">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271</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84AB7E">
            <w:pPr>
              <w:widowControl/>
              <w:jc w:val="center"/>
              <w:textAlignment w:val="center"/>
              <w:rPr>
                <w:rFonts w:ascii="宋体" w:hAnsi="宋体" w:cs="宋体"/>
                <w:color w:val="000000"/>
                <w:sz w:val="18"/>
                <w:szCs w:val="18"/>
              </w:rPr>
            </w:pPr>
            <w:r>
              <w:rPr>
                <w:rFonts w:ascii="宋体" w:hAnsi="宋体" w:cs="宋体"/>
                <w:color w:val="000000"/>
                <w:kern w:val="0"/>
                <w:sz w:val="18"/>
                <w:szCs w:val="18"/>
              </w:rPr>
              <w:t>4</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78D90C">
            <w:pPr>
              <w:widowControl/>
              <w:jc w:val="center"/>
              <w:textAlignment w:val="center"/>
              <w:rPr>
                <w:rFonts w:ascii="宋体" w:hAnsi="宋体" w:cs="宋体"/>
                <w:color w:val="000000"/>
                <w:sz w:val="18"/>
                <w:szCs w:val="18"/>
              </w:rPr>
            </w:pPr>
            <w:r>
              <w:rPr>
                <w:rFonts w:ascii="宋体" w:hAnsi="宋体" w:cs="宋体"/>
                <w:color w:val="000000"/>
                <w:kern w:val="0"/>
                <w:sz w:val="18"/>
                <w:szCs w:val="18"/>
              </w:rPr>
              <w:t>3</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C40985">
            <w:pPr>
              <w:jc w:val="center"/>
              <w:rPr>
                <w:rFonts w:ascii="微软雅黑" w:hAnsi="微软雅黑" w:eastAsia="微软雅黑" w:cs="微软雅黑"/>
                <w:color w:val="000000"/>
                <w:sz w:val="16"/>
                <w:szCs w:val="16"/>
              </w:rPr>
            </w:pPr>
          </w:p>
        </w:tc>
      </w:tr>
      <w:tr w14:paraId="44219CC5">
        <w:tblPrEx>
          <w:tblCellMar>
            <w:top w:w="0" w:type="dxa"/>
            <w:left w:w="108" w:type="dxa"/>
            <w:bottom w:w="0" w:type="dxa"/>
            <w:right w:w="108" w:type="dxa"/>
          </w:tblCellMar>
        </w:tblPrEx>
        <w:trPr>
          <w:trHeight w:val="338"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6418F2">
            <w:pPr>
              <w:jc w:val="center"/>
              <w:rPr>
                <w:rFonts w:ascii="宋体" w:hAnsi="宋体" w:cs="宋体"/>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640524">
            <w:pPr>
              <w:jc w:val="center"/>
              <w:rPr>
                <w:rFonts w:ascii="宋体" w:hAnsi="宋体" w:cs="宋体"/>
                <w:color w:val="000000"/>
                <w:sz w:val="18"/>
                <w:szCs w:val="18"/>
              </w:rPr>
            </w:pPr>
          </w:p>
        </w:tc>
        <w:tc>
          <w:tcPr>
            <w:tcW w:w="5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758A27">
            <w:pPr>
              <w:jc w:val="center"/>
              <w:rPr>
                <w:rFonts w:ascii="宋体" w:hAnsi="宋体" w:cs="宋体"/>
                <w:color w:val="000000"/>
                <w:sz w:val="18"/>
                <w:szCs w:val="18"/>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729D83">
            <w:pPr>
              <w:widowControl/>
              <w:spacing w:line="280" w:lineRule="exact"/>
              <w:jc w:val="center"/>
              <w:textAlignment w:val="center"/>
              <w:rPr>
                <w:rFonts w:ascii="宋体" w:hAnsi="宋体" w:cs="宋体"/>
                <w:color w:val="000000"/>
                <w:sz w:val="18"/>
                <w:szCs w:val="18"/>
              </w:rPr>
            </w:pPr>
            <w:r>
              <w:rPr>
                <w:rFonts w:ascii="宋体" w:hAnsi="宋体" w:cs="宋体"/>
                <w:color w:val="000000"/>
                <w:kern w:val="0"/>
                <w:sz w:val="18"/>
                <w:szCs w:val="18"/>
              </w:rPr>
              <w:t>高血压患者管理人数</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243F55">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0A9532">
            <w:pPr>
              <w:widowControl/>
              <w:jc w:val="center"/>
              <w:textAlignment w:val="center"/>
              <w:rPr>
                <w:rFonts w:ascii="宋体" w:hAnsi="宋体" w:cs="宋体"/>
                <w:color w:val="000000"/>
                <w:sz w:val="18"/>
                <w:szCs w:val="18"/>
              </w:rPr>
            </w:pPr>
            <w:r>
              <w:rPr>
                <w:rFonts w:ascii="宋体" w:hAnsi="宋体" w:cs="宋体"/>
                <w:color w:val="000000"/>
                <w:kern w:val="0"/>
                <w:sz w:val="18"/>
                <w:szCs w:val="18"/>
              </w:rPr>
              <w:t>1180</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E9154E">
            <w:pPr>
              <w:widowControl/>
              <w:jc w:val="center"/>
              <w:textAlignment w:val="center"/>
              <w:rPr>
                <w:rFonts w:ascii="宋体" w:hAnsi="宋体" w:cs="宋体"/>
                <w:color w:val="000000"/>
                <w:sz w:val="18"/>
                <w:szCs w:val="18"/>
              </w:rPr>
            </w:pPr>
            <w:r>
              <w:rPr>
                <w:rFonts w:ascii="宋体" w:hAnsi="宋体" w:cs="宋体"/>
                <w:color w:val="000000"/>
                <w:kern w:val="0"/>
                <w:sz w:val="18"/>
                <w:szCs w:val="18"/>
              </w:rPr>
              <w:t>人</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5C5EF8">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1204</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36D68D">
            <w:pPr>
              <w:widowControl/>
              <w:jc w:val="center"/>
              <w:textAlignment w:val="center"/>
              <w:rPr>
                <w:rFonts w:ascii="宋体" w:hAnsi="宋体" w:cs="宋体"/>
                <w:color w:val="000000"/>
                <w:sz w:val="18"/>
                <w:szCs w:val="18"/>
              </w:rPr>
            </w:pPr>
            <w:r>
              <w:rPr>
                <w:rFonts w:ascii="宋体" w:hAnsi="宋体" w:cs="宋体"/>
                <w:color w:val="000000"/>
                <w:kern w:val="0"/>
                <w:sz w:val="18"/>
                <w:szCs w:val="18"/>
              </w:rPr>
              <w:t>5</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0BDB57">
            <w:pPr>
              <w:widowControl/>
              <w:jc w:val="center"/>
              <w:textAlignment w:val="center"/>
              <w:rPr>
                <w:rFonts w:ascii="宋体" w:hAnsi="宋体" w:cs="宋体"/>
                <w:color w:val="000000"/>
                <w:sz w:val="18"/>
                <w:szCs w:val="18"/>
              </w:rPr>
            </w:pPr>
            <w:r>
              <w:rPr>
                <w:rFonts w:ascii="宋体" w:hAnsi="宋体" w:cs="宋体"/>
                <w:color w:val="000000"/>
                <w:kern w:val="0"/>
                <w:sz w:val="18"/>
                <w:szCs w:val="18"/>
              </w:rPr>
              <w:t>5</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7A18C9">
            <w:pPr>
              <w:jc w:val="center"/>
              <w:rPr>
                <w:rFonts w:ascii="微软雅黑" w:hAnsi="微软雅黑" w:eastAsia="微软雅黑" w:cs="微软雅黑"/>
                <w:color w:val="000000"/>
                <w:sz w:val="16"/>
                <w:szCs w:val="16"/>
              </w:rPr>
            </w:pPr>
          </w:p>
        </w:tc>
      </w:tr>
      <w:tr w14:paraId="5CC12670">
        <w:tblPrEx>
          <w:tblCellMar>
            <w:top w:w="0" w:type="dxa"/>
            <w:left w:w="108" w:type="dxa"/>
            <w:bottom w:w="0" w:type="dxa"/>
            <w:right w:w="108" w:type="dxa"/>
          </w:tblCellMar>
        </w:tblPrEx>
        <w:trPr>
          <w:trHeight w:val="338"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C220C6">
            <w:pPr>
              <w:jc w:val="center"/>
              <w:rPr>
                <w:rFonts w:ascii="宋体" w:hAnsi="宋体" w:cs="宋体"/>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3CF956">
            <w:pPr>
              <w:jc w:val="center"/>
              <w:rPr>
                <w:rFonts w:ascii="宋体" w:hAnsi="宋体" w:cs="宋体"/>
                <w:color w:val="000000"/>
                <w:sz w:val="18"/>
                <w:szCs w:val="18"/>
              </w:rPr>
            </w:pPr>
          </w:p>
        </w:tc>
        <w:tc>
          <w:tcPr>
            <w:tcW w:w="58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0AB38D">
            <w:pPr>
              <w:widowControl/>
              <w:jc w:val="center"/>
              <w:textAlignment w:val="center"/>
              <w:rPr>
                <w:rFonts w:ascii="宋体" w:hAnsi="宋体" w:cs="宋体"/>
                <w:color w:val="000000"/>
                <w:sz w:val="18"/>
                <w:szCs w:val="18"/>
              </w:rPr>
            </w:pPr>
            <w:r>
              <w:rPr>
                <w:rFonts w:ascii="宋体" w:hAnsi="宋体" w:cs="宋体"/>
                <w:color w:val="000000"/>
                <w:kern w:val="0"/>
                <w:sz w:val="18"/>
                <w:szCs w:val="18"/>
              </w:rPr>
              <w:t>质量指标</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3135A6">
            <w:pPr>
              <w:widowControl/>
              <w:spacing w:line="280" w:lineRule="exact"/>
              <w:jc w:val="center"/>
              <w:textAlignment w:val="center"/>
              <w:rPr>
                <w:rFonts w:ascii="宋体" w:hAnsi="宋体" w:cs="宋体"/>
                <w:color w:val="000000"/>
                <w:sz w:val="18"/>
                <w:szCs w:val="18"/>
              </w:rPr>
            </w:pPr>
            <w:r>
              <w:rPr>
                <w:rFonts w:ascii="宋体" w:hAnsi="宋体" w:cs="宋体"/>
                <w:color w:val="000000"/>
                <w:kern w:val="0"/>
                <w:sz w:val="18"/>
                <w:szCs w:val="18"/>
              </w:rPr>
              <w:t>老年人中医药健康管理率</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CD40CB">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690163">
            <w:pPr>
              <w:widowControl/>
              <w:jc w:val="center"/>
              <w:textAlignment w:val="center"/>
              <w:rPr>
                <w:rFonts w:ascii="宋体" w:hAnsi="宋体" w:cs="宋体"/>
                <w:color w:val="000000"/>
                <w:sz w:val="18"/>
                <w:szCs w:val="18"/>
              </w:rPr>
            </w:pPr>
            <w:r>
              <w:rPr>
                <w:rFonts w:ascii="宋体" w:hAnsi="宋体" w:cs="宋体"/>
                <w:color w:val="000000"/>
                <w:kern w:val="0"/>
                <w:sz w:val="18"/>
                <w:szCs w:val="18"/>
              </w:rPr>
              <w:t>65</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61C3BD">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752073">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76.36</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C80FEE">
            <w:pPr>
              <w:widowControl/>
              <w:jc w:val="center"/>
              <w:textAlignment w:val="center"/>
              <w:rPr>
                <w:rFonts w:ascii="宋体" w:hAnsi="宋体" w:cs="宋体"/>
                <w:color w:val="000000"/>
                <w:sz w:val="18"/>
                <w:szCs w:val="18"/>
              </w:rPr>
            </w:pPr>
            <w:r>
              <w:rPr>
                <w:rFonts w:ascii="宋体" w:hAnsi="宋体" w:cs="宋体"/>
                <w:color w:val="000000"/>
                <w:kern w:val="0"/>
                <w:sz w:val="18"/>
                <w:szCs w:val="18"/>
              </w:rPr>
              <w:t>3</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4600F1">
            <w:pPr>
              <w:widowControl/>
              <w:jc w:val="center"/>
              <w:textAlignment w:val="center"/>
              <w:rPr>
                <w:rFonts w:ascii="宋体" w:hAnsi="宋体" w:cs="宋体"/>
                <w:color w:val="000000"/>
                <w:sz w:val="18"/>
                <w:szCs w:val="18"/>
              </w:rPr>
            </w:pPr>
            <w:r>
              <w:rPr>
                <w:rFonts w:ascii="宋体" w:hAnsi="宋体" w:cs="宋体"/>
                <w:color w:val="000000"/>
                <w:kern w:val="0"/>
                <w:sz w:val="18"/>
                <w:szCs w:val="18"/>
              </w:rPr>
              <w:t>3</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E7B47F">
            <w:pPr>
              <w:jc w:val="center"/>
              <w:rPr>
                <w:rFonts w:ascii="微软雅黑" w:hAnsi="微软雅黑" w:eastAsia="微软雅黑" w:cs="微软雅黑"/>
                <w:color w:val="000000"/>
                <w:sz w:val="16"/>
                <w:szCs w:val="16"/>
              </w:rPr>
            </w:pPr>
          </w:p>
        </w:tc>
      </w:tr>
      <w:tr w14:paraId="1DD74BFF">
        <w:tblPrEx>
          <w:tblCellMar>
            <w:top w:w="0" w:type="dxa"/>
            <w:left w:w="108" w:type="dxa"/>
            <w:bottom w:w="0" w:type="dxa"/>
            <w:right w:w="108" w:type="dxa"/>
          </w:tblCellMar>
        </w:tblPrEx>
        <w:trPr>
          <w:trHeight w:val="338"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2B1E02">
            <w:pPr>
              <w:jc w:val="center"/>
              <w:rPr>
                <w:rFonts w:ascii="宋体" w:hAnsi="宋体" w:cs="宋体"/>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B22F64">
            <w:pPr>
              <w:jc w:val="center"/>
              <w:rPr>
                <w:rFonts w:ascii="宋体" w:hAnsi="宋体" w:cs="宋体"/>
                <w:color w:val="000000"/>
                <w:sz w:val="18"/>
                <w:szCs w:val="18"/>
              </w:rPr>
            </w:pPr>
          </w:p>
        </w:tc>
        <w:tc>
          <w:tcPr>
            <w:tcW w:w="5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25BE78">
            <w:pPr>
              <w:jc w:val="center"/>
              <w:rPr>
                <w:rFonts w:ascii="宋体" w:hAnsi="宋体" w:cs="宋体"/>
                <w:color w:val="000000"/>
                <w:sz w:val="18"/>
                <w:szCs w:val="18"/>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336950">
            <w:pPr>
              <w:widowControl/>
              <w:spacing w:line="280" w:lineRule="exact"/>
              <w:jc w:val="center"/>
              <w:textAlignment w:val="center"/>
              <w:rPr>
                <w:rFonts w:ascii="宋体" w:hAnsi="宋体" w:cs="宋体"/>
                <w:color w:val="000000"/>
                <w:sz w:val="18"/>
                <w:szCs w:val="18"/>
              </w:rPr>
            </w:pPr>
            <w:r>
              <w:rPr>
                <w:rFonts w:ascii="宋体" w:hAnsi="宋体" w:cs="宋体"/>
                <w:color w:val="000000"/>
                <w:kern w:val="0"/>
                <w:sz w:val="18"/>
                <w:szCs w:val="18"/>
              </w:rPr>
              <w:t>7岁以下儿童健康管理率</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FB4A7F">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6FED37">
            <w:pPr>
              <w:widowControl/>
              <w:jc w:val="center"/>
              <w:textAlignment w:val="center"/>
              <w:rPr>
                <w:rFonts w:ascii="宋体" w:hAnsi="宋体" w:cs="宋体"/>
                <w:color w:val="000000"/>
                <w:sz w:val="18"/>
                <w:szCs w:val="18"/>
              </w:rPr>
            </w:pPr>
            <w:r>
              <w:rPr>
                <w:rFonts w:ascii="宋体" w:hAnsi="宋体" w:cs="宋体"/>
                <w:color w:val="000000"/>
                <w:kern w:val="0"/>
                <w:sz w:val="18"/>
                <w:szCs w:val="18"/>
              </w:rPr>
              <w:t>85</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D5D7AC">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EA0258">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95.82</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94E269">
            <w:pPr>
              <w:widowControl/>
              <w:jc w:val="center"/>
              <w:textAlignment w:val="center"/>
              <w:rPr>
                <w:rFonts w:ascii="宋体" w:hAnsi="宋体" w:cs="宋体"/>
                <w:color w:val="000000"/>
                <w:sz w:val="18"/>
                <w:szCs w:val="18"/>
              </w:rPr>
            </w:pPr>
            <w:r>
              <w:rPr>
                <w:rFonts w:ascii="宋体" w:hAnsi="宋体" w:cs="宋体"/>
                <w:color w:val="000000"/>
                <w:kern w:val="0"/>
                <w:sz w:val="18"/>
                <w:szCs w:val="18"/>
              </w:rPr>
              <w:t>2</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CD1C72">
            <w:pPr>
              <w:widowControl/>
              <w:jc w:val="center"/>
              <w:textAlignment w:val="center"/>
              <w:rPr>
                <w:rFonts w:ascii="宋体" w:hAnsi="宋体" w:cs="宋体"/>
                <w:color w:val="000000"/>
                <w:sz w:val="18"/>
                <w:szCs w:val="18"/>
              </w:rPr>
            </w:pPr>
            <w:r>
              <w:rPr>
                <w:rFonts w:ascii="宋体" w:hAnsi="宋体" w:cs="宋体"/>
                <w:color w:val="000000"/>
                <w:kern w:val="0"/>
                <w:sz w:val="18"/>
                <w:szCs w:val="18"/>
              </w:rPr>
              <w:t>2</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62E5C6">
            <w:pPr>
              <w:jc w:val="center"/>
              <w:rPr>
                <w:rFonts w:ascii="微软雅黑" w:hAnsi="微软雅黑" w:eastAsia="微软雅黑" w:cs="微软雅黑"/>
                <w:color w:val="000000"/>
                <w:sz w:val="16"/>
                <w:szCs w:val="16"/>
              </w:rPr>
            </w:pPr>
          </w:p>
        </w:tc>
      </w:tr>
      <w:tr w14:paraId="1FB26F19">
        <w:tblPrEx>
          <w:tblCellMar>
            <w:top w:w="0" w:type="dxa"/>
            <w:left w:w="108" w:type="dxa"/>
            <w:bottom w:w="0" w:type="dxa"/>
            <w:right w:w="108" w:type="dxa"/>
          </w:tblCellMar>
        </w:tblPrEx>
        <w:trPr>
          <w:trHeight w:val="454"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769E84">
            <w:pPr>
              <w:jc w:val="center"/>
              <w:rPr>
                <w:rFonts w:ascii="宋体" w:hAnsi="宋体" w:cs="宋体"/>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B13C9D">
            <w:pPr>
              <w:jc w:val="center"/>
              <w:rPr>
                <w:rFonts w:ascii="宋体" w:hAnsi="宋体" w:cs="宋体"/>
                <w:color w:val="000000"/>
                <w:sz w:val="18"/>
                <w:szCs w:val="18"/>
              </w:rPr>
            </w:pPr>
          </w:p>
        </w:tc>
        <w:tc>
          <w:tcPr>
            <w:tcW w:w="5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46E20A">
            <w:pPr>
              <w:jc w:val="center"/>
              <w:rPr>
                <w:rFonts w:ascii="宋体" w:hAnsi="宋体" w:cs="宋体"/>
                <w:color w:val="000000"/>
                <w:sz w:val="18"/>
                <w:szCs w:val="18"/>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DC6229">
            <w:pPr>
              <w:widowControl/>
              <w:spacing w:line="280" w:lineRule="exact"/>
              <w:jc w:val="center"/>
              <w:textAlignment w:val="center"/>
              <w:rPr>
                <w:rFonts w:ascii="宋体" w:hAnsi="宋体" w:cs="宋体"/>
                <w:color w:val="000000"/>
                <w:sz w:val="18"/>
                <w:szCs w:val="18"/>
              </w:rPr>
            </w:pPr>
            <w:r>
              <w:rPr>
                <w:rFonts w:ascii="宋体" w:hAnsi="宋体" w:cs="宋体"/>
                <w:color w:val="000000"/>
                <w:kern w:val="0"/>
                <w:sz w:val="18"/>
                <w:szCs w:val="18"/>
              </w:rPr>
              <w:t>贫困地区儿童营养改善项目覆盖率</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44C231">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8C836A">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922765">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BFD766">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78</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CC8D17">
            <w:pPr>
              <w:widowControl/>
              <w:jc w:val="center"/>
              <w:textAlignment w:val="center"/>
              <w:rPr>
                <w:rFonts w:ascii="宋体" w:hAnsi="宋体" w:cs="宋体"/>
                <w:color w:val="000000"/>
                <w:sz w:val="18"/>
                <w:szCs w:val="18"/>
              </w:rPr>
            </w:pPr>
            <w:r>
              <w:rPr>
                <w:rFonts w:ascii="宋体" w:hAnsi="宋体" w:cs="宋体"/>
                <w:color w:val="000000"/>
                <w:kern w:val="0"/>
                <w:sz w:val="18"/>
                <w:szCs w:val="18"/>
              </w:rPr>
              <w:t>1</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1782D4">
            <w:pPr>
              <w:widowControl/>
              <w:jc w:val="center"/>
              <w:textAlignment w:val="center"/>
              <w:rPr>
                <w:rFonts w:ascii="宋体" w:hAnsi="宋体" w:cs="宋体"/>
                <w:color w:val="000000"/>
                <w:sz w:val="18"/>
                <w:szCs w:val="18"/>
              </w:rPr>
            </w:pPr>
            <w:r>
              <w:rPr>
                <w:rFonts w:ascii="宋体" w:hAnsi="宋体" w:cs="宋体"/>
                <w:color w:val="000000"/>
                <w:kern w:val="0"/>
                <w:sz w:val="18"/>
                <w:szCs w:val="18"/>
              </w:rPr>
              <w:t>0.8</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191361">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部分适宜儿童随父母到外省务工，不能领取。</w:t>
            </w:r>
          </w:p>
        </w:tc>
      </w:tr>
      <w:tr w14:paraId="58265590">
        <w:tblPrEx>
          <w:tblCellMar>
            <w:top w:w="0" w:type="dxa"/>
            <w:left w:w="108" w:type="dxa"/>
            <w:bottom w:w="0" w:type="dxa"/>
            <w:right w:w="108" w:type="dxa"/>
          </w:tblCellMar>
        </w:tblPrEx>
        <w:trPr>
          <w:trHeight w:val="454"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A6382B">
            <w:pPr>
              <w:jc w:val="center"/>
              <w:rPr>
                <w:rFonts w:ascii="宋体" w:hAnsi="宋体" w:cs="宋体"/>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49A62D">
            <w:pPr>
              <w:jc w:val="center"/>
              <w:rPr>
                <w:rFonts w:ascii="宋体" w:hAnsi="宋体" w:cs="宋体"/>
                <w:color w:val="000000"/>
                <w:sz w:val="18"/>
                <w:szCs w:val="18"/>
              </w:rPr>
            </w:pPr>
          </w:p>
        </w:tc>
        <w:tc>
          <w:tcPr>
            <w:tcW w:w="5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80740A">
            <w:pPr>
              <w:jc w:val="center"/>
              <w:rPr>
                <w:rFonts w:ascii="宋体" w:hAnsi="宋体" w:cs="宋体"/>
                <w:color w:val="000000"/>
                <w:sz w:val="18"/>
                <w:szCs w:val="18"/>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3DE9CC">
            <w:pPr>
              <w:widowControl/>
              <w:spacing w:line="280" w:lineRule="exact"/>
              <w:jc w:val="center"/>
              <w:textAlignment w:val="center"/>
              <w:rPr>
                <w:rFonts w:ascii="宋体" w:hAnsi="宋体" w:cs="宋体"/>
                <w:color w:val="000000"/>
                <w:sz w:val="18"/>
                <w:szCs w:val="18"/>
              </w:rPr>
            </w:pPr>
            <w:r>
              <w:rPr>
                <w:rFonts w:ascii="宋体" w:hAnsi="宋体" w:cs="宋体"/>
                <w:color w:val="000000"/>
                <w:kern w:val="0"/>
                <w:sz w:val="18"/>
                <w:szCs w:val="18"/>
              </w:rPr>
              <w:t>传染病和突发公共卫生事件报告率</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BD2FAF">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2338CA">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E4FBF3">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FA7E08">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100</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0F541F">
            <w:pPr>
              <w:widowControl/>
              <w:jc w:val="center"/>
              <w:textAlignment w:val="center"/>
              <w:rPr>
                <w:rFonts w:ascii="宋体" w:hAnsi="宋体" w:cs="宋体"/>
                <w:color w:val="000000"/>
                <w:sz w:val="18"/>
                <w:szCs w:val="18"/>
              </w:rPr>
            </w:pPr>
            <w:r>
              <w:rPr>
                <w:rFonts w:ascii="宋体" w:hAnsi="宋体" w:cs="宋体"/>
                <w:color w:val="000000"/>
                <w:kern w:val="0"/>
                <w:sz w:val="18"/>
                <w:szCs w:val="18"/>
              </w:rPr>
              <w:t>2</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3C0FFA">
            <w:pPr>
              <w:widowControl/>
              <w:jc w:val="center"/>
              <w:textAlignment w:val="center"/>
              <w:rPr>
                <w:rFonts w:ascii="宋体" w:hAnsi="宋体" w:cs="宋体"/>
                <w:color w:val="000000"/>
                <w:sz w:val="18"/>
                <w:szCs w:val="18"/>
              </w:rPr>
            </w:pPr>
            <w:r>
              <w:rPr>
                <w:rFonts w:ascii="宋体" w:hAnsi="宋体" w:cs="宋体"/>
                <w:color w:val="000000"/>
                <w:kern w:val="0"/>
                <w:sz w:val="18"/>
                <w:szCs w:val="18"/>
              </w:rPr>
              <w:t>2</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BF3C9A">
            <w:pPr>
              <w:jc w:val="center"/>
              <w:rPr>
                <w:rFonts w:ascii="微软雅黑" w:hAnsi="微软雅黑" w:eastAsia="微软雅黑" w:cs="微软雅黑"/>
                <w:color w:val="000000"/>
                <w:sz w:val="16"/>
                <w:szCs w:val="16"/>
              </w:rPr>
            </w:pPr>
          </w:p>
        </w:tc>
      </w:tr>
      <w:tr w14:paraId="7D59843D">
        <w:tblPrEx>
          <w:tblCellMar>
            <w:top w:w="0" w:type="dxa"/>
            <w:left w:w="108" w:type="dxa"/>
            <w:bottom w:w="0" w:type="dxa"/>
            <w:right w:w="108" w:type="dxa"/>
          </w:tblCellMar>
        </w:tblPrEx>
        <w:trPr>
          <w:trHeight w:val="338"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D0239D">
            <w:pPr>
              <w:jc w:val="center"/>
              <w:rPr>
                <w:rFonts w:ascii="宋体" w:hAnsi="宋体" w:cs="宋体"/>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ED88A7">
            <w:pPr>
              <w:jc w:val="center"/>
              <w:rPr>
                <w:rFonts w:ascii="宋体" w:hAnsi="宋体" w:cs="宋体"/>
                <w:color w:val="000000"/>
                <w:sz w:val="18"/>
                <w:szCs w:val="18"/>
              </w:rPr>
            </w:pPr>
          </w:p>
        </w:tc>
        <w:tc>
          <w:tcPr>
            <w:tcW w:w="5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55016D">
            <w:pPr>
              <w:jc w:val="center"/>
              <w:rPr>
                <w:rFonts w:ascii="宋体" w:hAnsi="宋体" w:cs="宋体"/>
                <w:color w:val="000000"/>
                <w:sz w:val="18"/>
                <w:szCs w:val="18"/>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636118">
            <w:pPr>
              <w:widowControl/>
              <w:spacing w:line="280" w:lineRule="exact"/>
              <w:jc w:val="center"/>
              <w:textAlignment w:val="center"/>
              <w:rPr>
                <w:rFonts w:ascii="宋体" w:hAnsi="宋体" w:cs="宋体"/>
                <w:color w:val="000000"/>
                <w:sz w:val="18"/>
                <w:szCs w:val="18"/>
              </w:rPr>
            </w:pPr>
            <w:r>
              <w:rPr>
                <w:rFonts w:ascii="宋体" w:hAnsi="宋体" w:cs="宋体"/>
                <w:color w:val="000000"/>
                <w:kern w:val="0"/>
                <w:sz w:val="18"/>
                <w:szCs w:val="18"/>
              </w:rPr>
              <w:t>肺结核患者管理率</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43695A">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F98931">
            <w:pPr>
              <w:widowControl/>
              <w:jc w:val="center"/>
              <w:textAlignment w:val="center"/>
              <w:rPr>
                <w:rFonts w:ascii="宋体" w:hAnsi="宋体" w:cs="宋体"/>
                <w:color w:val="000000"/>
                <w:sz w:val="18"/>
                <w:szCs w:val="18"/>
              </w:rPr>
            </w:pPr>
            <w:r>
              <w:rPr>
                <w:rFonts w:ascii="宋体" w:hAnsi="宋体" w:cs="宋体"/>
                <w:color w:val="000000"/>
                <w:kern w:val="0"/>
                <w:sz w:val="18"/>
                <w:szCs w:val="18"/>
              </w:rPr>
              <w:t>95</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44D5DB">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807621">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100</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466989">
            <w:pPr>
              <w:widowControl/>
              <w:jc w:val="center"/>
              <w:textAlignment w:val="center"/>
              <w:rPr>
                <w:rFonts w:ascii="宋体" w:hAnsi="宋体" w:cs="宋体"/>
                <w:color w:val="000000"/>
                <w:sz w:val="18"/>
                <w:szCs w:val="18"/>
              </w:rPr>
            </w:pPr>
            <w:r>
              <w:rPr>
                <w:rFonts w:ascii="宋体" w:hAnsi="宋体" w:cs="宋体"/>
                <w:color w:val="000000"/>
                <w:kern w:val="0"/>
                <w:sz w:val="18"/>
                <w:szCs w:val="18"/>
              </w:rPr>
              <w:t>2</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425F47">
            <w:pPr>
              <w:widowControl/>
              <w:jc w:val="center"/>
              <w:textAlignment w:val="center"/>
              <w:rPr>
                <w:rFonts w:ascii="宋体" w:hAnsi="宋体" w:cs="宋体"/>
                <w:color w:val="000000"/>
                <w:sz w:val="18"/>
                <w:szCs w:val="18"/>
              </w:rPr>
            </w:pPr>
            <w:r>
              <w:rPr>
                <w:rFonts w:ascii="宋体" w:hAnsi="宋体" w:cs="宋体"/>
                <w:color w:val="000000"/>
                <w:kern w:val="0"/>
                <w:sz w:val="18"/>
                <w:szCs w:val="18"/>
              </w:rPr>
              <w:t>2</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8E76AA">
            <w:pPr>
              <w:jc w:val="center"/>
              <w:rPr>
                <w:rFonts w:ascii="微软雅黑" w:hAnsi="微软雅黑" w:eastAsia="微软雅黑" w:cs="微软雅黑"/>
                <w:color w:val="000000"/>
                <w:sz w:val="16"/>
                <w:szCs w:val="16"/>
              </w:rPr>
            </w:pPr>
          </w:p>
        </w:tc>
      </w:tr>
      <w:tr w14:paraId="54546AF4">
        <w:tblPrEx>
          <w:tblCellMar>
            <w:top w:w="0" w:type="dxa"/>
            <w:left w:w="108" w:type="dxa"/>
            <w:bottom w:w="0" w:type="dxa"/>
            <w:right w:w="108" w:type="dxa"/>
          </w:tblCellMar>
        </w:tblPrEx>
        <w:trPr>
          <w:trHeight w:val="454"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BFC482">
            <w:pPr>
              <w:jc w:val="center"/>
              <w:rPr>
                <w:rFonts w:ascii="宋体" w:hAnsi="宋体" w:cs="宋体"/>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DAB106">
            <w:pPr>
              <w:jc w:val="center"/>
              <w:rPr>
                <w:rFonts w:ascii="宋体" w:hAnsi="宋体" w:cs="宋体"/>
                <w:color w:val="000000"/>
                <w:sz w:val="18"/>
                <w:szCs w:val="18"/>
              </w:rPr>
            </w:pPr>
          </w:p>
        </w:tc>
        <w:tc>
          <w:tcPr>
            <w:tcW w:w="5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60A14D">
            <w:pPr>
              <w:jc w:val="center"/>
              <w:rPr>
                <w:rFonts w:ascii="宋体" w:hAnsi="宋体" w:cs="宋体"/>
                <w:color w:val="000000"/>
                <w:sz w:val="18"/>
                <w:szCs w:val="18"/>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FFB379">
            <w:pPr>
              <w:widowControl/>
              <w:spacing w:line="280" w:lineRule="exact"/>
              <w:jc w:val="center"/>
              <w:textAlignment w:val="center"/>
              <w:rPr>
                <w:rFonts w:ascii="宋体" w:hAnsi="宋体" w:cs="宋体"/>
                <w:color w:val="000000"/>
                <w:sz w:val="18"/>
                <w:szCs w:val="18"/>
              </w:rPr>
            </w:pPr>
            <w:r>
              <w:rPr>
                <w:rFonts w:ascii="宋体" w:hAnsi="宋体" w:cs="宋体"/>
                <w:color w:val="000000"/>
                <w:kern w:val="0"/>
                <w:sz w:val="18"/>
                <w:szCs w:val="18"/>
              </w:rPr>
              <w:t>在册居家严重精神障碍患者健康管理率</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D67BE">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1D92F1">
            <w:pPr>
              <w:widowControl/>
              <w:jc w:val="center"/>
              <w:textAlignment w:val="center"/>
              <w:rPr>
                <w:rFonts w:ascii="宋体" w:hAnsi="宋体" w:cs="宋体"/>
                <w:color w:val="000000"/>
                <w:sz w:val="18"/>
                <w:szCs w:val="18"/>
              </w:rPr>
            </w:pPr>
            <w:r>
              <w:rPr>
                <w:rFonts w:ascii="宋体" w:hAnsi="宋体" w:cs="宋体"/>
                <w:color w:val="000000"/>
                <w:kern w:val="0"/>
                <w:sz w:val="18"/>
                <w:szCs w:val="18"/>
              </w:rPr>
              <w:t>90</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2A25C5">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0BBA65">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100</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5B3E82">
            <w:pPr>
              <w:widowControl/>
              <w:jc w:val="center"/>
              <w:textAlignment w:val="center"/>
              <w:rPr>
                <w:rFonts w:ascii="宋体" w:hAnsi="宋体" w:cs="宋体"/>
                <w:color w:val="000000"/>
                <w:sz w:val="18"/>
                <w:szCs w:val="18"/>
              </w:rPr>
            </w:pPr>
            <w:r>
              <w:rPr>
                <w:rFonts w:ascii="宋体" w:hAnsi="宋体" w:cs="宋体"/>
                <w:color w:val="000000"/>
                <w:kern w:val="0"/>
                <w:sz w:val="18"/>
                <w:szCs w:val="18"/>
              </w:rPr>
              <w:t>2</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39092A">
            <w:pPr>
              <w:widowControl/>
              <w:jc w:val="center"/>
              <w:textAlignment w:val="center"/>
              <w:rPr>
                <w:rFonts w:ascii="宋体" w:hAnsi="宋体" w:cs="宋体"/>
                <w:color w:val="000000"/>
                <w:sz w:val="18"/>
                <w:szCs w:val="18"/>
              </w:rPr>
            </w:pPr>
            <w:r>
              <w:rPr>
                <w:rFonts w:ascii="宋体" w:hAnsi="宋体" w:cs="宋体"/>
                <w:color w:val="000000"/>
                <w:kern w:val="0"/>
                <w:sz w:val="18"/>
                <w:szCs w:val="18"/>
              </w:rPr>
              <w:t>2</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00D487">
            <w:pPr>
              <w:jc w:val="center"/>
              <w:rPr>
                <w:rFonts w:ascii="微软雅黑" w:hAnsi="微软雅黑" w:eastAsia="微软雅黑" w:cs="微软雅黑"/>
                <w:color w:val="000000"/>
                <w:sz w:val="16"/>
                <w:szCs w:val="16"/>
              </w:rPr>
            </w:pPr>
          </w:p>
        </w:tc>
      </w:tr>
      <w:tr w14:paraId="5397450B">
        <w:tblPrEx>
          <w:tblCellMar>
            <w:top w:w="0" w:type="dxa"/>
            <w:left w:w="108" w:type="dxa"/>
            <w:bottom w:w="0" w:type="dxa"/>
            <w:right w:w="108" w:type="dxa"/>
          </w:tblCellMar>
        </w:tblPrEx>
        <w:trPr>
          <w:trHeight w:val="454"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6955BA">
            <w:pPr>
              <w:jc w:val="center"/>
              <w:rPr>
                <w:rFonts w:ascii="宋体" w:hAnsi="宋体" w:cs="宋体"/>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83078F">
            <w:pPr>
              <w:jc w:val="center"/>
              <w:rPr>
                <w:rFonts w:ascii="宋体" w:hAnsi="宋体" w:cs="宋体"/>
                <w:color w:val="000000"/>
                <w:sz w:val="18"/>
                <w:szCs w:val="18"/>
              </w:rPr>
            </w:pPr>
          </w:p>
        </w:tc>
        <w:tc>
          <w:tcPr>
            <w:tcW w:w="5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474B56">
            <w:pPr>
              <w:jc w:val="center"/>
              <w:rPr>
                <w:rFonts w:ascii="宋体" w:hAnsi="宋体" w:cs="宋体"/>
                <w:color w:val="000000"/>
                <w:sz w:val="18"/>
                <w:szCs w:val="18"/>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689A78">
            <w:pPr>
              <w:widowControl/>
              <w:jc w:val="center"/>
              <w:textAlignment w:val="center"/>
              <w:rPr>
                <w:rFonts w:ascii="宋体" w:hAnsi="宋体" w:cs="宋体"/>
                <w:color w:val="000000"/>
                <w:sz w:val="18"/>
                <w:szCs w:val="18"/>
              </w:rPr>
            </w:pPr>
            <w:r>
              <w:rPr>
                <w:rFonts w:ascii="宋体" w:hAnsi="宋体" w:cs="宋体"/>
                <w:color w:val="000000"/>
                <w:kern w:val="0"/>
                <w:sz w:val="18"/>
                <w:szCs w:val="18"/>
              </w:rPr>
              <w:t>适龄儿童国家免疫规划疫苗接种率</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70B2D2">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4CC9B7">
            <w:pPr>
              <w:widowControl/>
              <w:jc w:val="center"/>
              <w:textAlignment w:val="center"/>
              <w:rPr>
                <w:rFonts w:ascii="宋体" w:hAnsi="宋体" w:cs="宋体"/>
                <w:color w:val="000000"/>
                <w:sz w:val="18"/>
                <w:szCs w:val="18"/>
              </w:rPr>
            </w:pPr>
            <w:r>
              <w:rPr>
                <w:rFonts w:ascii="宋体" w:hAnsi="宋体" w:cs="宋体"/>
                <w:color w:val="000000"/>
                <w:kern w:val="0"/>
                <w:sz w:val="18"/>
                <w:szCs w:val="18"/>
              </w:rPr>
              <w:t>90</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58FA2D">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9BEF55">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95</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705AE1">
            <w:pPr>
              <w:widowControl/>
              <w:jc w:val="center"/>
              <w:textAlignment w:val="center"/>
              <w:rPr>
                <w:rFonts w:ascii="宋体" w:hAnsi="宋体" w:cs="宋体"/>
                <w:color w:val="000000"/>
                <w:sz w:val="18"/>
                <w:szCs w:val="18"/>
              </w:rPr>
            </w:pPr>
            <w:r>
              <w:rPr>
                <w:rFonts w:ascii="宋体" w:hAnsi="宋体" w:cs="宋体"/>
                <w:color w:val="000000"/>
                <w:kern w:val="0"/>
                <w:sz w:val="18"/>
                <w:szCs w:val="18"/>
              </w:rPr>
              <w:t>3</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58E7D8">
            <w:pPr>
              <w:widowControl/>
              <w:jc w:val="center"/>
              <w:textAlignment w:val="center"/>
              <w:rPr>
                <w:rFonts w:ascii="宋体" w:hAnsi="宋体" w:cs="宋体"/>
                <w:color w:val="000000"/>
                <w:sz w:val="18"/>
                <w:szCs w:val="18"/>
              </w:rPr>
            </w:pPr>
            <w:r>
              <w:rPr>
                <w:rFonts w:ascii="宋体" w:hAnsi="宋体" w:cs="宋体"/>
                <w:color w:val="000000"/>
                <w:kern w:val="0"/>
                <w:sz w:val="18"/>
                <w:szCs w:val="18"/>
              </w:rPr>
              <w:t>3</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6EE3EA">
            <w:pPr>
              <w:jc w:val="center"/>
              <w:rPr>
                <w:rFonts w:ascii="微软雅黑" w:hAnsi="微软雅黑" w:eastAsia="微软雅黑" w:cs="微软雅黑"/>
                <w:color w:val="000000"/>
                <w:sz w:val="16"/>
                <w:szCs w:val="16"/>
              </w:rPr>
            </w:pPr>
          </w:p>
        </w:tc>
      </w:tr>
      <w:tr w14:paraId="1126B3FC">
        <w:tblPrEx>
          <w:tblCellMar>
            <w:top w:w="0" w:type="dxa"/>
            <w:left w:w="108" w:type="dxa"/>
            <w:bottom w:w="0" w:type="dxa"/>
            <w:right w:w="108" w:type="dxa"/>
          </w:tblCellMar>
        </w:tblPrEx>
        <w:trPr>
          <w:trHeight w:val="454"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323D7D">
            <w:pPr>
              <w:jc w:val="center"/>
              <w:rPr>
                <w:rFonts w:ascii="宋体" w:hAnsi="宋体" w:cs="宋体"/>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93217B">
            <w:pPr>
              <w:jc w:val="center"/>
              <w:rPr>
                <w:rFonts w:ascii="宋体" w:hAnsi="宋体" w:cs="宋体"/>
                <w:color w:val="000000"/>
                <w:sz w:val="18"/>
                <w:szCs w:val="18"/>
              </w:rPr>
            </w:pPr>
          </w:p>
        </w:tc>
        <w:tc>
          <w:tcPr>
            <w:tcW w:w="5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6B3D4C">
            <w:pPr>
              <w:jc w:val="center"/>
              <w:rPr>
                <w:rFonts w:ascii="宋体" w:hAnsi="宋体" w:cs="宋体"/>
                <w:color w:val="000000"/>
                <w:sz w:val="18"/>
                <w:szCs w:val="18"/>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8A84AE">
            <w:pPr>
              <w:widowControl/>
              <w:jc w:val="center"/>
              <w:textAlignment w:val="center"/>
              <w:rPr>
                <w:rFonts w:ascii="宋体" w:hAnsi="宋体" w:cs="宋体"/>
                <w:color w:val="000000"/>
                <w:sz w:val="18"/>
                <w:szCs w:val="18"/>
              </w:rPr>
            </w:pPr>
            <w:r>
              <w:rPr>
                <w:rFonts w:ascii="宋体" w:hAnsi="宋体" w:cs="宋体"/>
                <w:color w:val="000000"/>
                <w:kern w:val="0"/>
                <w:sz w:val="18"/>
                <w:szCs w:val="18"/>
              </w:rPr>
              <w:t>卫生监督协管对象巡查次数及信息上报完成率</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209F94">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4582BD">
            <w:pPr>
              <w:widowControl/>
              <w:jc w:val="center"/>
              <w:textAlignment w:val="center"/>
              <w:rPr>
                <w:rFonts w:ascii="宋体" w:hAnsi="宋体" w:cs="宋体"/>
                <w:color w:val="000000"/>
                <w:sz w:val="18"/>
                <w:szCs w:val="18"/>
              </w:rPr>
            </w:pPr>
            <w:r>
              <w:rPr>
                <w:rFonts w:ascii="宋体" w:hAnsi="宋体" w:cs="宋体"/>
                <w:color w:val="000000"/>
                <w:kern w:val="0"/>
                <w:sz w:val="18"/>
                <w:szCs w:val="18"/>
              </w:rPr>
              <w:t>90</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B67220">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795677">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100</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68060D">
            <w:pPr>
              <w:widowControl/>
              <w:jc w:val="center"/>
              <w:textAlignment w:val="center"/>
              <w:rPr>
                <w:rFonts w:ascii="宋体" w:hAnsi="宋体" w:cs="宋体"/>
                <w:color w:val="000000"/>
                <w:sz w:val="18"/>
                <w:szCs w:val="18"/>
              </w:rPr>
            </w:pPr>
            <w:r>
              <w:rPr>
                <w:rFonts w:ascii="宋体" w:hAnsi="宋体" w:cs="宋体"/>
                <w:color w:val="000000"/>
                <w:kern w:val="0"/>
                <w:sz w:val="18"/>
                <w:szCs w:val="18"/>
              </w:rPr>
              <w:t>1</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8DC188">
            <w:pPr>
              <w:widowControl/>
              <w:jc w:val="center"/>
              <w:textAlignment w:val="center"/>
              <w:rPr>
                <w:rFonts w:ascii="宋体" w:hAnsi="宋体" w:cs="宋体"/>
                <w:color w:val="000000"/>
                <w:sz w:val="18"/>
                <w:szCs w:val="18"/>
              </w:rPr>
            </w:pPr>
            <w:r>
              <w:rPr>
                <w:rFonts w:ascii="宋体" w:hAnsi="宋体" w:cs="宋体"/>
                <w:color w:val="000000"/>
                <w:kern w:val="0"/>
                <w:sz w:val="18"/>
                <w:szCs w:val="18"/>
              </w:rPr>
              <w:t>1</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EBD55B">
            <w:pPr>
              <w:jc w:val="center"/>
              <w:rPr>
                <w:rFonts w:ascii="微软雅黑" w:hAnsi="微软雅黑" w:eastAsia="微软雅黑" w:cs="微软雅黑"/>
                <w:color w:val="000000"/>
                <w:sz w:val="16"/>
                <w:szCs w:val="16"/>
              </w:rPr>
            </w:pPr>
          </w:p>
        </w:tc>
      </w:tr>
      <w:tr w14:paraId="0E7AB54E">
        <w:tblPrEx>
          <w:tblCellMar>
            <w:top w:w="0" w:type="dxa"/>
            <w:left w:w="108" w:type="dxa"/>
            <w:bottom w:w="0" w:type="dxa"/>
            <w:right w:w="108" w:type="dxa"/>
          </w:tblCellMar>
        </w:tblPrEx>
        <w:trPr>
          <w:trHeight w:val="454"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3125DB">
            <w:pPr>
              <w:jc w:val="center"/>
              <w:rPr>
                <w:rFonts w:ascii="宋体" w:hAnsi="宋体" w:cs="宋体"/>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7C8E23">
            <w:pPr>
              <w:jc w:val="center"/>
              <w:rPr>
                <w:rFonts w:ascii="宋体" w:hAnsi="宋体" w:cs="宋体"/>
                <w:color w:val="000000"/>
                <w:sz w:val="18"/>
                <w:szCs w:val="18"/>
              </w:rPr>
            </w:pPr>
          </w:p>
        </w:tc>
        <w:tc>
          <w:tcPr>
            <w:tcW w:w="5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BB4751">
            <w:pPr>
              <w:jc w:val="center"/>
              <w:rPr>
                <w:rFonts w:ascii="宋体" w:hAnsi="宋体" w:cs="宋体"/>
                <w:color w:val="000000"/>
                <w:sz w:val="18"/>
                <w:szCs w:val="18"/>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F51D1E">
            <w:pPr>
              <w:widowControl/>
              <w:jc w:val="center"/>
              <w:textAlignment w:val="center"/>
              <w:rPr>
                <w:rFonts w:ascii="宋体" w:hAnsi="宋体" w:cs="宋体"/>
                <w:color w:val="000000"/>
                <w:sz w:val="18"/>
                <w:szCs w:val="18"/>
              </w:rPr>
            </w:pPr>
            <w:r>
              <w:rPr>
                <w:rFonts w:ascii="宋体" w:hAnsi="宋体" w:cs="宋体"/>
                <w:color w:val="000000"/>
                <w:kern w:val="0"/>
                <w:sz w:val="18"/>
                <w:szCs w:val="18"/>
              </w:rPr>
              <w:t>0-6岁儿童眼保健和视力检查覆盖率</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E97CA3">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96A7FD">
            <w:pPr>
              <w:widowControl/>
              <w:jc w:val="center"/>
              <w:textAlignment w:val="center"/>
              <w:rPr>
                <w:rFonts w:ascii="宋体" w:hAnsi="宋体" w:cs="宋体"/>
                <w:color w:val="000000"/>
                <w:sz w:val="18"/>
                <w:szCs w:val="18"/>
              </w:rPr>
            </w:pPr>
            <w:r>
              <w:rPr>
                <w:rFonts w:ascii="宋体" w:hAnsi="宋体" w:cs="宋体"/>
                <w:color w:val="000000"/>
                <w:kern w:val="0"/>
                <w:sz w:val="18"/>
                <w:szCs w:val="18"/>
              </w:rPr>
              <w:t>90</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A4CB63">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AA98F8">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95.82</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0B7C6A">
            <w:pPr>
              <w:widowControl/>
              <w:jc w:val="center"/>
              <w:textAlignment w:val="center"/>
              <w:rPr>
                <w:rFonts w:ascii="宋体" w:hAnsi="宋体" w:cs="宋体"/>
                <w:color w:val="000000"/>
                <w:sz w:val="18"/>
                <w:szCs w:val="18"/>
              </w:rPr>
            </w:pPr>
            <w:r>
              <w:rPr>
                <w:rFonts w:ascii="宋体" w:hAnsi="宋体" w:cs="宋体"/>
                <w:color w:val="000000"/>
                <w:kern w:val="0"/>
                <w:sz w:val="18"/>
                <w:szCs w:val="18"/>
              </w:rPr>
              <w:t>1</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3AC1E0">
            <w:pPr>
              <w:widowControl/>
              <w:jc w:val="center"/>
              <w:textAlignment w:val="center"/>
              <w:rPr>
                <w:rFonts w:ascii="宋体" w:hAnsi="宋体" w:cs="宋体"/>
                <w:color w:val="000000"/>
                <w:sz w:val="18"/>
                <w:szCs w:val="18"/>
              </w:rPr>
            </w:pPr>
            <w:r>
              <w:rPr>
                <w:rFonts w:ascii="宋体" w:hAnsi="宋体" w:cs="宋体"/>
                <w:color w:val="000000"/>
                <w:kern w:val="0"/>
                <w:sz w:val="18"/>
                <w:szCs w:val="18"/>
              </w:rPr>
              <w:t>1</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6FEECA">
            <w:pPr>
              <w:jc w:val="center"/>
              <w:rPr>
                <w:rFonts w:ascii="微软雅黑" w:hAnsi="微软雅黑" w:eastAsia="微软雅黑" w:cs="微软雅黑"/>
                <w:color w:val="000000"/>
                <w:sz w:val="16"/>
                <w:szCs w:val="16"/>
              </w:rPr>
            </w:pPr>
          </w:p>
        </w:tc>
      </w:tr>
      <w:tr w14:paraId="04E23501">
        <w:tblPrEx>
          <w:tblCellMar>
            <w:top w:w="0" w:type="dxa"/>
            <w:left w:w="108" w:type="dxa"/>
            <w:bottom w:w="0" w:type="dxa"/>
            <w:right w:w="108" w:type="dxa"/>
          </w:tblCellMar>
        </w:tblPrEx>
        <w:trPr>
          <w:trHeight w:val="338"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D7B793">
            <w:pPr>
              <w:jc w:val="center"/>
              <w:rPr>
                <w:rFonts w:ascii="宋体" w:hAnsi="宋体" w:cs="宋体"/>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6CEA45">
            <w:pPr>
              <w:jc w:val="center"/>
              <w:rPr>
                <w:rFonts w:ascii="宋体" w:hAnsi="宋体" w:cs="宋体"/>
                <w:color w:val="000000"/>
                <w:sz w:val="18"/>
                <w:szCs w:val="18"/>
              </w:rPr>
            </w:pPr>
          </w:p>
        </w:tc>
        <w:tc>
          <w:tcPr>
            <w:tcW w:w="5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757B00">
            <w:pPr>
              <w:jc w:val="center"/>
              <w:rPr>
                <w:rFonts w:ascii="宋体" w:hAnsi="宋体" w:cs="宋体"/>
                <w:color w:val="000000"/>
                <w:sz w:val="18"/>
                <w:szCs w:val="18"/>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7DFE4B">
            <w:pPr>
              <w:widowControl/>
              <w:jc w:val="center"/>
              <w:textAlignment w:val="center"/>
              <w:rPr>
                <w:rFonts w:ascii="宋体" w:hAnsi="宋体" w:cs="宋体"/>
                <w:color w:val="000000"/>
                <w:sz w:val="18"/>
                <w:szCs w:val="18"/>
              </w:rPr>
            </w:pPr>
            <w:r>
              <w:rPr>
                <w:rFonts w:ascii="宋体" w:hAnsi="宋体" w:cs="宋体"/>
                <w:color w:val="000000"/>
                <w:kern w:val="0"/>
                <w:sz w:val="18"/>
                <w:szCs w:val="18"/>
              </w:rPr>
              <w:t>孕产妇系统管理率</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4EBE28">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5FC9FF">
            <w:pPr>
              <w:widowControl/>
              <w:jc w:val="center"/>
              <w:textAlignment w:val="center"/>
              <w:rPr>
                <w:rFonts w:ascii="宋体" w:hAnsi="宋体" w:cs="宋体"/>
                <w:color w:val="000000"/>
                <w:sz w:val="18"/>
                <w:szCs w:val="18"/>
              </w:rPr>
            </w:pPr>
            <w:r>
              <w:rPr>
                <w:rFonts w:ascii="宋体" w:hAnsi="宋体" w:cs="宋体"/>
                <w:color w:val="000000"/>
                <w:kern w:val="0"/>
                <w:sz w:val="18"/>
                <w:szCs w:val="18"/>
              </w:rPr>
              <w:t>90</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EB0C29">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938C0D">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100</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C65F17">
            <w:pPr>
              <w:widowControl/>
              <w:jc w:val="center"/>
              <w:textAlignment w:val="center"/>
              <w:rPr>
                <w:rFonts w:ascii="宋体" w:hAnsi="宋体" w:cs="宋体"/>
                <w:color w:val="000000"/>
                <w:sz w:val="18"/>
                <w:szCs w:val="18"/>
              </w:rPr>
            </w:pPr>
            <w:r>
              <w:rPr>
                <w:rFonts w:ascii="宋体" w:hAnsi="宋体" w:cs="宋体"/>
                <w:color w:val="000000"/>
                <w:kern w:val="0"/>
                <w:sz w:val="18"/>
                <w:szCs w:val="18"/>
              </w:rPr>
              <w:t>2</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F9A6C4">
            <w:pPr>
              <w:widowControl/>
              <w:jc w:val="center"/>
              <w:textAlignment w:val="center"/>
              <w:rPr>
                <w:rFonts w:ascii="宋体" w:hAnsi="宋体" w:cs="宋体"/>
                <w:color w:val="000000"/>
                <w:sz w:val="18"/>
                <w:szCs w:val="18"/>
              </w:rPr>
            </w:pPr>
            <w:r>
              <w:rPr>
                <w:rFonts w:ascii="宋体" w:hAnsi="宋体" w:cs="宋体"/>
                <w:color w:val="000000"/>
                <w:kern w:val="0"/>
                <w:sz w:val="18"/>
                <w:szCs w:val="18"/>
              </w:rPr>
              <w:t>2</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C33229">
            <w:pPr>
              <w:jc w:val="center"/>
              <w:rPr>
                <w:rFonts w:ascii="微软雅黑" w:hAnsi="微软雅黑" w:eastAsia="微软雅黑" w:cs="微软雅黑"/>
                <w:color w:val="000000"/>
                <w:sz w:val="16"/>
                <w:szCs w:val="16"/>
              </w:rPr>
            </w:pPr>
          </w:p>
        </w:tc>
      </w:tr>
      <w:tr w14:paraId="743B7DA6">
        <w:tblPrEx>
          <w:tblCellMar>
            <w:top w:w="0" w:type="dxa"/>
            <w:left w:w="108" w:type="dxa"/>
            <w:bottom w:w="0" w:type="dxa"/>
            <w:right w:w="108" w:type="dxa"/>
          </w:tblCellMar>
        </w:tblPrEx>
        <w:trPr>
          <w:trHeight w:val="338"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9F0EE9">
            <w:pPr>
              <w:jc w:val="center"/>
              <w:rPr>
                <w:rFonts w:ascii="宋体" w:hAnsi="宋体" w:cs="宋体"/>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714F5C">
            <w:pPr>
              <w:jc w:val="center"/>
              <w:rPr>
                <w:rFonts w:ascii="宋体" w:hAnsi="宋体" w:cs="宋体"/>
                <w:color w:val="000000"/>
                <w:sz w:val="18"/>
                <w:szCs w:val="18"/>
              </w:rPr>
            </w:pPr>
          </w:p>
        </w:tc>
        <w:tc>
          <w:tcPr>
            <w:tcW w:w="5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147650">
            <w:pPr>
              <w:jc w:val="center"/>
              <w:rPr>
                <w:rFonts w:ascii="宋体" w:hAnsi="宋体" w:cs="宋体"/>
                <w:color w:val="000000"/>
                <w:sz w:val="18"/>
                <w:szCs w:val="18"/>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E3BBD8">
            <w:pPr>
              <w:widowControl/>
              <w:jc w:val="center"/>
              <w:textAlignment w:val="center"/>
              <w:rPr>
                <w:rFonts w:ascii="宋体" w:hAnsi="宋体" w:cs="宋体"/>
                <w:color w:val="000000"/>
                <w:sz w:val="18"/>
                <w:szCs w:val="18"/>
              </w:rPr>
            </w:pPr>
            <w:r>
              <w:rPr>
                <w:rFonts w:ascii="宋体" w:hAnsi="宋体" w:cs="宋体"/>
                <w:color w:val="000000"/>
                <w:kern w:val="0"/>
                <w:sz w:val="18"/>
                <w:szCs w:val="18"/>
              </w:rPr>
              <w:t>3岁以下儿童系统管理率</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A92EF3">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A117F5">
            <w:pPr>
              <w:widowControl/>
              <w:jc w:val="center"/>
              <w:textAlignment w:val="center"/>
              <w:rPr>
                <w:rFonts w:ascii="宋体" w:hAnsi="宋体" w:cs="宋体"/>
                <w:color w:val="000000"/>
                <w:sz w:val="18"/>
                <w:szCs w:val="18"/>
              </w:rPr>
            </w:pPr>
            <w:r>
              <w:rPr>
                <w:rFonts w:ascii="宋体" w:hAnsi="宋体" w:cs="宋体"/>
                <w:color w:val="000000"/>
                <w:kern w:val="0"/>
                <w:sz w:val="18"/>
                <w:szCs w:val="18"/>
              </w:rPr>
              <w:t>90</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1B2ABA">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A86BBA">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60</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6DCADD">
            <w:pPr>
              <w:widowControl/>
              <w:jc w:val="center"/>
              <w:textAlignment w:val="center"/>
              <w:rPr>
                <w:rFonts w:ascii="宋体" w:hAnsi="宋体" w:cs="宋体"/>
                <w:color w:val="000000"/>
                <w:sz w:val="18"/>
                <w:szCs w:val="18"/>
              </w:rPr>
            </w:pPr>
            <w:r>
              <w:rPr>
                <w:rFonts w:ascii="宋体" w:hAnsi="宋体" w:cs="宋体"/>
                <w:color w:val="000000"/>
                <w:kern w:val="0"/>
                <w:sz w:val="18"/>
                <w:szCs w:val="18"/>
              </w:rPr>
              <w:t>2</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4FADF4">
            <w:pPr>
              <w:widowControl/>
              <w:jc w:val="center"/>
              <w:textAlignment w:val="center"/>
              <w:rPr>
                <w:rFonts w:ascii="宋体" w:hAnsi="宋体" w:cs="宋体"/>
                <w:color w:val="000000"/>
                <w:sz w:val="18"/>
                <w:szCs w:val="18"/>
              </w:rPr>
            </w:pPr>
            <w:r>
              <w:rPr>
                <w:rFonts w:ascii="宋体" w:hAnsi="宋体" w:cs="宋体"/>
                <w:color w:val="000000"/>
                <w:kern w:val="0"/>
                <w:sz w:val="18"/>
                <w:szCs w:val="18"/>
              </w:rPr>
              <w:t>1</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71965">
            <w:pPr>
              <w:jc w:val="center"/>
              <w:rPr>
                <w:rFonts w:ascii="微软雅黑" w:hAnsi="微软雅黑" w:eastAsia="微软雅黑" w:cs="微软雅黑"/>
                <w:color w:val="000000"/>
                <w:sz w:val="16"/>
                <w:szCs w:val="16"/>
              </w:rPr>
            </w:pPr>
          </w:p>
        </w:tc>
      </w:tr>
      <w:tr w14:paraId="7515A92E">
        <w:tblPrEx>
          <w:tblCellMar>
            <w:top w:w="0" w:type="dxa"/>
            <w:left w:w="108" w:type="dxa"/>
            <w:bottom w:w="0" w:type="dxa"/>
            <w:right w:w="108" w:type="dxa"/>
          </w:tblCellMar>
        </w:tblPrEx>
        <w:trPr>
          <w:trHeight w:val="454"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8A45E2">
            <w:pPr>
              <w:jc w:val="center"/>
              <w:rPr>
                <w:rFonts w:ascii="宋体" w:hAnsi="宋体" w:cs="宋体"/>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E71D08">
            <w:pPr>
              <w:jc w:val="center"/>
              <w:rPr>
                <w:rFonts w:ascii="宋体" w:hAnsi="宋体" w:cs="宋体"/>
                <w:color w:val="000000"/>
                <w:sz w:val="18"/>
                <w:szCs w:val="18"/>
              </w:rPr>
            </w:pPr>
          </w:p>
        </w:tc>
        <w:tc>
          <w:tcPr>
            <w:tcW w:w="5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FE8748">
            <w:pPr>
              <w:jc w:val="center"/>
              <w:rPr>
                <w:rFonts w:ascii="宋体" w:hAnsi="宋体" w:cs="宋体"/>
                <w:color w:val="000000"/>
                <w:sz w:val="18"/>
                <w:szCs w:val="18"/>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2775E7">
            <w:pPr>
              <w:widowControl/>
              <w:jc w:val="center"/>
              <w:textAlignment w:val="center"/>
              <w:rPr>
                <w:rFonts w:ascii="宋体" w:hAnsi="宋体" w:cs="宋体"/>
                <w:color w:val="000000"/>
                <w:sz w:val="18"/>
                <w:szCs w:val="18"/>
              </w:rPr>
            </w:pPr>
            <w:r>
              <w:rPr>
                <w:rFonts w:ascii="宋体" w:hAnsi="宋体" w:cs="宋体"/>
                <w:color w:val="000000"/>
                <w:kern w:val="0"/>
                <w:sz w:val="18"/>
                <w:szCs w:val="18"/>
              </w:rPr>
              <w:t>居民规范化电子健康档案覆盖率</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F225A4">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1B3C15">
            <w:pPr>
              <w:widowControl/>
              <w:jc w:val="center"/>
              <w:textAlignment w:val="center"/>
              <w:rPr>
                <w:rFonts w:ascii="宋体" w:hAnsi="宋体" w:cs="宋体"/>
                <w:color w:val="000000"/>
                <w:sz w:val="18"/>
                <w:szCs w:val="18"/>
              </w:rPr>
            </w:pPr>
            <w:r>
              <w:rPr>
                <w:rFonts w:ascii="宋体" w:hAnsi="宋体" w:cs="宋体"/>
                <w:color w:val="000000"/>
                <w:kern w:val="0"/>
                <w:sz w:val="18"/>
                <w:szCs w:val="18"/>
              </w:rPr>
              <w:t>90</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C71649">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F645F2">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92.21</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6E19BD">
            <w:pPr>
              <w:widowControl/>
              <w:jc w:val="center"/>
              <w:textAlignment w:val="center"/>
              <w:rPr>
                <w:rFonts w:ascii="宋体" w:hAnsi="宋体" w:cs="宋体"/>
                <w:color w:val="000000"/>
                <w:sz w:val="18"/>
                <w:szCs w:val="18"/>
              </w:rPr>
            </w:pPr>
            <w:r>
              <w:rPr>
                <w:rFonts w:ascii="宋体" w:hAnsi="宋体" w:cs="宋体"/>
                <w:color w:val="000000"/>
                <w:kern w:val="0"/>
                <w:sz w:val="18"/>
                <w:szCs w:val="18"/>
              </w:rPr>
              <w:t>3</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D9CCAB">
            <w:pPr>
              <w:widowControl/>
              <w:jc w:val="center"/>
              <w:textAlignment w:val="center"/>
              <w:rPr>
                <w:rFonts w:ascii="宋体" w:hAnsi="宋体" w:cs="宋体"/>
                <w:color w:val="000000"/>
                <w:sz w:val="18"/>
                <w:szCs w:val="18"/>
              </w:rPr>
            </w:pPr>
            <w:r>
              <w:rPr>
                <w:rFonts w:ascii="宋体" w:hAnsi="宋体" w:cs="宋体"/>
                <w:color w:val="000000"/>
                <w:kern w:val="0"/>
                <w:sz w:val="18"/>
                <w:szCs w:val="18"/>
              </w:rPr>
              <w:t>3</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D251BC">
            <w:pPr>
              <w:jc w:val="center"/>
              <w:rPr>
                <w:rFonts w:ascii="微软雅黑" w:hAnsi="微软雅黑" w:eastAsia="微软雅黑" w:cs="微软雅黑"/>
                <w:color w:val="000000"/>
                <w:sz w:val="16"/>
                <w:szCs w:val="16"/>
              </w:rPr>
            </w:pPr>
          </w:p>
        </w:tc>
      </w:tr>
      <w:tr w14:paraId="644E255B">
        <w:tblPrEx>
          <w:tblCellMar>
            <w:top w:w="0" w:type="dxa"/>
            <w:left w:w="108" w:type="dxa"/>
            <w:bottom w:w="0" w:type="dxa"/>
            <w:right w:w="108" w:type="dxa"/>
          </w:tblCellMar>
        </w:tblPrEx>
        <w:trPr>
          <w:trHeight w:val="338"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EB0BEE">
            <w:pPr>
              <w:jc w:val="center"/>
              <w:rPr>
                <w:rFonts w:ascii="宋体" w:hAnsi="宋体" w:cs="宋体"/>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5796A7">
            <w:pPr>
              <w:jc w:val="center"/>
              <w:rPr>
                <w:rFonts w:ascii="宋体" w:hAnsi="宋体" w:cs="宋体"/>
                <w:color w:val="000000"/>
                <w:sz w:val="18"/>
                <w:szCs w:val="18"/>
              </w:rPr>
            </w:pPr>
          </w:p>
        </w:tc>
        <w:tc>
          <w:tcPr>
            <w:tcW w:w="5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DBBD56">
            <w:pPr>
              <w:jc w:val="center"/>
              <w:rPr>
                <w:rFonts w:ascii="宋体" w:hAnsi="宋体" w:cs="宋体"/>
                <w:color w:val="000000"/>
                <w:sz w:val="18"/>
                <w:szCs w:val="18"/>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32444A">
            <w:pPr>
              <w:widowControl/>
              <w:jc w:val="center"/>
              <w:textAlignment w:val="center"/>
              <w:rPr>
                <w:rFonts w:ascii="宋体" w:hAnsi="宋体" w:cs="宋体"/>
                <w:color w:val="000000"/>
                <w:sz w:val="18"/>
                <w:szCs w:val="18"/>
              </w:rPr>
            </w:pPr>
            <w:r>
              <w:rPr>
                <w:rFonts w:ascii="宋体" w:hAnsi="宋体" w:cs="宋体"/>
                <w:color w:val="000000"/>
                <w:kern w:val="0"/>
                <w:sz w:val="18"/>
                <w:szCs w:val="18"/>
              </w:rPr>
              <w:t>目标人群叶酸服用率</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B6404">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0803A4">
            <w:pPr>
              <w:widowControl/>
              <w:jc w:val="center"/>
              <w:textAlignment w:val="center"/>
              <w:rPr>
                <w:rFonts w:ascii="宋体" w:hAnsi="宋体" w:cs="宋体"/>
                <w:color w:val="000000"/>
                <w:sz w:val="18"/>
                <w:szCs w:val="18"/>
              </w:rPr>
            </w:pPr>
            <w:r>
              <w:rPr>
                <w:rFonts w:ascii="宋体" w:hAnsi="宋体" w:cs="宋体"/>
                <w:color w:val="000000"/>
                <w:kern w:val="0"/>
                <w:sz w:val="18"/>
                <w:szCs w:val="18"/>
              </w:rPr>
              <w:t>90</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29C542">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BBB850">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72</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E885EA">
            <w:pPr>
              <w:widowControl/>
              <w:jc w:val="center"/>
              <w:textAlignment w:val="center"/>
              <w:rPr>
                <w:rFonts w:ascii="宋体" w:hAnsi="宋体" w:cs="宋体"/>
                <w:color w:val="000000"/>
                <w:sz w:val="18"/>
                <w:szCs w:val="18"/>
              </w:rPr>
            </w:pPr>
            <w:r>
              <w:rPr>
                <w:rFonts w:ascii="宋体" w:hAnsi="宋体" w:cs="宋体"/>
                <w:color w:val="000000"/>
                <w:kern w:val="0"/>
                <w:sz w:val="18"/>
                <w:szCs w:val="18"/>
              </w:rPr>
              <w:t>2</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2C2ABA">
            <w:pPr>
              <w:widowControl/>
              <w:jc w:val="center"/>
              <w:textAlignment w:val="center"/>
              <w:rPr>
                <w:rFonts w:ascii="宋体" w:hAnsi="宋体" w:cs="宋体"/>
                <w:color w:val="000000"/>
                <w:sz w:val="18"/>
                <w:szCs w:val="18"/>
              </w:rPr>
            </w:pPr>
            <w:r>
              <w:rPr>
                <w:rFonts w:ascii="宋体" w:hAnsi="宋体" w:cs="宋体"/>
                <w:color w:val="000000"/>
                <w:kern w:val="0"/>
                <w:sz w:val="18"/>
                <w:szCs w:val="18"/>
              </w:rPr>
              <w:t>1.6</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AD5C2F">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目标人群在外省务工，不能领取。</w:t>
            </w:r>
          </w:p>
        </w:tc>
      </w:tr>
      <w:tr w14:paraId="3E489411">
        <w:tblPrEx>
          <w:tblCellMar>
            <w:top w:w="0" w:type="dxa"/>
            <w:left w:w="108" w:type="dxa"/>
            <w:bottom w:w="0" w:type="dxa"/>
            <w:right w:w="108" w:type="dxa"/>
          </w:tblCellMar>
        </w:tblPrEx>
        <w:trPr>
          <w:trHeight w:val="338"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66AC09">
            <w:pPr>
              <w:jc w:val="center"/>
              <w:rPr>
                <w:rFonts w:ascii="宋体" w:hAnsi="宋体" w:cs="宋体"/>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A77270">
            <w:pPr>
              <w:jc w:val="center"/>
              <w:rPr>
                <w:rFonts w:ascii="宋体" w:hAnsi="宋体" w:cs="宋体"/>
                <w:color w:val="000000"/>
                <w:sz w:val="18"/>
                <w:szCs w:val="18"/>
              </w:rPr>
            </w:pPr>
          </w:p>
        </w:tc>
        <w:tc>
          <w:tcPr>
            <w:tcW w:w="5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296D97">
            <w:pPr>
              <w:jc w:val="center"/>
              <w:rPr>
                <w:rFonts w:ascii="宋体" w:hAnsi="宋体" w:cs="宋体"/>
                <w:color w:val="000000"/>
                <w:sz w:val="18"/>
                <w:szCs w:val="18"/>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BD7418">
            <w:pPr>
              <w:widowControl/>
              <w:jc w:val="center"/>
              <w:textAlignment w:val="center"/>
              <w:rPr>
                <w:rFonts w:ascii="宋体" w:hAnsi="宋体" w:cs="宋体"/>
                <w:color w:val="000000"/>
                <w:sz w:val="18"/>
                <w:szCs w:val="18"/>
              </w:rPr>
            </w:pPr>
            <w:r>
              <w:rPr>
                <w:rFonts w:ascii="宋体" w:hAnsi="宋体" w:cs="宋体"/>
                <w:color w:val="000000"/>
                <w:kern w:val="0"/>
                <w:sz w:val="18"/>
                <w:szCs w:val="18"/>
              </w:rPr>
              <w:t>血压控制率</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1306F0">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905F16">
            <w:pPr>
              <w:widowControl/>
              <w:jc w:val="center"/>
              <w:textAlignment w:val="center"/>
              <w:rPr>
                <w:rFonts w:ascii="宋体" w:hAnsi="宋体" w:cs="宋体"/>
                <w:color w:val="000000"/>
                <w:sz w:val="18"/>
                <w:szCs w:val="18"/>
              </w:rPr>
            </w:pPr>
            <w:r>
              <w:rPr>
                <w:rFonts w:ascii="宋体" w:hAnsi="宋体" w:cs="宋体"/>
                <w:color w:val="000000"/>
                <w:kern w:val="0"/>
                <w:sz w:val="18"/>
                <w:szCs w:val="18"/>
              </w:rPr>
              <w:t>60</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570459">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10076B">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46</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2AB471">
            <w:pPr>
              <w:widowControl/>
              <w:jc w:val="center"/>
              <w:textAlignment w:val="center"/>
              <w:rPr>
                <w:rFonts w:ascii="宋体" w:hAnsi="宋体" w:cs="宋体"/>
                <w:color w:val="000000"/>
                <w:sz w:val="18"/>
                <w:szCs w:val="18"/>
              </w:rPr>
            </w:pPr>
            <w:r>
              <w:rPr>
                <w:rFonts w:ascii="宋体" w:hAnsi="宋体" w:cs="宋体"/>
                <w:color w:val="000000"/>
                <w:kern w:val="0"/>
                <w:sz w:val="18"/>
                <w:szCs w:val="18"/>
              </w:rPr>
              <w:t>1</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3ABBE9">
            <w:pPr>
              <w:widowControl/>
              <w:jc w:val="center"/>
              <w:textAlignment w:val="center"/>
              <w:rPr>
                <w:rFonts w:ascii="宋体" w:hAnsi="宋体" w:cs="宋体"/>
                <w:color w:val="000000"/>
                <w:sz w:val="18"/>
                <w:szCs w:val="18"/>
              </w:rPr>
            </w:pPr>
            <w:r>
              <w:rPr>
                <w:rFonts w:ascii="宋体" w:hAnsi="宋体" w:cs="宋体"/>
                <w:color w:val="000000"/>
                <w:kern w:val="0"/>
                <w:sz w:val="18"/>
                <w:szCs w:val="18"/>
              </w:rPr>
              <w:t>1</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2DFB10">
            <w:pPr>
              <w:jc w:val="center"/>
              <w:rPr>
                <w:rFonts w:ascii="微软雅黑" w:hAnsi="微软雅黑" w:eastAsia="微软雅黑" w:cs="微软雅黑"/>
                <w:color w:val="000000"/>
                <w:sz w:val="16"/>
                <w:szCs w:val="16"/>
              </w:rPr>
            </w:pPr>
          </w:p>
        </w:tc>
      </w:tr>
      <w:tr w14:paraId="2E6E8EAC">
        <w:tblPrEx>
          <w:tblCellMar>
            <w:top w:w="0" w:type="dxa"/>
            <w:left w:w="108" w:type="dxa"/>
            <w:bottom w:w="0" w:type="dxa"/>
            <w:right w:w="108" w:type="dxa"/>
          </w:tblCellMar>
        </w:tblPrEx>
        <w:trPr>
          <w:trHeight w:val="454"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D1B97A">
            <w:pPr>
              <w:jc w:val="center"/>
              <w:rPr>
                <w:rFonts w:ascii="宋体" w:hAnsi="宋体" w:cs="宋体"/>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DF83CD">
            <w:pPr>
              <w:jc w:val="center"/>
              <w:rPr>
                <w:rFonts w:ascii="宋体" w:hAnsi="宋体" w:cs="宋体"/>
                <w:color w:val="000000"/>
                <w:sz w:val="18"/>
                <w:szCs w:val="18"/>
              </w:rPr>
            </w:pPr>
          </w:p>
        </w:tc>
        <w:tc>
          <w:tcPr>
            <w:tcW w:w="5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E57B85">
            <w:pPr>
              <w:jc w:val="center"/>
              <w:rPr>
                <w:rFonts w:ascii="宋体" w:hAnsi="宋体" w:cs="宋体"/>
                <w:color w:val="000000"/>
                <w:sz w:val="18"/>
                <w:szCs w:val="18"/>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87127F">
            <w:pPr>
              <w:widowControl/>
              <w:jc w:val="center"/>
              <w:textAlignment w:val="center"/>
              <w:rPr>
                <w:rFonts w:ascii="宋体" w:hAnsi="宋体" w:cs="宋体"/>
                <w:color w:val="000000"/>
                <w:sz w:val="18"/>
                <w:szCs w:val="18"/>
              </w:rPr>
            </w:pPr>
            <w:r>
              <w:rPr>
                <w:rFonts w:ascii="宋体" w:hAnsi="宋体" w:cs="宋体"/>
                <w:color w:val="000000"/>
                <w:kern w:val="0"/>
                <w:sz w:val="18"/>
                <w:szCs w:val="18"/>
              </w:rPr>
              <w:t>严重精神障碍患者规范管理率</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BFA178">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D5E586">
            <w:pPr>
              <w:widowControl/>
              <w:jc w:val="center"/>
              <w:textAlignment w:val="center"/>
              <w:rPr>
                <w:rFonts w:ascii="宋体" w:hAnsi="宋体" w:cs="宋体"/>
                <w:color w:val="000000"/>
                <w:sz w:val="18"/>
                <w:szCs w:val="18"/>
              </w:rPr>
            </w:pPr>
            <w:r>
              <w:rPr>
                <w:rFonts w:ascii="宋体" w:hAnsi="宋体" w:cs="宋体"/>
                <w:color w:val="000000"/>
                <w:kern w:val="0"/>
                <w:sz w:val="18"/>
                <w:szCs w:val="18"/>
              </w:rPr>
              <w:t>80</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42BC36">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E81D6B">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100</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8D206C">
            <w:pPr>
              <w:widowControl/>
              <w:jc w:val="center"/>
              <w:textAlignment w:val="center"/>
              <w:rPr>
                <w:rFonts w:ascii="宋体" w:hAnsi="宋体" w:cs="宋体"/>
                <w:color w:val="000000"/>
                <w:sz w:val="18"/>
                <w:szCs w:val="18"/>
              </w:rPr>
            </w:pPr>
            <w:r>
              <w:rPr>
                <w:rFonts w:ascii="宋体" w:hAnsi="宋体" w:cs="宋体"/>
                <w:color w:val="000000"/>
                <w:kern w:val="0"/>
                <w:sz w:val="18"/>
                <w:szCs w:val="18"/>
              </w:rPr>
              <w:t>2</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B03404">
            <w:pPr>
              <w:widowControl/>
              <w:jc w:val="center"/>
              <w:textAlignment w:val="center"/>
              <w:rPr>
                <w:rFonts w:ascii="宋体" w:hAnsi="宋体" w:cs="宋体"/>
                <w:color w:val="000000"/>
                <w:sz w:val="18"/>
                <w:szCs w:val="18"/>
              </w:rPr>
            </w:pPr>
            <w:r>
              <w:rPr>
                <w:rFonts w:ascii="宋体" w:hAnsi="宋体" w:cs="宋体"/>
                <w:color w:val="000000"/>
                <w:kern w:val="0"/>
                <w:sz w:val="18"/>
                <w:szCs w:val="18"/>
              </w:rPr>
              <w:t>2</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9D70A1">
            <w:pPr>
              <w:jc w:val="center"/>
              <w:rPr>
                <w:rFonts w:ascii="微软雅黑" w:hAnsi="微软雅黑" w:eastAsia="微软雅黑" w:cs="微软雅黑"/>
                <w:color w:val="000000"/>
                <w:sz w:val="16"/>
                <w:szCs w:val="16"/>
              </w:rPr>
            </w:pPr>
          </w:p>
        </w:tc>
      </w:tr>
      <w:tr w14:paraId="390F0153">
        <w:tblPrEx>
          <w:tblCellMar>
            <w:top w:w="0" w:type="dxa"/>
            <w:left w:w="108" w:type="dxa"/>
            <w:bottom w:w="0" w:type="dxa"/>
            <w:right w:w="108" w:type="dxa"/>
          </w:tblCellMar>
        </w:tblPrEx>
        <w:trPr>
          <w:trHeight w:val="454"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A5DC86">
            <w:pPr>
              <w:jc w:val="center"/>
              <w:rPr>
                <w:rFonts w:ascii="宋体" w:hAnsi="宋体" w:cs="宋体"/>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712A4C">
            <w:pPr>
              <w:jc w:val="center"/>
              <w:rPr>
                <w:rFonts w:ascii="宋体" w:hAnsi="宋体" w:cs="宋体"/>
                <w:color w:val="000000"/>
                <w:sz w:val="18"/>
                <w:szCs w:val="18"/>
              </w:rPr>
            </w:pPr>
          </w:p>
        </w:tc>
        <w:tc>
          <w:tcPr>
            <w:tcW w:w="5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389CDB">
            <w:pPr>
              <w:jc w:val="center"/>
              <w:rPr>
                <w:rFonts w:ascii="宋体" w:hAnsi="宋体" w:cs="宋体"/>
                <w:color w:val="000000"/>
                <w:sz w:val="18"/>
                <w:szCs w:val="18"/>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08E374">
            <w:pPr>
              <w:widowControl/>
              <w:jc w:val="center"/>
              <w:textAlignment w:val="center"/>
              <w:rPr>
                <w:rFonts w:ascii="宋体" w:hAnsi="宋体" w:cs="宋体"/>
                <w:color w:val="000000"/>
                <w:sz w:val="18"/>
                <w:szCs w:val="18"/>
              </w:rPr>
            </w:pPr>
            <w:r>
              <w:rPr>
                <w:rFonts w:ascii="宋体" w:hAnsi="宋体" w:cs="宋体"/>
                <w:color w:val="000000"/>
                <w:kern w:val="0"/>
                <w:sz w:val="18"/>
                <w:szCs w:val="18"/>
              </w:rPr>
              <w:t>孕前优生健康检查人群覆盖率</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C7E282">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2AE6C2">
            <w:pPr>
              <w:widowControl/>
              <w:jc w:val="center"/>
              <w:textAlignment w:val="center"/>
              <w:rPr>
                <w:rFonts w:ascii="宋体" w:hAnsi="宋体" w:cs="宋体"/>
                <w:color w:val="000000"/>
                <w:sz w:val="18"/>
                <w:szCs w:val="18"/>
              </w:rPr>
            </w:pPr>
            <w:r>
              <w:rPr>
                <w:rFonts w:ascii="宋体" w:hAnsi="宋体" w:cs="宋体"/>
                <w:color w:val="000000"/>
                <w:kern w:val="0"/>
                <w:sz w:val="18"/>
                <w:szCs w:val="18"/>
              </w:rPr>
              <w:t>80</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224BB2">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89BC76">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50</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967D90">
            <w:pPr>
              <w:widowControl/>
              <w:jc w:val="center"/>
              <w:textAlignment w:val="center"/>
              <w:rPr>
                <w:rFonts w:ascii="宋体" w:hAnsi="宋体" w:cs="宋体"/>
                <w:color w:val="000000"/>
                <w:sz w:val="18"/>
                <w:szCs w:val="18"/>
              </w:rPr>
            </w:pPr>
            <w:r>
              <w:rPr>
                <w:rFonts w:ascii="宋体" w:hAnsi="宋体" w:cs="宋体"/>
                <w:color w:val="000000"/>
                <w:kern w:val="0"/>
                <w:sz w:val="18"/>
                <w:szCs w:val="18"/>
              </w:rPr>
              <w:t>2</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46D571">
            <w:pPr>
              <w:widowControl/>
              <w:jc w:val="center"/>
              <w:textAlignment w:val="center"/>
              <w:rPr>
                <w:rFonts w:ascii="宋体" w:hAnsi="宋体" w:cs="宋体"/>
                <w:color w:val="000000"/>
                <w:sz w:val="18"/>
                <w:szCs w:val="18"/>
              </w:rPr>
            </w:pPr>
            <w:r>
              <w:rPr>
                <w:rFonts w:ascii="宋体" w:hAnsi="宋体" w:cs="宋体"/>
                <w:color w:val="000000"/>
                <w:kern w:val="0"/>
                <w:sz w:val="18"/>
                <w:szCs w:val="18"/>
              </w:rPr>
              <w:t>1</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2C7017">
            <w:pPr>
              <w:jc w:val="center"/>
              <w:rPr>
                <w:rFonts w:ascii="微软雅黑" w:hAnsi="微软雅黑" w:eastAsia="微软雅黑" w:cs="微软雅黑"/>
                <w:color w:val="000000"/>
                <w:sz w:val="16"/>
                <w:szCs w:val="16"/>
              </w:rPr>
            </w:pPr>
          </w:p>
        </w:tc>
      </w:tr>
      <w:tr w14:paraId="167B85C1">
        <w:tblPrEx>
          <w:tblCellMar>
            <w:top w:w="0" w:type="dxa"/>
            <w:left w:w="108" w:type="dxa"/>
            <w:bottom w:w="0" w:type="dxa"/>
            <w:right w:w="108" w:type="dxa"/>
          </w:tblCellMar>
        </w:tblPrEx>
        <w:trPr>
          <w:trHeight w:val="454"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D12BAF">
            <w:pPr>
              <w:jc w:val="center"/>
              <w:rPr>
                <w:rFonts w:ascii="宋体" w:hAnsi="宋体" w:cs="宋体"/>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51F342">
            <w:pPr>
              <w:jc w:val="center"/>
              <w:rPr>
                <w:rFonts w:ascii="宋体" w:hAnsi="宋体" w:cs="宋体"/>
                <w:color w:val="000000"/>
                <w:sz w:val="18"/>
                <w:szCs w:val="18"/>
              </w:rPr>
            </w:pPr>
          </w:p>
        </w:tc>
        <w:tc>
          <w:tcPr>
            <w:tcW w:w="5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A159B9">
            <w:pPr>
              <w:jc w:val="center"/>
              <w:rPr>
                <w:rFonts w:ascii="宋体" w:hAnsi="宋体" w:cs="宋体"/>
                <w:color w:val="000000"/>
                <w:sz w:val="18"/>
                <w:szCs w:val="18"/>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3C944D">
            <w:pPr>
              <w:widowControl/>
              <w:jc w:val="center"/>
              <w:textAlignment w:val="center"/>
              <w:rPr>
                <w:rFonts w:ascii="宋体" w:hAnsi="宋体" w:cs="宋体"/>
                <w:color w:val="000000"/>
                <w:sz w:val="18"/>
                <w:szCs w:val="18"/>
              </w:rPr>
            </w:pPr>
            <w:r>
              <w:rPr>
                <w:rFonts w:ascii="宋体" w:hAnsi="宋体" w:cs="宋体"/>
                <w:color w:val="000000"/>
                <w:kern w:val="0"/>
                <w:sz w:val="18"/>
                <w:szCs w:val="18"/>
              </w:rPr>
              <w:t>65岁及以上老年人规范健康管理服务率</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90AC44">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3170E6">
            <w:pPr>
              <w:widowControl/>
              <w:jc w:val="center"/>
              <w:textAlignment w:val="center"/>
              <w:rPr>
                <w:rFonts w:ascii="宋体" w:hAnsi="宋体" w:cs="宋体"/>
                <w:color w:val="000000"/>
                <w:sz w:val="18"/>
                <w:szCs w:val="18"/>
              </w:rPr>
            </w:pPr>
            <w:r>
              <w:rPr>
                <w:rFonts w:ascii="宋体" w:hAnsi="宋体" w:cs="宋体"/>
                <w:color w:val="000000"/>
                <w:kern w:val="0"/>
                <w:sz w:val="18"/>
                <w:szCs w:val="18"/>
              </w:rPr>
              <w:t>70</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220B52">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C769AB">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65.36</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93905B">
            <w:pPr>
              <w:widowControl/>
              <w:jc w:val="center"/>
              <w:textAlignment w:val="center"/>
              <w:rPr>
                <w:rFonts w:ascii="宋体" w:hAnsi="宋体" w:cs="宋体"/>
                <w:color w:val="000000"/>
                <w:sz w:val="18"/>
                <w:szCs w:val="18"/>
              </w:rPr>
            </w:pPr>
            <w:r>
              <w:rPr>
                <w:rFonts w:ascii="宋体" w:hAnsi="宋体" w:cs="宋体"/>
                <w:color w:val="000000"/>
                <w:kern w:val="0"/>
                <w:sz w:val="18"/>
                <w:szCs w:val="18"/>
              </w:rPr>
              <w:t>3</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1EB8C1">
            <w:pPr>
              <w:widowControl/>
              <w:jc w:val="center"/>
              <w:textAlignment w:val="center"/>
              <w:rPr>
                <w:rFonts w:ascii="宋体" w:hAnsi="宋体" w:cs="宋体"/>
                <w:color w:val="000000"/>
                <w:sz w:val="18"/>
                <w:szCs w:val="18"/>
              </w:rPr>
            </w:pPr>
            <w:r>
              <w:rPr>
                <w:rFonts w:ascii="宋体" w:hAnsi="宋体" w:cs="宋体"/>
                <w:color w:val="000000"/>
                <w:kern w:val="0"/>
                <w:sz w:val="18"/>
                <w:szCs w:val="18"/>
              </w:rPr>
              <w:t>3</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E57E17">
            <w:pPr>
              <w:jc w:val="center"/>
              <w:rPr>
                <w:rFonts w:ascii="微软雅黑" w:hAnsi="微软雅黑" w:eastAsia="微软雅黑" w:cs="微软雅黑"/>
                <w:color w:val="000000"/>
                <w:sz w:val="16"/>
                <w:szCs w:val="16"/>
              </w:rPr>
            </w:pPr>
          </w:p>
        </w:tc>
      </w:tr>
      <w:tr w14:paraId="0D2CA130">
        <w:tblPrEx>
          <w:tblCellMar>
            <w:top w:w="0" w:type="dxa"/>
            <w:left w:w="108" w:type="dxa"/>
            <w:bottom w:w="0" w:type="dxa"/>
            <w:right w:w="108" w:type="dxa"/>
          </w:tblCellMar>
        </w:tblPrEx>
        <w:trPr>
          <w:trHeight w:val="338"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A16E2B">
            <w:pPr>
              <w:jc w:val="center"/>
              <w:rPr>
                <w:rFonts w:ascii="宋体" w:hAnsi="宋体" w:cs="宋体"/>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23C0B9">
            <w:pPr>
              <w:jc w:val="center"/>
              <w:rPr>
                <w:rFonts w:ascii="宋体" w:hAnsi="宋体" w:cs="宋体"/>
                <w:color w:val="000000"/>
                <w:sz w:val="18"/>
                <w:szCs w:val="18"/>
              </w:rPr>
            </w:pPr>
          </w:p>
        </w:tc>
        <w:tc>
          <w:tcPr>
            <w:tcW w:w="5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7C0EF1">
            <w:pPr>
              <w:jc w:val="center"/>
              <w:rPr>
                <w:rFonts w:ascii="宋体" w:hAnsi="宋体" w:cs="宋体"/>
                <w:color w:val="000000"/>
                <w:sz w:val="18"/>
                <w:szCs w:val="18"/>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303569">
            <w:pPr>
              <w:widowControl/>
              <w:jc w:val="center"/>
              <w:textAlignment w:val="center"/>
              <w:rPr>
                <w:rFonts w:ascii="宋体" w:hAnsi="宋体" w:cs="宋体"/>
                <w:color w:val="000000"/>
                <w:sz w:val="18"/>
                <w:szCs w:val="18"/>
              </w:rPr>
            </w:pPr>
            <w:r>
              <w:rPr>
                <w:rFonts w:ascii="宋体" w:hAnsi="宋体" w:cs="宋体"/>
                <w:color w:val="000000"/>
                <w:kern w:val="0"/>
                <w:sz w:val="18"/>
                <w:szCs w:val="18"/>
              </w:rPr>
              <w:t>血糖控制率</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644ADC">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FEFA33">
            <w:pPr>
              <w:widowControl/>
              <w:jc w:val="center"/>
              <w:textAlignment w:val="center"/>
              <w:rPr>
                <w:rFonts w:ascii="宋体" w:hAnsi="宋体" w:cs="宋体"/>
                <w:color w:val="000000"/>
                <w:sz w:val="18"/>
                <w:szCs w:val="18"/>
              </w:rPr>
            </w:pPr>
            <w:r>
              <w:rPr>
                <w:rFonts w:ascii="宋体" w:hAnsi="宋体" w:cs="宋体"/>
                <w:color w:val="000000"/>
                <w:kern w:val="0"/>
                <w:sz w:val="18"/>
                <w:szCs w:val="18"/>
              </w:rPr>
              <w:t>70</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1445D7">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68DB8B">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47</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FBEE1F">
            <w:pPr>
              <w:widowControl/>
              <w:jc w:val="center"/>
              <w:textAlignment w:val="center"/>
              <w:rPr>
                <w:rFonts w:ascii="宋体" w:hAnsi="宋体" w:cs="宋体"/>
                <w:color w:val="000000"/>
                <w:sz w:val="18"/>
                <w:szCs w:val="18"/>
              </w:rPr>
            </w:pPr>
            <w:r>
              <w:rPr>
                <w:rFonts w:ascii="宋体" w:hAnsi="宋体" w:cs="宋体"/>
                <w:color w:val="000000"/>
                <w:kern w:val="0"/>
                <w:sz w:val="18"/>
                <w:szCs w:val="18"/>
              </w:rPr>
              <w:t>1</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81F526">
            <w:pPr>
              <w:widowControl/>
              <w:jc w:val="center"/>
              <w:textAlignment w:val="center"/>
              <w:rPr>
                <w:rFonts w:ascii="宋体" w:hAnsi="宋体" w:cs="宋体"/>
                <w:color w:val="000000"/>
                <w:sz w:val="18"/>
                <w:szCs w:val="18"/>
              </w:rPr>
            </w:pPr>
            <w:r>
              <w:rPr>
                <w:rFonts w:ascii="宋体" w:hAnsi="宋体" w:cs="宋体"/>
                <w:color w:val="000000"/>
                <w:kern w:val="0"/>
                <w:sz w:val="18"/>
                <w:szCs w:val="18"/>
              </w:rPr>
              <w:t>1</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CD22F4">
            <w:pPr>
              <w:jc w:val="center"/>
              <w:rPr>
                <w:rFonts w:ascii="微软雅黑" w:hAnsi="微软雅黑" w:eastAsia="微软雅黑" w:cs="微软雅黑"/>
                <w:color w:val="000000"/>
                <w:sz w:val="16"/>
                <w:szCs w:val="16"/>
              </w:rPr>
            </w:pPr>
          </w:p>
        </w:tc>
      </w:tr>
      <w:tr w14:paraId="07B947D6">
        <w:tblPrEx>
          <w:tblCellMar>
            <w:top w:w="0" w:type="dxa"/>
            <w:left w:w="108" w:type="dxa"/>
            <w:bottom w:w="0" w:type="dxa"/>
            <w:right w:w="108" w:type="dxa"/>
          </w:tblCellMar>
        </w:tblPrEx>
        <w:trPr>
          <w:trHeight w:val="454"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6EFA6B">
            <w:pPr>
              <w:jc w:val="center"/>
              <w:rPr>
                <w:rFonts w:ascii="宋体" w:hAnsi="宋体" w:cs="宋体"/>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E37C80">
            <w:pPr>
              <w:jc w:val="center"/>
              <w:rPr>
                <w:rFonts w:ascii="宋体" w:hAnsi="宋体" w:cs="宋体"/>
                <w:color w:val="000000"/>
                <w:sz w:val="18"/>
                <w:szCs w:val="18"/>
              </w:rPr>
            </w:pPr>
          </w:p>
        </w:tc>
        <w:tc>
          <w:tcPr>
            <w:tcW w:w="5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796B7B">
            <w:pPr>
              <w:jc w:val="center"/>
              <w:rPr>
                <w:rFonts w:ascii="宋体" w:hAnsi="宋体" w:cs="宋体"/>
                <w:color w:val="000000"/>
                <w:sz w:val="18"/>
                <w:szCs w:val="18"/>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456CBD">
            <w:pPr>
              <w:widowControl/>
              <w:jc w:val="center"/>
              <w:textAlignment w:val="center"/>
              <w:rPr>
                <w:rFonts w:ascii="宋体" w:hAnsi="宋体" w:cs="宋体"/>
                <w:color w:val="000000"/>
                <w:sz w:val="18"/>
                <w:szCs w:val="18"/>
              </w:rPr>
            </w:pPr>
            <w:r>
              <w:rPr>
                <w:rFonts w:ascii="宋体" w:hAnsi="宋体" w:cs="宋体"/>
                <w:color w:val="000000"/>
                <w:kern w:val="0"/>
                <w:sz w:val="18"/>
                <w:szCs w:val="18"/>
              </w:rPr>
              <w:t>2型糖尿病患者基层规范管理服务率</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0944C9">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D28CE6">
            <w:pPr>
              <w:widowControl/>
              <w:jc w:val="center"/>
              <w:textAlignment w:val="center"/>
              <w:rPr>
                <w:rFonts w:ascii="宋体" w:hAnsi="宋体" w:cs="宋体"/>
                <w:color w:val="000000"/>
                <w:sz w:val="18"/>
                <w:szCs w:val="18"/>
              </w:rPr>
            </w:pPr>
            <w:r>
              <w:rPr>
                <w:rFonts w:ascii="宋体" w:hAnsi="宋体" w:cs="宋体"/>
                <w:color w:val="000000"/>
                <w:kern w:val="0"/>
                <w:sz w:val="18"/>
                <w:szCs w:val="18"/>
              </w:rPr>
              <w:t>70</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C54131">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23F1AD">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77.49</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02317E">
            <w:pPr>
              <w:widowControl/>
              <w:jc w:val="center"/>
              <w:textAlignment w:val="center"/>
              <w:rPr>
                <w:rFonts w:ascii="宋体" w:hAnsi="宋体" w:cs="宋体"/>
                <w:color w:val="000000"/>
                <w:sz w:val="18"/>
                <w:szCs w:val="18"/>
              </w:rPr>
            </w:pPr>
            <w:r>
              <w:rPr>
                <w:rFonts w:ascii="宋体" w:hAnsi="宋体" w:cs="宋体"/>
                <w:color w:val="000000"/>
                <w:kern w:val="0"/>
                <w:sz w:val="18"/>
                <w:szCs w:val="18"/>
              </w:rPr>
              <w:t>3</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326F5C">
            <w:pPr>
              <w:widowControl/>
              <w:jc w:val="center"/>
              <w:textAlignment w:val="center"/>
              <w:rPr>
                <w:rFonts w:ascii="宋体" w:hAnsi="宋体" w:cs="宋体"/>
                <w:color w:val="000000"/>
                <w:sz w:val="18"/>
                <w:szCs w:val="18"/>
              </w:rPr>
            </w:pPr>
            <w:r>
              <w:rPr>
                <w:rFonts w:ascii="宋体" w:hAnsi="宋体" w:cs="宋体"/>
                <w:color w:val="000000"/>
                <w:kern w:val="0"/>
                <w:sz w:val="18"/>
                <w:szCs w:val="18"/>
              </w:rPr>
              <w:t>3</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B11249">
            <w:pPr>
              <w:jc w:val="center"/>
              <w:rPr>
                <w:rFonts w:ascii="微软雅黑" w:hAnsi="微软雅黑" w:eastAsia="微软雅黑" w:cs="微软雅黑"/>
                <w:color w:val="000000"/>
                <w:sz w:val="16"/>
                <w:szCs w:val="16"/>
              </w:rPr>
            </w:pPr>
          </w:p>
        </w:tc>
      </w:tr>
      <w:tr w14:paraId="5AE5A597">
        <w:tblPrEx>
          <w:tblCellMar>
            <w:top w:w="0" w:type="dxa"/>
            <w:left w:w="108" w:type="dxa"/>
            <w:bottom w:w="0" w:type="dxa"/>
            <w:right w:w="108" w:type="dxa"/>
          </w:tblCellMar>
        </w:tblPrEx>
        <w:trPr>
          <w:trHeight w:val="454"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677727">
            <w:pPr>
              <w:jc w:val="center"/>
              <w:rPr>
                <w:rFonts w:ascii="宋体" w:hAnsi="宋体" w:cs="宋体"/>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79372F">
            <w:pPr>
              <w:jc w:val="center"/>
              <w:rPr>
                <w:rFonts w:ascii="宋体" w:hAnsi="宋体" w:cs="宋体"/>
                <w:color w:val="000000"/>
                <w:sz w:val="18"/>
                <w:szCs w:val="18"/>
              </w:rPr>
            </w:pPr>
          </w:p>
        </w:tc>
        <w:tc>
          <w:tcPr>
            <w:tcW w:w="5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AD3721">
            <w:pPr>
              <w:jc w:val="center"/>
              <w:rPr>
                <w:rFonts w:ascii="宋体" w:hAnsi="宋体" w:cs="宋体"/>
                <w:color w:val="000000"/>
                <w:sz w:val="18"/>
                <w:szCs w:val="18"/>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92679A">
            <w:pPr>
              <w:widowControl/>
              <w:jc w:val="center"/>
              <w:textAlignment w:val="center"/>
              <w:rPr>
                <w:rFonts w:ascii="宋体" w:hAnsi="宋体" w:cs="宋体"/>
                <w:color w:val="000000"/>
                <w:sz w:val="18"/>
                <w:szCs w:val="18"/>
              </w:rPr>
            </w:pPr>
            <w:r>
              <w:rPr>
                <w:rFonts w:ascii="宋体" w:hAnsi="宋体" w:cs="宋体"/>
                <w:color w:val="000000"/>
                <w:kern w:val="0"/>
                <w:sz w:val="18"/>
                <w:szCs w:val="18"/>
              </w:rPr>
              <w:t>高血压患者基层规范管理服务率</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D1304">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22B0DF">
            <w:pPr>
              <w:widowControl/>
              <w:jc w:val="center"/>
              <w:textAlignment w:val="center"/>
              <w:rPr>
                <w:rFonts w:ascii="宋体" w:hAnsi="宋体" w:cs="宋体"/>
                <w:color w:val="000000"/>
                <w:sz w:val="18"/>
                <w:szCs w:val="18"/>
              </w:rPr>
            </w:pPr>
            <w:r>
              <w:rPr>
                <w:rFonts w:ascii="宋体" w:hAnsi="宋体" w:cs="宋体"/>
                <w:color w:val="000000"/>
                <w:kern w:val="0"/>
                <w:sz w:val="18"/>
                <w:szCs w:val="18"/>
              </w:rPr>
              <w:t>70</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3C5FDB">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4FFD6B">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74.42</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46C2BD">
            <w:pPr>
              <w:widowControl/>
              <w:jc w:val="center"/>
              <w:textAlignment w:val="center"/>
              <w:rPr>
                <w:rFonts w:ascii="宋体" w:hAnsi="宋体" w:cs="宋体"/>
                <w:color w:val="000000"/>
                <w:sz w:val="18"/>
                <w:szCs w:val="18"/>
              </w:rPr>
            </w:pPr>
            <w:r>
              <w:rPr>
                <w:rFonts w:ascii="宋体" w:hAnsi="宋体" w:cs="宋体"/>
                <w:color w:val="000000"/>
                <w:kern w:val="0"/>
                <w:sz w:val="18"/>
                <w:szCs w:val="18"/>
              </w:rPr>
              <w:t>5</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458643">
            <w:pPr>
              <w:widowControl/>
              <w:jc w:val="center"/>
              <w:textAlignment w:val="center"/>
              <w:rPr>
                <w:rFonts w:ascii="宋体" w:hAnsi="宋体" w:cs="宋体"/>
                <w:color w:val="000000"/>
                <w:sz w:val="18"/>
                <w:szCs w:val="18"/>
              </w:rPr>
            </w:pPr>
            <w:r>
              <w:rPr>
                <w:rFonts w:ascii="宋体" w:hAnsi="宋体" w:cs="宋体"/>
                <w:color w:val="000000"/>
                <w:kern w:val="0"/>
                <w:sz w:val="18"/>
                <w:szCs w:val="18"/>
              </w:rPr>
              <w:t>5</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49AF29">
            <w:pPr>
              <w:jc w:val="center"/>
              <w:rPr>
                <w:rFonts w:ascii="微软雅黑" w:hAnsi="微软雅黑" w:eastAsia="微软雅黑" w:cs="微软雅黑"/>
                <w:color w:val="000000"/>
                <w:sz w:val="16"/>
                <w:szCs w:val="16"/>
              </w:rPr>
            </w:pPr>
          </w:p>
        </w:tc>
      </w:tr>
      <w:tr w14:paraId="1129F60B">
        <w:tblPrEx>
          <w:tblCellMar>
            <w:top w:w="0" w:type="dxa"/>
            <w:left w:w="108" w:type="dxa"/>
            <w:bottom w:w="0" w:type="dxa"/>
            <w:right w:w="108" w:type="dxa"/>
          </w:tblCellMar>
        </w:tblPrEx>
        <w:trPr>
          <w:trHeight w:val="454"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D90BD8">
            <w:pPr>
              <w:jc w:val="center"/>
              <w:rPr>
                <w:rFonts w:ascii="宋体" w:hAnsi="宋体" w:cs="宋体"/>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2BE947">
            <w:pPr>
              <w:jc w:val="center"/>
              <w:rPr>
                <w:rFonts w:ascii="宋体" w:hAnsi="宋体" w:cs="宋体"/>
                <w:color w:val="000000"/>
                <w:sz w:val="18"/>
                <w:szCs w:val="18"/>
              </w:rPr>
            </w:pPr>
          </w:p>
        </w:tc>
        <w:tc>
          <w:tcPr>
            <w:tcW w:w="5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637658">
            <w:pPr>
              <w:jc w:val="center"/>
              <w:rPr>
                <w:rFonts w:ascii="宋体" w:hAnsi="宋体" w:cs="宋体"/>
                <w:color w:val="000000"/>
                <w:sz w:val="18"/>
                <w:szCs w:val="18"/>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5375AA">
            <w:pPr>
              <w:widowControl/>
              <w:jc w:val="center"/>
              <w:textAlignment w:val="center"/>
              <w:rPr>
                <w:rFonts w:ascii="宋体" w:hAnsi="宋体" w:cs="宋体"/>
                <w:color w:val="000000"/>
                <w:sz w:val="18"/>
                <w:szCs w:val="18"/>
              </w:rPr>
            </w:pPr>
            <w:r>
              <w:rPr>
                <w:rFonts w:ascii="宋体" w:hAnsi="宋体" w:cs="宋体"/>
                <w:color w:val="000000"/>
                <w:kern w:val="0"/>
                <w:sz w:val="18"/>
                <w:szCs w:val="18"/>
              </w:rPr>
              <w:t>65岁及以上失能老年人健康服务率</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3D1424">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0EA15E">
            <w:pPr>
              <w:widowControl/>
              <w:jc w:val="center"/>
              <w:textAlignment w:val="center"/>
              <w:rPr>
                <w:rFonts w:ascii="宋体" w:hAnsi="宋体" w:cs="宋体"/>
                <w:color w:val="000000"/>
                <w:sz w:val="18"/>
                <w:szCs w:val="18"/>
              </w:rPr>
            </w:pPr>
            <w:r>
              <w:rPr>
                <w:rFonts w:ascii="宋体" w:hAnsi="宋体" w:cs="宋体"/>
                <w:color w:val="000000"/>
                <w:kern w:val="0"/>
                <w:sz w:val="18"/>
                <w:szCs w:val="18"/>
              </w:rPr>
              <w:t>70</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7AB808">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BA137B">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100</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C1CC5C">
            <w:pPr>
              <w:widowControl/>
              <w:jc w:val="center"/>
              <w:textAlignment w:val="center"/>
              <w:rPr>
                <w:rFonts w:ascii="宋体" w:hAnsi="宋体" w:cs="宋体"/>
                <w:color w:val="000000"/>
                <w:sz w:val="18"/>
                <w:szCs w:val="18"/>
              </w:rPr>
            </w:pPr>
            <w:r>
              <w:rPr>
                <w:rFonts w:ascii="宋体" w:hAnsi="宋体" w:cs="宋体"/>
                <w:color w:val="000000"/>
                <w:kern w:val="0"/>
                <w:sz w:val="18"/>
                <w:szCs w:val="18"/>
              </w:rPr>
              <w:t>3</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6CE9C7">
            <w:pPr>
              <w:widowControl/>
              <w:jc w:val="center"/>
              <w:textAlignment w:val="center"/>
              <w:rPr>
                <w:rFonts w:ascii="宋体" w:hAnsi="宋体" w:cs="宋体"/>
                <w:color w:val="000000"/>
                <w:sz w:val="18"/>
                <w:szCs w:val="18"/>
              </w:rPr>
            </w:pPr>
            <w:r>
              <w:rPr>
                <w:rFonts w:ascii="宋体" w:hAnsi="宋体" w:cs="宋体"/>
                <w:color w:val="000000"/>
                <w:kern w:val="0"/>
                <w:sz w:val="18"/>
                <w:szCs w:val="18"/>
              </w:rPr>
              <w:t>3</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555C88">
            <w:pPr>
              <w:jc w:val="center"/>
              <w:rPr>
                <w:rFonts w:ascii="微软雅黑" w:hAnsi="微软雅黑" w:eastAsia="微软雅黑" w:cs="微软雅黑"/>
                <w:color w:val="000000"/>
                <w:sz w:val="16"/>
                <w:szCs w:val="16"/>
              </w:rPr>
            </w:pPr>
          </w:p>
        </w:tc>
      </w:tr>
      <w:tr w14:paraId="574936CB">
        <w:tblPrEx>
          <w:tblCellMar>
            <w:top w:w="0" w:type="dxa"/>
            <w:left w:w="108" w:type="dxa"/>
            <w:bottom w:w="0" w:type="dxa"/>
            <w:right w:w="108" w:type="dxa"/>
          </w:tblCellMar>
        </w:tblPrEx>
        <w:trPr>
          <w:trHeight w:val="338"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959572">
            <w:pPr>
              <w:jc w:val="center"/>
              <w:rPr>
                <w:rFonts w:ascii="宋体" w:hAnsi="宋体" w:cs="宋体"/>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AD3AF4">
            <w:pPr>
              <w:jc w:val="center"/>
              <w:rPr>
                <w:rFonts w:ascii="宋体" w:hAnsi="宋体" w:cs="宋体"/>
                <w:color w:val="000000"/>
                <w:sz w:val="18"/>
                <w:szCs w:val="18"/>
              </w:rPr>
            </w:pPr>
          </w:p>
        </w:tc>
        <w:tc>
          <w:tcPr>
            <w:tcW w:w="5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2F584A">
            <w:pPr>
              <w:jc w:val="center"/>
              <w:rPr>
                <w:rFonts w:ascii="宋体" w:hAnsi="宋体" w:cs="宋体"/>
                <w:color w:val="000000"/>
                <w:sz w:val="18"/>
                <w:szCs w:val="18"/>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EDE776">
            <w:pPr>
              <w:widowControl/>
              <w:jc w:val="center"/>
              <w:textAlignment w:val="center"/>
              <w:rPr>
                <w:rFonts w:ascii="宋体" w:hAnsi="宋体" w:cs="宋体"/>
                <w:color w:val="000000"/>
                <w:sz w:val="18"/>
                <w:szCs w:val="18"/>
              </w:rPr>
            </w:pPr>
            <w:r>
              <w:rPr>
                <w:rFonts w:ascii="宋体" w:hAnsi="宋体" w:cs="宋体"/>
                <w:color w:val="000000"/>
                <w:kern w:val="0"/>
                <w:sz w:val="18"/>
                <w:szCs w:val="18"/>
              </w:rPr>
              <w:t>儿童中医药健康管理率</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4DB4B1">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B2E730">
            <w:pPr>
              <w:widowControl/>
              <w:jc w:val="center"/>
              <w:textAlignment w:val="center"/>
              <w:rPr>
                <w:rFonts w:ascii="宋体" w:hAnsi="宋体" w:cs="宋体"/>
                <w:color w:val="000000"/>
                <w:sz w:val="18"/>
                <w:szCs w:val="18"/>
              </w:rPr>
            </w:pPr>
            <w:r>
              <w:rPr>
                <w:rFonts w:ascii="宋体" w:hAnsi="宋体" w:cs="宋体"/>
                <w:color w:val="000000"/>
                <w:kern w:val="0"/>
                <w:sz w:val="18"/>
                <w:szCs w:val="18"/>
              </w:rPr>
              <w:t>65</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C700CA">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CF9BC4">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91.43</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DC53C">
            <w:pPr>
              <w:widowControl/>
              <w:jc w:val="center"/>
              <w:textAlignment w:val="center"/>
              <w:rPr>
                <w:rFonts w:ascii="宋体" w:hAnsi="宋体" w:cs="宋体"/>
                <w:color w:val="000000"/>
                <w:sz w:val="18"/>
                <w:szCs w:val="18"/>
              </w:rPr>
            </w:pPr>
            <w:r>
              <w:rPr>
                <w:rFonts w:ascii="宋体" w:hAnsi="宋体" w:cs="宋体"/>
                <w:color w:val="000000"/>
                <w:kern w:val="0"/>
                <w:sz w:val="18"/>
                <w:szCs w:val="18"/>
              </w:rPr>
              <w:t>2</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CD6D86">
            <w:pPr>
              <w:widowControl/>
              <w:jc w:val="center"/>
              <w:textAlignment w:val="center"/>
              <w:rPr>
                <w:rFonts w:ascii="宋体" w:hAnsi="宋体" w:cs="宋体"/>
                <w:color w:val="000000"/>
                <w:sz w:val="18"/>
                <w:szCs w:val="18"/>
              </w:rPr>
            </w:pPr>
            <w:r>
              <w:rPr>
                <w:rFonts w:ascii="宋体" w:hAnsi="宋体" w:cs="宋体"/>
                <w:color w:val="000000"/>
                <w:kern w:val="0"/>
                <w:sz w:val="18"/>
                <w:szCs w:val="18"/>
              </w:rPr>
              <w:t>2</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102709">
            <w:pPr>
              <w:jc w:val="center"/>
              <w:rPr>
                <w:rFonts w:ascii="微软雅黑" w:hAnsi="微软雅黑" w:eastAsia="微软雅黑" w:cs="微软雅黑"/>
                <w:color w:val="000000"/>
                <w:sz w:val="16"/>
                <w:szCs w:val="16"/>
              </w:rPr>
            </w:pPr>
          </w:p>
        </w:tc>
      </w:tr>
      <w:tr w14:paraId="7D6075C4">
        <w:tblPrEx>
          <w:tblCellMar>
            <w:top w:w="0" w:type="dxa"/>
            <w:left w:w="108" w:type="dxa"/>
            <w:bottom w:w="0" w:type="dxa"/>
            <w:right w:w="108" w:type="dxa"/>
          </w:tblCellMar>
        </w:tblPrEx>
        <w:trPr>
          <w:trHeight w:val="338"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C18FA3">
            <w:pPr>
              <w:jc w:val="center"/>
              <w:rPr>
                <w:rFonts w:ascii="宋体" w:hAnsi="宋体" w:cs="宋体"/>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6E2A49">
            <w:pPr>
              <w:jc w:val="center"/>
              <w:rPr>
                <w:rFonts w:ascii="宋体" w:hAnsi="宋体" w:cs="宋体"/>
                <w:color w:val="000000"/>
                <w:sz w:val="18"/>
                <w:szCs w:val="18"/>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F97B4E">
            <w:pPr>
              <w:widowControl/>
              <w:jc w:val="center"/>
              <w:textAlignment w:val="center"/>
              <w:rPr>
                <w:rFonts w:ascii="宋体" w:hAnsi="宋体" w:cs="宋体"/>
                <w:color w:val="000000"/>
                <w:sz w:val="18"/>
                <w:szCs w:val="18"/>
              </w:rPr>
            </w:pPr>
            <w:r>
              <w:rPr>
                <w:rFonts w:ascii="宋体" w:hAnsi="宋体" w:cs="宋体"/>
                <w:color w:val="000000"/>
                <w:kern w:val="0"/>
                <w:sz w:val="18"/>
                <w:szCs w:val="18"/>
              </w:rPr>
              <w:t>时效指标</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BFFEF3">
            <w:pPr>
              <w:widowControl/>
              <w:jc w:val="center"/>
              <w:textAlignment w:val="center"/>
              <w:rPr>
                <w:rFonts w:ascii="宋体" w:hAnsi="宋体" w:cs="宋体"/>
                <w:color w:val="000000"/>
                <w:sz w:val="18"/>
                <w:szCs w:val="18"/>
              </w:rPr>
            </w:pPr>
            <w:r>
              <w:rPr>
                <w:rFonts w:ascii="宋体" w:hAnsi="宋体" w:cs="宋体"/>
                <w:color w:val="000000"/>
                <w:kern w:val="0"/>
                <w:sz w:val="18"/>
                <w:szCs w:val="18"/>
              </w:rPr>
              <w:t>项目完成时间</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0793B5">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C679C3">
            <w:pPr>
              <w:widowControl/>
              <w:jc w:val="center"/>
              <w:textAlignment w:val="center"/>
              <w:rPr>
                <w:rFonts w:ascii="宋体" w:hAnsi="宋体" w:cs="宋体"/>
                <w:color w:val="000000"/>
                <w:sz w:val="18"/>
                <w:szCs w:val="18"/>
              </w:rPr>
            </w:pPr>
            <w:r>
              <w:rPr>
                <w:rFonts w:ascii="宋体" w:hAnsi="宋体" w:cs="宋体"/>
                <w:color w:val="000000"/>
                <w:kern w:val="0"/>
                <w:sz w:val="18"/>
                <w:szCs w:val="18"/>
              </w:rPr>
              <w:t>1</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0A417B">
            <w:pPr>
              <w:widowControl/>
              <w:jc w:val="center"/>
              <w:textAlignment w:val="center"/>
              <w:rPr>
                <w:rFonts w:ascii="宋体" w:hAnsi="宋体" w:cs="宋体"/>
                <w:color w:val="000000"/>
                <w:sz w:val="18"/>
                <w:szCs w:val="18"/>
              </w:rPr>
            </w:pPr>
            <w:r>
              <w:rPr>
                <w:rFonts w:ascii="宋体" w:hAnsi="宋体" w:cs="宋体"/>
                <w:color w:val="000000"/>
                <w:kern w:val="0"/>
                <w:sz w:val="18"/>
                <w:szCs w:val="18"/>
              </w:rPr>
              <w:t>年</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76F66E">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1</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5A3B84">
            <w:pPr>
              <w:widowControl/>
              <w:jc w:val="center"/>
              <w:textAlignment w:val="center"/>
              <w:rPr>
                <w:rFonts w:ascii="宋体" w:hAnsi="宋体" w:cs="宋体"/>
                <w:color w:val="000000"/>
                <w:sz w:val="18"/>
                <w:szCs w:val="18"/>
              </w:rPr>
            </w:pPr>
            <w:r>
              <w:rPr>
                <w:rFonts w:ascii="宋体" w:hAnsi="宋体" w:cs="宋体"/>
                <w:color w:val="000000"/>
                <w:kern w:val="0"/>
                <w:sz w:val="18"/>
                <w:szCs w:val="18"/>
              </w:rPr>
              <w:t>2</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C453FF">
            <w:pPr>
              <w:widowControl/>
              <w:jc w:val="center"/>
              <w:textAlignment w:val="center"/>
              <w:rPr>
                <w:rFonts w:ascii="宋体" w:hAnsi="宋体" w:cs="宋体"/>
                <w:color w:val="000000"/>
                <w:sz w:val="18"/>
                <w:szCs w:val="18"/>
              </w:rPr>
            </w:pPr>
            <w:r>
              <w:rPr>
                <w:rFonts w:ascii="宋体" w:hAnsi="宋体" w:cs="宋体"/>
                <w:color w:val="000000"/>
                <w:kern w:val="0"/>
                <w:sz w:val="18"/>
                <w:szCs w:val="18"/>
              </w:rPr>
              <w:t>2</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2572F8">
            <w:pPr>
              <w:jc w:val="center"/>
              <w:rPr>
                <w:rFonts w:ascii="微软雅黑" w:hAnsi="微软雅黑" w:eastAsia="微软雅黑" w:cs="微软雅黑"/>
                <w:color w:val="000000"/>
                <w:sz w:val="16"/>
                <w:szCs w:val="16"/>
              </w:rPr>
            </w:pPr>
          </w:p>
        </w:tc>
      </w:tr>
      <w:tr w14:paraId="0E73CD79">
        <w:tblPrEx>
          <w:tblCellMar>
            <w:top w:w="0" w:type="dxa"/>
            <w:left w:w="108" w:type="dxa"/>
            <w:bottom w:w="0" w:type="dxa"/>
            <w:right w:w="108" w:type="dxa"/>
          </w:tblCellMar>
        </w:tblPrEx>
        <w:trPr>
          <w:trHeight w:val="338"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B19ADB">
            <w:pPr>
              <w:jc w:val="center"/>
              <w:rPr>
                <w:rFonts w:ascii="宋体" w:hAnsi="宋体" w:cs="宋体"/>
                <w:color w:val="000000"/>
                <w:sz w:val="18"/>
                <w:szCs w:val="18"/>
              </w:rPr>
            </w:pPr>
          </w:p>
        </w:tc>
        <w:tc>
          <w:tcPr>
            <w:tcW w:w="5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511745">
            <w:pPr>
              <w:widowControl/>
              <w:jc w:val="center"/>
              <w:textAlignment w:val="center"/>
              <w:rPr>
                <w:rFonts w:ascii="宋体" w:hAnsi="宋体" w:cs="宋体"/>
                <w:color w:val="000000"/>
                <w:sz w:val="18"/>
                <w:szCs w:val="18"/>
              </w:rPr>
            </w:pPr>
            <w:r>
              <w:rPr>
                <w:rFonts w:ascii="宋体" w:hAnsi="宋体" w:cs="宋体"/>
                <w:color w:val="000000"/>
                <w:kern w:val="0"/>
                <w:sz w:val="18"/>
                <w:szCs w:val="18"/>
              </w:rPr>
              <w:t>效益指标</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581153">
            <w:pPr>
              <w:widowControl/>
              <w:jc w:val="center"/>
              <w:textAlignment w:val="center"/>
              <w:rPr>
                <w:rFonts w:ascii="宋体" w:hAnsi="宋体" w:cs="宋体"/>
                <w:color w:val="000000"/>
                <w:sz w:val="18"/>
                <w:szCs w:val="18"/>
              </w:rPr>
            </w:pPr>
            <w:r>
              <w:rPr>
                <w:rFonts w:ascii="宋体" w:hAnsi="宋体" w:cs="宋体"/>
                <w:color w:val="000000"/>
                <w:kern w:val="0"/>
                <w:sz w:val="18"/>
                <w:szCs w:val="18"/>
              </w:rPr>
              <w:t>可持续发展指标</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C2A9CC">
            <w:pPr>
              <w:widowControl/>
              <w:jc w:val="center"/>
              <w:textAlignment w:val="center"/>
              <w:rPr>
                <w:rFonts w:ascii="宋体" w:hAnsi="宋体" w:cs="宋体"/>
                <w:color w:val="000000"/>
                <w:sz w:val="18"/>
                <w:szCs w:val="18"/>
              </w:rPr>
            </w:pPr>
            <w:r>
              <w:rPr>
                <w:rFonts w:ascii="宋体" w:hAnsi="宋体" w:cs="宋体"/>
                <w:color w:val="000000"/>
                <w:kern w:val="0"/>
                <w:sz w:val="18"/>
                <w:szCs w:val="18"/>
              </w:rPr>
              <w:t>居民健康素养水平提高率</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D528AE">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C0A9EC">
            <w:pPr>
              <w:widowControl/>
              <w:jc w:val="center"/>
              <w:textAlignment w:val="center"/>
              <w:rPr>
                <w:rFonts w:ascii="宋体" w:hAnsi="宋体" w:cs="宋体"/>
                <w:color w:val="000000"/>
                <w:sz w:val="18"/>
                <w:szCs w:val="18"/>
              </w:rPr>
            </w:pPr>
            <w:r>
              <w:rPr>
                <w:rFonts w:ascii="宋体" w:hAnsi="宋体" w:cs="宋体"/>
                <w:color w:val="000000"/>
                <w:kern w:val="0"/>
                <w:sz w:val="18"/>
                <w:szCs w:val="18"/>
              </w:rPr>
              <w:t>90</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2458DA">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16370F">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70</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D79C4E">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D01764">
            <w:pPr>
              <w:widowControl/>
              <w:jc w:val="center"/>
              <w:textAlignment w:val="center"/>
              <w:rPr>
                <w:rFonts w:ascii="宋体" w:hAnsi="宋体" w:cs="宋体"/>
                <w:color w:val="000000"/>
                <w:sz w:val="18"/>
                <w:szCs w:val="18"/>
              </w:rPr>
            </w:pPr>
            <w:r>
              <w:rPr>
                <w:rFonts w:ascii="宋体" w:hAnsi="宋体" w:cs="宋体"/>
                <w:color w:val="000000"/>
                <w:kern w:val="0"/>
                <w:sz w:val="18"/>
                <w:szCs w:val="18"/>
              </w:rPr>
              <w:t>7.3</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318179">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农村居民对健康素养问题不予重视。</w:t>
            </w:r>
          </w:p>
        </w:tc>
      </w:tr>
      <w:tr w14:paraId="639E6A5A">
        <w:tblPrEx>
          <w:tblCellMar>
            <w:top w:w="0" w:type="dxa"/>
            <w:left w:w="108" w:type="dxa"/>
            <w:bottom w:w="0" w:type="dxa"/>
            <w:right w:w="108" w:type="dxa"/>
          </w:tblCellMar>
        </w:tblPrEx>
        <w:trPr>
          <w:trHeight w:val="454"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0E820C">
            <w:pPr>
              <w:jc w:val="center"/>
              <w:rPr>
                <w:rFonts w:ascii="宋体" w:hAnsi="宋体" w:cs="宋体"/>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A681B9">
            <w:pPr>
              <w:jc w:val="center"/>
              <w:rPr>
                <w:rFonts w:ascii="宋体" w:hAnsi="宋体" w:cs="宋体"/>
                <w:color w:val="000000"/>
                <w:sz w:val="18"/>
                <w:szCs w:val="18"/>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5780A3">
            <w:pPr>
              <w:widowControl/>
              <w:jc w:val="center"/>
              <w:textAlignment w:val="center"/>
              <w:rPr>
                <w:rFonts w:ascii="宋体" w:hAnsi="宋体" w:cs="宋体"/>
                <w:color w:val="000000"/>
                <w:sz w:val="18"/>
                <w:szCs w:val="18"/>
              </w:rPr>
            </w:pPr>
            <w:r>
              <w:rPr>
                <w:rFonts w:ascii="宋体" w:hAnsi="宋体" w:cs="宋体"/>
                <w:color w:val="000000"/>
                <w:kern w:val="0"/>
                <w:sz w:val="18"/>
                <w:szCs w:val="18"/>
              </w:rPr>
              <w:t>可持续影响指标</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2909F8">
            <w:pPr>
              <w:widowControl/>
              <w:jc w:val="center"/>
              <w:textAlignment w:val="center"/>
              <w:rPr>
                <w:rFonts w:ascii="宋体" w:hAnsi="宋体" w:cs="宋体"/>
                <w:color w:val="000000"/>
                <w:sz w:val="18"/>
                <w:szCs w:val="18"/>
              </w:rPr>
            </w:pPr>
            <w:r>
              <w:rPr>
                <w:rFonts w:ascii="宋体" w:hAnsi="宋体" w:cs="宋体"/>
                <w:color w:val="000000"/>
                <w:kern w:val="0"/>
                <w:sz w:val="18"/>
                <w:szCs w:val="18"/>
              </w:rPr>
              <w:t>基本公共卫生各项目服务水平提高率</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2621FD">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4430E1">
            <w:pPr>
              <w:widowControl/>
              <w:jc w:val="center"/>
              <w:textAlignment w:val="center"/>
              <w:rPr>
                <w:rFonts w:ascii="宋体" w:hAnsi="宋体" w:cs="宋体"/>
                <w:color w:val="000000"/>
                <w:sz w:val="18"/>
                <w:szCs w:val="18"/>
              </w:rPr>
            </w:pPr>
            <w:r>
              <w:rPr>
                <w:rFonts w:ascii="宋体" w:hAnsi="宋体" w:cs="宋体"/>
                <w:color w:val="000000"/>
                <w:kern w:val="0"/>
                <w:sz w:val="18"/>
                <w:szCs w:val="18"/>
              </w:rPr>
              <w:t>90</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B562B9">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2A9B36">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92</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1DA1CB">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929CA5">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2DED49">
            <w:pPr>
              <w:jc w:val="center"/>
              <w:rPr>
                <w:rFonts w:ascii="微软雅黑" w:hAnsi="微软雅黑" w:eastAsia="微软雅黑" w:cs="微软雅黑"/>
                <w:color w:val="000000"/>
                <w:sz w:val="16"/>
                <w:szCs w:val="16"/>
              </w:rPr>
            </w:pPr>
          </w:p>
        </w:tc>
      </w:tr>
      <w:tr w14:paraId="667777EC">
        <w:tblPrEx>
          <w:tblCellMar>
            <w:top w:w="0" w:type="dxa"/>
            <w:left w:w="108" w:type="dxa"/>
            <w:bottom w:w="0" w:type="dxa"/>
            <w:right w:w="108" w:type="dxa"/>
          </w:tblCellMar>
        </w:tblPrEx>
        <w:trPr>
          <w:trHeight w:val="454"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3F8EAC">
            <w:pPr>
              <w:jc w:val="center"/>
              <w:rPr>
                <w:rFonts w:ascii="宋体" w:hAnsi="宋体" w:cs="宋体"/>
                <w:color w:val="000000"/>
                <w:sz w:val="18"/>
                <w:szCs w:val="18"/>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FB2CFF">
            <w:pPr>
              <w:widowControl/>
              <w:jc w:val="center"/>
              <w:textAlignment w:val="center"/>
              <w:rPr>
                <w:rFonts w:ascii="宋体" w:hAnsi="宋体" w:cs="宋体"/>
                <w:color w:val="000000"/>
                <w:sz w:val="18"/>
                <w:szCs w:val="18"/>
              </w:rPr>
            </w:pPr>
            <w:r>
              <w:rPr>
                <w:rFonts w:ascii="宋体" w:hAnsi="宋体" w:cs="宋体"/>
                <w:color w:val="000000"/>
                <w:kern w:val="0"/>
                <w:sz w:val="18"/>
                <w:szCs w:val="18"/>
              </w:rPr>
              <w:t>满意度指标</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F74149">
            <w:pPr>
              <w:widowControl/>
              <w:jc w:val="center"/>
              <w:textAlignment w:val="center"/>
              <w:rPr>
                <w:rFonts w:ascii="宋体" w:hAnsi="宋体" w:cs="宋体"/>
                <w:color w:val="000000"/>
                <w:sz w:val="18"/>
                <w:szCs w:val="18"/>
              </w:rPr>
            </w:pPr>
            <w:r>
              <w:rPr>
                <w:rFonts w:ascii="宋体" w:hAnsi="宋体" w:cs="宋体"/>
                <w:color w:val="000000"/>
                <w:kern w:val="0"/>
                <w:sz w:val="18"/>
                <w:szCs w:val="18"/>
              </w:rPr>
              <w:t>服务对象满意度指标</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4AD3EE">
            <w:pPr>
              <w:widowControl/>
              <w:jc w:val="center"/>
              <w:textAlignment w:val="center"/>
              <w:rPr>
                <w:rFonts w:ascii="宋体" w:hAnsi="宋体" w:cs="宋体"/>
                <w:color w:val="000000"/>
                <w:sz w:val="18"/>
                <w:szCs w:val="18"/>
              </w:rPr>
            </w:pPr>
            <w:r>
              <w:rPr>
                <w:rFonts w:ascii="宋体" w:hAnsi="宋体" w:cs="宋体"/>
                <w:color w:val="000000"/>
                <w:kern w:val="0"/>
                <w:sz w:val="18"/>
                <w:szCs w:val="18"/>
              </w:rPr>
              <w:t>服务对象满意度不断提高</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AB38DC">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049C74">
            <w:pPr>
              <w:widowControl/>
              <w:jc w:val="center"/>
              <w:textAlignment w:val="center"/>
              <w:rPr>
                <w:rFonts w:ascii="宋体" w:hAnsi="宋体" w:cs="宋体"/>
                <w:color w:val="000000"/>
                <w:sz w:val="18"/>
                <w:szCs w:val="18"/>
              </w:rPr>
            </w:pPr>
            <w:r>
              <w:rPr>
                <w:rFonts w:ascii="宋体" w:hAnsi="宋体" w:cs="宋体"/>
                <w:color w:val="000000"/>
                <w:kern w:val="0"/>
                <w:sz w:val="18"/>
                <w:szCs w:val="18"/>
              </w:rPr>
              <w:t>90</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CB522C">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816ADF">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82</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6ECFBA">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31FC87">
            <w:pPr>
              <w:widowControl/>
              <w:jc w:val="center"/>
              <w:textAlignment w:val="center"/>
              <w:rPr>
                <w:rFonts w:ascii="宋体" w:hAnsi="宋体" w:cs="宋体"/>
                <w:color w:val="000000"/>
                <w:sz w:val="18"/>
                <w:szCs w:val="18"/>
              </w:rPr>
            </w:pPr>
            <w:r>
              <w:rPr>
                <w:rFonts w:ascii="宋体" w:hAnsi="宋体" w:cs="宋体"/>
                <w:color w:val="000000"/>
                <w:kern w:val="0"/>
                <w:sz w:val="18"/>
                <w:szCs w:val="18"/>
              </w:rPr>
              <w:t>8.4</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EF9535">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服务人员趋于年轻，对农村工作能力缺乏。</w:t>
            </w:r>
          </w:p>
        </w:tc>
      </w:tr>
      <w:tr w14:paraId="1D2EAEFF">
        <w:tblPrEx>
          <w:tblCellMar>
            <w:top w:w="0" w:type="dxa"/>
            <w:left w:w="108" w:type="dxa"/>
            <w:bottom w:w="0" w:type="dxa"/>
            <w:right w:w="108" w:type="dxa"/>
          </w:tblCellMar>
        </w:tblPrEx>
        <w:trPr>
          <w:trHeight w:val="285" w:hRule="atLeast"/>
          <w:jc w:val="center"/>
        </w:trPr>
        <w:tc>
          <w:tcPr>
            <w:tcW w:w="3530"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97F60B6">
            <w:pPr>
              <w:widowControl/>
              <w:jc w:val="center"/>
              <w:textAlignment w:val="center"/>
              <w:rPr>
                <w:rFonts w:ascii="宋体" w:hAnsi="宋体" w:cs="宋体"/>
                <w:color w:val="000000"/>
                <w:sz w:val="18"/>
                <w:szCs w:val="18"/>
              </w:rPr>
            </w:pPr>
            <w:r>
              <w:rPr>
                <w:rFonts w:ascii="宋体" w:hAnsi="宋体" w:cs="宋体"/>
                <w:color w:val="000000"/>
                <w:kern w:val="0"/>
                <w:sz w:val="18"/>
                <w:szCs w:val="18"/>
              </w:rPr>
              <w:t>合计</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2A170A">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A827F5">
            <w:pPr>
              <w:widowControl/>
              <w:jc w:val="right"/>
              <w:textAlignment w:val="center"/>
              <w:rPr>
                <w:rFonts w:ascii="宋体" w:hAnsi="宋体" w:cs="宋体"/>
                <w:color w:val="000000"/>
                <w:sz w:val="18"/>
                <w:szCs w:val="18"/>
              </w:rPr>
            </w:pPr>
            <w:r>
              <w:rPr>
                <w:rFonts w:ascii="宋体" w:hAnsi="宋体" w:cs="宋体"/>
                <w:color w:val="000000"/>
                <w:kern w:val="0"/>
                <w:sz w:val="18"/>
                <w:szCs w:val="18"/>
              </w:rPr>
              <w:t>92.1</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279CA1">
            <w:pPr>
              <w:rPr>
                <w:rFonts w:ascii="宋体" w:hAnsi="宋体" w:cs="宋体"/>
                <w:color w:val="000000"/>
                <w:sz w:val="18"/>
                <w:szCs w:val="18"/>
              </w:rPr>
            </w:pPr>
          </w:p>
        </w:tc>
      </w:tr>
      <w:tr w14:paraId="11EA7406">
        <w:tblPrEx>
          <w:tblCellMar>
            <w:top w:w="0" w:type="dxa"/>
            <w:left w:w="108" w:type="dxa"/>
            <w:bottom w:w="0" w:type="dxa"/>
            <w:right w:w="108" w:type="dxa"/>
          </w:tblCellMar>
        </w:tblPrEx>
        <w:trPr>
          <w:trHeight w:val="604" w:hRule="atLeast"/>
          <w:jc w:val="center"/>
        </w:trPr>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4A8778">
            <w:pPr>
              <w:widowControl/>
              <w:jc w:val="center"/>
              <w:textAlignment w:val="center"/>
              <w:rPr>
                <w:rFonts w:ascii="宋体" w:hAnsi="宋体" w:cs="宋体"/>
                <w:color w:val="000000"/>
                <w:sz w:val="18"/>
                <w:szCs w:val="18"/>
              </w:rPr>
            </w:pPr>
            <w:r>
              <w:rPr>
                <w:rFonts w:ascii="宋体" w:hAnsi="宋体" w:cs="宋体"/>
                <w:color w:val="000000"/>
                <w:kern w:val="0"/>
                <w:sz w:val="18"/>
                <w:szCs w:val="18"/>
              </w:rPr>
              <w:t>评价结论</w:t>
            </w:r>
          </w:p>
        </w:tc>
        <w:tc>
          <w:tcPr>
            <w:tcW w:w="4693"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DD7A911">
            <w:pPr>
              <w:widowControl/>
              <w:jc w:val="left"/>
              <w:textAlignment w:val="center"/>
              <w:rPr>
                <w:rFonts w:ascii="黑体" w:hAnsi="黑体" w:eastAsia="黑体" w:cs="黑体"/>
                <w:color w:val="000000"/>
                <w:kern w:val="0"/>
                <w:sz w:val="18"/>
                <w:szCs w:val="18"/>
              </w:rPr>
            </w:pPr>
            <w:r>
              <w:rPr>
                <w:rFonts w:hint="eastAsia" w:ascii="黑体" w:hAnsi="黑体" w:eastAsia="黑体" w:cs="黑体"/>
                <w:color w:val="000000"/>
                <w:kern w:val="0"/>
                <w:sz w:val="18"/>
                <w:szCs w:val="18"/>
              </w:rPr>
              <w:t>通过1年的努力，完成了年度目标任务。特别是65岁以上老年人健康管理，我们采取了集中体检一批，由村医通知到医院体检一批，对不能行走的入户服务一批的机制，超额完成了目标。针对“两病”管理人数不足，医院及村卫生室利用坝坝宴、坝坝会加强筛查，全年共筛查出高血压患者216例、2型糖尿病患者25例，均纳入管理。加强对辖区管理对象的个性化健康教育，提升了管理对象的管理率及疾病控制率。</w:t>
            </w:r>
          </w:p>
        </w:tc>
      </w:tr>
      <w:tr w14:paraId="5DB025CE">
        <w:tblPrEx>
          <w:tblCellMar>
            <w:top w:w="0" w:type="dxa"/>
            <w:left w:w="108" w:type="dxa"/>
            <w:bottom w:w="0" w:type="dxa"/>
            <w:right w:w="108" w:type="dxa"/>
          </w:tblCellMar>
        </w:tblPrEx>
        <w:trPr>
          <w:trHeight w:val="574" w:hRule="atLeast"/>
          <w:jc w:val="center"/>
        </w:trPr>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D28570">
            <w:pPr>
              <w:widowControl/>
              <w:jc w:val="center"/>
              <w:textAlignment w:val="center"/>
              <w:rPr>
                <w:rFonts w:ascii="宋体" w:hAnsi="宋体" w:cs="宋体"/>
                <w:color w:val="000000"/>
                <w:sz w:val="18"/>
                <w:szCs w:val="18"/>
              </w:rPr>
            </w:pPr>
            <w:r>
              <w:rPr>
                <w:rFonts w:ascii="宋体" w:hAnsi="宋体" w:cs="宋体"/>
                <w:color w:val="000000"/>
                <w:kern w:val="0"/>
                <w:sz w:val="18"/>
                <w:szCs w:val="18"/>
              </w:rPr>
              <w:t>存在问题</w:t>
            </w:r>
          </w:p>
        </w:tc>
        <w:tc>
          <w:tcPr>
            <w:tcW w:w="4693"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6525FB9">
            <w:pPr>
              <w:widowControl/>
              <w:jc w:val="left"/>
              <w:textAlignment w:val="center"/>
              <w:rPr>
                <w:rFonts w:ascii="黑体" w:hAnsi="黑体" w:eastAsia="黑体" w:cs="黑体"/>
                <w:color w:val="000000"/>
                <w:kern w:val="0"/>
                <w:sz w:val="18"/>
                <w:szCs w:val="18"/>
              </w:rPr>
            </w:pPr>
            <w:r>
              <w:rPr>
                <w:rFonts w:hint="eastAsia" w:ascii="黑体" w:hAnsi="黑体" w:eastAsia="黑体" w:cs="黑体"/>
                <w:color w:val="000000"/>
                <w:kern w:val="0"/>
                <w:sz w:val="18"/>
                <w:szCs w:val="18"/>
              </w:rPr>
              <w:t>1、孕产妇及0-6岁儿童健康管理：长期在外怀孕、生产较多，导致孕产妇系统管理率较低，儿童建档管理率一直处于低位。儿童在外读书，导致儿童管已电话访视为主，存在数据与实际不符。2、2型糖尿病患者健康管理：因年轻人长期在外务工，筛查对象以老年人为主，年轻人群及中年人群中隐藏的患者不能及时发现并纳入管理，导致管理人数不能达标。3、健康素养：农村居民对健康素养问题不予重视。4、居民满意度：服务人员趋于年轻，对农村工作能力缺乏。</w:t>
            </w:r>
          </w:p>
        </w:tc>
      </w:tr>
      <w:tr w14:paraId="552E351E">
        <w:tblPrEx>
          <w:tblCellMar>
            <w:top w:w="0" w:type="dxa"/>
            <w:left w:w="108" w:type="dxa"/>
            <w:bottom w:w="0" w:type="dxa"/>
            <w:right w:w="108" w:type="dxa"/>
          </w:tblCellMar>
        </w:tblPrEx>
        <w:trPr>
          <w:trHeight w:val="634" w:hRule="atLeast"/>
          <w:jc w:val="center"/>
        </w:trPr>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06AA26">
            <w:pPr>
              <w:widowControl/>
              <w:jc w:val="center"/>
              <w:textAlignment w:val="center"/>
              <w:rPr>
                <w:rFonts w:ascii="宋体" w:hAnsi="宋体" w:cs="宋体"/>
                <w:color w:val="000000"/>
                <w:sz w:val="18"/>
                <w:szCs w:val="18"/>
              </w:rPr>
            </w:pPr>
            <w:r>
              <w:rPr>
                <w:rFonts w:ascii="宋体" w:hAnsi="宋体" w:cs="宋体"/>
                <w:color w:val="000000"/>
                <w:kern w:val="0"/>
                <w:sz w:val="18"/>
                <w:szCs w:val="18"/>
              </w:rPr>
              <w:t>改进措施</w:t>
            </w:r>
          </w:p>
        </w:tc>
        <w:tc>
          <w:tcPr>
            <w:tcW w:w="4693"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72B6CF9">
            <w:pPr>
              <w:widowControl/>
              <w:jc w:val="left"/>
              <w:textAlignment w:val="center"/>
              <w:rPr>
                <w:rFonts w:ascii="黑体" w:hAnsi="黑体" w:eastAsia="黑体" w:cs="黑体"/>
                <w:color w:val="000000"/>
                <w:kern w:val="0"/>
                <w:sz w:val="18"/>
                <w:szCs w:val="18"/>
              </w:rPr>
            </w:pPr>
            <w:r>
              <w:rPr>
                <w:rFonts w:hint="eastAsia" w:ascii="黑体" w:hAnsi="黑体" w:eastAsia="黑体" w:cs="黑体"/>
                <w:color w:val="000000"/>
                <w:kern w:val="0"/>
                <w:sz w:val="18"/>
                <w:szCs w:val="18"/>
              </w:rPr>
              <w:t>1、加强工作人员服务能力培养，特别是对农村工作能力缺乏的年轻人。2、开展形式多样的健康教育，加大农村居民健康素养的提升。3、针对贫困地区儿童营养改善项目及叶酸服用项目进行广泛宣传，利用现有的微信群或点对点宣传，并指导在就近的乡镇卫生院或社区服务中心领取。</w:t>
            </w:r>
          </w:p>
        </w:tc>
      </w:tr>
      <w:tr w14:paraId="0DAA392E">
        <w:tblPrEx>
          <w:tblCellMar>
            <w:top w:w="0" w:type="dxa"/>
            <w:left w:w="108" w:type="dxa"/>
            <w:bottom w:w="0" w:type="dxa"/>
            <w:right w:w="108" w:type="dxa"/>
          </w:tblCellMar>
        </w:tblPrEx>
        <w:trPr>
          <w:trHeight w:val="285" w:hRule="atLeast"/>
          <w:jc w:val="center"/>
        </w:trPr>
        <w:tc>
          <w:tcPr>
            <w:tcW w:w="239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488ACF3">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项目负责人：刘忠海</w:t>
            </w:r>
          </w:p>
        </w:tc>
        <w:tc>
          <w:tcPr>
            <w:tcW w:w="2605"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0985676">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财务负责人：江科宏</w:t>
            </w:r>
          </w:p>
        </w:tc>
      </w:tr>
      <w:tr w14:paraId="337152B7">
        <w:tblPrEx>
          <w:tblCellMar>
            <w:top w:w="0" w:type="dxa"/>
            <w:left w:w="108" w:type="dxa"/>
            <w:bottom w:w="0" w:type="dxa"/>
            <w:right w:w="108" w:type="dxa"/>
          </w:tblCellMar>
        </w:tblPrEx>
        <w:trPr>
          <w:trHeight w:val="285" w:hRule="atLeast"/>
          <w:jc w:val="center"/>
        </w:trPr>
        <w:tc>
          <w:tcPr>
            <w:tcW w:w="307" w:type="pct"/>
            <w:tcBorders>
              <w:top w:val="nil"/>
              <w:left w:val="nil"/>
              <w:bottom w:val="nil"/>
              <w:right w:val="nil"/>
            </w:tcBorders>
            <w:shd w:val="clear" w:color="auto" w:fill="auto"/>
            <w:vAlign w:val="center"/>
          </w:tcPr>
          <w:p w14:paraId="362487A4">
            <w:pPr>
              <w:rPr>
                <w:rFonts w:ascii="宋体" w:hAnsi="宋体" w:cs="宋体"/>
                <w:color w:val="000000"/>
                <w:sz w:val="18"/>
                <w:szCs w:val="18"/>
              </w:rPr>
            </w:pPr>
          </w:p>
        </w:tc>
        <w:tc>
          <w:tcPr>
            <w:tcW w:w="549" w:type="pct"/>
            <w:tcBorders>
              <w:top w:val="nil"/>
              <w:left w:val="nil"/>
              <w:bottom w:val="nil"/>
              <w:right w:val="nil"/>
            </w:tcBorders>
            <w:shd w:val="clear" w:color="auto" w:fill="auto"/>
            <w:vAlign w:val="center"/>
          </w:tcPr>
          <w:p w14:paraId="0663168B">
            <w:pPr>
              <w:rPr>
                <w:rFonts w:ascii="宋体" w:hAnsi="宋体" w:cs="宋体"/>
                <w:color w:val="000000"/>
                <w:sz w:val="18"/>
                <w:szCs w:val="18"/>
              </w:rPr>
            </w:pPr>
          </w:p>
        </w:tc>
        <w:tc>
          <w:tcPr>
            <w:tcW w:w="583" w:type="pct"/>
            <w:tcBorders>
              <w:top w:val="nil"/>
              <w:left w:val="nil"/>
              <w:bottom w:val="nil"/>
              <w:right w:val="nil"/>
            </w:tcBorders>
            <w:shd w:val="clear" w:color="auto" w:fill="auto"/>
            <w:vAlign w:val="center"/>
          </w:tcPr>
          <w:p w14:paraId="13111B0C">
            <w:pPr>
              <w:rPr>
                <w:rFonts w:ascii="宋体" w:hAnsi="宋体" w:cs="宋体"/>
                <w:color w:val="000000"/>
                <w:sz w:val="18"/>
                <w:szCs w:val="18"/>
              </w:rPr>
            </w:pPr>
          </w:p>
        </w:tc>
        <w:tc>
          <w:tcPr>
            <w:tcW w:w="616" w:type="pct"/>
            <w:tcBorders>
              <w:top w:val="nil"/>
              <w:left w:val="nil"/>
              <w:bottom w:val="nil"/>
              <w:right w:val="nil"/>
            </w:tcBorders>
            <w:shd w:val="clear" w:color="auto" w:fill="auto"/>
            <w:vAlign w:val="center"/>
          </w:tcPr>
          <w:p w14:paraId="0D7EC7F9">
            <w:pPr>
              <w:rPr>
                <w:rFonts w:ascii="宋体" w:hAnsi="宋体" w:cs="宋体"/>
                <w:color w:val="000000"/>
                <w:sz w:val="18"/>
                <w:szCs w:val="18"/>
              </w:rPr>
            </w:pPr>
          </w:p>
        </w:tc>
        <w:tc>
          <w:tcPr>
            <w:tcW w:w="341" w:type="pct"/>
            <w:tcBorders>
              <w:top w:val="nil"/>
              <w:left w:val="nil"/>
              <w:bottom w:val="nil"/>
              <w:right w:val="nil"/>
            </w:tcBorders>
            <w:shd w:val="clear" w:color="auto" w:fill="auto"/>
            <w:vAlign w:val="center"/>
          </w:tcPr>
          <w:p w14:paraId="57E08CA4">
            <w:pPr>
              <w:rPr>
                <w:rFonts w:ascii="宋体" w:hAnsi="宋体" w:cs="宋体"/>
                <w:color w:val="000000"/>
                <w:sz w:val="18"/>
                <w:szCs w:val="18"/>
              </w:rPr>
            </w:pPr>
          </w:p>
        </w:tc>
        <w:tc>
          <w:tcPr>
            <w:tcW w:w="355" w:type="pct"/>
            <w:tcBorders>
              <w:top w:val="nil"/>
              <w:left w:val="nil"/>
              <w:bottom w:val="nil"/>
              <w:right w:val="nil"/>
            </w:tcBorders>
            <w:shd w:val="clear" w:color="auto" w:fill="auto"/>
            <w:vAlign w:val="center"/>
          </w:tcPr>
          <w:p w14:paraId="55DD8D3A">
            <w:pPr>
              <w:rPr>
                <w:rFonts w:ascii="宋体" w:hAnsi="宋体" w:cs="宋体"/>
                <w:color w:val="000000"/>
                <w:sz w:val="18"/>
                <w:szCs w:val="18"/>
              </w:rPr>
            </w:pPr>
          </w:p>
        </w:tc>
        <w:tc>
          <w:tcPr>
            <w:tcW w:w="318" w:type="pct"/>
            <w:tcBorders>
              <w:top w:val="nil"/>
              <w:left w:val="nil"/>
              <w:bottom w:val="nil"/>
              <w:right w:val="nil"/>
            </w:tcBorders>
            <w:shd w:val="clear" w:color="auto" w:fill="auto"/>
            <w:vAlign w:val="center"/>
          </w:tcPr>
          <w:p w14:paraId="0BB71429">
            <w:pPr>
              <w:rPr>
                <w:rFonts w:ascii="宋体" w:hAnsi="宋体" w:cs="宋体"/>
                <w:color w:val="000000"/>
                <w:sz w:val="18"/>
                <w:szCs w:val="18"/>
              </w:rPr>
            </w:pPr>
          </w:p>
        </w:tc>
        <w:tc>
          <w:tcPr>
            <w:tcW w:w="462" w:type="pct"/>
            <w:tcBorders>
              <w:top w:val="nil"/>
              <w:left w:val="nil"/>
              <w:bottom w:val="nil"/>
              <w:right w:val="nil"/>
            </w:tcBorders>
            <w:shd w:val="clear" w:color="auto" w:fill="auto"/>
            <w:vAlign w:val="center"/>
          </w:tcPr>
          <w:p w14:paraId="13BD1467">
            <w:pPr>
              <w:rPr>
                <w:rFonts w:ascii="宋体" w:hAnsi="宋体" w:cs="宋体"/>
                <w:color w:val="000000"/>
                <w:sz w:val="18"/>
                <w:szCs w:val="18"/>
              </w:rPr>
            </w:pPr>
          </w:p>
        </w:tc>
        <w:tc>
          <w:tcPr>
            <w:tcW w:w="336" w:type="pct"/>
            <w:tcBorders>
              <w:top w:val="nil"/>
              <w:left w:val="nil"/>
              <w:bottom w:val="nil"/>
              <w:right w:val="nil"/>
            </w:tcBorders>
            <w:shd w:val="clear" w:color="auto" w:fill="auto"/>
            <w:vAlign w:val="center"/>
          </w:tcPr>
          <w:p w14:paraId="750BC706">
            <w:pPr>
              <w:rPr>
                <w:rFonts w:ascii="宋体" w:hAnsi="宋体" w:cs="宋体"/>
                <w:color w:val="000000"/>
                <w:sz w:val="18"/>
                <w:szCs w:val="18"/>
              </w:rPr>
            </w:pPr>
          </w:p>
        </w:tc>
        <w:tc>
          <w:tcPr>
            <w:tcW w:w="307" w:type="pct"/>
            <w:tcBorders>
              <w:top w:val="nil"/>
              <w:left w:val="nil"/>
              <w:bottom w:val="nil"/>
              <w:right w:val="nil"/>
            </w:tcBorders>
            <w:shd w:val="clear" w:color="auto" w:fill="auto"/>
            <w:vAlign w:val="center"/>
          </w:tcPr>
          <w:p w14:paraId="2F36770E">
            <w:pPr>
              <w:rPr>
                <w:rFonts w:ascii="宋体" w:hAnsi="宋体" w:cs="宋体"/>
                <w:color w:val="000000"/>
                <w:sz w:val="18"/>
                <w:szCs w:val="18"/>
              </w:rPr>
            </w:pPr>
          </w:p>
        </w:tc>
        <w:tc>
          <w:tcPr>
            <w:tcW w:w="827" w:type="pct"/>
            <w:tcBorders>
              <w:top w:val="nil"/>
              <w:left w:val="nil"/>
              <w:bottom w:val="nil"/>
              <w:right w:val="nil"/>
            </w:tcBorders>
            <w:shd w:val="clear" w:color="auto" w:fill="auto"/>
            <w:vAlign w:val="center"/>
          </w:tcPr>
          <w:p w14:paraId="0D17BB31">
            <w:pPr>
              <w:rPr>
                <w:rFonts w:ascii="宋体" w:hAnsi="宋体" w:cs="宋体"/>
                <w:color w:val="000000"/>
                <w:sz w:val="18"/>
                <w:szCs w:val="18"/>
              </w:rPr>
            </w:pPr>
          </w:p>
        </w:tc>
      </w:tr>
      <w:tr w14:paraId="22B95844">
        <w:tblPrEx>
          <w:tblCellMar>
            <w:top w:w="0" w:type="dxa"/>
            <w:left w:w="108" w:type="dxa"/>
            <w:bottom w:w="0" w:type="dxa"/>
            <w:right w:w="108" w:type="dxa"/>
          </w:tblCellMar>
        </w:tblPrEx>
        <w:trPr>
          <w:trHeight w:val="904" w:hRule="atLeast"/>
          <w:jc w:val="center"/>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978253B">
            <w:pPr>
              <w:widowControl/>
              <w:jc w:val="center"/>
              <w:textAlignment w:val="center"/>
              <w:rPr>
                <w:rFonts w:ascii="黑体" w:hAnsi="宋体" w:eastAsia="黑体" w:cs="黑体"/>
                <w:b/>
                <w:bCs/>
                <w:color w:val="000000"/>
                <w:sz w:val="30"/>
                <w:szCs w:val="30"/>
              </w:rPr>
            </w:pPr>
            <w:r>
              <w:rPr>
                <w:rFonts w:hint="eastAsia" w:ascii="黑体" w:hAnsi="宋体" w:eastAsia="黑体" w:cs="黑体"/>
                <w:b/>
                <w:bCs/>
                <w:color w:val="000000"/>
                <w:kern w:val="0"/>
                <w:sz w:val="30"/>
                <w:szCs w:val="30"/>
              </w:rPr>
              <w:t>部门预算项目支出绩效自评表（2023年度）</w:t>
            </w:r>
          </w:p>
        </w:tc>
      </w:tr>
      <w:tr w14:paraId="3D657FFC">
        <w:tblPrEx>
          <w:tblCellMar>
            <w:top w:w="0" w:type="dxa"/>
            <w:left w:w="108" w:type="dxa"/>
            <w:bottom w:w="0" w:type="dxa"/>
            <w:right w:w="108" w:type="dxa"/>
          </w:tblCellMar>
        </w:tblPrEx>
        <w:trPr>
          <w:trHeight w:val="285" w:hRule="atLeast"/>
          <w:jc w:val="center"/>
        </w:trPr>
        <w:tc>
          <w:tcPr>
            <w:tcW w:w="85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887D05">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项目名称</w:t>
            </w:r>
          </w:p>
        </w:tc>
        <w:tc>
          <w:tcPr>
            <w:tcW w:w="4144"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B0BF388">
            <w:pPr>
              <w:widowControl/>
              <w:jc w:val="left"/>
              <w:textAlignment w:val="center"/>
              <w:rPr>
                <w:rFonts w:ascii="宋体" w:hAnsi="宋体" w:cs="宋体"/>
                <w:color w:val="000000"/>
                <w:sz w:val="18"/>
                <w:szCs w:val="18"/>
              </w:rPr>
            </w:pPr>
            <w:r>
              <w:rPr>
                <w:rFonts w:ascii="宋体" w:hAnsi="宋体" w:cs="宋体"/>
                <w:color w:val="000000"/>
                <w:kern w:val="0"/>
                <w:sz w:val="18"/>
                <w:szCs w:val="18"/>
              </w:rPr>
              <w:t>51080223T000009534592-2023年利州区龙潭乡卫生院老年健康与医养结合服务中央补助资金</w:t>
            </w:r>
          </w:p>
        </w:tc>
      </w:tr>
      <w:tr w14:paraId="2F198476">
        <w:tblPrEx>
          <w:tblCellMar>
            <w:top w:w="0" w:type="dxa"/>
            <w:left w:w="108" w:type="dxa"/>
            <w:bottom w:w="0" w:type="dxa"/>
            <w:right w:w="108" w:type="dxa"/>
          </w:tblCellMar>
        </w:tblPrEx>
        <w:trPr>
          <w:trHeight w:val="514" w:hRule="atLeast"/>
          <w:jc w:val="center"/>
        </w:trPr>
        <w:tc>
          <w:tcPr>
            <w:tcW w:w="85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E6EE65">
            <w:pPr>
              <w:widowControl/>
              <w:jc w:val="left"/>
              <w:textAlignment w:val="center"/>
              <w:rPr>
                <w:rFonts w:ascii="宋体" w:hAnsi="宋体" w:cs="宋体"/>
                <w:color w:val="000000"/>
                <w:sz w:val="18"/>
                <w:szCs w:val="18"/>
              </w:rPr>
            </w:pPr>
            <w:r>
              <w:rPr>
                <w:rFonts w:ascii="宋体" w:hAnsi="宋体" w:cs="宋体"/>
                <w:color w:val="000000"/>
                <w:kern w:val="0"/>
                <w:sz w:val="18"/>
                <w:szCs w:val="18"/>
              </w:rPr>
              <w:t>主管部门</w:t>
            </w:r>
          </w:p>
        </w:tc>
        <w:tc>
          <w:tcPr>
            <w:tcW w:w="221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39C2782">
            <w:pPr>
              <w:widowControl/>
              <w:jc w:val="left"/>
              <w:textAlignment w:val="center"/>
              <w:rPr>
                <w:rFonts w:ascii="宋体" w:hAnsi="宋体" w:cs="宋体"/>
                <w:color w:val="000000"/>
                <w:sz w:val="18"/>
                <w:szCs w:val="18"/>
              </w:rPr>
            </w:pPr>
            <w:r>
              <w:rPr>
                <w:rFonts w:ascii="宋体" w:hAnsi="宋体" w:cs="宋体"/>
                <w:color w:val="000000"/>
                <w:kern w:val="0"/>
                <w:sz w:val="18"/>
                <w:szCs w:val="18"/>
              </w:rPr>
              <w:t>广元市利州区卫生健康局部门</w:t>
            </w:r>
          </w:p>
        </w:tc>
        <w:tc>
          <w:tcPr>
            <w:tcW w:w="462" w:type="pct"/>
            <w:tcBorders>
              <w:top w:val="nil"/>
              <w:left w:val="nil"/>
              <w:bottom w:val="nil"/>
              <w:right w:val="nil"/>
            </w:tcBorders>
            <w:shd w:val="clear" w:color="auto" w:fill="auto"/>
            <w:vAlign w:val="center"/>
          </w:tcPr>
          <w:p w14:paraId="5E03878F">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实施单位 （盖章）</w:t>
            </w:r>
          </w:p>
        </w:tc>
        <w:tc>
          <w:tcPr>
            <w:tcW w:w="147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98565EC">
            <w:pPr>
              <w:widowControl/>
              <w:jc w:val="center"/>
              <w:textAlignment w:val="center"/>
              <w:rPr>
                <w:rFonts w:ascii="宋体" w:hAnsi="宋体" w:cs="宋体"/>
                <w:color w:val="000000"/>
                <w:sz w:val="18"/>
                <w:szCs w:val="18"/>
              </w:rPr>
            </w:pPr>
            <w:r>
              <w:rPr>
                <w:rFonts w:ascii="宋体" w:hAnsi="宋体" w:cs="宋体"/>
                <w:color w:val="000000"/>
                <w:kern w:val="0"/>
                <w:sz w:val="18"/>
                <w:szCs w:val="18"/>
              </w:rPr>
              <w:t>广元市利州区龙潭乡卫生院</w:t>
            </w:r>
          </w:p>
        </w:tc>
      </w:tr>
      <w:tr w14:paraId="7DA0983A">
        <w:tblPrEx>
          <w:tblCellMar>
            <w:top w:w="0" w:type="dxa"/>
            <w:left w:w="108" w:type="dxa"/>
            <w:bottom w:w="0" w:type="dxa"/>
            <w:right w:w="108" w:type="dxa"/>
          </w:tblCellMar>
        </w:tblPrEx>
        <w:trPr>
          <w:trHeight w:val="285" w:hRule="atLeast"/>
          <w:jc w:val="center"/>
        </w:trPr>
        <w:tc>
          <w:tcPr>
            <w:tcW w:w="3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2D121D">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项目基本情况</w:t>
            </w:r>
          </w:p>
        </w:tc>
        <w:tc>
          <w:tcPr>
            <w:tcW w:w="5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44996E">
            <w:pPr>
              <w:widowControl/>
              <w:jc w:val="left"/>
              <w:textAlignment w:val="center"/>
              <w:rPr>
                <w:rFonts w:ascii="宋体" w:hAnsi="宋体" w:cs="宋体"/>
                <w:color w:val="000000"/>
                <w:sz w:val="18"/>
                <w:szCs w:val="18"/>
              </w:rPr>
            </w:pPr>
            <w:r>
              <w:rPr>
                <w:rFonts w:ascii="宋体" w:hAnsi="宋体" w:cs="宋体"/>
                <w:color w:val="000000"/>
                <w:kern w:val="0"/>
                <w:sz w:val="18"/>
                <w:szCs w:val="18"/>
              </w:rPr>
              <w:t>1.项目年度目标完成情况</w:t>
            </w:r>
          </w:p>
        </w:tc>
        <w:tc>
          <w:tcPr>
            <w:tcW w:w="221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419A6D7">
            <w:pPr>
              <w:widowControl/>
              <w:jc w:val="center"/>
              <w:textAlignment w:val="center"/>
              <w:rPr>
                <w:rFonts w:ascii="宋体" w:hAnsi="宋体" w:cs="宋体"/>
                <w:color w:val="000000"/>
                <w:sz w:val="18"/>
                <w:szCs w:val="18"/>
              </w:rPr>
            </w:pPr>
            <w:r>
              <w:rPr>
                <w:rFonts w:ascii="宋体" w:hAnsi="宋体" w:cs="宋体"/>
                <w:color w:val="000000"/>
                <w:kern w:val="0"/>
                <w:sz w:val="18"/>
                <w:szCs w:val="18"/>
              </w:rPr>
              <w:t>项目年度目标</w:t>
            </w:r>
          </w:p>
        </w:tc>
        <w:tc>
          <w:tcPr>
            <w:tcW w:w="193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210DD7F">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年度目标完成情况</w:t>
            </w:r>
          </w:p>
        </w:tc>
      </w:tr>
      <w:tr w14:paraId="76BA3A72">
        <w:tblPrEx>
          <w:tblCellMar>
            <w:top w:w="0" w:type="dxa"/>
            <w:left w:w="108" w:type="dxa"/>
            <w:bottom w:w="0" w:type="dxa"/>
            <w:right w:w="108" w:type="dxa"/>
          </w:tblCellMar>
        </w:tblPrEx>
        <w:trPr>
          <w:trHeight w:val="709"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2ADEF2">
            <w:pPr>
              <w:rPr>
                <w:rFonts w:ascii="宋体" w:hAnsi="宋体" w:cs="宋体"/>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B680C0">
            <w:pPr>
              <w:rPr>
                <w:rFonts w:ascii="宋体" w:hAnsi="宋体" w:cs="宋体"/>
                <w:color w:val="000000"/>
                <w:sz w:val="18"/>
                <w:szCs w:val="18"/>
              </w:rPr>
            </w:pPr>
          </w:p>
        </w:tc>
        <w:tc>
          <w:tcPr>
            <w:tcW w:w="221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EB6AAF3">
            <w:pPr>
              <w:widowControl/>
              <w:jc w:val="left"/>
              <w:textAlignment w:val="center"/>
              <w:rPr>
                <w:rFonts w:ascii="宋体" w:hAnsi="宋体" w:cs="宋体"/>
                <w:color w:val="000000"/>
                <w:sz w:val="18"/>
                <w:szCs w:val="18"/>
              </w:rPr>
            </w:pPr>
            <w:r>
              <w:rPr>
                <w:rFonts w:ascii="宋体" w:hAnsi="宋体" w:cs="宋体"/>
                <w:color w:val="000000"/>
                <w:kern w:val="0"/>
                <w:sz w:val="18"/>
                <w:szCs w:val="18"/>
              </w:rPr>
              <w:t>按照《广元市利州区卫生健康局关于开展2023年失能老年人“健康敲门行动”的通知》要求，针对辖区内106位失能老年人，实施专门的服务工作。</w:t>
            </w:r>
          </w:p>
        </w:tc>
        <w:tc>
          <w:tcPr>
            <w:tcW w:w="193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6436FA5">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根据项目要求，全面完成了目标。</w:t>
            </w:r>
          </w:p>
        </w:tc>
      </w:tr>
      <w:tr w14:paraId="6307F354">
        <w:tblPrEx>
          <w:tblCellMar>
            <w:top w:w="0" w:type="dxa"/>
            <w:left w:w="108" w:type="dxa"/>
            <w:bottom w:w="0" w:type="dxa"/>
            <w:right w:w="108" w:type="dxa"/>
          </w:tblCellMar>
        </w:tblPrEx>
        <w:trPr>
          <w:trHeight w:val="694"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3DC748">
            <w:pPr>
              <w:rPr>
                <w:rFonts w:ascii="宋体" w:hAnsi="宋体" w:cs="宋体"/>
                <w:color w:val="000000"/>
                <w:sz w:val="18"/>
                <w:szCs w:val="18"/>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649D6E">
            <w:pPr>
              <w:widowControl/>
              <w:jc w:val="left"/>
              <w:textAlignment w:val="center"/>
              <w:rPr>
                <w:rFonts w:ascii="宋体" w:hAnsi="宋体" w:cs="宋体"/>
                <w:color w:val="000000"/>
                <w:sz w:val="18"/>
                <w:szCs w:val="18"/>
              </w:rPr>
            </w:pPr>
            <w:r>
              <w:rPr>
                <w:rFonts w:ascii="宋体" w:hAnsi="宋体" w:cs="宋体"/>
                <w:color w:val="000000"/>
                <w:kern w:val="0"/>
                <w:sz w:val="18"/>
                <w:szCs w:val="18"/>
              </w:rPr>
              <w:t>2.项目实施内容及过程概述</w:t>
            </w:r>
          </w:p>
        </w:tc>
        <w:tc>
          <w:tcPr>
            <w:tcW w:w="4144"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ABB9BAD">
            <w:pPr>
              <w:widowControl/>
              <w:jc w:val="left"/>
              <w:textAlignment w:val="center"/>
              <w:rPr>
                <w:rFonts w:ascii="宋体" w:hAnsi="宋体" w:cs="宋体"/>
                <w:color w:val="000000"/>
                <w:sz w:val="18"/>
                <w:szCs w:val="18"/>
              </w:rPr>
            </w:pPr>
            <w:r>
              <w:rPr>
                <w:rFonts w:ascii="宋体" w:hAnsi="宋体" w:cs="宋体"/>
                <w:color w:val="000000"/>
                <w:kern w:val="0"/>
                <w:sz w:val="18"/>
                <w:szCs w:val="18"/>
              </w:rPr>
              <w:t>通过1年的努力，完成了年度目标任务。对不能行走的入户服务一批的机制，超额完成了目标。</w:t>
            </w:r>
          </w:p>
        </w:tc>
      </w:tr>
      <w:tr w14:paraId="02504027">
        <w:tblPrEx>
          <w:tblCellMar>
            <w:top w:w="0" w:type="dxa"/>
            <w:left w:w="108" w:type="dxa"/>
            <w:bottom w:w="0" w:type="dxa"/>
            <w:right w:w="108" w:type="dxa"/>
          </w:tblCellMar>
        </w:tblPrEx>
        <w:trPr>
          <w:trHeight w:val="360" w:hRule="atLeast"/>
          <w:jc w:val="center"/>
        </w:trPr>
        <w:tc>
          <w:tcPr>
            <w:tcW w:w="3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79B960">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预算执行情况（10分）</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44EA01">
            <w:pPr>
              <w:widowControl/>
              <w:jc w:val="center"/>
              <w:textAlignment w:val="center"/>
              <w:rPr>
                <w:rFonts w:ascii="宋体" w:hAnsi="宋体" w:cs="宋体"/>
                <w:color w:val="000000"/>
                <w:sz w:val="18"/>
                <w:szCs w:val="18"/>
              </w:rPr>
            </w:pPr>
            <w:r>
              <w:rPr>
                <w:rFonts w:ascii="宋体" w:hAnsi="宋体" w:cs="宋体"/>
                <w:color w:val="000000"/>
                <w:kern w:val="0"/>
                <w:sz w:val="18"/>
                <w:szCs w:val="18"/>
              </w:rPr>
              <w:t>年度预算数（万元）</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8ADC78">
            <w:pPr>
              <w:widowControl/>
              <w:jc w:val="center"/>
              <w:textAlignment w:val="center"/>
              <w:rPr>
                <w:rFonts w:ascii="宋体" w:hAnsi="宋体" w:cs="宋体"/>
                <w:color w:val="000000"/>
                <w:sz w:val="18"/>
                <w:szCs w:val="18"/>
              </w:rPr>
            </w:pPr>
            <w:r>
              <w:rPr>
                <w:rFonts w:ascii="宋体" w:hAnsi="宋体" w:cs="宋体"/>
                <w:color w:val="000000"/>
                <w:kern w:val="0"/>
                <w:sz w:val="18"/>
                <w:szCs w:val="18"/>
              </w:rPr>
              <w:t>年初预算</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E1F164">
            <w:pPr>
              <w:widowControl/>
              <w:jc w:val="center"/>
              <w:textAlignment w:val="center"/>
              <w:rPr>
                <w:rFonts w:ascii="宋体" w:hAnsi="宋体" w:cs="宋体"/>
                <w:color w:val="000000"/>
                <w:sz w:val="18"/>
                <w:szCs w:val="18"/>
              </w:rPr>
            </w:pPr>
            <w:r>
              <w:rPr>
                <w:rFonts w:ascii="宋体" w:hAnsi="宋体" w:cs="宋体"/>
                <w:color w:val="000000"/>
                <w:kern w:val="0"/>
                <w:sz w:val="18"/>
                <w:szCs w:val="18"/>
              </w:rPr>
              <w:t>调整后预算数</w:t>
            </w:r>
          </w:p>
        </w:tc>
        <w:tc>
          <w:tcPr>
            <w:tcW w:w="101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F933B2F">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预算执行数</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D7C51F">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预算执行率</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3E5824">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0801CD">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3AA9C5">
            <w:pPr>
              <w:widowControl/>
              <w:jc w:val="center"/>
              <w:textAlignment w:val="center"/>
              <w:rPr>
                <w:rFonts w:ascii="宋体" w:hAnsi="宋体" w:cs="宋体"/>
                <w:color w:val="000000"/>
                <w:sz w:val="18"/>
                <w:szCs w:val="18"/>
              </w:rPr>
            </w:pPr>
            <w:r>
              <w:rPr>
                <w:rFonts w:ascii="宋体" w:hAnsi="宋体" w:cs="宋体"/>
                <w:color w:val="000000"/>
                <w:kern w:val="0"/>
                <w:sz w:val="18"/>
                <w:szCs w:val="18"/>
              </w:rPr>
              <w:t>原因</w:t>
            </w:r>
          </w:p>
        </w:tc>
      </w:tr>
      <w:tr w14:paraId="267553EB">
        <w:tblPrEx>
          <w:tblCellMar>
            <w:top w:w="0" w:type="dxa"/>
            <w:left w:w="108" w:type="dxa"/>
            <w:bottom w:w="0" w:type="dxa"/>
            <w:right w:w="108" w:type="dxa"/>
          </w:tblCellMar>
        </w:tblPrEx>
        <w:trPr>
          <w:trHeight w:val="345"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4FC33A">
            <w:pPr>
              <w:jc w:val="center"/>
              <w:rPr>
                <w:rFonts w:ascii="宋体" w:hAnsi="宋体" w:cs="宋体"/>
                <w:color w:val="000000"/>
                <w:sz w:val="18"/>
                <w:szCs w:val="18"/>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53F1F2">
            <w:pPr>
              <w:widowControl/>
              <w:jc w:val="center"/>
              <w:textAlignment w:val="center"/>
              <w:rPr>
                <w:rFonts w:ascii="宋体" w:hAnsi="宋体" w:cs="宋体"/>
                <w:color w:val="000000"/>
                <w:sz w:val="18"/>
                <w:szCs w:val="18"/>
              </w:rPr>
            </w:pPr>
            <w:r>
              <w:rPr>
                <w:rFonts w:ascii="宋体" w:hAnsi="宋体" w:cs="宋体"/>
                <w:color w:val="000000"/>
                <w:kern w:val="0"/>
                <w:sz w:val="18"/>
                <w:szCs w:val="18"/>
              </w:rPr>
              <w:t>总额</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F44095">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BF5E49">
            <w:pPr>
              <w:widowControl/>
              <w:jc w:val="center"/>
              <w:textAlignment w:val="center"/>
              <w:rPr>
                <w:rFonts w:ascii="宋体" w:hAnsi="宋体" w:cs="宋体"/>
                <w:color w:val="000000"/>
                <w:sz w:val="18"/>
                <w:szCs w:val="18"/>
              </w:rPr>
            </w:pPr>
            <w:r>
              <w:rPr>
                <w:rFonts w:ascii="宋体" w:hAnsi="宋体" w:cs="宋体"/>
                <w:color w:val="000000"/>
                <w:kern w:val="0"/>
                <w:sz w:val="18"/>
                <w:szCs w:val="18"/>
              </w:rPr>
              <w:t>3.69</w:t>
            </w:r>
          </w:p>
        </w:tc>
        <w:tc>
          <w:tcPr>
            <w:tcW w:w="101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6B6F7FA">
            <w:pPr>
              <w:widowControl/>
              <w:jc w:val="center"/>
              <w:textAlignment w:val="center"/>
              <w:rPr>
                <w:rFonts w:ascii="宋体" w:hAnsi="宋体" w:cs="宋体"/>
                <w:color w:val="000000"/>
                <w:sz w:val="18"/>
                <w:szCs w:val="18"/>
              </w:rPr>
            </w:pPr>
            <w:r>
              <w:rPr>
                <w:rFonts w:ascii="宋体" w:hAnsi="宋体" w:cs="宋体"/>
                <w:color w:val="000000"/>
                <w:kern w:val="0"/>
                <w:sz w:val="18"/>
                <w:szCs w:val="18"/>
              </w:rPr>
              <w:t>3.69</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93734D">
            <w:pPr>
              <w:widowControl/>
              <w:jc w:val="center"/>
              <w:textAlignment w:val="center"/>
              <w:rPr>
                <w:rFonts w:ascii="宋体" w:hAnsi="宋体" w:cs="宋体"/>
                <w:color w:val="000000"/>
                <w:sz w:val="18"/>
                <w:szCs w:val="18"/>
              </w:rPr>
            </w:pPr>
            <w:r>
              <w:rPr>
                <w:rFonts w:ascii="宋体" w:hAnsi="宋体" w:cs="宋体"/>
                <w:color w:val="000000"/>
                <w:kern w:val="0"/>
                <w:sz w:val="18"/>
                <w:szCs w:val="18"/>
              </w:rPr>
              <w:t>100.00%</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979A7">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BC9441">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82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AF3C79">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1.预算执行率=预算执行数/调整后预算数，预算执行率未达到90%的需说明原因（100字以内）;2.年中发生预算调整的（追加或调减）,应单独说明理由；3.其他资金包括：社会投入资金、银行贷款.</w:t>
            </w:r>
          </w:p>
        </w:tc>
      </w:tr>
      <w:tr w14:paraId="1489D93D">
        <w:tblPrEx>
          <w:tblCellMar>
            <w:top w:w="0" w:type="dxa"/>
            <w:left w:w="108" w:type="dxa"/>
            <w:bottom w:w="0" w:type="dxa"/>
            <w:right w:w="108" w:type="dxa"/>
          </w:tblCellMar>
        </w:tblPrEx>
        <w:trPr>
          <w:trHeight w:val="390"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4A86A2">
            <w:pPr>
              <w:jc w:val="center"/>
              <w:rPr>
                <w:rFonts w:ascii="宋体" w:hAnsi="宋体" w:cs="宋体"/>
                <w:color w:val="000000"/>
                <w:sz w:val="18"/>
                <w:szCs w:val="18"/>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D9A4C8">
            <w:pPr>
              <w:widowControl/>
              <w:jc w:val="center"/>
              <w:textAlignment w:val="center"/>
              <w:rPr>
                <w:rFonts w:ascii="宋体" w:hAnsi="宋体" w:cs="宋体"/>
                <w:color w:val="000000"/>
                <w:sz w:val="18"/>
                <w:szCs w:val="18"/>
              </w:rPr>
            </w:pPr>
            <w:r>
              <w:rPr>
                <w:rFonts w:ascii="宋体" w:hAnsi="宋体" w:cs="宋体"/>
                <w:color w:val="000000"/>
                <w:kern w:val="0"/>
                <w:sz w:val="18"/>
                <w:szCs w:val="18"/>
              </w:rPr>
              <w:t>其中：财政资金</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1EDEB2">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7124A5">
            <w:pPr>
              <w:widowControl/>
              <w:jc w:val="center"/>
              <w:textAlignment w:val="center"/>
              <w:rPr>
                <w:rFonts w:ascii="宋体" w:hAnsi="宋体" w:cs="宋体"/>
                <w:color w:val="000000"/>
                <w:sz w:val="18"/>
                <w:szCs w:val="18"/>
              </w:rPr>
            </w:pPr>
            <w:r>
              <w:rPr>
                <w:rFonts w:ascii="宋体" w:hAnsi="宋体" w:cs="宋体"/>
                <w:color w:val="000000"/>
                <w:kern w:val="0"/>
                <w:sz w:val="18"/>
                <w:szCs w:val="18"/>
              </w:rPr>
              <w:t>3.69</w:t>
            </w:r>
          </w:p>
        </w:tc>
        <w:tc>
          <w:tcPr>
            <w:tcW w:w="101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0FA375D">
            <w:pPr>
              <w:widowControl/>
              <w:jc w:val="center"/>
              <w:textAlignment w:val="center"/>
              <w:rPr>
                <w:rFonts w:ascii="宋体" w:hAnsi="宋体" w:cs="宋体"/>
                <w:color w:val="000000"/>
                <w:sz w:val="18"/>
                <w:szCs w:val="18"/>
              </w:rPr>
            </w:pPr>
            <w:r>
              <w:rPr>
                <w:rFonts w:ascii="宋体" w:hAnsi="宋体" w:cs="宋体"/>
                <w:color w:val="000000"/>
                <w:kern w:val="0"/>
                <w:sz w:val="18"/>
                <w:szCs w:val="18"/>
              </w:rPr>
              <w:t>3.69</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7D19A4">
            <w:pPr>
              <w:widowControl/>
              <w:jc w:val="center"/>
              <w:textAlignment w:val="center"/>
              <w:rPr>
                <w:rFonts w:ascii="宋体" w:hAnsi="宋体" w:cs="宋体"/>
                <w:color w:val="000000"/>
                <w:sz w:val="18"/>
                <w:szCs w:val="18"/>
              </w:rPr>
            </w:pPr>
            <w:r>
              <w:rPr>
                <w:rFonts w:ascii="宋体" w:hAnsi="宋体" w:cs="宋体"/>
                <w:color w:val="000000"/>
                <w:kern w:val="0"/>
                <w:sz w:val="18"/>
                <w:szCs w:val="18"/>
              </w:rPr>
              <w:t>100.00%</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9C70B7">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F5B3FA">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99A2D6">
            <w:pPr>
              <w:rPr>
                <w:rFonts w:ascii="黑体" w:hAnsi="黑体" w:eastAsia="黑体" w:cs="黑体"/>
                <w:color w:val="000000"/>
                <w:sz w:val="18"/>
                <w:szCs w:val="18"/>
              </w:rPr>
            </w:pPr>
          </w:p>
        </w:tc>
      </w:tr>
      <w:tr w14:paraId="011AECAB">
        <w:tblPrEx>
          <w:tblCellMar>
            <w:top w:w="0" w:type="dxa"/>
            <w:left w:w="108" w:type="dxa"/>
            <w:bottom w:w="0" w:type="dxa"/>
            <w:right w:w="108" w:type="dxa"/>
          </w:tblCellMar>
        </w:tblPrEx>
        <w:trPr>
          <w:trHeight w:val="409"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C4FECD">
            <w:pPr>
              <w:jc w:val="center"/>
              <w:rPr>
                <w:rFonts w:ascii="宋体" w:hAnsi="宋体" w:cs="宋体"/>
                <w:color w:val="000000"/>
                <w:sz w:val="18"/>
                <w:szCs w:val="18"/>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AEE365">
            <w:pPr>
              <w:widowControl/>
              <w:jc w:val="center"/>
              <w:textAlignment w:val="center"/>
              <w:rPr>
                <w:rFonts w:ascii="宋体" w:hAnsi="宋体" w:cs="宋体"/>
                <w:color w:val="000000"/>
                <w:sz w:val="18"/>
                <w:szCs w:val="18"/>
              </w:rPr>
            </w:pPr>
            <w:r>
              <w:rPr>
                <w:rFonts w:ascii="宋体" w:hAnsi="宋体" w:cs="宋体"/>
                <w:color w:val="000000"/>
                <w:kern w:val="0"/>
                <w:sz w:val="18"/>
                <w:szCs w:val="18"/>
              </w:rPr>
              <w:t>财政专户管理资金</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170757">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7B79D5">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01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8204117">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6C6B1E">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01F8D9">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6AB61E">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98380E">
            <w:pPr>
              <w:rPr>
                <w:rFonts w:ascii="黑体" w:hAnsi="黑体" w:eastAsia="黑体" w:cs="黑体"/>
                <w:color w:val="000000"/>
                <w:sz w:val="18"/>
                <w:szCs w:val="18"/>
              </w:rPr>
            </w:pPr>
          </w:p>
        </w:tc>
      </w:tr>
      <w:tr w14:paraId="0E123398">
        <w:tblPrEx>
          <w:tblCellMar>
            <w:top w:w="0" w:type="dxa"/>
            <w:left w:w="108" w:type="dxa"/>
            <w:bottom w:w="0" w:type="dxa"/>
            <w:right w:w="108" w:type="dxa"/>
          </w:tblCellMar>
        </w:tblPrEx>
        <w:trPr>
          <w:trHeight w:val="360"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763039">
            <w:pPr>
              <w:jc w:val="center"/>
              <w:rPr>
                <w:rFonts w:ascii="宋体" w:hAnsi="宋体" w:cs="宋体"/>
                <w:color w:val="000000"/>
                <w:sz w:val="18"/>
                <w:szCs w:val="18"/>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52D312">
            <w:pPr>
              <w:widowControl/>
              <w:jc w:val="center"/>
              <w:textAlignment w:val="center"/>
              <w:rPr>
                <w:rFonts w:ascii="宋体" w:hAnsi="宋体" w:cs="宋体"/>
                <w:color w:val="000000"/>
                <w:sz w:val="18"/>
                <w:szCs w:val="18"/>
              </w:rPr>
            </w:pPr>
            <w:r>
              <w:rPr>
                <w:rFonts w:ascii="宋体" w:hAnsi="宋体" w:cs="宋体"/>
                <w:color w:val="000000"/>
                <w:kern w:val="0"/>
                <w:sz w:val="18"/>
                <w:szCs w:val="18"/>
              </w:rPr>
              <w:t>单位资金</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CF04A6">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2F5874">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01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20340EF">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2BF468">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497C9E">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6A739D">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23CEF6">
            <w:pPr>
              <w:rPr>
                <w:rFonts w:ascii="黑体" w:hAnsi="黑体" w:eastAsia="黑体" w:cs="黑体"/>
                <w:color w:val="000000"/>
                <w:sz w:val="18"/>
                <w:szCs w:val="18"/>
              </w:rPr>
            </w:pPr>
          </w:p>
        </w:tc>
      </w:tr>
      <w:tr w14:paraId="574078BA">
        <w:tblPrEx>
          <w:tblCellMar>
            <w:top w:w="0" w:type="dxa"/>
            <w:left w:w="108" w:type="dxa"/>
            <w:bottom w:w="0" w:type="dxa"/>
            <w:right w:w="108" w:type="dxa"/>
          </w:tblCellMar>
        </w:tblPrEx>
        <w:trPr>
          <w:trHeight w:val="338"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35F2C8">
            <w:pPr>
              <w:jc w:val="center"/>
              <w:rPr>
                <w:rFonts w:ascii="宋体" w:hAnsi="宋体" w:cs="宋体"/>
                <w:color w:val="000000"/>
                <w:sz w:val="18"/>
                <w:szCs w:val="18"/>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51154C">
            <w:pPr>
              <w:widowControl/>
              <w:jc w:val="center"/>
              <w:textAlignment w:val="center"/>
              <w:rPr>
                <w:rFonts w:ascii="宋体" w:hAnsi="宋体" w:cs="宋体"/>
                <w:color w:val="000000"/>
                <w:sz w:val="18"/>
                <w:szCs w:val="18"/>
              </w:rPr>
            </w:pPr>
            <w:r>
              <w:rPr>
                <w:rFonts w:ascii="宋体" w:hAnsi="宋体" w:cs="宋体"/>
                <w:color w:val="000000"/>
                <w:kern w:val="0"/>
                <w:sz w:val="18"/>
                <w:szCs w:val="18"/>
              </w:rPr>
              <w:t>其他资金</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0884B6">
            <w:pPr>
              <w:jc w:val="center"/>
              <w:rPr>
                <w:rFonts w:ascii="微软雅黑" w:hAnsi="微软雅黑" w:eastAsia="微软雅黑" w:cs="微软雅黑"/>
                <w:color w:val="000000"/>
                <w:sz w:val="16"/>
                <w:szCs w:val="16"/>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978C99">
            <w:pPr>
              <w:jc w:val="center"/>
              <w:rPr>
                <w:rFonts w:ascii="微软雅黑" w:hAnsi="微软雅黑" w:eastAsia="微软雅黑" w:cs="微软雅黑"/>
                <w:color w:val="000000"/>
                <w:sz w:val="16"/>
                <w:szCs w:val="16"/>
              </w:rPr>
            </w:pPr>
          </w:p>
        </w:tc>
        <w:tc>
          <w:tcPr>
            <w:tcW w:w="101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2258C08">
            <w:pPr>
              <w:jc w:val="center"/>
              <w:rPr>
                <w:rFonts w:ascii="微软雅黑" w:hAnsi="微软雅黑" w:eastAsia="微软雅黑" w:cs="微软雅黑"/>
                <w:color w:val="000000"/>
                <w:sz w:val="16"/>
                <w:szCs w:val="16"/>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2792B4">
            <w:pPr>
              <w:jc w:val="center"/>
              <w:rPr>
                <w:rFonts w:ascii="微软雅黑" w:hAnsi="微软雅黑" w:eastAsia="微软雅黑" w:cs="微软雅黑"/>
                <w:color w:val="000000"/>
                <w:sz w:val="16"/>
                <w:szCs w:val="16"/>
              </w:rPr>
            </w:pP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41BC3D">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9F85E4">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196C26">
            <w:pPr>
              <w:rPr>
                <w:rFonts w:ascii="黑体" w:hAnsi="黑体" w:eastAsia="黑体" w:cs="黑体"/>
                <w:color w:val="000000"/>
                <w:sz w:val="18"/>
                <w:szCs w:val="18"/>
              </w:rPr>
            </w:pPr>
          </w:p>
        </w:tc>
      </w:tr>
      <w:tr w14:paraId="09BA0DF3">
        <w:tblPrEx>
          <w:tblCellMar>
            <w:top w:w="0" w:type="dxa"/>
            <w:left w:w="108" w:type="dxa"/>
            <w:bottom w:w="0" w:type="dxa"/>
            <w:right w:w="108" w:type="dxa"/>
          </w:tblCellMar>
        </w:tblPrEx>
        <w:trPr>
          <w:trHeight w:val="454" w:hRule="atLeast"/>
          <w:jc w:val="center"/>
        </w:trPr>
        <w:tc>
          <w:tcPr>
            <w:tcW w:w="3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F17B40">
            <w:pPr>
              <w:widowControl/>
              <w:jc w:val="center"/>
              <w:textAlignment w:val="center"/>
              <w:rPr>
                <w:rFonts w:ascii="宋体" w:hAnsi="宋体" w:cs="宋体"/>
                <w:color w:val="000000"/>
                <w:sz w:val="18"/>
                <w:szCs w:val="18"/>
              </w:rPr>
            </w:pPr>
            <w:r>
              <w:rPr>
                <w:rFonts w:ascii="宋体" w:hAnsi="宋体" w:cs="宋体"/>
                <w:color w:val="000000"/>
                <w:kern w:val="0"/>
                <w:sz w:val="18"/>
                <w:szCs w:val="18"/>
              </w:rPr>
              <w:t>绩效指标（90分）</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D8166D">
            <w:pPr>
              <w:widowControl/>
              <w:jc w:val="center"/>
              <w:textAlignment w:val="center"/>
              <w:rPr>
                <w:rFonts w:ascii="宋体" w:hAnsi="宋体" w:cs="宋体"/>
                <w:color w:val="000000"/>
                <w:sz w:val="18"/>
                <w:szCs w:val="18"/>
              </w:rPr>
            </w:pPr>
            <w:r>
              <w:rPr>
                <w:rFonts w:ascii="宋体" w:hAnsi="宋体" w:cs="宋体"/>
                <w:color w:val="000000"/>
                <w:kern w:val="0"/>
                <w:sz w:val="18"/>
                <w:szCs w:val="18"/>
              </w:rPr>
              <w:t>一级指标</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EAA83B">
            <w:pPr>
              <w:widowControl/>
              <w:jc w:val="center"/>
              <w:textAlignment w:val="center"/>
              <w:rPr>
                <w:rFonts w:ascii="宋体" w:hAnsi="宋体" w:cs="宋体"/>
                <w:color w:val="000000"/>
                <w:sz w:val="18"/>
                <w:szCs w:val="18"/>
              </w:rPr>
            </w:pPr>
            <w:r>
              <w:rPr>
                <w:rFonts w:ascii="宋体" w:hAnsi="宋体" w:cs="宋体"/>
                <w:color w:val="000000"/>
                <w:kern w:val="0"/>
                <w:sz w:val="18"/>
                <w:szCs w:val="18"/>
              </w:rPr>
              <w:t>二级指标</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B0DB67">
            <w:pPr>
              <w:widowControl/>
              <w:jc w:val="center"/>
              <w:textAlignment w:val="center"/>
              <w:rPr>
                <w:rFonts w:ascii="宋体" w:hAnsi="宋体" w:cs="宋体"/>
                <w:color w:val="000000"/>
                <w:sz w:val="18"/>
                <w:szCs w:val="18"/>
              </w:rPr>
            </w:pPr>
            <w:r>
              <w:rPr>
                <w:rFonts w:ascii="宋体" w:hAnsi="宋体" w:cs="宋体"/>
                <w:color w:val="000000"/>
                <w:kern w:val="0"/>
                <w:sz w:val="18"/>
                <w:szCs w:val="18"/>
              </w:rPr>
              <w:t>三级指标</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9959D3">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指标性质</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7422F3">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指标值</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DBDE2F">
            <w:pPr>
              <w:widowControl/>
              <w:jc w:val="center"/>
              <w:textAlignment w:val="center"/>
              <w:rPr>
                <w:rFonts w:ascii="宋体" w:hAnsi="宋体" w:cs="宋体"/>
                <w:color w:val="000000"/>
                <w:sz w:val="18"/>
                <w:szCs w:val="18"/>
              </w:rPr>
            </w:pPr>
            <w:r>
              <w:rPr>
                <w:rFonts w:ascii="宋体" w:hAnsi="宋体" w:cs="宋体"/>
                <w:color w:val="000000"/>
                <w:kern w:val="0"/>
                <w:sz w:val="18"/>
                <w:szCs w:val="18"/>
              </w:rPr>
              <w:t>度量单位</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AA6B08">
            <w:pPr>
              <w:widowControl/>
              <w:jc w:val="center"/>
              <w:textAlignment w:val="center"/>
              <w:rPr>
                <w:rFonts w:ascii="宋体" w:hAnsi="宋体" w:cs="宋体"/>
                <w:color w:val="000000"/>
                <w:sz w:val="18"/>
                <w:szCs w:val="18"/>
              </w:rPr>
            </w:pPr>
            <w:r>
              <w:rPr>
                <w:rFonts w:ascii="宋体" w:hAnsi="宋体" w:cs="宋体"/>
                <w:color w:val="000000"/>
                <w:kern w:val="0"/>
                <w:sz w:val="18"/>
                <w:szCs w:val="18"/>
              </w:rPr>
              <w:t>完成值</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2924FC">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23C2F4">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EEAB4C">
            <w:pPr>
              <w:widowControl/>
              <w:jc w:val="center"/>
              <w:textAlignment w:val="center"/>
              <w:rPr>
                <w:rFonts w:ascii="宋体" w:hAnsi="宋体" w:cs="宋体"/>
                <w:color w:val="000000"/>
                <w:sz w:val="18"/>
                <w:szCs w:val="18"/>
              </w:rPr>
            </w:pPr>
            <w:r>
              <w:rPr>
                <w:rFonts w:ascii="宋体" w:hAnsi="宋体" w:cs="宋体"/>
                <w:color w:val="000000"/>
                <w:kern w:val="0"/>
                <w:sz w:val="18"/>
                <w:szCs w:val="18"/>
              </w:rPr>
              <w:t>未完成原因分析</w:t>
            </w:r>
          </w:p>
        </w:tc>
      </w:tr>
      <w:tr w14:paraId="0D162278">
        <w:tblPrEx>
          <w:tblCellMar>
            <w:top w:w="0" w:type="dxa"/>
            <w:left w:w="108" w:type="dxa"/>
            <w:bottom w:w="0" w:type="dxa"/>
            <w:right w:w="108" w:type="dxa"/>
          </w:tblCellMar>
        </w:tblPrEx>
        <w:trPr>
          <w:trHeight w:val="338"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73CCF3">
            <w:pPr>
              <w:jc w:val="center"/>
              <w:rPr>
                <w:rFonts w:ascii="宋体" w:hAnsi="宋体" w:cs="宋体"/>
                <w:color w:val="000000"/>
                <w:sz w:val="18"/>
                <w:szCs w:val="18"/>
              </w:rPr>
            </w:pPr>
          </w:p>
        </w:tc>
        <w:tc>
          <w:tcPr>
            <w:tcW w:w="5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D2FF0A">
            <w:pPr>
              <w:widowControl/>
              <w:jc w:val="center"/>
              <w:textAlignment w:val="center"/>
              <w:rPr>
                <w:rFonts w:ascii="宋体" w:hAnsi="宋体" w:cs="宋体"/>
                <w:color w:val="000000"/>
                <w:sz w:val="18"/>
                <w:szCs w:val="18"/>
              </w:rPr>
            </w:pPr>
            <w:r>
              <w:rPr>
                <w:rFonts w:ascii="宋体" w:hAnsi="宋体" w:cs="宋体"/>
                <w:color w:val="000000"/>
                <w:kern w:val="0"/>
                <w:sz w:val="18"/>
                <w:szCs w:val="18"/>
              </w:rPr>
              <w:t>产出指标</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575BDC">
            <w:pPr>
              <w:widowControl/>
              <w:jc w:val="center"/>
              <w:textAlignment w:val="center"/>
              <w:rPr>
                <w:rFonts w:ascii="宋体" w:hAnsi="宋体" w:cs="宋体"/>
                <w:color w:val="000000"/>
                <w:sz w:val="18"/>
                <w:szCs w:val="18"/>
              </w:rPr>
            </w:pPr>
            <w:r>
              <w:rPr>
                <w:rFonts w:ascii="宋体" w:hAnsi="宋体" w:cs="宋体"/>
                <w:color w:val="000000"/>
                <w:kern w:val="0"/>
                <w:sz w:val="18"/>
                <w:szCs w:val="18"/>
              </w:rPr>
              <w:t>数量指标</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7CEB17">
            <w:pPr>
              <w:widowControl/>
              <w:spacing w:line="280" w:lineRule="exact"/>
              <w:jc w:val="center"/>
              <w:textAlignment w:val="center"/>
              <w:rPr>
                <w:rFonts w:ascii="宋体" w:hAnsi="宋体" w:cs="宋体"/>
                <w:color w:val="000000"/>
                <w:sz w:val="18"/>
                <w:szCs w:val="18"/>
              </w:rPr>
            </w:pPr>
            <w:r>
              <w:rPr>
                <w:rFonts w:ascii="宋体" w:hAnsi="宋体" w:cs="宋体"/>
                <w:color w:val="000000"/>
                <w:kern w:val="0"/>
                <w:sz w:val="18"/>
                <w:szCs w:val="18"/>
              </w:rPr>
              <w:t>项目服务的老年人数</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0527C4">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C2E2C7">
            <w:pPr>
              <w:widowControl/>
              <w:jc w:val="center"/>
              <w:textAlignment w:val="center"/>
              <w:rPr>
                <w:rFonts w:ascii="宋体" w:hAnsi="宋体" w:cs="宋体"/>
                <w:color w:val="000000"/>
                <w:sz w:val="18"/>
                <w:szCs w:val="18"/>
              </w:rPr>
            </w:pPr>
            <w:r>
              <w:rPr>
                <w:rFonts w:ascii="宋体" w:hAnsi="宋体" w:cs="宋体"/>
                <w:color w:val="000000"/>
                <w:kern w:val="0"/>
                <w:sz w:val="18"/>
                <w:szCs w:val="18"/>
              </w:rPr>
              <w:t>106</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DA9E79">
            <w:pPr>
              <w:widowControl/>
              <w:jc w:val="center"/>
              <w:textAlignment w:val="center"/>
              <w:rPr>
                <w:rFonts w:ascii="宋体" w:hAnsi="宋体" w:cs="宋体"/>
                <w:color w:val="000000"/>
                <w:sz w:val="18"/>
                <w:szCs w:val="18"/>
              </w:rPr>
            </w:pPr>
            <w:r>
              <w:rPr>
                <w:rFonts w:ascii="宋体" w:hAnsi="宋体" w:cs="宋体"/>
                <w:color w:val="000000"/>
                <w:kern w:val="0"/>
                <w:sz w:val="18"/>
                <w:szCs w:val="18"/>
              </w:rPr>
              <w:t>人</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694860">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106</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2CFF35">
            <w:pPr>
              <w:widowControl/>
              <w:jc w:val="center"/>
              <w:textAlignment w:val="center"/>
              <w:rPr>
                <w:rFonts w:ascii="宋体" w:hAnsi="宋体" w:cs="宋体"/>
                <w:color w:val="000000"/>
                <w:sz w:val="18"/>
                <w:szCs w:val="18"/>
              </w:rPr>
            </w:pPr>
            <w:r>
              <w:rPr>
                <w:rFonts w:ascii="宋体" w:hAnsi="宋体" w:cs="宋体"/>
                <w:color w:val="000000"/>
                <w:kern w:val="0"/>
                <w:sz w:val="18"/>
                <w:szCs w:val="18"/>
              </w:rPr>
              <w:t>7</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01A130">
            <w:pPr>
              <w:widowControl/>
              <w:jc w:val="center"/>
              <w:textAlignment w:val="center"/>
              <w:rPr>
                <w:rFonts w:ascii="宋体" w:hAnsi="宋体" w:cs="宋体"/>
                <w:color w:val="000000"/>
                <w:sz w:val="18"/>
                <w:szCs w:val="18"/>
              </w:rPr>
            </w:pPr>
            <w:r>
              <w:rPr>
                <w:rFonts w:ascii="宋体" w:hAnsi="宋体" w:cs="宋体"/>
                <w:color w:val="000000"/>
                <w:kern w:val="0"/>
                <w:sz w:val="18"/>
                <w:szCs w:val="18"/>
              </w:rPr>
              <w:t>7</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FAAA8F">
            <w:pPr>
              <w:jc w:val="center"/>
              <w:rPr>
                <w:rFonts w:ascii="微软雅黑" w:hAnsi="微软雅黑" w:eastAsia="微软雅黑" w:cs="微软雅黑"/>
                <w:color w:val="000000"/>
                <w:sz w:val="16"/>
                <w:szCs w:val="16"/>
              </w:rPr>
            </w:pPr>
          </w:p>
        </w:tc>
      </w:tr>
      <w:tr w14:paraId="31E41668">
        <w:tblPrEx>
          <w:tblCellMar>
            <w:top w:w="0" w:type="dxa"/>
            <w:left w:w="108" w:type="dxa"/>
            <w:bottom w:w="0" w:type="dxa"/>
            <w:right w:w="108" w:type="dxa"/>
          </w:tblCellMar>
        </w:tblPrEx>
        <w:trPr>
          <w:trHeight w:val="454"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7954FD">
            <w:pPr>
              <w:jc w:val="center"/>
              <w:rPr>
                <w:rFonts w:ascii="宋体" w:hAnsi="宋体" w:cs="宋体"/>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13FE5C">
            <w:pPr>
              <w:jc w:val="center"/>
              <w:rPr>
                <w:rFonts w:ascii="宋体" w:hAnsi="宋体" w:cs="宋体"/>
                <w:color w:val="000000"/>
                <w:sz w:val="18"/>
                <w:szCs w:val="18"/>
              </w:rPr>
            </w:pPr>
          </w:p>
        </w:tc>
        <w:tc>
          <w:tcPr>
            <w:tcW w:w="58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643B58">
            <w:pPr>
              <w:widowControl/>
              <w:jc w:val="center"/>
              <w:textAlignment w:val="center"/>
              <w:rPr>
                <w:rFonts w:ascii="宋体" w:hAnsi="宋体" w:cs="宋体"/>
                <w:color w:val="000000"/>
                <w:sz w:val="18"/>
                <w:szCs w:val="18"/>
              </w:rPr>
            </w:pPr>
            <w:r>
              <w:rPr>
                <w:rFonts w:ascii="宋体" w:hAnsi="宋体" w:cs="宋体"/>
                <w:color w:val="000000"/>
                <w:kern w:val="0"/>
                <w:sz w:val="18"/>
                <w:szCs w:val="18"/>
              </w:rPr>
              <w:t>质量指标</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DF45E4">
            <w:pPr>
              <w:widowControl/>
              <w:spacing w:line="280" w:lineRule="exact"/>
              <w:jc w:val="center"/>
              <w:textAlignment w:val="center"/>
              <w:rPr>
                <w:rFonts w:ascii="宋体" w:hAnsi="宋体" w:cs="宋体"/>
                <w:color w:val="000000"/>
                <w:sz w:val="18"/>
                <w:szCs w:val="18"/>
              </w:rPr>
            </w:pPr>
            <w:r>
              <w:rPr>
                <w:rFonts w:ascii="宋体" w:hAnsi="宋体" w:cs="宋体"/>
                <w:color w:val="000000"/>
                <w:kern w:val="0"/>
                <w:sz w:val="18"/>
                <w:szCs w:val="18"/>
              </w:rPr>
              <w:t>服务对象获得针对性健康指导方案率</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D34071">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6CD9B6">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66C0DE">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33FC5B">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100</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C45C2E">
            <w:pPr>
              <w:widowControl/>
              <w:jc w:val="center"/>
              <w:textAlignment w:val="center"/>
              <w:rPr>
                <w:rFonts w:ascii="宋体" w:hAnsi="宋体" w:cs="宋体"/>
                <w:color w:val="000000"/>
                <w:sz w:val="18"/>
                <w:szCs w:val="18"/>
              </w:rPr>
            </w:pPr>
            <w:r>
              <w:rPr>
                <w:rFonts w:ascii="宋体" w:hAnsi="宋体" w:cs="宋体"/>
                <w:color w:val="000000"/>
                <w:kern w:val="0"/>
                <w:sz w:val="18"/>
                <w:szCs w:val="18"/>
              </w:rPr>
              <w:t>9</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3C3C25">
            <w:pPr>
              <w:widowControl/>
              <w:jc w:val="center"/>
              <w:textAlignment w:val="center"/>
              <w:rPr>
                <w:rFonts w:ascii="宋体" w:hAnsi="宋体" w:cs="宋体"/>
                <w:color w:val="000000"/>
                <w:sz w:val="18"/>
                <w:szCs w:val="18"/>
              </w:rPr>
            </w:pPr>
            <w:r>
              <w:rPr>
                <w:rFonts w:ascii="宋体" w:hAnsi="宋体" w:cs="宋体"/>
                <w:color w:val="000000"/>
                <w:kern w:val="0"/>
                <w:sz w:val="18"/>
                <w:szCs w:val="18"/>
              </w:rPr>
              <w:t>9</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3A2E76">
            <w:pPr>
              <w:jc w:val="center"/>
              <w:rPr>
                <w:rFonts w:ascii="微软雅黑" w:hAnsi="微软雅黑" w:eastAsia="微软雅黑" w:cs="微软雅黑"/>
                <w:color w:val="000000"/>
                <w:sz w:val="16"/>
                <w:szCs w:val="16"/>
              </w:rPr>
            </w:pPr>
          </w:p>
        </w:tc>
      </w:tr>
      <w:tr w14:paraId="61153D8C">
        <w:tblPrEx>
          <w:tblCellMar>
            <w:top w:w="0" w:type="dxa"/>
            <w:left w:w="108" w:type="dxa"/>
            <w:bottom w:w="0" w:type="dxa"/>
            <w:right w:w="108" w:type="dxa"/>
          </w:tblCellMar>
        </w:tblPrEx>
        <w:trPr>
          <w:trHeight w:val="454"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493D90">
            <w:pPr>
              <w:jc w:val="center"/>
              <w:rPr>
                <w:rFonts w:ascii="宋体" w:hAnsi="宋体" w:cs="宋体"/>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CA05DC">
            <w:pPr>
              <w:jc w:val="center"/>
              <w:rPr>
                <w:rFonts w:ascii="宋体" w:hAnsi="宋体" w:cs="宋体"/>
                <w:color w:val="000000"/>
                <w:sz w:val="18"/>
                <w:szCs w:val="18"/>
              </w:rPr>
            </w:pPr>
          </w:p>
        </w:tc>
        <w:tc>
          <w:tcPr>
            <w:tcW w:w="5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5E3F2A">
            <w:pPr>
              <w:jc w:val="center"/>
              <w:rPr>
                <w:rFonts w:ascii="宋体" w:hAnsi="宋体" w:cs="宋体"/>
                <w:color w:val="000000"/>
                <w:sz w:val="18"/>
                <w:szCs w:val="18"/>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5A8146">
            <w:pPr>
              <w:widowControl/>
              <w:spacing w:line="280" w:lineRule="exact"/>
              <w:jc w:val="center"/>
              <w:textAlignment w:val="center"/>
              <w:rPr>
                <w:rFonts w:ascii="宋体" w:hAnsi="宋体" w:cs="宋体"/>
                <w:color w:val="000000"/>
                <w:sz w:val="18"/>
                <w:szCs w:val="18"/>
              </w:rPr>
            </w:pPr>
            <w:r>
              <w:rPr>
                <w:rFonts w:ascii="宋体" w:hAnsi="宋体" w:cs="宋体"/>
                <w:color w:val="000000"/>
                <w:kern w:val="0"/>
                <w:sz w:val="18"/>
                <w:szCs w:val="18"/>
              </w:rPr>
              <w:t>服务对象享受至少一次上门服务率</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E8603B">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1F96F5">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429CE4">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E35059">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100</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8C1F43">
            <w:pPr>
              <w:widowControl/>
              <w:jc w:val="center"/>
              <w:textAlignment w:val="center"/>
              <w:rPr>
                <w:rFonts w:ascii="宋体" w:hAnsi="宋体" w:cs="宋体"/>
                <w:color w:val="000000"/>
                <w:sz w:val="18"/>
                <w:szCs w:val="18"/>
              </w:rPr>
            </w:pPr>
            <w:r>
              <w:rPr>
                <w:rFonts w:ascii="宋体" w:hAnsi="宋体" w:cs="宋体"/>
                <w:color w:val="000000"/>
                <w:kern w:val="0"/>
                <w:sz w:val="18"/>
                <w:szCs w:val="18"/>
              </w:rPr>
              <w:t>12</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5BF665">
            <w:pPr>
              <w:widowControl/>
              <w:jc w:val="center"/>
              <w:textAlignment w:val="center"/>
              <w:rPr>
                <w:rFonts w:ascii="宋体" w:hAnsi="宋体" w:cs="宋体"/>
                <w:color w:val="000000"/>
                <w:sz w:val="18"/>
                <w:szCs w:val="18"/>
              </w:rPr>
            </w:pPr>
            <w:r>
              <w:rPr>
                <w:rFonts w:ascii="宋体" w:hAnsi="宋体" w:cs="宋体"/>
                <w:color w:val="000000"/>
                <w:kern w:val="0"/>
                <w:sz w:val="18"/>
                <w:szCs w:val="18"/>
              </w:rPr>
              <w:t>12</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21A785">
            <w:pPr>
              <w:jc w:val="center"/>
              <w:rPr>
                <w:rFonts w:ascii="微软雅黑" w:hAnsi="微软雅黑" w:eastAsia="微软雅黑" w:cs="微软雅黑"/>
                <w:color w:val="000000"/>
                <w:sz w:val="16"/>
                <w:szCs w:val="16"/>
              </w:rPr>
            </w:pPr>
          </w:p>
        </w:tc>
      </w:tr>
      <w:tr w14:paraId="6AF66FBF">
        <w:tblPrEx>
          <w:tblCellMar>
            <w:top w:w="0" w:type="dxa"/>
            <w:left w:w="108" w:type="dxa"/>
            <w:bottom w:w="0" w:type="dxa"/>
            <w:right w:w="108" w:type="dxa"/>
          </w:tblCellMar>
        </w:tblPrEx>
        <w:trPr>
          <w:trHeight w:val="454"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D79E8C">
            <w:pPr>
              <w:jc w:val="center"/>
              <w:rPr>
                <w:rFonts w:ascii="宋体" w:hAnsi="宋体" w:cs="宋体"/>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D2BEFF">
            <w:pPr>
              <w:jc w:val="center"/>
              <w:rPr>
                <w:rFonts w:ascii="宋体" w:hAnsi="宋体" w:cs="宋体"/>
                <w:color w:val="000000"/>
                <w:sz w:val="18"/>
                <w:szCs w:val="18"/>
              </w:rPr>
            </w:pPr>
          </w:p>
        </w:tc>
        <w:tc>
          <w:tcPr>
            <w:tcW w:w="5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EF7099">
            <w:pPr>
              <w:jc w:val="center"/>
              <w:rPr>
                <w:rFonts w:ascii="宋体" w:hAnsi="宋体" w:cs="宋体"/>
                <w:color w:val="000000"/>
                <w:sz w:val="18"/>
                <w:szCs w:val="18"/>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687E74">
            <w:pPr>
              <w:widowControl/>
              <w:spacing w:line="280" w:lineRule="exact"/>
              <w:jc w:val="center"/>
              <w:textAlignment w:val="center"/>
              <w:rPr>
                <w:rFonts w:ascii="宋体" w:hAnsi="宋体" w:cs="宋体"/>
                <w:color w:val="000000"/>
                <w:sz w:val="18"/>
                <w:szCs w:val="18"/>
              </w:rPr>
            </w:pPr>
            <w:r>
              <w:rPr>
                <w:rFonts w:ascii="宋体" w:hAnsi="宋体" w:cs="宋体"/>
                <w:color w:val="000000"/>
                <w:kern w:val="0"/>
                <w:sz w:val="18"/>
                <w:szCs w:val="18"/>
              </w:rPr>
              <w:t>服务对象获得中医药健康服务率</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29010D">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D4717E">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7BC609">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AC0B6D">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100</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F3C398">
            <w:pPr>
              <w:widowControl/>
              <w:jc w:val="center"/>
              <w:textAlignment w:val="center"/>
              <w:rPr>
                <w:rFonts w:ascii="宋体" w:hAnsi="宋体" w:cs="宋体"/>
                <w:color w:val="000000"/>
                <w:sz w:val="18"/>
                <w:szCs w:val="18"/>
              </w:rPr>
            </w:pPr>
            <w:r>
              <w:rPr>
                <w:rFonts w:ascii="宋体" w:hAnsi="宋体" w:cs="宋体"/>
                <w:color w:val="000000"/>
                <w:kern w:val="0"/>
                <w:sz w:val="18"/>
                <w:szCs w:val="18"/>
              </w:rPr>
              <w:t>5</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7FE4D7">
            <w:pPr>
              <w:widowControl/>
              <w:jc w:val="center"/>
              <w:textAlignment w:val="center"/>
              <w:rPr>
                <w:rFonts w:ascii="宋体" w:hAnsi="宋体" w:cs="宋体"/>
                <w:color w:val="000000"/>
                <w:sz w:val="18"/>
                <w:szCs w:val="18"/>
              </w:rPr>
            </w:pPr>
            <w:r>
              <w:rPr>
                <w:rFonts w:ascii="宋体" w:hAnsi="宋体" w:cs="宋体"/>
                <w:color w:val="000000"/>
                <w:kern w:val="0"/>
                <w:sz w:val="18"/>
                <w:szCs w:val="18"/>
              </w:rPr>
              <w:t>5</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ED1879">
            <w:pPr>
              <w:jc w:val="center"/>
              <w:rPr>
                <w:rFonts w:ascii="微软雅黑" w:hAnsi="微软雅黑" w:eastAsia="微软雅黑" w:cs="微软雅黑"/>
                <w:color w:val="000000"/>
                <w:sz w:val="16"/>
                <w:szCs w:val="16"/>
              </w:rPr>
            </w:pPr>
          </w:p>
        </w:tc>
      </w:tr>
      <w:tr w14:paraId="6234D05A">
        <w:tblPrEx>
          <w:tblCellMar>
            <w:top w:w="0" w:type="dxa"/>
            <w:left w:w="108" w:type="dxa"/>
            <w:bottom w:w="0" w:type="dxa"/>
            <w:right w:w="108" w:type="dxa"/>
          </w:tblCellMar>
        </w:tblPrEx>
        <w:trPr>
          <w:trHeight w:val="338"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0F9097">
            <w:pPr>
              <w:jc w:val="center"/>
              <w:rPr>
                <w:rFonts w:ascii="宋体" w:hAnsi="宋体" w:cs="宋体"/>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309CCA">
            <w:pPr>
              <w:jc w:val="center"/>
              <w:rPr>
                <w:rFonts w:ascii="宋体" w:hAnsi="宋体" w:cs="宋体"/>
                <w:color w:val="000000"/>
                <w:sz w:val="18"/>
                <w:szCs w:val="18"/>
              </w:rPr>
            </w:pPr>
          </w:p>
        </w:tc>
        <w:tc>
          <w:tcPr>
            <w:tcW w:w="5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E975C8">
            <w:pPr>
              <w:jc w:val="center"/>
              <w:rPr>
                <w:rFonts w:ascii="宋体" w:hAnsi="宋体" w:cs="宋体"/>
                <w:color w:val="000000"/>
                <w:sz w:val="18"/>
                <w:szCs w:val="18"/>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7F96F8">
            <w:pPr>
              <w:widowControl/>
              <w:spacing w:line="280" w:lineRule="exact"/>
              <w:jc w:val="center"/>
              <w:textAlignment w:val="center"/>
              <w:rPr>
                <w:rFonts w:ascii="宋体" w:hAnsi="宋体" w:cs="宋体"/>
                <w:color w:val="000000"/>
                <w:sz w:val="18"/>
                <w:szCs w:val="18"/>
              </w:rPr>
            </w:pPr>
            <w:r>
              <w:rPr>
                <w:rFonts w:ascii="宋体" w:hAnsi="宋体" w:cs="宋体"/>
                <w:color w:val="000000"/>
                <w:kern w:val="0"/>
                <w:sz w:val="18"/>
                <w:szCs w:val="18"/>
              </w:rPr>
              <w:t>服务对象体检率</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FD7218">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BB83AA">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541AE6">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86BFA6">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100</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82C29B">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A909AB">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7A1128">
            <w:pPr>
              <w:jc w:val="center"/>
              <w:rPr>
                <w:rFonts w:ascii="微软雅黑" w:hAnsi="微软雅黑" w:eastAsia="微软雅黑" w:cs="微软雅黑"/>
                <w:color w:val="000000"/>
                <w:sz w:val="16"/>
                <w:szCs w:val="16"/>
              </w:rPr>
            </w:pPr>
          </w:p>
        </w:tc>
      </w:tr>
      <w:tr w14:paraId="3B3E1BC9">
        <w:tblPrEx>
          <w:tblCellMar>
            <w:top w:w="0" w:type="dxa"/>
            <w:left w:w="108" w:type="dxa"/>
            <w:bottom w:w="0" w:type="dxa"/>
            <w:right w:w="108" w:type="dxa"/>
          </w:tblCellMar>
        </w:tblPrEx>
        <w:trPr>
          <w:trHeight w:val="338"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2D89F4">
            <w:pPr>
              <w:jc w:val="center"/>
              <w:rPr>
                <w:rFonts w:ascii="宋体" w:hAnsi="宋体" w:cs="宋体"/>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667CF8">
            <w:pPr>
              <w:jc w:val="center"/>
              <w:rPr>
                <w:rFonts w:ascii="宋体" w:hAnsi="宋体" w:cs="宋体"/>
                <w:color w:val="000000"/>
                <w:sz w:val="18"/>
                <w:szCs w:val="18"/>
              </w:rPr>
            </w:pPr>
          </w:p>
        </w:tc>
        <w:tc>
          <w:tcPr>
            <w:tcW w:w="5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1D0953">
            <w:pPr>
              <w:jc w:val="center"/>
              <w:rPr>
                <w:rFonts w:ascii="宋体" w:hAnsi="宋体" w:cs="宋体"/>
                <w:color w:val="000000"/>
                <w:sz w:val="18"/>
                <w:szCs w:val="18"/>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B47ACC">
            <w:pPr>
              <w:widowControl/>
              <w:spacing w:line="280" w:lineRule="exact"/>
              <w:jc w:val="center"/>
              <w:textAlignment w:val="center"/>
              <w:rPr>
                <w:rFonts w:ascii="宋体" w:hAnsi="宋体" w:cs="宋体"/>
                <w:color w:val="000000"/>
                <w:sz w:val="18"/>
                <w:szCs w:val="18"/>
              </w:rPr>
            </w:pPr>
            <w:r>
              <w:rPr>
                <w:rFonts w:ascii="宋体" w:hAnsi="宋体" w:cs="宋体"/>
                <w:color w:val="000000"/>
                <w:kern w:val="0"/>
                <w:sz w:val="18"/>
                <w:szCs w:val="18"/>
              </w:rPr>
              <w:t>健康咨询热线响应率</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3FD5AC">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9E9A3C">
            <w:pPr>
              <w:widowControl/>
              <w:jc w:val="center"/>
              <w:textAlignment w:val="center"/>
              <w:rPr>
                <w:rFonts w:ascii="宋体" w:hAnsi="宋体" w:cs="宋体"/>
                <w:color w:val="000000"/>
                <w:sz w:val="18"/>
                <w:szCs w:val="18"/>
              </w:rPr>
            </w:pPr>
            <w:r>
              <w:rPr>
                <w:rFonts w:ascii="宋体" w:hAnsi="宋体" w:cs="宋体"/>
                <w:color w:val="000000"/>
                <w:kern w:val="0"/>
                <w:sz w:val="18"/>
                <w:szCs w:val="18"/>
              </w:rPr>
              <w:t>90</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09174A">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56B651">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90</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9C199B">
            <w:pPr>
              <w:widowControl/>
              <w:jc w:val="center"/>
              <w:textAlignment w:val="center"/>
              <w:rPr>
                <w:rFonts w:ascii="宋体" w:hAnsi="宋体" w:cs="宋体"/>
                <w:color w:val="000000"/>
                <w:sz w:val="18"/>
                <w:szCs w:val="18"/>
              </w:rPr>
            </w:pPr>
            <w:r>
              <w:rPr>
                <w:rFonts w:ascii="宋体" w:hAnsi="宋体" w:cs="宋体"/>
                <w:color w:val="000000"/>
                <w:kern w:val="0"/>
                <w:sz w:val="18"/>
                <w:szCs w:val="18"/>
              </w:rPr>
              <w:t>9</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534D38">
            <w:pPr>
              <w:widowControl/>
              <w:jc w:val="center"/>
              <w:textAlignment w:val="center"/>
              <w:rPr>
                <w:rFonts w:ascii="宋体" w:hAnsi="宋体" w:cs="宋体"/>
                <w:color w:val="000000"/>
                <w:sz w:val="18"/>
                <w:szCs w:val="18"/>
              </w:rPr>
            </w:pPr>
            <w:r>
              <w:rPr>
                <w:rFonts w:ascii="宋体" w:hAnsi="宋体" w:cs="宋体"/>
                <w:color w:val="000000"/>
                <w:kern w:val="0"/>
                <w:sz w:val="18"/>
                <w:szCs w:val="18"/>
              </w:rPr>
              <w:t>9</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704EC7">
            <w:pPr>
              <w:jc w:val="center"/>
              <w:rPr>
                <w:rFonts w:ascii="微软雅黑" w:hAnsi="微软雅黑" w:eastAsia="微软雅黑" w:cs="微软雅黑"/>
                <w:color w:val="000000"/>
                <w:sz w:val="16"/>
                <w:szCs w:val="16"/>
              </w:rPr>
            </w:pPr>
          </w:p>
        </w:tc>
      </w:tr>
      <w:tr w14:paraId="3F81448D">
        <w:tblPrEx>
          <w:tblCellMar>
            <w:top w:w="0" w:type="dxa"/>
            <w:left w:w="108" w:type="dxa"/>
            <w:bottom w:w="0" w:type="dxa"/>
            <w:right w:w="108" w:type="dxa"/>
          </w:tblCellMar>
        </w:tblPrEx>
        <w:trPr>
          <w:trHeight w:val="338"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7F6590">
            <w:pPr>
              <w:jc w:val="center"/>
              <w:rPr>
                <w:rFonts w:ascii="宋体" w:hAnsi="宋体" w:cs="宋体"/>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8EB73A">
            <w:pPr>
              <w:jc w:val="center"/>
              <w:rPr>
                <w:rFonts w:ascii="宋体" w:hAnsi="宋体" w:cs="宋体"/>
                <w:color w:val="000000"/>
                <w:sz w:val="18"/>
                <w:szCs w:val="18"/>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545FD7">
            <w:pPr>
              <w:widowControl/>
              <w:jc w:val="center"/>
              <w:textAlignment w:val="center"/>
              <w:rPr>
                <w:rFonts w:ascii="宋体" w:hAnsi="宋体" w:cs="宋体"/>
                <w:color w:val="000000"/>
                <w:sz w:val="18"/>
                <w:szCs w:val="18"/>
              </w:rPr>
            </w:pPr>
            <w:r>
              <w:rPr>
                <w:rFonts w:ascii="宋体" w:hAnsi="宋体" w:cs="宋体"/>
                <w:color w:val="000000"/>
                <w:kern w:val="0"/>
                <w:sz w:val="18"/>
                <w:szCs w:val="18"/>
              </w:rPr>
              <w:t>时效指标</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ED3AF0">
            <w:pPr>
              <w:widowControl/>
              <w:spacing w:line="280" w:lineRule="exact"/>
              <w:jc w:val="center"/>
              <w:textAlignment w:val="center"/>
              <w:rPr>
                <w:rFonts w:ascii="宋体" w:hAnsi="宋体" w:cs="宋体"/>
                <w:color w:val="000000"/>
                <w:sz w:val="18"/>
                <w:szCs w:val="18"/>
              </w:rPr>
            </w:pPr>
            <w:r>
              <w:rPr>
                <w:rFonts w:ascii="宋体" w:hAnsi="宋体" w:cs="宋体"/>
                <w:color w:val="000000"/>
                <w:kern w:val="0"/>
                <w:sz w:val="18"/>
                <w:szCs w:val="18"/>
              </w:rPr>
              <w:t>项目完成时间</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37F924">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5AC974">
            <w:pPr>
              <w:widowControl/>
              <w:jc w:val="center"/>
              <w:textAlignment w:val="center"/>
              <w:rPr>
                <w:rFonts w:ascii="宋体" w:hAnsi="宋体" w:cs="宋体"/>
                <w:color w:val="000000"/>
                <w:sz w:val="18"/>
                <w:szCs w:val="18"/>
              </w:rPr>
            </w:pPr>
            <w:r>
              <w:rPr>
                <w:rFonts w:ascii="宋体" w:hAnsi="宋体" w:cs="宋体"/>
                <w:color w:val="000000"/>
                <w:kern w:val="0"/>
                <w:sz w:val="18"/>
                <w:szCs w:val="18"/>
              </w:rPr>
              <w:t>1</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525EB9">
            <w:pPr>
              <w:widowControl/>
              <w:jc w:val="center"/>
              <w:textAlignment w:val="center"/>
              <w:rPr>
                <w:rFonts w:ascii="宋体" w:hAnsi="宋体" w:cs="宋体"/>
                <w:color w:val="000000"/>
                <w:sz w:val="18"/>
                <w:szCs w:val="18"/>
              </w:rPr>
            </w:pPr>
            <w:r>
              <w:rPr>
                <w:rFonts w:ascii="宋体" w:hAnsi="宋体" w:cs="宋体"/>
                <w:color w:val="000000"/>
                <w:kern w:val="0"/>
                <w:sz w:val="18"/>
                <w:szCs w:val="18"/>
              </w:rPr>
              <w:t>年</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69EF24">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1</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38A0C1">
            <w:pPr>
              <w:widowControl/>
              <w:jc w:val="center"/>
              <w:textAlignment w:val="center"/>
              <w:rPr>
                <w:rFonts w:ascii="宋体" w:hAnsi="宋体" w:cs="宋体"/>
                <w:color w:val="000000"/>
                <w:sz w:val="18"/>
                <w:szCs w:val="18"/>
              </w:rPr>
            </w:pPr>
            <w:r>
              <w:rPr>
                <w:rFonts w:ascii="宋体" w:hAnsi="宋体" w:cs="宋体"/>
                <w:color w:val="000000"/>
                <w:kern w:val="0"/>
                <w:sz w:val="18"/>
                <w:szCs w:val="18"/>
              </w:rPr>
              <w:t>5</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071833">
            <w:pPr>
              <w:widowControl/>
              <w:jc w:val="center"/>
              <w:textAlignment w:val="center"/>
              <w:rPr>
                <w:rFonts w:ascii="宋体" w:hAnsi="宋体" w:cs="宋体"/>
                <w:color w:val="000000"/>
                <w:sz w:val="18"/>
                <w:szCs w:val="18"/>
              </w:rPr>
            </w:pPr>
            <w:r>
              <w:rPr>
                <w:rFonts w:ascii="宋体" w:hAnsi="宋体" w:cs="宋体"/>
                <w:color w:val="000000"/>
                <w:kern w:val="0"/>
                <w:sz w:val="18"/>
                <w:szCs w:val="18"/>
              </w:rPr>
              <w:t>5</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124717">
            <w:pPr>
              <w:jc w:val="center"/>
              <w:rPr>
                <w:rFonts w:ascii="微软雅黑" w:hAnsi="微软雅黑" w:eastAsia="微软雅黑" w:cs="微软雅黑"/>
                <w:color w:val="000000"/>
                <w:sz w:val="16"/>
                <w:szCs w:val="16"/>
              </w:rPr>
            </w:pPr>
          </w:p>
        </w:tc>
      </w:tr>
      <w:tr w14:paraId="64904C67">
        <w:tblPrEx>
          <w:tblCellMar>
            <w:top w:w="0" w:type="dxa"/>
            <w:left w:w="108" w:type="dxa"/>
            <w:bottom w:w="0" w:type="dxa"/>
            <w:right w:w="108" w:type="dxa"/>
          </w:tblCellMar>
        </w:tblPrEx>
        <w:trPr>
          <w:trHeight w:val="338"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3E7498">
            <w:pPr>
              <w:jc w:val="center"/>
              <w:rPr>
                <w:rFonts w:ascii="宋体" w:hAnsi="宋体" w:cs="宋体"/>
                <w:color w:val="000000"/>
                <w:sz w:val="18"/>
                <w:szCs w:val="18"/>
              </w:rPr>
            </w:pPr>
          </w:p>
        </w:tc>
        <w:tc>
          <w:tcPr>
            <w:tcW w:w="5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4F1E79">
            <w:pPr>
              <w:widowControl/>
              <w:jc w:val="center"/>
              <w:textAlignment w:val="center"/>
              <w:rPr>
                <w:rFonts w:ascii="宋体" w:hAnsi="宋体" w:cs="宋体"/>
                <w:color w:val="000000"/>
                <w:sz w:val="18"/>
                <w:szCs w:val="18"/>
              </w:rPr>
            </w:pPr>
            <w:r>
              <w:rPr>
                <w:rFonts w:ascii="宋体" w:hAnsi="宋体" w:cs="宋体"/>
                <w:color w:val="000000"/>
                <w:kern w:val="0"/>
                <w:sz w:val="18"/>
                <w:szCs w:val="18"/>
              </w:rPr>
              <w:t>效益指标</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4D3127">
            <w:pPr>
              <w:widowControl/>
              <w:jc w:val="center"/>
              <w:textAlignment w:val="center"/>
              <w:rPr>
                <w:rFonts w:ascii="宋体" w:hAnsi="宋体" w:cs="宋体"/>
                <w:color w:val="000000"/>
                <w:sz w:val="18"/>
                <w:szCs w:val="18"/>
              </w:rPr>
            </w:pPr>
            <w:r>
              <w:rPr>
                <w:rFonts w:ascii="宋体" w:hAnsi="宋体" w:cs="宋体"/>
                <w:color w:val="000000"/>
                <w:kern w:val="0"/>
                <w:sz w:val="18"/>
                <w:szCs w:val="18"/>
              </w:rPr>
              <w:t>社会效益指标</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5706AF">
            <w:pPr>
              <w:widowControl/>
              <w:spacing w:line="280" w:lineRule="exact"/>
              <w:jc w:val="center"/>
              <w:textAlignment w:val="center"/>
              <w:rPr>
                <w:rFonts w:ascii="宋体" w:hAnsi="宋体" w:cs="宋体"/>
                <w:color w:val="000000"/>
                <w:sz w:val="18"/>
                <w:szCs w:val="18"/>
              </w:rPr>
            </w:pPr>
            <w:r>
              <w:rPr>
                <w:rFonts w:ascii="宋体" w:hAnsi="宋体" w:cs="宋体"/>
                <w:color w:val="000000"/>
                <w:kern w:val="0"/>
                <w:sz w:val="18"/>
                <w:szCs w:val="18"/>
              </w:rPr>
              <w:t>服务对象生活质量提高率</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03FF0D">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6E0D15">
            <w:pPr>
              <w:widowControl/>
              <w:jc w:val="center"/>
              <w:textAlignment w:val="center"/>
              <w:rPr>
                <w:rFonts w:ascii="宋体" w:hAnsi="宋体" w:cs="宋体"/>
                <w:color w:val="000000"/>
                <w:sz w:val="18"/>
                <w:szCs w:val="18"/>
              </w:rPr>
            </w:pPr>
            <w:r>
              <w:rPr>
                <w:rFonts w:ascii="宋体" w:hAnsi="宋体" w:cs="宋体"/>
                <w:color w:val="000000"/>
                <w:kern w:val="0"/>
                <w:sz w:val="18"/>
                <w:szCs w:val="18"/>
              </w:rPr>
              <w:t>70</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8D18B5">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BD7A22">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50</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26E568">
            <w:pPr>
              <w:widowControl/>
              <w:jc w:val="center"/>
              <w:textAlignment w:val="center"/>
              <w:rPr>
                <w:rFonts w:ascii="宋体" w:hAnsi="宋体" w:cs="宋体"/>
                <w:color w:val="000000"/>
                <w:sz w:val="18"/>
                <w:szCs w:val="18"/>
              </w:rPr>
            </w:pPr>
            <w:r>
              <w:rPr>
                <w:rFonts w:ascii="宋体" w:hAnsi="宋体" w:cs="宋体"/>
                <w:color w:val="000000"/>
                <w:kern w:val="0"/>
                <w:sz w:val="18"/>
                <w:szCs w:val="18"/>
              </w:rPr>
              <w:t>15</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2EFD27">
            <w:pPr>
              <w:widowControl/>
              <w:jc w:val="center"/>
              <w:textAlignment w:val="center"/>
              <w:rPr>
                <w:rFonts w:ascii="宋体" w:hAnsi="宋体" w:cs="宋体"/>
                <w:color w:val="000000"/>
                <w:sz w:val="18"/>
                <w:szCs w:val="18"/>
              </w:rPr>
            </w:pPr>
            <w:r>
              <w:rPr>
                <w:rFonts w:ascii="宋体" w:hAnsi="宋体" w:cs="宋体"/>
                <w:color w:val="000000"/>
                <w:kern w:val="0"/>
                <w:sz w:val="18"/>
                <w:szCs w:val="18"/>
              </w:rPr>
              <w:t>11</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769943">
            <w:pPr>
              <w:jc w:val="center"/>
              <w:rPr>
                <w:rFonts w:ascii="微软雅黑" w:hAnsi="微软雅黑" w:eastAsia="微软雅黑" w:cs="微软雅黑"/>
                <w:color w:val="000000"/>
                <w:sz w:val="16"/>
                <w:szCs w:val="16"/>
              </w:rPr>
            </w:pPr>
          </w:p>
        </w:tc>
      </w:tr>
      <w:tr w14:paraId="482B4EFE">
        <w:tblPrEx>
          <w:tblCellMar>
            <w:top w:w="0" w:type="dxa"/>
            <w:left w:w="108" w:type="dxa"/>
            <w:bottom w:w="0" w:type="dxa"/>
            <w:right w:w="108" w:type="dxa"/>
          </w:tblCellMar>
        </w:tblPrEx>
        <w:trPr>
          <w:trHeight w:val="454"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4F99FF">
            <w:pPr>
              <w:jc w:val="center"/>
              <w:rPr>
                <w:rFonts w:ascii="宋体" w:hAnsi="宋体" w:cs="宋体"/>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AC5091">
            <w:pPr>
              <w:jc w:val="center"/>
              <w:rPr>
                <w:rFonts w:ascii="宋体" w:hAnsi="宋体" w:cs="宋体"/>
                <w:color w:val="000000"/>
                <w:sz w:val="18"/>
                <w:szCs w:val="18"/>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FD86B6">
            <w:pPr>
              <w:widowControl/>
              <w:jc w:val="center"/>
              <w:textAlignment w:val="center"/>
              <w:rPr>
                <w:rFonts w:ascii="宋体" w:hAnsi="宋体" w:cs="宋体"/>
                <w:color w:val="000000"/>
                <w:sz w:val="18"/>
                <w:szCs w:val="18"/>
              </w:rPr>
            </w:pPr>
            <w:r>
              <w:rPr>
                <w:rFonts w:ascii="宋体" w:hAnsi="宋体" w:cs="宋体"/>
                <w:color w:val="000000"/>
                <w:kern w:val="0"/>
                <w:sz w:val="18"/>
                <w:szCs w:val="18"/>
              </w:rPr>
              <w:t>可持续发展指标</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DD0F91">
            <w:pPr>
              <w:widowControl/>
              <w:spacing w:line="280" w:lineRule="exact"/>
              <w:jc w:val="center"/>
              <w:textAlignment w:val="center"/>
              <w:rPr>
                <w:rFonts w:ascii="宋体" w:hAnsi="宋体" w:cs="宋体"/>
                <w:color w:val="000000"/>
                <w:sz w:val="18"/>
                <w:szCs w:val="18"/>
              </w:rPr>
            </w:pPr>
            <w:r>
              <w:rPr>
                <w:rFonts w:ascii="宋体" w:hAnsi="宋体" w:cs="宋体"/>
                <w:color w:val="000000"/>
                <w:kern w:val="0"/>
                <w:sz w:val="18"/>
                <w:szCs w:val="18"/>
              </w:rPr>
              <w:t>服务对象生活自理能力提高率</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6E42E">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ABCDBA">
            <w:pPr>
              <w:widowControl/>
              <w:jc w:val="center"/>
              <w:textAlignment w:val="center"/>
              <w:rPr>
                <w:rFonts w:ascii="宋体" w:hAnsi="宋体" w:cs="宋体"/>
                <w:color w:val="000000"/>
                <w:sz w:val="18"/>
                <w:szCs w:val="18"/>
              </w:rPr>
            </w:pPr>
            <w:r>
              <w:rPr>
                <w:rFonts w:ascii="宋体" w:hAnsi="宋体" w:cs="宋体"/>
                <w:color w:val="000000"/>
                <w:kern w:val="0"/>
                <w:sz w:val="18"/>
                <w:szCs w:val="18"/>
              </w:rPr>
              <w:t>60</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223420">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546400">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50</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86CA7F">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55B385">
            <w:pPr>
              <w:widowControl/>
              <w:jc w:val="center"/>
              <w:textAlignment w:val="center"/>
              <w:rPr>
                <w:rFonts w:ascii="宋体" w:hAnsi="宋体" w:cs="宋体"/>
                <w:color w:val="000000"/>
                <w:sz w:val="18"/>
                <w:szCs w:val="18"/>
              </w:rPr>
            </w:pPr>
            <w:r>
              <w:rPr>
                <w:rFonts w:ascii="宋体" w:hAnsi="宋体" w:cs="宋体"/>
                <w:color w:val="000000"/>
                <w:kern w:val="0"/>
                <w:sz w:val="18"/>
                <w:szCs w:val="18"/>
              </w:rPr>
              <w:t>8</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3324EA">
            <w:pPr>
              <w:jc w:val="center"/>
              <w:rPr>
                <w:rFonts w:ascii="微软雅黑" w:hAnsi="微软雅黑" w:eastAsia="微软雅黑" w:cs="微软雅黑"/>
                <w:color w:val="000000"/>
                <w:sz w:val="16"/>
                <w:szCs w:val="16"/>
              </w:rPr>
            </w:pPr>
          </w:p>
        </w:tc>
      </w:tr>
      <w:tr w14:paraId="174EC3F4">
        <w:tblPrEx>
          <w:tblCellMar>
            <w:top w:w="0" w:type="dxa"/>
            <w:left w:w="108" w:type="dxa"/>
            <w:bottom w:w="0" w:type="dxa"/>
            <w:right w:w="108" w:type="dxa"/>
          </w:tblCellMar>
        </w:tblPrEx>
        <w:trPr>
          <w:trHeight w:val="454"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C2DB7B">
            <w:pPr>
              <w:jc w:val="center"/>
              <w:rPr>
                <w:rFonts w:ascii="宋体" w:hAnsi="宋体" w:cs="宋体"/>
                <w:color w:val="000000"/>
                <w:sz w:val="18"/>
                <w:szCs w:val="18"/>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24AF12">
            <w:pPr>
              <w:widowControl/>
              <w:jc w:val="center"/>
              <w:textAlignment w:val="center"/>
              <w:rPr>
                <w:rFonts w:ascii="宋体" w:hAnsi="宋体" w:cs="宋体"/>
                <w:color w:val="000000"/>
                <w:sz w:val="18"/>
                <w:szCs w:val="18"/>
              </w:rPr>
            </w:pPr>
            <w:r>
              <w:rPr>
                <w:rFonts w:ascii="宋体" w:hAnsi="宋体" w:cs="宋体"/>
                <w:color w:val="000000"/>
                <w:kern w:val="0"/>
                <w:sz w:val="18"/>
                <w:szCs w:val="18"/>
              </w:rPr>
              <w:t>满意度指标</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D00CBE">
            <w:pPr>
              <w:widowControl/>
              <w:jc w:val="center"/>
              <w:textAlignment w:val="center"/>
              <w:rPr>
                <w:rFonts w:ascii="宋体" w:hAnsi="宋体" w:cs="宋体"/>
                <w:color w:val="000000"/>
                <w:sz w:val="18"/>
                <w:szCs w:val="18"/>
              </w:rPr>
            </w:pPr>
            <w:r>
              <w:rPr>
                <w:rFonts w:ascii="宋体" w:hAnsi="宋体" w:cs="宋体"/>
                <w:color w:val="000000"/>
                <w:kern w:val="0"/>
                <w:sz w:val="18"/>
                <w:szCs w:val="18"/>
              </w:rPr>
              <w:t>服务对象满意度指标</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4A48EE">
            <w:pPr>
              <w:widowControl/>
              <w:spacing w:line="280" w:lineRule="exact"/>
              <w:jc w:val="center"/>
              <w:textAlignment w:val="center"/>
              <w:rPr>
                <w:rFonts w:ascii="宋体" w:hAnsi="宋体" w:cs="宋体"/>
                <w:color w:val="000000"/>
                <w:sz w:val="18"/>
                <w:szCs w:val="18"/>
              </w:rPr>
            </w:pPr>
            <w:r>
              <w:rPr>
                <w:rFonts w:ascii="宋体" w:hAnsi="宋体" w:cs="宋体"/>
                <w:color w:val="000000"/>
                <w:kern w:val="0"/>
                <w:sz w:val="18"/>
                <w:szCs w:val="18"/>
              </w:rPr>
              <w:t>服务对象满意度</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C3EF84">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068647">
            <w:pPr>
              <w:widowControl/>
              <w:jc w:val="center"/>
              <w:textAlignment w:val="center"/>
              <w:rPr>
                <w:rFonts w:ascii="宋体" w:hAnsi="宋体" w:cs="宋体"/>
                <w:color w:val="000000"/>
                <w:sz w:val="18"/>
                <w:szCs w:val="18"/>
              </w:rPr>
            </w:pPr>
            <w:r>
              <w:rPr>
                <w:rFonts w:ascii="宋体" w:hAnsi="宋体" w:cs="宋体"/>
                <w:color w:val="000000"/>
                <w:kern w:val="0"/>
                <w:sz w:val="18"/>
                <w:szCs w:val="18"/>
              </w:rPr>
              <w:t>90</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36F55B">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146FB3">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82</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F73CC3">
            <w:pPr>
              <w:widowControl/>
              <w:jc w:val="center"/>
              <w:textAlignment w:val="center"/>
              <w:rPr>
                <w:rFonts w:ascii="宋体" w:hAnsi="宋体" w:cs="宋体"/>
                <w:color w:val="000000"/>
                <w:sz w:val="18"/>
                <w:szCs w:val="18"/>
              </w:rPr>
            </w:pPr>
            <w:r>
              <w:rPr>
                <w:rFonts w:ascii="宋体" w:hAnsi="宋体" w:cs="宋体"/>
                <w:color w:val="000000"/>
                <w:kern w:val="0"/>
                <w:sz w:val="18"/>
                <w:szCs w:val="18"/>
              </w:rPr>
              <w:t>8</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01EEEC">
            <w:pPr>
              <w:widowControl/>
              <w:jc w:val="center"/>
              <w:textAlignment w:val="center"/>
              <w:rPr>
                <w:rFonts w:ascii="宋体" w:hAnsi="宋体" w:cs="宋体"/>
                <w:color w:val="000000"/>
                <w:sz w:val="18"/>
                <w:szCs w:val="18"/>
              </w:rPr>
            </w:pPr>
            <w:r>
              <w:rPr>
                <w:rFonts w:ascii="宋体" w:hAnsi="宋体" w:cs="宋体"/>
                <w:color w:val="000000"/>
                <w:kern w:val="0"/>
                <w:sz w:val="18"/>
                <w:szCs w:val="18"/>
              </w:rPr>
              <w:t>7</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A97043">
            <w:pPr>
              <w:jc w:val="center"/>
              <w:rPr>
                <w:rFonts w:ascii="微软雅黑" w:hAnsi="微软雅黑" w:eastAsia="微软雅黑" w:cs="微软雅黑"/>
                <w:color w:val="000000"/>
                <w:sz w:val="16"/>
                <w:szCs w:val="16"/>
              </w:rPr>
            </w:pPr>
          </w:p>
        </w:tc>
      </w:tr>
      <w:tr w14:paraId="1AE25006">
        <w:tblPrEx>
          <w:tblCellMar>
            <w:top w:w="0" w:type="dxa"/>
            <w:left w:w="108" w:type="dxa"/>
            <w:bottom w:w="0" w:type="dxa"/>
            <w:right w:w="108" w:type="dxa"/>
          </w:tblCellMar>
        </w:tblPrEx>
        <w:trPr>
          <w:trHeight w:val="285" w:hRule="atLeast"/>
          <w:jc w:val="center"/>
        </w:trPr>
        <w:tc>
          <w:tcPr>
            <w:tcW w:w="3530"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B462D26">
            <w:pPr>
              <w:widowControl/>
              <w:jc w:val="center"/>
              <w:textAlignment w:val="center"/>
              <w:rPr>
                <w:rFonts w:ascii="宋体" w:hAnsi="宋体" w:cs="宋体"/>
                <w:color w:val="000000"/>
                <w:sz w:val="18"/>
                <w:szCs w:val="18"/>
              </w:rPr>
            </w:pPr>
            <w:r>
              <w:rPr>
                <w:rFonts w:ascii="宋体" w:hAnsi="宋体" w:cs="宋体"/>
                <w:color w:val="000000"/>
                <w:kern w:val="0"/>
                <w:sz w:val="18"/>
                <w:szCs w:val="18"/>
              </w:rPr>
              <w:t>合计</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B30D90">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FE9F34">
            <w:pPr>
              <w:widowControl/>
              <w:jc w:val="right"/>
              <w:textAlignment w:val="center"/>
              <w:rPr>
                <w:rFonts w:ascii="宋体" w:hAnsi="宋体" w:cs="宋体"/>
                <w:color w:val="000000"/>
                <w:sz w:val="18"/>
                <w:szCs w:val="18"/>
              </w:rPr>
            </w:pPr>
            <w:r>
              <w:rPr>
                <w:rFonts w:ascii="宋体" w:hAnsi="宋体" w:cs="宋体"/>
                <w:color w:val="000000"/>
                <w:kern w:val="0"/>
                <w:sz w:val="18"/>
                <w:szCs w:val="18"/>
              </w:rPr>
              <w:t>93</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F78FED">
            <w:pPr>
              <w:rPr>
                <w:rFonts w:ascii="宋体" w:hAnsi="宋体" w:cs="宋体"/>
                <w:color w:val="000000"/>
                <w:sz w:val="18"/>
                <w:szCs w:val="18"/>
              </w:rPr>
            </w:pPr>
          </w:p>
        </w:tc>
      </w:tr>
      <w:tr w14:paraId="1870B1EE">
        <w:tblPrEx>
          <w:tblCellMar>
            <w:top w:w="0" w:type="dxa"/>
            <w:left w:w="108" w:type="dxa"/>
            <w:bottom w:w="0" w:type="dxa"/>
            <w:right w:w="108" w:type="dxa"/>
          </w:tblCellMar>
        </w:tblPrEx>
        <w:trPr>
          <w:trHeight w:val="604" w:hRule="atLeast"/>
          <w:jc w:val="center"/>
        </w:trPr>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10F2C7">
            <w:pPr>
              <w:widowControl/>
              <w:jc w:val="center"/>
              <w:textAlignment w:val="center"/>
              <w:rPr>
                <w:rFonts w:ascii="宋体" w:hAnsi="宋体" w:cs="宋体"/>
                <w:color w:val="000000"/>
                <w:sz w:val="18"/>
                <w:szCs w:val="18"/>
              </w:rPr>
            </w:pPr>
            <w:r>
              <w:rPr>
                <w:rFonts w:ascii="宋体" w:hAnsi="宋体" w:cs="宋体"/>
                <w:color w:val="000000"/>
                <w:kern w:val="0"/>
                <w:sz w:val="18"/>
                <w:szCs w:val="18"/>
              </w:rPr>
              <w:t>评价结论</w:t>
            </w:r>
          </w:p>
        </w:tc>
        <w:tc>
          <w:tcPr>
            <w:tcW w:w="4693"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5FBC78B">
            <w:pPr>
              <w:widowControl/>
              <w:jc w:val="left"/>
              <w:textAlignment w:val="center"/>
              <w:rPr>
                <w:rFonts w:ascii="黑体" w:hAnsi="黑体" w:eastAsia="黑体" w:cs="黑体"/>
                <w:color w:val="000000"/>
                <w:kern w:val="0"/>
                <w:sz w:val="18"/>
                <w:szCs w:val="18"/>
              </w:rPr>
            </w:pPr>
            <w:r>
              <w:rPr>
                <w:rFonts w:hint="eastAsia" w:ascii="黑体" w:hAnsi="黑体" w:eastAsia="黑体" w:cs="黑体"/>
                <w:color w:val="000000"/>
                <w:kern w:val="0"/>
                <w:sz w:val="18"/>
                <w:szCs w:val="18"/>
              </w:rPr>
              <w:t>通过1年的努力，完成了年度目标任务。特别是65岁以上老年人健康管理，我们采取了集中体检一批，由村医通知到医院体检一批，对不能行走的入户服务一批的机制，超额完成了目标。</w:t>
            </w:r>
          </w:p>
        </w:tc>
      </w:tr>
      <w:tr w14:paraId="43E47E89">
        <w:tblPrEx>
          <w:tblCellMar>
            <w:top w:w="0" w:type="dxa"/>
            <w:left w:w="108" w:type="dxa"/>
            <w:bottom w:w="0" w:type="dxa"/>
            <w:right w:w="108" w:type="dxa"/>
          </w:tblCellMar>
        </w:tblPrEx>
        <w:trPr>
          <w:trHeight w:val="574" w:hRule="atLeast"/>
          <w:jc w:val="center"/>
        </w:trPr>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F7151D">
            <w:pPr>
              <w:widowControl/>
              <w:jc w:val="center"/>
              <w:textAlignment w:val="center"/>
              <w:rPr>
                <w:rFonts w:ascii="宋体" w:hAnsi="宋体" w:cs="宋体"/>
                <w:color w:val="000000"/>
                <w:sz w:val="18"/>
                <w:szCs w:val="18"/>
              </w:rPr>
            </w:pPr>
            <w:r>
              <w:rPr>
                <w:rFonts w:ascii="宋体" w:hAnsi="宋体" w:cs="宋体"/>
                <w:color w:val="000000"/>
                <w:kern w:val="0"/>
                <w:sz w:val="18"/>
                <w:szCs w:val="18"/>
              </w:rPr>
              <w:t>存在问题</w:t>
            </w:r>
          </w:p>
        </w:tc>
        <w:tc>
          <w:tcPr>
            <w:tcW w:w="4693"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50F4759">
            <w:pPr>
              <w:widowControl/>
              <w:jc w:val="left"/>
              <w:textAlignment w:val="center"/>
              <w:rPr>
                <w:rFonts w:ascii="黑体" w:hAnsi="黑体" w:eastAsia="黑体" w:cs="黑体"/>
                <w:color w:val="000000"/>
                <w:kern w:val="0"/>
                <w:sz w:val="18"/>
                <w:szCs w:val="18"/>
              </w:rPr>
            </w:pPr>
            <w:r>
              <w:rPr>
                <w:rFonts w:hint="eastAsia" w:ascii="黑体" w:hAnsi="黑体" w:eastAsia="黑体" w:cs="黑体"/>
                <w:color w:val="000000"/>
                <w:kern w:val="0"/>
                <w:sz w:val="18"/>
                <w:szCs w:val="18"/>
              </w:rPr>
              <w:t>项目实施难度大。</w:t>
            </w:r>
          </w:p>
        </w:tc>
      </w:tr>
      <w:tr w14:paraId="29CD61FB">
        <w:tblPrEx>
          <w:tblCellMar>
            <w:top w:w="0" w:type="dxa"/>
            <w:left w:w="108" w:type="dxa"/>
            <w:bottom w:w="0" w:type="dxa"/>
            <w:right w:w="108" w:type="dxa"/>
          </w:tblCellMar>
        </w:tblPrEx>
        <w:trPr>
          <w:trHeight w:val="634" w:hRule="atLeast"/>
          <w:jc w:val="center"/>
        </w:trPr>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5E9C12">
            <w:pPr>
              <w:widowControl/>
              <w:jc w:val="center"/>
              <w:textAlignment w:val="center"/>
              <w:rPr>
                <w:rFonts w:ascii="宋体" w:hAnsi="宋体" w:cs="宋体"/>
                <w:color w:val="000000"/>
                <w:sz w:val="18"/>
                <w:szCs w:val="18"/>
              </w:rPr>
            </w:pPr>
            <w:r>
              <w:rPr>
                <w:rFonts w:ascii="宋体" w:hAnsi="宋体" w:cs="宋体"/>
                <w:color w:val="000000"/>
                <w:kern w:val="0"/>
                <w:sz w:val="18"/>
                <w:szCs w:val="18"/>
              </w:rPr>
              <w:t>改进措施</w:t>
            </w:r>
          </w:p>
        </w:tc>
        <w:tc>
          <w:tcPr>
            <w:tcW w:w="4693"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0DF35C9">
            <w:pPr>
              <w:widowControl/>
              <w:jc w:val="left"/>
              <w:textAlignment w:val="center"/>
              <w:rPr>
                <w:rFonts w:ascii="黑体" w:hAnsi="黑体" w:eastAsia="黑体" w:cs="黑体"/>
                <w:color w:val="000000"/>
                <w:kern w:val="0"/>
                <w:sz w:val="18"/>
                <w:szCs w:val="18"/>
              </w:rPr>
            </w:pPr>
            <w:r>
              <w:rPr>
                <w:rFonts w:hint="eastAsia" w:ascii="黑体" w:hAnsi="黑体" w:eastAsia="黑体" w:cs="黑体"/>
                <w:color w:val="000000"/>
                <w:kern w:val="0"/>
                <w:sz w:val="18"/>
                <w:szCs w:val="18"/>
              </w:rPr>
              <w:t>加强自身学习，提高从业人员的服务能力。</w:t>
            </w:r>
          </w:p>
        </w:tc>
      </w:tr>
      <w:tr w14:paraId="66523118">
        <w:tblPrEx>
          <w:tblCellMar>
            <w:top w:w="0" w:type="dxa"/>
            <w:left w:w="108" w:type="dxa"/>
            <w:bottom w:w="0" w:type="dxa"/>
            <w:right w:w="108" w:type="dxa"/>
          </w:tblCellMar>
        </w:tblPrEx>
        <w:trPr>
          <w:trHeight w:val="285" w:hRule="atLeast"/>
          <w:jc w:val="center"/>
        </w:trPr>
        <w:tc>
          <w:tcPr>
            <w:tcW w:w="239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FEEBBC8">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项目负责人：刘忠海</w:t>
            </w:r>
          </w:p>
        </w:tc>
        <w:tc>
          <w:tcPr>
            <w:tcW w:w="2605"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CE69C56">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财务负责人：江科宏</w:t>
            </w:r>
          </w:p>
        </w:tc>
      </w:tr>
      <w:tr w14:paraId="52A35852">
        <w:tblPrEx>
          <w:tblCellMar>
            <w:top w:w="0" w:type="dxa"/>
            <w:left w:w="108" w:type="dxa"/>
            <w:bottom w:w="0" w:type="dxa"/>
            <w:right w:w="108" w:type="dxa"/>
          </w:tblCellMar>
        </w:tblPrEx>
        <w:trPr>
          <w:trHeight w:val="285" w:hRule="atLeast"/>
          <w:jc w:val="center"/>
        </w:trPr>
        <w:tc>
          <w:tcPr>
            <w:tcW w:w="307" w:type="pct"/>
            <w:tcBorders>
              <w:top w:val="nil"/>
              <w:left w:val="nil"/>
              <w:bottom w:val="nil"/>
              <w:right w:val="nil"/>
            </w:tcBorders>
            <w:shd w:val="clear" w:color="auto" w:fill="auto"/>
            <w:vAlign w:val="center"/>
          </w:tcPr>
          <w:p w14:paraId="64BC4E37">
            <w:pPr>
              <w:rPr>
                <w:rFonts w:ascii="宋体" w:hAnsi="宋体" w:cs="宋体"/>
                <w:color w:val="000000"/>
                <w:sz w:val="18"/>
                <w:szCs w:val="18"/>
              </w:rPr>
            </w:pPr>
          </w:p>
        </w:tc>
        <w:tc>
          <w:tcPr>
            <w:tcW w:w="549" w:type="pct"/>
            <w:tcBorders>
              <w:top w:val="nil"/>
              <w:left w:val="nil"/>
              <w:bottom w:val="nil"/>
              <w:right w:val="nil"/>
            </w:tcBorders>
            <w:shd w:val="clear" w:color="auto" w:fill="auto"/>
            <w:vAlign w:val="center"/>
          </w:tcPr>
          <w:p w14:paraId="56E95EF9">
            <w:pPr>
              <w:rPr>
                <w:rFonts w:ascii="宋体" w:hAnsi="宋体" w:cs="宋体"/>
                <w:color w:val="000000"/>
                <w:sz w:val="18"/>
                <w:szCs w:val="18"/>
              </w:rPr>
            </w:pPr>
          </w:p>
        </w:tc>
        <w:tc>
          <w:tcPr>
            <w:tcW w:w="583" w:type="pct"/>
            <w:tcBorders>
              <w:top w:val="nil"/>
              <w:left w:val="nil"/>
              <w:bottom w:val="nil"/>
              <w:right w:val="nil"/>
            </w:tcBorders>
            <w:shd w:val="clear" w:color="auto" w:fill="auto"/>
            <w:vAlign w:val="center"/>
          </w:tcPr>
          <w:p w14:paraId="7030160B">
            <w:pPr>
              <w:rPr>
                <w:rFonts w:ascii="宋体" w:hAnsi="宋体" w:cs="宋体"/>
                <w:color w:val="000000"/>
                <w:sz w:val="18"/>
                <w:szCs w:val="18"/>
              </w:rPr>
            </w:pPr>
          </w:p>
        </w:tc>
        <w:tc>
          <w:tcPr>
            <w:tcW w:w="616" w:type="pct"/>
            <w:tcBorders>
              <w:top w:val="nil"/>
              <w:left w:val="nil"/>
              <w:bottom w:val="nil"/>
              <w:right w:val="nil"/>
            </w:tcBorders>
            <w:shd w:val="clear" w:color="auto" w:fill="auto"/>
            <w:vAlign w:val="center"/>
          </w:tcPr>
          <w:p w14:paraId="1EAAEB37">
            <w:pPr>
              <w:rPr>
                <w:rFonts w:ascii="宋体" w:hAnsi="宋体" w:cs="宋体"/>
                <w:color w:val="000000"/>
                <w:sz w:val="18"/>
                <w:szCs w:val="18"/>
              </w:rPr>
            </w:pPr>
          </w:p>
        </w:tc>
        <w:tc>
          <w:tcPr>
            <w:tcW w:w="341" w:type="pct"/>
            <w:tcBorders>
              <w:top w:val="nil"/>
              <w:left w:val="nil"/>
              <w:bottom w:val="nil"/>
              <w:right w:val="nil"/>
            </w:tcBorders>
            <w:shd w:val="clear" w:color="auto" w:fill="auto"/>
            <w:vAlign w:val="center"/>
          </w:tcPr>
          <w:p w14:paraId="1F0E4D4B">
            <w:pPr>
              <w:rPr>
                <w:rFonts w:ascii="宋体" w:hAnsi="宋体" w:cs="宋体"/>
                <w:color w:val="000000"/>
                <w:sz w:val="18"/>
                <w:szCs w:val="18"/>
              </w:rPr>
            </w:pPr>
          </w:p>
        </w:tc>
        <w:tc>
          <w:tcPr>
            <w:tcW w:w="355" w:type="pct"/>
            <w:tcBorders>
              <w:top w:val="nil"/>
              <w:left w:val="nil"/>
              <w:bottom w:val="nil"/>
              <w:right w:val="nil"/>
            </w:tcBorders>
            <w:shd w:val="clear" w:color="auto" w:fill="auto"/>
            <w:vAlign w:val="center"/>
          </w:tcPr>
          <w:p w14:paraId="7BC98C37">
            <w:pPr>
              <w:rPr>
                <w:rFonts w:ascii="宋体" w:hAnsi="宋体" w:cs="宋体"/>
                <w:color w:val="000000"/>
                <w:sz w:val="18"/>
                <w:szCs w:val="18"/>
              </w:rPr>
            </w:pPr>
          </w:p>
        </w:tc>
        <w:tc>
          <w:tcPr>
            <w:tcW w:w="318" w:type="pct"/>
            <w:tcBorders>
              <w:top w:val="nil"/>
              <w:left w:val="nil"/>
              <w:bottom w:val="nil"/>
              <w:right w:val="nil"/>
            </w:tcBorders>
            <w:shd w:val="clear" w:color="auto" w:fill="auto"/>
            <w:vAlign w:val="center"/>
          </w:tcPr>
          <w:p w14:paraId="1CA45F61">
            <w:pPr>
              <w:rPr>
                <w:rFonts w:ascii="宋体" w:hAnsi="宋体" w:cs="宋体"/>
                <w:color w:val="000000"/>
                <w:sz w:val="18"/>
                <w:szCs w:val="18"/>
              </w:rPr>
            </w:pPr>
          </w:p>
        </w:tc>
        <w:tc>
          <w:tcPr>
            <w:tcW w:w="462" w:type="pct"/>
            <w:tcBorders>
              <w:top w:val="nil"/>
              <w:left w:val="nil"/>
              <w:bottom w:val="nil"/>
              <w:right w:val="nil"/>
            </w:tcBorders>
            <w:shd w:val="clear" w:color="auto" w:fill="auto"/>
            <w:vAlign w:val="center"/>
          </w:tcPr>
          <w:p w14:paraId="7FBC32CD">
            <w:pPr>
              <w:rPr>
                <w:rFonts w:ascii="宋体" w:hAnsi="宋体" w:cs="宋体"/>
                <w:color w:val="000000"/>
                <w:sz w:val="18"/>
                <w:szCs w:val="18"/>
              </w:rPr>
            </w:pPr>
          </w:p>
        </w:tc>
        <w:tc>
          <w:tcPr>
            <w:tcW w:w="336" w:type="pct"/>
            <w:tcBorders>
              <w:top w:val="nil"/>
              <w:left w:val="nil"/>
              <w:bottom w:val="nil"/>
              <w:right w:val="nil"/>
            </w:tcBorders>
            <w:shd w:val="clear" w:color="auto" w:fill="auto"/>
            <w:vAlign w:val="center"/>
          </w:tcPr>
          <w:p w14:paraId="44A9777D">
            <w:pPr>
              <w:rPr>
                <w:rFonts w:ascii="宋体" w:hAnsi="宋体" w:cs="宋体"/>
                <w:color w:val="000000"/>
                <w:sz w:val="18"/>
                <w:szCs w:val="18"/>
              </w:rPr>
            </w:pPr>
          </w:p>
        </w:tc>
        <w:tc>
          <w:tcPr>
            <w:tcW w:w="307" w:type="pct"/>
            <w:tcBorders>
              <w:top w:val="nil"/>
              <w:left w:val="nil"/>
              <w:bottom w:val="nil"/>
              <w:right w:val="nil"/>
            </w:tcBorders>
            <w:shd w:val="clear" w:color="auto" w:fill="auto"/>
            <w:vAlign w:val="center"/>
          </w:tcPr>
          <w:p w14:paraId="49B8D4CF">
            <w:pPr>
              <w:rPr>
                <w:rFonts w:ascii="宋体" w:hAnsi="宋体" w:cs="宋体"/>
                <w:color w:val="000000"/>
                <w:sz w:val="18"/>
                <w:szCs w:val="18"/>
              </w:rPr>
            </w:pPr>
          </w:p>
        </w:tc>
        <w:tc>
          <w:tcPr>
            <w:tcW w:w="827" w:type="pct"/>
            <w:tcBorders>
              <w:top w:val="nil"/>
              <w:left w:val="nil"/>
              <w:bottom w:val="nil"/>
              <w:right w:val="nil"/>
            </w:tcBorders>
            <w:shd w:val="clear" w:color="auto" w:fill="auto"/>
            <w:vAlign w:val="center"/>
          </w:tcPr>
          <w:p w14:paraId="14D6FA02">
            <w:pPr>
              <w:rPr>
                <w:rFonts w:ascii="宋体" w:hAnsi="宋体" w:cs="宋体"/>
                <w:color w:val="000000"/>
                <w:sz w:val="18"/>
                <w:szCs w:val="18"/>
              </w:rPr>
            </w:pPr>
          </w:p>
        </w:tc>
      </w:tr>
      <w:tr w14:paraId="55067C9F">
        <w:tblPrEx>
          <w:tblCellMar>
            <w:top w:w="0" w:type="dxa"/>
            <w:left w:w="108" w:type="dxa"/>
            <w:bottom w:w="0" w:type="dxa"/>
            <w:right w:w="108" w:type="dxa"/>
          </w:tblCellMar>
        </w:tblPrEx>
        <w:trPr>
          <w:trHeight w:val="904" w:hRule="atLeast"/>
          <w:jc w:val="center"/>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F4C7217">
            <w:pPr>
              <w:widowControl/>
              <w:jc w:val="center"/>
              <w:textAlignment w:val="center"/>
              <w:rPr>
                <w:rFonts w:ascii="黑体" w:hAnsi="宋体" w:eastAsia="黑体" w:cs="黑体"/>
                <w:b/>
                <w:bCs/>
                <w:color w:val="000000"/>
                <w:sz w:val="30"/>
                <w:szCs w:val="30"/>
              </w:rPr>
            </w:pPr>
            <w:r>
              <w:rPr>
                <w:rFonts w:hint="eastAsia" w:ascii="黑体" w:hAnsi="宋体" w:eastAsia="黑体" w:cs="黑体"/>
                <w:b/>
                <w:bCs/>
                <w:color w:val="000000"/>
                <w:kern w:val="0"/>
                <w:sz w:val="30"/>
                <w:szCs w:val="30"/>
              </w:rPr>
              <w:t>部门预算项目支出绩效自评表（2023年度）</w:t>
            </w:r>
          </w:p>
        </w:tc>
      </w:tr>
      <w:tr w14:paraId="65DDF1D6">
        <w:tblPrEx>
          <w:tblCellMar>
            <w:top w:w="0" w:type="dxa"/>
            <w:left w:w="108" w:type="dxa"/>
            <w:bottom w:w="0" w:type="dxa"/>
            <w:right w:w="108" w:type="dxa"/>
          </w:tblCellMar>
        </w:tblPrEx>
        <w:trPr>
          <w:trHeight w:val="285" w:hRule="atLeast"/>
          <w:jc w:val="center"/>
        </w:trPr>
        <w:tc>
          <w:tcPr>
            <w:tcW w:w="85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6A5BEF">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项目名称</w:t>
            </w:r>
          </w:p>
        </w:tc>
        <w:tc>
          <w:tcPr>
            <w:tcW w:w="4144"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D289B0C">
            <w:pPr>
              <w:widowControl/>
              <w:jc w:val="left"/>
              <w:textAlignment w:val="center"/>
              <w:rPr>
                <w:rFonts w:ascii="宋体" w:hAnsi="宋体" w:cs="宋体"/>
                <w:color w:val="000000"/>
                <w:sz w:val="18"/>
                <w:szCs w:val="18"/>
              </w:rPr>
            </w:pPr>
            <w:r>
              <w:rPr>
                <w:rFonts w:ascii="宋体" w:hAnsi="宋体" w:cs="宋体"/>
                <w:color w:val="000000"/>
                <w:kern w:val="0"/>
                <w:sz w:val="18"/>
                <w:szCs w:val="18"/>
              </w:rPr>
              <w:t>51080223T000009535515-2023年利州区龙潭乡卫生院基本药物制度中央补助资金</w:t>
            </w:r>
          </w:p>
        </w:tc>
      </w:tr>
      <w:tr w14:paraId="53BA551F">
        <w:tblPrEx>
          <w:tblCellMar>
            <w:top w:w="0" w:type="dxa"/>
            <w:left w:w="108" w:type="dxa"/>
            <w:bottom w:w="0" w:type="dxa"/>
            <w:right w:w="108" w:type="dxa"/>
          </w:tblCellMar>
        </w:tblPrEx>
        <w:trPr>
          <w:trHeight w:val="514" w:hRule="atLeast"/>
          <w:jc w:val="center"/>
        </w:trPr>
        <w:tc>
          <w:tcPr>
            <w:tcW w:w="85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780880">
            <w:pPr>
              <w:widowControl/>
              <w:jc w:val="left"/>
              <w:textAlignment w:val="center"/>
              <w:rPr>
                <w:rFonts w:ascii="宋体" w:hAnsi="宋体" w:cs="宋体"/>
                <w:color w:val="000000"/>
                <w:sz w:val="18"/>
                <w:szCs w:val="18"/>
              </w:rPr>
            </w:pPr>
            <w:r>
              <w:rPr>
                <w:rFonts w:ascii="宋体" w:hAnsi="宋体" w:cs="宋体"/>
                <w:color w:val="000000"/>
                <w:kern w:val="0"/>
                <w:sz w:val="18"/>
                <w:szCs w:val="18"/>
              </w:rPr>
              <w:t>主管部门</w:t>
            </w:r>
          </w:p>
        </w:tc>
        <w:tc>
          <w:tcPr>
            <w:tcW w:w="221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733977E">
            <w:pPr>
              <w:widowControl/>
              <w:jc w:val="left"/>
              <w:textAlignment w:val="center"/>
              <w:rPr>
                <w:rFonts w:ascii="宋体" w:hAnsi="宋体" w:cs="宋体"/>
                <w:color w:val="000000"/>
                <w:sz w:val="18"/>
                <w:szCs w:val="18"/>
              </w:rPr>
            </w:pPr>
            <w:r>
              <w:rPr>
                <w:rFonts w:ascii="宋体" w:hAnsi="宋体" w:cs="宋体"/>
                <w:color w:val="000000"/>
                <w:kern w:val="0"/>
                <w:sz w:val="18"/>
                <w:szCs w:val="18"/>
              </w:rPr>
              <w:t>广元市利州区卫生健康局部门</w:t>
            </w:r>
          </w:p>
        </w:tc>
        <w:tc>
          <w:tcPr>
            <w:tcW w:w="462" w:type="pct"/>
            <w:tcBorders>
              <w:top w:val="nil"/>
              <w:left w:val="nil"/>
              <w:bottom w:val="nil"/>
              <w:right w:val="nil"/>
            </w:tcBorders>
            <w:shd w:val="clear" w:color="auto" w:fill="auto"/>
            <w:vAlign w:val="center"/>
          </w:tcPr>
          <w:p w14:paraId="124FC90A">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实施单位 （盖章）</w:t>
            </w:r>
          </w:p>
        </w:tc>
        <w:tc>
          <w:tcPr>
            <w:tcW w:w="147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9E1F8C5">
            <w:pPr>
              <w:widowControl/>
              <w:jc w:val="center"/>
              <w:textAlignment w:val="center"/>
              <w:rPr>
                <w:rFonts w:ascii="宋体" w:hAnsi="宋体" w:cs="宋体"/>
                <w:color w:val="000000"/>
                <w:sz w:val="18"/>
                <w:szCs w:val="18"/>
              </w:rPr>
            </w:pPr>
            <w:r>
              <w:rPr>
                <w:rFonts w:ascii="宋体" w:hAnsi="宋体" w:cs="宋体"/>
                <w:color w:val="000000"/>
                <w:kern w:val="0"/>
                <w:sz w:val="18"/>
                <w:szCs w:val="18"/>
              </w:rPr>
              <w:t>广元市利州区龙潭乡卫生院</w:t>
            </w:r>
          </w:p>
        </w:tc>
      </w:tr>
      <w:tr w14:paraId="4A2FDC2D">
        <w:tblPrEx>
          <w:tblCellMar>
            <w:top w:w="0" w:type="dxa"/>
            <w:left w:w="108" w:type="dxa"/>
            <w:bottom w:w="0" w:type="dxa"/>
            <w:right w:w="108" w:type="dxa"/>
          </w:tblCellMar>
        </w:tblPrEx>
        <w:trPr>
          <w:trHeight w:val="285" w:hRule="atLeast"/>
          <w:jc w:val="center"/>
        </w:trPr>
        <w:tc>
          <w:tcPr>
            <w:tcW w:w="3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B3A9B6">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项目基本情况</w:t>
            </w:r>
          </w:p>
        </w:tc>
        <w:tc>
          <w:tcPr>
            <w:tcW w:w="5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D9C7A9">
            <w:pPr>
              <w:widowControl/>
              <w:spacing w:line="240" w:lineRule="exact"/>
              <w:jc w:val="left"/>
              <w:textAlignment w:val="center"/>
              <w:rPr>
                <w:rFonts w:ascii="宋体" w:hAnsi="宋体" w:cs="宋体"/>
                <w:color w:val="000000"/>
                <w:sz w:val="18"/>
                <w:szCs w:val="18"/>
              </w:rPr>
            </w:pPr>
            <w:r>
              <w:rPr>
                <w:rFonts w:ascii="宋体" w:hAnsi="宋体" w:cs="宋体"/>
                <w:color w:val="000000"/>
                <w:kern w:val="0"/>
                <w:sz w:val="18"/>
                <w:szCs w:val="18"/>
              </w:rPr>
              <w:t>1.项目年度目标完成情况</w:t>
            </w:r>
          </w:p>
        </w:tc>
        <w:tc>
          <w:tcPr>
            <w:tcW w:w="221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1AE3C86">
            <w:pPr>
              <w:widowControl/>
              <w:jc w:val="center"/>
              <w:textAlignment w:val="center"/>
              <w:rPr>
                <w:rFonts w:ascii="宋体" w:hAnsi="宋体" w:cs="宋体"/>
                <w:color w:val="000000"/>
                <w:sz w:val="18"/>
                <w:szCs w:val="18"/>
              </w:rPr>
            </w:pPr>
            <w:r>
              <w:rPr>
                <w:rFonts w:ascii="宋体" w:hAnsi="宋体" w:cs="宋体"/>
                <w:color w:val="000000"/>
                <w:kern w:val="0"/>
                <w:sz w:val="18"/>
                <w:szCs w:val="18"/>
              </w:rPr>
              <w:t>项目年度目标</w:t>
            </w:r>
          </w:p>
        </w:tc>
        <w:tc>
          <w:tcPr>
            <w:tcW w:w="193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0415DA8">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年度目标完成情况</w:t>
            </w:r>
          </w:p>
        </w:tc>
      </w:tr>
      <w:tr w14:paraId="46206424">
        <w:tblPrEx>
          <w:tblCellMar>
            <w:top w:w="0" w:type="dxa"/>
            <w:left w:w="108" w:type="dxa"/>
            <w:bottom w:w="0" w:type="dxa"/>
            <w:right w:w="108" w:type="dxa"/>
          </w:tblCellMar>
        </w:tblPrEx>
        <w:trPr>
          <w:trHeight w:val="904"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DF6BCB">
            <w:pPr>
              <w:rPr>
                <w:rFonts w:ascii="宋体" w:hAnsi="宋体" w:cs="宋体"/>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7B21C9">
            <w:pPr>
              <w:spacing w:line="240" w:lineRule="exact"/>
              <w:rPr>
                <w:rFonts w:ascii="宋体" w:hAnsi="宋体" w:cs="宋体"/>
                <w:color w:val="000000"/>
                <w:sz w:val="18"/>
                <w:szCs w:val="18"/>
              </w:rPr>
            </w:pPr>
          </w:p>
        </w:tc>
        <w:tc>
          <w:tcPr>
            <w:tcW w:w="221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13BC64C">
            <w:pPr>
              <w:widowControl/>
              <w:jc w:val="left"/>
              <w:textAlignment w:val="center"/>
              <w:rPr>
                <w:rFonts w:ascii="宋体" w:hAnsi="宋体" w:cs="宋体"/>
                <w:color w:val="000000"/>
                <w:sz w:val="18"/>
                <w:szCs w:val="18"/>
              </w:rPr>
            </w:pPr>
            <w:r>
              <w:rPr>
                <w:rFonts w:ascii="宋体" w:hAnsi="宋体" w:cs="宋体"/>
                <w:color w:val="000000"/>
                <w:kern w:val="0"/>
                <w:sz w:val="18"/>
                <w:szCs w:val="18"/>
              </w:rPr>
              <w:t>保证所有政府办基层医疗卫生机构实施国家基本药物制度；加强基层医疗机构卫生服务体系建设，不断提升服务能力和水平，筑牢基层医疗卫生服务网底，实现医改“保基本、强基层、建机制”</w:t>
            </w:r>
          </w:p>
        </w:tc>
        <w:tc>
          <w:tcPr>
            <w:tcW w:w="193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8C57DBC">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按照相关要求药品，高值耗材实施全平台采购，优先采购国家集采药品。</w:t>
            </w:r>
          </w:p>
        </w:tc>
      </w:tr>
      <w:tr w14:paraId="2E9845BD">
        <w:tblPrEx>
          <w:tblCellMar>
            <w:top w:w="0" w:type="dxa"/>
            <w:left w:w="108" w:type="dxa"/>
            <w:bottom w:w="0" w:type="dxa"/>
            <w:right w:w="108" w:type="dxa"/>
          </w:tblCellMar>
        </w:tblPrEx>
        <w:trPr>
          <w:trHeight w:val="694"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A347FD">
            <w:pPr>
              <w:rPr>
                <w:rFonts w:ascii="宋体" w:hAnsi="宋体" w:cs="宋体"/>
                <w:color w:val="000000"/>
                <w:sz w:val="18"/>
                <w:szCs w:val="18"/>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4D20BA">
            <w:pPr>
              <w:widowControl/>
              <w:spacing w:line="240" w:lineRule="exact"/>
              <w:jc w:val="left"/>
              <w:textAlignment w:val="center"/>
              <w:rPr>
                <w:rFonts w:ascii="宋体" w:hAnsi="宋体" w:cs="宋体"/>
                <w:color w:val="000000"/>
                <w:sz w:val="18"/>
                <w:szCs w:val="18"/>
              </w:rPr>
            </w:pPr>
            <w:r>
              <w:rPr>
                <w:rFonts w:ascii="宋体" w:hAnsi="宋体" w:cs="宋体"/>
                <w:color w:val="000000"/>
                <w:kern w:val="0"/>
                <w:sz w:val="18"/>
                <w:szCs w:val="18"/>
              </w:rPr>
              <w:t>2.项目实施内容及过程概述</w:t>
            </w:r>
          </w:p>
        </w:tc>
        <w:tc>
          <w:tcPr>
            <w:tcW w:w="4144"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72C6D2D">
            <w:pPr>
              <w:widowControl/>
              <w:jc w:val="left"/>
              <w:textAlignment w:val="center"/>
              <w:rPr>
                <w:rFonts w:ascii="宋体" w:hAnsi="宋体" w:cs="宋体"/>
                <w:color w:val="000000"/>
                <w:sz w:val="18"/>
                <w:szCs w:val="18"/>
              </w:rPr>
            </w:pPr>
            <w:r>
              <w:rPr>
                <w:rFonts w:ascii="宋体" w:hAnsi="宋体" w:cs="宋体"/>
                <w:color w:val="000000"/>
                <w:kern w:val="0"/>
                <w:sz w:val="18"/>
                <w:szCs w:val="18"/>
              </w:rPr>
              <w:t>按照相关规定实施药品、耗材网上采购。优先使用国家基本药物。优先采购国家集采药品。</w:t>
            </w:r>
          </w:p>
        </w:tc>
      </w:tr>
      <w:tr w14:paraId="645C3D16">
        <w:tblPrEx>
          <w:tblCellMar>
            <w:top w:w="0" w:type="dxa"/>
            <w:left w:w="108" w:type="dxa"/>
            <w:bottom w:w="0" w:type="dxa"/>
            <w:right w:w="108" w:type="dxa"/>
          </w:tblCellMar>
        </w:tblPrEx>
        <w:trPr>
          <w:trHeight w:val="360" w:hRule="atLeast"/>
          <w:jc w:val="center"/>
        </w:trPr>
        <w:tc>
          <w:tcPr>
            <w:tcW w:w="3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C9FC24">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预算执行情况（10分）</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A413D1">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年度预算数（万元）</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9379B3">
            <w:pPr>
              <w:widowControl/>
              <w:jc w:val="center"/>
              <w:textAlignment w:val="center"/>
              <w:rPr>
                <w:rFonts w:ascii="宋体" w:hAnsi="宋体" w:cs="宋体"/>
                <w:color w:val="000000"/>
                <w:sz w:val="18"/>
                <w:szCs w:val="18"/>
              </w:rPr>
            </w:pPr>
            <w:r>
              <w:rPr>
                <w:rFonts w:ascii="宋体" w:hAnsi="宋体" w:cs="宋体"/>
                <w:color w:val="000000"/>
                <w:kern w:val="0"/>
                <w:sz w:val="18"/>
                <w:szCs w:val="18"/>
              </w:rPr>
              <w:t>年初预算</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5A08DA">
            <w:pPr>
              <w:widowControl/>
              <w:jc w:val="center"/>
              <w:textAlignment w:val="center"/>
              <w:rPr>
                <w:rFonts w:ascii="宋体" w:hAnsi="宋体" w:cs="宋体"/>
                <w:color w:val="000000"/>
                <w:sz w:val="18"/>
                <w:szCs w:val="18"/>
              </w:rPr>
            </w:pPr>
            <w:r>
              <w:rPr>
                <w:rFonts w:ascii="宋体" w:hAnsi="宋体" w:cs="宋体"/>
                <w:color w:val="000000"/>
                <w:kern w:val="0"/>
                <w:sz w:val="18"/>
                <w:szCs w:val="18"/>
              </w:rPr>
              <w:t>调整后预算数</w:t>
            </w:r>
          </w:p>
        </w:tc>
        <w:tc>
          <w:tcPr>
            <w:tcW w:w="101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91B844E">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预算执行数</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F910E8">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预算执行率</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3CD2A1">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DB12ED">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AD7941">
            <w:pPr>
              <w:widowControl/>
              <w:jc w:val="center"/>
              <w:textAlignment w:val="center"/>
              <w:rPr>
                <w:rFonts w:ascii="宋体" w:hAnsi="宋体" w:cs="宋体"/>
                <w:color w:val="000000"/>
                <w:sz w:val="18"/>
                <w:szCs w:val="18"/>
              </w:rPr>
            </w:pPr>
            <w:r>
              <w:rPr>
                <w:rFonts w:ascii="宋体" w:hAnsi="宋体" w:cs="宋体"/>
                <w:color w:val="000000"/>
                <w:kern w:val="0"/>
                <w:sz w:val="18"/>
                <w:szCs w:val="18"/>
              </w:rPr>
              <w:t>原因</w:t>
            </w:r>
          </w:p>
        </w:tc>
      </w:tr>
      <w:tr w14:paraId="60471587">
        <w:tblPrEx>
          <w:tblCellMar>
            <w:top w:w="0" w:type="dxa"/>
            <w:left w:w="108" w:type="dxa"/>
            <w:bottom w:w="0" w:type="dxa"/>
            <w:right w:w="108" w:type="dxa"/>
          </w:tblCellMar>
        </w:tblPrEx>
        <w:trPr>
          <w:trHeight w:val="345"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A99D7D">
            <w:pPr>
              <w:jc w:val="center"/>
              <w:rPr>
                <w:rFonts w:ascii="宋体" w:hAnsi="宋体" w:cs="宋体"/>
                <w:color w:val="000000"/>
                <w:sz w:val="18"/>
                <w:szCs w:val="18"/>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ADF5D4">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总额</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40A1CC">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A758AB">
            <w:pPr>
              <w:widowControl/>
              <w:jc w:val="center"/>
              <w:textAlignment w:val="center"/>
              <w:rPr>
                <w:rFonts w:ascii="宋体" w:hAnsi="宋体" w:cs="宋体"/>
                <w:color w:val="000000"/>
                <w:sz w:val="18"/>
                <w:szCs w:val="18"/>
              </w:rPr>
            </w:pPr>
            <w:r>
              <w:rPr>
                <w:rFonts w:ascii="宋体" w:hAnsi="宋体" w:cs="宋体"/>
                <w:color w:val="000000"/>
                <w:kern w:val="0"/>
                <w:sz w:val="18"/>
                <w:szCs w:val="18"/>
              </w:rPr>
              <w:t>10.00</w:t>
            </w:r>
          </w:p>
        </w:tc>
        <w:tc>
          <w:tcPr>
            <w:tcW w:w="101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1AAA5BB">
            <w:pPr>
              <w:widowControl/>
              <w:jc w:val="center"/>
              <w:textAlignment w:val="center"/>
              <w:rPr>
                <w:rFonts w:ascii="宋体" w:hAnsi="宋体" w:cs="宋体"/>
                <w:color w:val="000000"/>
                <w:sz w:val="18"/>
                <w:szCs w:val="18"/>
              </w:rPr>
            </w:pPr>
            <w:r>
              <w:rPr>
                <w:rFonts w:ascii="宋体" w:hAnsi="宋体" w:cs="宋体"/>
                <w:color w:val="000000"/>
                <w:kern w:val="0"/>
                <w:sz w:val="18"/>
                <w:szCs w:val="18"/>
              </w:rPr>
              <w:t>10.00</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93E5F5">
            <w:pPr>
              <w:widowControl/>
              <w:jc w:val="center"/>
              <w:textAlignment w:val="center"/>
              <w:rPr>
                <w:rFonts w:ascii="宋体" w:hAnsi="宋体" w:cs="宋体"/>
                <w:color w:val="000000"/>
                <w:sz w:val="18"/>
                <w:szCs w:val="18"/>
              </w:rPr>
            </w:pPr>
            <w:r>
              <w:rPr>
                <w:rFonts w:ascii="宋体" w:hAnsi="宋体" w:cs="宋体"/>
                <w:color w:val="000000"/>
                <w:kern w:val="0"/>
                <w:sz w:val="18"/>
                <w:szCs w:val="18"/>
              </w:rPr>
              <w:t>100.00%</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14BD9B">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FCFCAD">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82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2590F0">
            <w:pPr>
              <w:widowControl/>
              <w:spacing w:line="260" w:lineRule="exact"/>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1.预算执行率=预算执行数/调整后预算数，预算执行率未达到90%的需说明原因（100字以内）;2.年中发生预算调整的（追加或调减）,应单独说明理由；3.其他资金包括：社会投入资金、银行贷款.</w:t>
            </w:r>
          </w:p>
        </w:tc>
      </w:tr>
      <w:tr w14:paraId="71639C83">
        <w:tblPrEx>
          <w:tblCellMar>
            <w:top w:w="0" w:type="dxa"/>
            <w:left w:w="108" w:type="dxa"/>
            <w:bottom w:w="0" w:type="dxa"/>
            <w:right w:w="108" w:type="dxa"/>
          </w:tblCellMar>
        </w:tblPrEx>
        <w:trPr>
          <w:trHeight w:val="390"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8324A0">
            <w:pPr>
              <w:jc w:val="center"/>
              <w:rPr>
                <w:rFonts w:ascii="宋体" w:hAnsi="宋体" w:cs="宋体"/>
                <w:color w:val="000000"/>
                <w:sz w:val="18"/>
                <w:szCs w:val="18"/>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3BEBBB">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其中：财政资金</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E7D1AF">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CA648A">
            <w:pPr>
              <w:widowControl/>
              <w:jc w:val="center"/>
              <w:textAlignment w:val="center"/>
              <w:rPr>
                <w:rFonts w:ascii="宋体" w:hAnsi="宋体" w:cs="宋体"/>
                <w:color w:val="000000"/>
                <w:sz w:val="18"/>
                <w:szCs w:val="18"/>
              </w:rPr>
            </w:pPr>
            <w:r>
              <w:rPr>
                <w:rFonts w:ascii="宋体" w:hAnsi="宋体" w:cs="宋体"/>
                <w:color w:val="000000"/>
                <w:kern w:val="0"/>
                <w:sz w:val="18"/>
                <w:szCs w:val="18"/>
              </w:rPr>
              <w:t>10.00</w:t>
            </w:r>
          </w:p>
        </w:tc>
        <w:tc>
          <w:tcPr>
            <w:tcW w:w="101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EF6A5E5">
            <w:pPr>
              <w:widowControl/>
              <w:jc w:val="center"/>
              <w:textAlignment w:val="center"/>
              <w:rPr>
                <w:rFonts w:ascii="宋体" w:hAnsi="宋体" w:cs="宋体"/>
                <w:color w:val="000000"/>
                <w:sz w:val="18"/>
                <w:szCs w:val="18"/>
              </w:rPr>
            </w:pPr>
            <w:r>
              <w:rPr>
                <w:rFonts w:ascii="宋体" w:hAnsi="宋体" w:cs="宋体"/>
                <w:color w:val="000000"/>
                <w:kern w:val="0"/>
                <w:sz w:val="18"/>
                <w:szCs w:val="18"/>
              </w:rPr>
              <w:t>10.00</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CCB43B">
            <w:pPr>
              <w:widowControl/>
              <w:jc w:val="center"/>
              <w:textAlignment w:val="center"/>
              <w:rPr>
                <w:rFonts w:ascii="宋体" w:hAnsi="宋体" w:cs="宋体"/>
                <w:color w:val="000000"/>
                <w:sz w:val="18"/>
                <w:szCs w:val="18"/>
              </w:rPr>
            </w:pPr>
            <w:r>
              <w:rPr>
                <w:rFonts w:ascii="宋体" w:hAnsi="宋体" w:cs="宋体"/>
                <w:color w:val="000000"/>
                <w:kern w:val="0"/>
                <w:sz w:val="18"/>
                <w:szCs w:val="18"/>
              </w:rPr>
              <w:t>100.00%</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681B7F">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CBC8CD">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6647DD">
            <w:pPr>
              <w:rPr>
                <w:rFonts w:ascii="黑体" w:hAnsi="黑体" w:eastAsia="黑体" w:cs="黑体"/>
                <w:color w:val="000000"/>
                <w:sz w:val="18"/>
                <w:szCs w:val="18"/>
              </w:rPr>
            </w:pPr>
          </w:p>
        </w:tc>
      </w:tr>
      <w:tr w14:paraId="3C4E8908">
        <w:tblPrEx>
          <w:tblCellMar>
            <w:top w:w="0" w:type="dxa"/>
            <w:left w:w="108" w:type="dxa"/>
            <w:bottom w:w="0" w:type="dxa"/>
            <w:right w:w="108" w:type="dxa"/>
          </w:tblCellMar>
        </w:tblPrEx>
        <w:trPr>
          <w:trHeight w:val="409"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508608">
            <w:pPr>
              <w:jc w:val="center"/>
              <w:rPr>
                <w:rFonts w:ascii="宋体" w:hAnsi="宋体" w:cs="宋体"/>
                <w:color w:val="000000"/>
                <w:sz w:val="18"/>
                <w:szCs w:val="18"/>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114A33">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财政专户管理资金</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2BABDA">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F74B1F">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01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99E62C4">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67441C">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B22997">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859E43">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333131">
            <w:pPr>
              <w:rPr>
                <w:rFonts w:ascii="黑体" w:hAnsi="黑体" w:eastAsia="黑体" w:cs="黑体"/>
                <w:color w:val="000000"/>
                <w:sz w:val="18"/>
                <w:szCs w:val="18"/>
              </w:rPr>
            </w:pPr>
          </w:p>
        </w:tc>
      </w:tr>
      <w:tr w14:paraId="3A17929D">
        <w:tblPrEx>
          <w:tblCellMar>
            <w:top w:w="0" w:type="dxa"/>
            <w:left w:w="108" w:type="dxa"/>
            <w:bottom w:w="0" w:type="dxa"/>
            <w:right w:w="108" w:type="dxa"/>
          </w:tblCellMar>
        </w:tblPrEx>
        <w:trPr>
          <w:trHeight w:val="360"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C7A479">
            <w:pPr>
              <w:jc w:val="center"/>
              <w:rPr>
                <w:rFonts w:ascii="宋体" w:hAnsi="宋体" w:cs="宋体"/>
                <w:color w:val="000000"/>
                <w:sz w:val="18"/>
                <w:szCs w:val="18"/>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464E68">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单位资金</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1A6E3C">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01C050">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01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5A8F529">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2452F1">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F68B81">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83D854">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A471AC">
            <w:pPr>
              <w:rPr>
                <w:rFonts w:ascii="黑体" w:hAnsi="黑体" w:eastAsia="黑体" w:cs="黑体"/>
                <w:color w:val="000000"/>
                <w:sz w:val="18"/>
                <w:szCs w:val="18"/>
              </w:rPr>
            </w:pPr>
          </w:p>
        </w:tc>
      </w:tr>
      <w:tr w14:paraId="6E209AF1">
        <w:tblPrEx>
          <w:tblCellMar>
            <w:top w:w="0" w:type="dxa"/>
            <w:left w:w="108" w:type="dxa"/>
            <w:bottom w:w="0" w:type="dxa"/>
            <w:right w:w="108" w:type="dxa"/>
          </w:tblCellMar>
        </w:tblPrEx>
        <w:trPr>
          <w:trHeight w:val="338"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DDBC6E">
            <w:pPr>
              <w:jc w:val="center"/>
              <w:rPr>
                <w:rFonts w:ascii="宋体" w:hAnsi="宋体" w:cs="宋体"/>
                <w:color w:val="000000"/>
                <w:sz w:val="18"/>
                <w:szCs w:val="18"/>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5DB66E">
            <w:pPr>
              <w:widowControl/>
              <w:jc w:val="center"/>
              <w:textAlignment w:val="center"/>
              <w:rPr>
                <w:rFonts w:ascii="宋体" w:hAnsi="宋体" w:cs="宋体"/>
                <w:color w:val="000000"/>
                <w:sz w:val="18"/>
                <w:szCs w:val="18"/>
              </w:rPr>
            </w:pPr>
            <w:r>
              <w:rPr>
                <w:rFonts w:ascii="宋体" w:hAnsi="宋体" w:cs="宋体"/>
                <w:color w:val="000000"/>
                <w:kern w:val="0"/>
                <w:sz w:val="18"/>
                <w:szCs w:val="18"/>
              </w:rPr>
              <w:t>其他资金</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7ECBF1">
            <w:pPr>
              <w:jc w:val="center"/>
              <w:rPr>
                <w:rFonts w:ascii="微软雅黑" w:hAnsi="微软雅黑" w:eastAsia="微软雅黑" w:cs="微软雅黑"/>
                <w:color w:val="000000"/>
                <w:sz w:val="16"/>
                <w:szCs w:val="16"/>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D60AA">
            <w:pPr>
              <w:jc w:val="center"/>
              <w:rPr>
                <w:rFonts w:ascii="微软雅黑" w:hAnsi="微软雅黑" w:eastAsia="微软雅黑" w:cs="微软雅黑"/>
                <w:color w:val="000000"/>
                <w:sz w:val="16"/>
                <w:szCs w:val="16"/>
              </w:rPr>
            </w:pPr>
          </w:p>
        </w:tc>
        <w:tc>
          <w:tcPr>
            <w:tcW w:w="101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7EFCE01">
            <w:pPr>
              <w:jc w:val="center"/>
              <w:rPr>
                <w:rFonts w:ascii="微软雅黑" w:hAnsi="微软雅黑" w:eastAsia="微软雅黑" w:cs="微软雅黑"/>
                <w:color w:val="000000"/>
                <w:sz w:val="16"/>
                <w:szCs w:val="16"/>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542BE">
            <w:pPr>
              <w:jc w:val="center"/>
              <w:rPr>
                <w:rFonts w:ascii="微软雅黑" w:hAnsi="微软雅黑" w:eastAsia="微软雅黑" w:cs="微软雅黑"/>
                <w:color w:val="000000"/>
                <w:sz w:val="16"/>
                <w:szCs w:val="16"/>
              </w:rPr>
            </w:pP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17AD69">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7D2338">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BDD283">
            <w:pPr>
              <w:rPr>
                <w:rFonts w:ascii="黑体" w:hAnsi="黑体" w:eastAsia="黑体" w:cs="黑体"/>
                <w:color w:val="000000"/>
                <w:sz w:val="18"/>
                <w:szCs w:val="18"/>
              </w:rPr>
            </w:pPr>
          </w:p>
        </w:tc>
      </w:tr>
      <w:tr w14:paraId="6498D73E">
        <w:tblPrEx>
          <w:tblCellMar>
            <w:top w:w="0" w:type="dxa"/>
            <w:left w:w="108" w:type="dxa"/>
            <w:bottom w:w="0" w:type="dxa"/>
            <w:right w:w="108" w:type="dxa"/>
          </w:tblCellMar>
        </w:tblPrEx>
        <w:trPr>
          <w:trHeight w:val="454" w:hRule="atLeast"/>
          <w:jc w:val="center"/>
        </w:trPr>
        <w:tc>
          <w:tcPr>
            <w:tcW w:w="3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2090DE">
            <w:pPr>
              <w:widowControl/>
              <w:jc w:val="center"/>
              <w:textAlignment w:val="center"/>
              <w:rPr>
                <w:rFonts w:ascii="宋体" w:hAnsi="宋体" w:cs="宋体"/>
                <w:color w:val="000000"/>
                <w:sz w:val="18"/>
                <w:szCs w:val="18"/>
              </w:rPr>
            </w:pPr>
            <w:r>
              <w:rPr>
                <w:rFonts w:ascii="宋体" w:hAnsi="宋体" w:cs="宋体"/>
                <w:color w:val="000000"/>
                <w:kern w:val="0"/>
                <w:sz w:val="18"/>
                <w:szCs w:val="18"/>
              </w:rPr>
              <w:t>绩效指标（90分）</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BAD063">
            <w:pPr>
              <w:widowControl/>
              <w:jc w:val="center"/>
              <w:textAlignment w:val="center"/>
              <w:rPr>
                <w:rFonts w:ascii="宋体" w:hAnsi="宋体" w:cs="宋体"/>
                <w:color w:val="000000"/>
                <w:sz w:val="18"/>
                <w:szCs w:val="18"/>
              </w:rPr>
            </w:pPr>
            <w:r>
              <w:rPr>
                <w:rFonts w:ascii="宋体" w:hAnsi="宋体" w:cs="宋体"/>
                <w:color w:val="000000"/>
                <w:kern w:val="0"/>
                <w:sz w:val="18"/>
                <w:szCs w:val="18"/>
              </w:rPr>
              <w:t>一级指标</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4D3AEF">
            <w:pPr>
              <w:widowControl/>
              <w:jc w:val="center"/>
              <w:textAlignment w:val="center"/>
              <w:rPr>
                <w:rFonts w:ascii="宋体" w:hAnsi="宋体" w:cs="宋体"/>
                <w:color w:val="000000"/>
                <w:sz w:val="18"/>
                <w:szCs w:val="18"/>
              </w:rPr>
            </w:pPr>
            <w:r>
              <w:rPr>
                <w:rFonts w:ascii="宋体" w:hAnsi="宋体" w:cs="宋体"/>
                <w:color w:val="000000"/>
                <w:kern w:val="0"/>
                <w:sz w:val="18"/>
                <w:szCs w:val="18"/>
              </w:rPr>
              <w:t>二级指标</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CED99A">
            <w:pPr>
              <w:widowControl/>
              <w:jc w:val="center"/>
              <w:textAlignment w:val="center"/>
              <w:rPr>
                <w:rFonts w:ascii="宋体" w:hAnsi="宋体" w:cs="宋体"/>
                <w:color w:val="000000"/>
                <w:sz w:val="18"/>
                <w:szCs w:val="18"/>
              </w:rPr>
            </w:pPr>
            <w:r>
              <w:rPr>
                <w:rFonts w:ascii="宋体" w:hAnsi="宋体" w:cs="宋体"/>
                <w:color w:val="000000"/>
                <w:kern w:val="0"/>
                <w:sz w:val="18"/>
                <w:szCs w:val="18"/>
              </w:rPr>
              <w:t>三级指标</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63A677">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指标性质</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BE8F39">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指标值</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4C4486">
            <w:pPr>
              <w:widowControl/>
              <w:jc w:val="center"/>
              <w:textAlignment w:val="center"/>
              <w:rPr>
                <w:rFonts w:ascii="宋体" w:hAnsi="宋体" w:cs="宋体"/>
                <w:color w:val="000000"/>
                <w:sz w:val="18"/>
                <w:szCs w:val="18"/>
              </w:rPr>
            </w:pPr>
            <w:r>
              <w:rPr>
                <w:rFonts w:ascii="宋体" w:hAnsi="宋体" w:cs="宋体"/>
                <w:color w:val="000000"/>
                <w:kern w:val="0"/>
                <w:sz w:val="18"/>
                <w:szCs w:val="18"/>
              </w:rPr>
              <w:t>度量单位</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E01470">
            <w:pPr>
              <w:widowControl/>
              <w:jc w:val="center"/>
              <w:textAlignment w:val="center"/>
              <w:rPr>
                <w:rFonts w:ascii="宋体" w:hAnsi="宋体" w:cs="宋体"/>
                <w:color w:val="000000"/>
                <w:sz w:val="18"/>
                <w:szCs w:val="18"/>
              </w:rPr>
            </w:pPr>
            <w:r>
              <w:rPr>
                <w:rFonts w:ascii="宋体" w:hAnsi="宋体" w:cs="宋体"/>
                <w:color w:val="000000"/>
                <w:kern w:val="0"/>
                <w:sz w:val="18"/>
                <w:szCs w:val="18"/>
              </w:rPr>
              <w:t>完成值</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7E3D62">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F57916">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513CCC">
            <w:pPr>
              <w:widowControl/>
              <w:jc w:val="center"/>
              <w:textAlignment w:val="center"/>
              <w:rPr>
                <w:rFonts w:ascii="宋体" w:hAnsi="宋体" w:cs="宋体"/>
                <w:color w:val="000000"/>
                <w:sz w:val="18"/>
                <w:szCs w:val="18"/>
              </w:rPr>
            </w:pPr>
            <w:r>
              <w:rPr>
                <w:rFonts w:ascii="宋体" w:hAnsi="宋体" w:cs="宋体"/>
                <w:color w:val="000000"/>
                <w:kern w:val="0"/>
                <w:sz w:val="18"/>
                <w:szCs w:val="18"/>
              </w:rPr>
              <w:t>未完成原因分析</w:t>
            </w:r>
          </w:p>
        </w:tc>
      </w:tr>
      <w:tr w14:paraId="6B99BBC7">
        <w:tblPrEx>
          <w:tblCellMar>
            <w:top w:w="0" w:type="dxa"/>
            <w:left w:w="108" w:type="dxa"/>
            <w:bottom w:w="0" w:type="dxa"/>
            <w:right w:w="108" w:type="dxa"/>
          </w:tblCellMar>
        </w:tblPrEx>
        <w:trPr>
          <w:trHeight w:val="338"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924D4D">
            <w:pPr>
              <w:jc w:val="center"/>
              <w:rPr>
                <w:rFonts w:ascii="宋体" w:hAnsi="宋体" w:cs="宋体"/>
                <w:color w:val="000000"/>
                <w:sz w:val="18"/>
                <w:szCs w:val="18"/>
              </w:rPr>
            </w:pPr>
          </w:p>
        </w:tc>
        <w:tc>
          <w:tcPr>
            <w:tcW w:w="5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6CF00F">
            <w:pPr>
              <w:widowControl/>
              <w:jc w:val="center"/>
              <w:textAlignment w:val="center"/>
              <w:rPr>
                <w:rFonts w:ascii="宋体" w:hAnsi="宋体" w:cs="宋体"/>
                <w:color w:val="000000"/>
                <w:sz w:val="18"/>
                <w:szCs w:val="18"/>
              </w:rPr>
            </w:pPr>
            <w:r>
              <w:rPr>
                <w:rFonts w:ascii="宋体" w:hAnsi="宋体" w:cs="宋体"/>
                <w:color w:val="000000"/>
                <w:kern w:val="0"/>
                <w:sz w:val="18"/>
                <w:szCs w:val="18"/>
              </w:rPr>
              <w:t>产出指标</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ED0BB4">
            <w:pPr>
              <w:widowControl/>
              <w:jc w:val="center"/>
              <w:textAlignment w:val="center"/>
              <w:rPr>
                <w:rFonts w:ascii="宋体" w:hAnsi="宋体" w:cs="宋体"/>
                <w:color w:val="000000"/>
                <w:sz w:val="18"/>
                <w:szCs w:val="18"/>
              </w:rPr>
            </w:pPr>
            <w:r>
              <w:rPr>
                <w:rFonts w:ascii="宋体" w:hAnsi="宋体" w:cs="宋体"/>
                <w:color w:val="000000"/>
                <w:kern w:val="0"/>
                <w:sz w:val="18"/>
                <w:szCs w:val="18"/>
              </w:rPr>
              <w:t>数量指标</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262F20">
            <w:pPr>
              <w:widowControl/>
              <w:jc w:val="center"/>
              <w:textAlignment w:val="center"/>
              <w:rPr>
                <w:rFonts w:ascii="宋体" w:hAnsi="宋体" w:cs="宋体"/>
                <w:color w:val="000000"/>
                <w:sz w:val="18"/>
                <w:szCs w:val="18"/>
              </w:rPr>
            </w:pPr>
            <w:r>
              <w:rPr>
                <w:rFonts w:ascii="宋体" w:hAnsi="宋体" w:cs="宋体"/>
                <w:color w:val="000000"/>
                <w:kern w:val="0"/>
                <w:sz w:val="18"/>
                <w:szCs w:val="18"/>
              </w:rPr>
              <w:t>网采药品品种数量</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8BDA6A">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DF5E19">
            <w:pPr>
              <w:widowControl/>
              <w:jc w:val="center"/>
              <w:textAlignment w:val="center"/>
              <w:rPr>
                <w:rFonts w:ascii="宋体" w:hAnsi="宋体" w:cs="宋体"/>
                <w:color w:val="000000"/>
                <w:sz w:val="18"/>
                <w:szCs w:val="18"/>
              </w:rPr>
            </w:pPr>
            <w:r>
              <w:rPr>
                <w:rFonts w:ascii="宋体" w:hAnsi="宋体" w:cs="宋体"/>
                <w:color w:val="000000"/>
                <w:kern w:val="0"/>
                <w:sz w:val="18"/>
                <w:szCs w:val="18"/>
              </w:rPr>
              <w:t>200</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B82BCB">
            <w:pPr>
              <w:widowControl/>
              <w:jc w:val="center"/>
              <w:textAlignment w:val="center"/>
              <w:rPr>
                <w:rFonts w:ascii="宋体" w:hAnsi="宋体" w:cs="宋体"/>
                <w:color w:val="000000"/>
                <w:sz w:val="18"/>
                <w:szCs w:val="18"/>
              </w:rPr>
            </w:pPr>
            <w:r>
              <w:rPr>
                <w:rFonts w:ascii="宋体" w:hAnsi="宋体" w:cs="宋体"/>
                <w:color w:val="000000"/>
                <w:kern w:val="0"/>
                <w:sz w:val="18"/>
                <w:szCs w:val="18"/>
              </w:rPr>
              <w:t>种</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853061">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100%</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175E2B">
            <w:pPr>
              <w:widowControl/>
              <w:jc w:val="center"/>
              <w:textAlignment w:val="center"/>
              <w:rPr>
                <w:rFonts w:ascii="宋体" w:hAnsi="宋体" w:cs="宋体"/>
                <w:color w:val="000000"/>
                <w:sz w:val="18"/>
                <w:szCs w:val="18"/>
              </w:rPr>
            </w:pPr>
            <w:r>
              <w:rPr>
                <w:rFonts w:ascii="宋体" w:hAnsi="宋体" w:cs="宋体"/>
                <w:color w:val="000000"/>
                <w:kern w:val="0"/>
                <w:sz w:val="18"/>
                <w:szCs w:val="18"/>
              </w:rPr>
              <w:t>8</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3F57F6">
            <w:pPr>
              <w:widowControl/>
              <w:jc w:val="center"/>
              <w:textAlignment w:val="center"/>
              <w:rPr>
                <w:rFonts w:ascii="宋体" w:hAnsi="宋体" w:cs="宋体"/>
                <w:color w:val="000000"/>
                <w:sz w:val="18"/>
                <w:szCs w:val="18"/>
              </w:rPr>
            </w:pPr>
            <w:r>
              <w:rPr>
                <w:rFonts w:ascii="宋体" w:hAnsi="宋体" w:cs="宋体"/>
                <w:color w:val="000000"/>
                <w:kern w:val="0"/>
                <w:sz w:val="18"/>
                <w:szCs w:val="18"/>
              </w:rPr>
              <w:t>8</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40DA8E">
            <w:pPr>
              <w:jc w:val="center"/>
              <w:rPr>
                <w:rFonts w:ascii="微软雅黑" w:hAnsi="微软雅黑" w:eastAsia="微软雅黑" w:cs="微软雅黑"/>
                <w:color w:val="000000"/>
                <w:sz w:val="16"/>
                <w:szCs w:val="16"/>
              </w:rPr>
            </w:pPr>
          </w:p>
        </w:tc>
      </w:tr>
      <w:tr w14:paraId="5B7771D1">
        <w:tblPrEx>
          <w:tblCellMar>
            <w:top w:w="0" w:type="dxa"/>
            <w:left w:w="108" w:type="dxa"/>
            <w:bottom w:w="0" w:type="dxa"/>
            <w:right w:w="108" w:type="dxa"/>
          </w:tblCellMar>
        </w:tblPrEx>
        <w:trPr>
          <w:trHeight w:val="454"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6D05D4">
            <w:pPr>
              <w:jc w:val="center"/>
              <w:rPr>
                <w:rFonts w:ascii="宋体" w:hAnsi="宋体" w:cs="宋体"/>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C830A5">
            <w:pPr>
              <w:jc w:val="center"/>
              <w:rPr>
                <w:rFonts w:ascii="宋体" w:hAnsi="宋体" w:cs="宋体"/>
                <w:color w:val="000000"/>
                <w:sz w:val="18"/>
                <w:szCs w:val="18"/>
              </w:rPr>
            </w:pPr>
          </w:p>
        </w:tc>
        <w:tc>
          <w:tcPr>
            <w:tcW w:w="58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CE655C">
            <w:pPr>
              <w:widowControl/>
              <w:jc w:val="center"/>
              <w:textAlignment w:val="center"/>
              <w:rPr>
                <w:rFonts w:ascii="宋体" w:hAnsi="宋体" w:cs="宋体"/>
                <w:color w:val="000000"/>
                <w:sz w:val="18"/>
                <w:szCs w:val="18"/>
              </w:rPr>
            </w:pPr>
            <w:r>
              <w:rPr>
                <w:rFonts w:ascii="宋体" w:hAnsi="宋体" w:cs="宋体"/>
                <w:color w:val="000000"/>
                <w:kern w:val="0"/>
                <w:sz w:val="18"/>
                <w:szCs w:val="18"/>
              </w:rPr>
              <w:t>质量指标</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A7A970">
            <w:pPr>
              <w:widowControl/>
              <w:jc w:val="center"/>
              <w:textAlignment w:val="center"/>
              <w:rPr>
                <w:rFonts w:ascii="宋体" w:hAnsi="宋体" w:cs="宋体"/>
                <w:color w:val="000000"/>
                <w:sz w:val="18"/>
                <w:szCs w:val="18"/>
              </w:rPr>
            </w:pPr>
            <w:r>
              <w:rPr>
                <w:rFonts w:ascii="宋体" w:hAnsi="宋体" w:cs="宋体"/>
                <w:color w:val="000000"/>
                <w:kern w:val="0"/>
                <w:sz w:val="18"/>
                <w:szCs w:val="18"/>
              </w:rPr>
              <w:t>基层医疗机构落实基本药物制度覆盖率</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86C4E6">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E1551B">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F88600">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804FE4">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100%</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ED13EB">
            <w:pPr>
              <w:widowControl/>
              <w:jc w:val="center"/>
              <w:textAlignment w:val="center"/>
              <w:rPr>
                <w:rFonts w:ascii="宋体" w:hAnsi="宋体" w:cs="宋体"/>
                <w:color w:val="000000"/>
                <w:sz w:val="18"/>
                <w:szCs w:val="18"/>
              </w:rPr>
            </w:pPr>
            <w:r>
              <w:rPr>
                <w:rFonts w:ascii="宋体" w:hAnsi="宋体" w:cs="宋体"/>
                <w:color w:val="000000"/>
                <w:kern w:val="0"/>
                <w:sz w:val="18"/>
                <w:szCs w:val="18"/>
              </w:rPr>
              <w:t>12</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22FF83">
            <w:pPr>
              <w:widowControl/>
              <w:jc w:val="center"/>
              <w:textAlignment w:val="center"/>
              <w:rPr>
                <w:rFonts w:ascii="宋体" w:hAnsi="宋体" w:cs="宋体"/>
                <w:color w:val="000000"/>
                <w:sz w:val="18"/>
                <w:szCs w:val="18"/>
              </w:rPr>
            </w:pPr>
            <w:r>
              <w:rPr>
                <w:rFonts w:ascii="宋体" w:hAnsi="宋体" w:cs="宋体"/>
                <w:color w:val="000000"/>
                <w:kern w:val="0"/>
                <w:sz w:val="18"/>
                <w:szCs w:val="18"/>
              </w:rPr>
              <w:t>12</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9BD61A">
            <w:pPr>
              <w:jc w:val="center"/>
              <w:rPr>
                <w:rFonts w:ascii="微软雅黑" w:hAnsi="微软雅黑" w:eastAsia="微软雅黑" w:cs="微软雅黑"/>
                <w:color w:val="000000"/>
                <w:sz w:val="16"/>
                <w:szCs w:val="16"/>
              </w:rPr>
            </w:pPr>
          </w:p>
        </w:tc>
      </w:tr>
      <w:tr w14:paraId="2AC06827">
        <w:tblPrEx>
          <w:tblCellMar>
            <w:top w:w="0" w:type="dxa"/>
            <w:left w:w="108" w:type="dxa"/>
            <w:bottom w:w="0" w:type="dxa"/>
            <w:right w:w="108" w:type="dxa"/>
          </w:tblCellMar>
        </w:tblPrEx>
        <w:trPr>
          <w:trHeight w:val="454"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ABA2F9">
            <w:pPr>
              <w:jc w:val="center"/>
              <w:rPr>
                <w:rFonts w:ascii="宋体" w:hAnsi="宋体" w:cs="宋体"/>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27F086">
            <w:pPr>
              <w:jc w:val="center"/>
              <w:rPr>
                <w:rFonts w:ascii="宋体" w:hAnsi="宋体" w:cs="宋体"/>
                <w:color w:val="000000"/>
                <w:sz w:val="18"/>
                <w:szCs w:val="18"/>
              </w:rPr>
            </w:pPr>
          </w:p>
        </w:tc>
        <w:tc>
          <w:tcPr>
            <w:tcW w:w="5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E5862C">
            <w:pPr>
              <w:jc w:val="center"/>
              <w:rPr>
                <w:rFonts w:ascii="宋体" w:hAnsi="宋体" w:cs="宋体"/>
                <w:color w:val="000000"/>
                <w:sz w:val="18"/>
                <w:szCs w:val="18"/>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812C1E">
            <w:pPr>
              <w:widowControl/>
              <w:jc w:val="center"/>
              <w:textAlignment w:val="center"/>
              <w:rPr>
                <w:rFonts w:ascii="宋体" w:hAnsi="宋体" w:cs="宋体"/>
                <w:color w:val="000000"/>
                <w:sz w:val="18"/>
                <w:szCs w:val="18"/>
              </w:rPr>
            </w:pPr>
            <w:r>
              <w:rPr>
                <w:rFonts w:ascii="宋体" w:hAnsi="宋体" w:cs="宋体"/>
                <w:color w:val="000000"/>
                <w:kern w:val="0"/>
                <w:sz w:val="18"/>
                <w:szCs w:val="18"/>
              </w:rPr>
              <w:t>基本药物存储、效期管理损耗率</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41AE4A">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BE49CC">
            <w:pPr>
              <w:widowControl/>
              <w:jc w:val="center"/>
              <w:textAlignment w:val="center"/>
              <w:rPr>
                <w:rFonts w:ascii="宋体" w:hAnsi="宋体" w:cs="宋体"/>
                <w:color w:val="000000"/>
                <w:sz w:val="18"/>
                <w:szCs w:val="18"/>
              </w:rPr>
            </w:pPr>
            <w:r>
              <w:rPr>
                <w:rFonts w:ascii="宋体" w:hAnsi="宋体" w:cs="宋体"/>
                <w:color w:val="000000"/>
                <w:kern w:val="0"/>
                <w:sz w:val="18"/>
                <w:szCs w:val="18"/>
              </w:rPr>
              <w:t>5</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5373DB">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8CBF6A">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6%</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F4955A">
            <w:pPr>
              <w:widowControl/>
              <w:jc w:val="center"/>
              <w:textAlignment w:val="center"/>
              <w:rPr>
                <w:rFonts w:ascii="宋体" w:hAnsi="宋体" w:cs="宋体"/>
                <w:color w:val="000000"/>
                <w:sz w:val="18"/>
                <w:szCs w:val="18"/>
              </w:rPr>
            </w:pPr>
            <w:r>
              <w:rPr>
                <w:rFonts w:ascii="宋体" w:hAnsi="宋体" w:cs="宋体"/>
                <w:color w:val="000000"/>
                <w:kern w:val="0"/>
                <w:sz w:val="18"/>
                <w:szCs w:val="18"/>
              </w:rPr>
              <w:t>15</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47E3EC">
            <w:pPr>
              <w:widowControl/>
              <w:jc w:val="center"/>
              <w:textAlignment w:val="center"/>
              <w:rPr>
                <w:rFonts w:ascii="宋体" w:hAnsi="宋体" w:cs="宋体"/>
                <w:color w:val="000000"/>
                <w:sz w:val="18"/>
                <w:szCs w:val="18"/>
              </w:rPr>
            </w:pPr>
            <w:r>
              <w:rPr>
                <w:rFonts w:ascii="宋体" w:hAnsi="宋体" w:cs="宋体"/>
                <w:color w:val="000000"/>
                <w:kern w:val="0"/>
                <w:sz w:val="18"/>
                <w:szCs w:val="18"/>
              </w:rPr>
              <w:t>11</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F0C575">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部分药品因效期报废。</w:t>
            </w:r>
          </w:p>
        </w:tc>
      </w:tr>
      <w:tr w14:paraId="56E5EA29">
        <w:tblPrEx>
          <w:tblCellMar>
            <w:top w:w="0" w:type="dxa"/>
            <w:left w:w="108" w:type="dxa"/>
            <w:bottom w:w="0" w:type="dxa"/>
            <w:right w:w="108" w:type="dxa"/>
          </w:tblCellMar>
        </w:tblPrEx>
        <w:trPr>
          <w:trHeight w:val="338"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668F3B">
            <w:pPr>
              <w:jc w:val="center"/>
              <w:rPr>
                <w:rFonts w:ascii="宋体" w:hAnsi="宋体" w:cs="宋体"/>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F9E460">
            <w:pPr>
              <w:jc w:val="center"/>
              <w:rPr>
                <w:rFonts w:ascii="宋体" w:hAnsi="宋体" w:cs="宋体"/>
                <w:color w:val="000000"/>
                <w:sz w:val="18"/>
                <w:szCs w:val="18"/>
              </w:rPr>
            </w:pPr>
          </w:p>
        </w:tc>
        <w:tc>
          <w:tcPr>
            <w:tcW w:w="5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4C280F">
            <w:pPr>
              <w:jc w:val="center"/>
              <w:rPr>
                <w:rFonts w:ascii="宋体" w:hAnsi="宋体" w:cs="宋体"/>
                <w:color w:val="000000"/>
                <w:sz w:val="18"/>
                <w:szCs w:val="18"/>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34F572">
            <w:pPr>
              <w:widowControl/>
              <w:jc w:val="center"/>
              <w:textAlignment w:val="center"/>
              <w:rPr>
                <w:rFonts w:ascii="宋体" w:hAnsi="宋体" w:cs="宋体"/>
                <w:color w:val="000000"/>
                <w:sz w:val="18"/>
                <w:szCs w:val="18"/>
              </w:rPr>
            </w:pPr>
            <w:r>
              <w:rPr>
                <w:rFonts w:ascii="宋体" w:hAnsi="宋体" w:cs="宋体"/>
                <w:color w:val="000000"/>
                <w:kern w:val="0"/>
                <w:sz w:val="18"/>
                <w:szCs w:val="18"/>
              </w:rPr>
              <w:t>基本药物网采率</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5AE0E6">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3D3DA6">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5C4583">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D4A248">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100%</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4D8F05">
            <w:pPr>
              <w:widowControl/>
              <w:jc w:val="center"/>
              <w:textAlignment w:val="center"/>
              <w:rPr>
                <w:rFonts w:ascii="宋体" w:hAnsi="宋体" w:cs="宋体"/>
                <w:color w:val="000000"/>
                <w:sz w:val="18"/>
                <w:szCs w:val="18"/>
              </w:rPr>
            </w:pPr>
            <w:r>
              <w:rPr>
                <w:rFonts w:ascii="宋体" w:hAnsi="宋体" w:cs="宋体"/>
                <w:color w:val="000000"/>
                <w:kern w:val="0"/>
                <w:sz w:val="18"/>
                <w:szCs w:val="18"/>
              </w:rPr>
              <w:t>5</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8B9FEE">
            <w:pPr>
              <w:widowControl/>
              <w:jc w:val="center"/>
              <w:textAlignment w:val="center"/>
              <w:rPr>
                <w:rFonts w:ascii="宋体" w:hAnsi="宋体" w:cs="宋体"/>
                <w:color w:val="000000"/>
                <w:sz w:val="18"/>
                <w:szCs w:val="18"/>
              </w:rPr>
            </w:pPr>
            <w:r>
              <w:rPr>
                <w:rFonts w:ascii="宋体" w:hAnsi="宋体" w:cs="宋体"/>
                <w:color w:val="000000"/>
                <w:kern w:val="0"/>
                <w:sz w:val="18"/>
                <w:szCs w:val="18"/>
              </w:rPr>
              <w:t>5</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5C3427">
            <w:pPr>
              <w:jc w:val="center"/>
              <w:rPr>
                <w:rFonts w:ascii="微软雅黑" w:hAnsi="微软雅黑" w:eastAsia="微软雅黑" w:cs="微软雅黑"/>
                <w:color w:val="000000"/>
                <w:sz w:val="16"/>
                <w:szCs w:val="16"/>
              </w:rPr>
            </w:pPr>
          </w:p>
        </w:tc>
      </w:tr>
      <w:tr w14:paraId="647D84B8">
        <w:tblPrEx>
          <w:tblCellMar>
            <w:top w:w="0" w:type="dxa"/>
            <w:left w:w="108" w:type="dxa"/>
            <w:bottom w:w="0" w:type="dxa"/>
            <w:right w:w="108" w:type="dxa"/>
          </w:tblCellMar>
        </w:tblPrEx>
        <w:trPr>
          <w:trHeight w:val="338"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E4DBA1">
            <w:pPr>
              <w:jc w:val="center"/>
              <w:rPr>
                <w:rFonts w:ascii="宋体" w:hAnsi="宋体" w:cs="宋体"/>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72E479">
            <w:pPr>
              <w:jc w:val="center"/>
              <w:rPr>
                <w:rFonts w:ascii="宋体" w:hAnsi="宋体" w:cs="宋体"/>
                <w:color w:val="000000"/>
                <w:sz w:val="18"/>
                <w:szCs w:val="18"/>
              </w:rPr>
            </w:pPr>
          </w:p>
        </w:tc>
        <w:tc>
          <w:tcPr>
            <w:tcW w:w="5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70F3CC">
            <w:pPr>
              <w:jc w:val="center"/>
              <w:rPr>
                <w:rFonts w:ascii="宋体" w:hAnsi="宋体" w:cs="宋体"/>
                <w:color w:val="000000"/>
                <w:sz w:val="18"/>
                <w:szCs w:val="18"/>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77C97F">
            <w:pPr>
              <w:widowControl/>
              <w:jc w:val="center"/>
              <w:textAlignment w:val="center"/>
              <w:rPr>
                <w:rFonts w:ascii="宋体" w:hAnsi="宋体" w:cs="宋体"/>
                <w:color w:val="000000"/>
                <w:sz w:val="18"/>
                <w:szCs w:val="18"/>
              </w:rPr>
            </w:pPr>
            <w:r>
              <w:rPr>
                <w:rFonts w:ascii="宋体" w:hAnsi="宋体" w:cs="宋体"/>
                <w:color w:val="000000"/>
                <w:kern w:val="0"/>
                <w:sz w:val="18"/>
                <w:szCs w:val="18"/>
              </w:rPr>
              <w:t>基本药物采购指标完成率</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F12C6B">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666869">
            <w:pPr>
              <w:widowControl/>
              <w:jc w:val="center"/>
              <w:textAlignment w:val="center"/>
              <w:rPr>
                <w:rFonts w:ascii="宋体" w:hAnsi="宋体" w:cs="宋体"/>
                <w:color w:val="000000"/>
                <w:sz w:val="18"/>
                <w:szCs w:val="18"/>
              </w:rPr>
            </w:pPr>
            <w:r>
              <w:rPr>
                <w:rFonts w:ascii="宋体" w:hAnsi="宋体" w:cs="宋体"/>
                <w:color w:val="000000"/>
                <w:kern w:val="0"/>
                <w:sz w:val="18"/>
                <w:szCs w:val="18"/>
              </w:rPr>
              <w:t>90</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BBAD87">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F5B54B">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85%</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EC7FE8">
            <w:pPr>
              <w:widowControl/>
              <w:jc w:val="center"/>
              <w:textAlignment w:val="center"/>
              <w:rPr>
                <w:rFonts w:ascii="宋体" w:hAnsi="宋体" w:cs="宋体"/>
                <w:color w:val="000000"/>
                <w:sz w:val="18"/>
                <w:szCs w:val="18"/>
              </w:rPr>
            </w:pPr>
            <w:r>
              <w:rPr>
                <w:rFonts w:ascii="宋体" w:hAnsi="宋体" w:cs="宋体"/>
                <w:color w:val="000000"/>
                <w:kern w:val="0"/>
                <w:sz w:val="18"/>
                <w:szCs w:val="18"/>
              </w:rPr>
              <w:t>12</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9555C2">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1A6730">
            <w:pPr>
              <w:jc w:val="center"/>
              <w:rPr>
                <w:rFonts w:ascii="微软雅黑" w:hAnsi="微软雅黑" w:eastAsia="微软雅黑" w:cs="微软雅黑"/>
                <w:color w:val="000000"/>
                <w:sz w:val="16"/>
                <w:szCs w:val="16"/>
              </w:rPr>
            </w:pPr>
          </w:p>
        </w:tc>
      </w:tr>
      <w:tr w14:paraId="7DE8CA77">
        <w:tblPrEx>
          <w:tblCellMar>
            <w:top w:w="0" w:type="dxa"/>
            <w:left w:w="108" w:type="dxa"/>
            <w:bottom w:w="0" w:type="dxa"/>
            <w:right w:w="108" w:type="dxa"/>
          </w:tblCellMar>
        </w:tblPrEx>
        <w:trPr>
          <w:trHeight w:val="338"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B0B52A">
            <w:pPr>
              <w:jc w:val="center"/>
              <w:rPr>
                <w:rFonts w:ascii="宋体" w:hAnsi="宋体" w:cs="宋体"/>
                <w:color w:val="000000"/>
                <w:sz w:val="18"/>
                <w:szCs w:val="18"/>
              </w:rPr>
            </w:pPr>
          </w:p>
        </w:tc>
        <w:tc>
          <w:tcPr>
            <w:tcW w:w="5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DBB450">
            <w:pPr>
              <w:widowControl/>
              <w:jc w:val="center"/>
              <w:textAlignment w:val="center"/>
              <w:rPr>
                <w:rFonts w:ascii="宋体" w:hAnsi="宋体" w:cs="宋体"/>
                <w:color w:val="000000"/>
                <w:sz w:val="18"/>
                <w:szCs w:val="18"/>
              </w:rPr>
            </w:pPr>
            <w:r>
              <w:rPr>
                <w:rFonts w:ascii="宋体" w:hAnsi="宋体" w:cs="宋体"/>
                <w:color w:val="000000"/>
                <w:kern w:val="0"/>
                <w:sz w:val="18"/>
                <w:szCs w:val="18"/>
              </w:rPr>
              <w:t>效益指标</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D6EB25">
            <w:pPr>
              <w:widowControl/>
              <w:jc w:val="center"/>
              <w:textAlignment w:val="center"/>
              <w:rPr>
                <w:rFonts w:ascii="宋体" w:hAnsi="宋体" w:cs="宋体"/>
                <w:color w:val="000000"/>
                <w:sz w:val="18"/>
                <w:szCs w:val="18"/>
              </w:rPr>
            </w:pPr>
            <w:r>
              <w:rPr>
                <w:rFonts w:ascii="宋体" w:hAnsi="宋体" w:cs="宋体"/>
                <w:color w:val="000000"/>
                <w:kern w:val="0"/>
                <w:sz w:val="18"/>
                <w:szCs w:val="18"/>
              </w:rPr>
              <w:t>经济效益指标</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837038">
            <w:pPr>
              <w:widowControl/>
              <w:jc w:val="center"/>
              <w:textAlignment w:val="center"/>
              <w:rPr>
                <w:rFonts w:ascii="宋体" w:hAnsi="宋体" w:cs="宋体"/>
                <w:color w:val="000000"/>
                <w:sz w:val="18"/>
                <w:szCs w:val="18"/>
              </w:rPr>
            </w:pPr>
            <w:r>
              <w:rPr>
                <w:rFonts w:ascii="宋体" w:hAnsi="宋体" w:cs="宋体"/>
                <w:color w:val="000000"/>
                <w:kern w:val="0"/>
                <w:sz w:val="18"/>
                <w:szCs w:val="18"/>
              </w:rPr>
              <w:t>药品费用下降率</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B2B91B">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933AE4">
            <w:pPr>
              <w:widowControl/>
              <w:jc w:val="center"/>
              <w:textAlignment w:val="center"/>
              <w:rPr>
                <w:rFonts w:ascii="宋体" w:hAnsi="宋体" w:cs="宋体"/>
                <w:color w:val="000000"/>
                <w:sz w:val="18"/>
                <w:szCs w:val="18"/>
              </w:rPr>
            </w:pPr>
            <w:r>
              <w:rPr>
                <w:rFonts w:ascii="宋体" w:hAnsi="宋体" w:cs="宋体"/>
                <w:color w:val="000000"/>
                <w:kern w:val="0"/>
                <w:sz w:val="18"/>
                <w:szCs w:val="18"/>
              </w:rPr>
              <w:t>3</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A33E76">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C1B91D">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3%</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2673DA">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9E0834">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620336">
            <w:pPr>
              <w:jc w:val="center"/>
              <w:rPr>
                <w:rFonts w:ascii="微软雅黑" w:hAnsi="微软雅黑" w:eastAsia="微软雅黑" w:cs="微软雅黑"/>
                <w:color w:val="000000"/>
                <w:sz w:val="16"/>
                <w:szCs w:val="16"/>
              </w:rPr>
            </w:pPr>
          </w:p>
        </w:tc>
      </w:tr>
      <w:tr w14:paraId="5793FB4A">
        <w:tblPrEx>
          <w:tblCellMar>
            <w:top w:w="0" w:type="dxa"/>
            <w:left w:w="108" w:type="dxa"/>
            <w:bottom w:w="0" w:type="dxa"/>
            <w:right w:w="108" w:type="dxa"/>
          </w:tblCellMar>
        </w:tblPrEx>
        <w:trPr>
          <w:trHeight w:val="338"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EEFEA3">
            <w:pPr>
              <w:jc w:val="center"/>
              <w:rPr>
                <w:rFonts w:ascii="宋体" w:hAnsi="宋体" w:cs="宋体"/>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5F428E">
            <w:pPr>
              <w:jc w:val="center"/>
              <w:rPr>
                <w:rFonts w:ascii="宋体" w:hAnsi="宋体" w:cs="宋体"/>
                <w:color w:val="000000"/>
                <w:sz w:val="18"/>
                <w:szCs w:val="18"/>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8A6F9C">
            <w:pPr>
              <w:widowControl/>
              <w:jc w:val="center"/>
              <w:textAlignment w:val="center"/>
              <w:rPr>
                <w:rFonts w:ascii="宋体" w:hAnsi="宋体" w:cs="宋体"/>
                <w:color w:val="000000"/>
                <w:sz w:val="18"/>
                <w:szCs w:val="18"/>
              </w:rPr>
            </w:pPr>
            <w:r>
              <w:rPr>
                <w:rFonts w:ascii="宋体" w:hAnsi="宋体" w:cs="宋体"/>
                <w:color w:val="000000"/>
                <w:kern w:val="0"/>
                <w:sz w:val="18"/>
                <w:szCs w:val="18"/>
              </w:rPr>
              <w:t>社会效益指标</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719337">
            <w:pPr>
              <w:widowControl/>
              <w:jc w:val="center"/>
              <w:textAlignment w:val="center"/>
              <w:rPr>
                <w:rFonts w:ascii="宋体" w:hAnsi="宋体" w:cs="宋体"/>
                <w:color w:val="000000"/>
                <w:sz w:val="18"/>
                <w:szCs w:val="18"/>
              </w:rPr>
            </w:pPr>
            <w:r>
              <w:rPr>
                <w:rFonts w:ascii="宋体" w:hAnsi="宋体" w:cs="宋体"/>
                <w:color w:val="000000"/>
                <w:kern w:val="0"/>
                <w:sz w:val="18"/>
                <w:szCs w:val="18"/>
              </w:rPr>
              <w:t>实施基药零差率销售率</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B72871">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85F2C8">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4F1803">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EA19CF">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100%</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447EFE">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8502AB">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81F4C9">
            <w:pPr>
              <w:jc w:val="center"/>
              <w:rPr>
                <w:rFonts w:ascii="微软雅黑" w:hAnsi="微软雅黑" w:eastAsia="微软雅黑" w:cs="微软雅黑"/>
                <w:color w:val="000000"/>
                <w:sz w:val="16"/>
                <w:szCs w:val="16"/>
              </w:rPr>
            </w:pPr>
          </w:p>
        </w:tc>
      </w:tr>
      <w:tr w14:paraId="44E66499">
        <w:tblPrEx>
          <w:tblCellMar>
            <w:top w:w="0" w:type="dxa"/>
            <w:left w:w="108" w:type="dxa"/>
            <w:bottom w:w="0" w:type="dxa"/>
            <w:right w:w="108" w:type="dxa"/>
          </w:tblCellMar>
        </w:tblPrEx>
        <w:trPr>
          <w:trHeight w:val="454"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F42E54">
            <w:pPr>
              <w:jc w:val="center"/>
              <w:rPr>
                <w:rFonts w:ascii="宋体" w:hAnsi="宋体" w:cs="宋体"/>
                <w:color w:val="000000"/>
                <w:sz w:val="18"/>
                <w:szCs w:val="18"/>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267B74">
            <w:pPr>
              <w:widowControl/>
              <w:jc w:val="center"/>
              <w:textAlignment w:val="center"/>
              <w:rPr>
                <w:rFonts w:ascii="宋体" w:hAnsi="宋体" w:cs="宋体"/>
                <w:color w:val="000000"/>
                <w:sz w:val="18"/>
                <w:szCs w:val="18"/>
              </w:rPr>
            </w:pPr>
            <w:r>
              <w:rPr>
                <w:rFonts w:ascii="宋体" w:hAnsi="宋体" w:cs="宋体"/>
                <w:color w:val="000000"/>
                <w:kern w:val="0"/>
                <w:sz w:val="18"/>
                <w:szCs w:val="18"/>
              </w:rPr>
              <w:t>满意度指标</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95FF28">
            <w:pPr>
              <w:widowControl/>
              <w:jc w:val="center"/>
              <w:textAlignment w:val="center"/>
              <w:rPr>
                <w:rFonts w:ascii="宋体" w:hAnsi="宋体" w:cs="宋体"/>
                <w:color w:val="000000"/>
                <w:sz w:val="18"/>
                <w:szCs w:val="18"/>
              </w:rPr>
            </w:pPr>
            <w:r>
              <w:rPr>
                <w:rFonts w:ascii="宋体" w:hAnsi="宋体" w:cs="宋体"/>
                <w:color w:val="000000"/>
                <w:kern w:val="0"/>
                <w:sz w:val="18"/>
                <w:szCs w:val="18"/>
              </w:rPr>
              <w:t>服务对象满意度指标</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2EAC38">
            <w:pPr>
              <w:widowControl/>
              <w:jc w:val="center"/>
              <w:textAlignment w:val="center"/>
              <w:rPr>
                <w:rFonts w:ascii="宋体" w:hAnsi="宋体" w:cs="宋体"/>
                <w:color w:val="000000"/>
                <w:sz w:val="18"/>
                <w:szCs w:val="18"/>
              </w:rPr>
            </w:pPr>
            <w:r>
              <w:rPr>
                <w:rFonts w:ascii="宋体" w:hAnsi="宋体" w:cs="宋体"/>
                <w:color w:val="000000"/>
                <w:kern w:val="0"/>
                <w:sz w:val="18"/>
                <w:szCs w:val="18"/>
              </w:rPr>
              <w:t>基本制度受益群众满意度</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5F48E8">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E3FA40">
            <w:pPr>
              <w:widowControl/>
              <w:jc w:val="center"/>
              <w:textAlignment w:val="center"/>
              <w:rPr>
                <w:rFonts w:ascii="宋体" w:hAnsi="宋体" w:cs="宋体"/>
                <w:color w:val="000000"/>
                <w:sz w:val="18"/>
                <w:szCs w:val="18"/>
              </w:rPr>
            </w:pPr>
            <w:r>
              <w:rPr>
                <w:rFonts w:ascii="宋体" w:hAnsi="宋体" w:cs="宋体"/>
                <w:color w:val="000000"/>
                <w:kern w:val="0"/>
                <w:sz w:val="18"/>
                <w:szCs w:val="18"/>
              </w:rPr>
              <w:t>90</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156891">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79B3E1">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90%</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FA2140">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79F850">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C273DF">
            <w:pPr>
              <w:jc w:val="center"/>
              <w:rPr>
                <w:rFonts w:ascii="微软雅黑" w:hAnsi="微软雅黑" w:eastAsia="微软雅黑" w:cs="微软雅黑"/>
                <w:color w:val="000000"/>
                <w:sz w:val="16"/>
                <w:szCs w:val="16"/>
              </w:rPr>
            </w:pPr>
          </w:p>
        </w:tc>
      </w:tr>
      <w:tr w14:paraId="2C3B5739">
        <w:tblPrEx>
          <w:tblCellMar>
            <w:top w:w="0" w:type="dxa"/>
            <w:left w:w="108" w:type="dxa"/>
            <w:bottom w:w="0" w:type="dxa"/>
            <w:right w:w="108" w:type="dxa"/>
          </w:tblCellMar>
        </w:tblPrEx>
        <w:trPr>
          <w:trHeight w:val="338"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72BB20">
            <w:pPr>
              <w:jc w:val="center"/>
              <w:rPr>
                <w:rFonts w:ascii="宋体" w:hAnsi="宋体" w:cs="宋体"/>
                <w:color w:val="000000"/>
                <w:sz w:val="18"/>
                <w:szCs w:val="18"/>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C63145">
            <w:pPr>
              <w:widowControl/>
              <w:jc w:val="center"/>
              <w:textAlignment w:val="center"/>
              <w:rPr>
                <w:rFonts w:ascii="宋体" w:hAnsi="宋体" w:cs="宋体"/>
                <w:color w:val="000000"/>
                <w:sz w:val="18"/>
                <w:szCs w:val="18"/>
              </w:rPr>
            </w:pPr>
            <w:r>
              <w:rPr>
                <w:rFonts w:ascii="宋体" w:hAnsi="宋体" w:cs="宋体"/>
                <w:color w:val="000000"/>
                <w:kern w:val="0"/>
                <w:sz w:val="18"/>
                <w:szCs w:val="18"/>
              </w:rPr>
              <w:t>成本指标</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555D9B">
            <w:pPr>
              <w:widowControl/>
              <w:jc w:val="center"/>
              <w:textAlignment w:val="center"/>
              <w:rPr>
                <w:rFonts w:ascii="宋体" w:hAnsi="宋体" w:cs="宋体"/>
                <w:color w:val="000000"/>
                <w:sz w:val="18"/>
                <w:szCs w:val="18"/>
              </w:rPr>
            </w:pPr>
            <w:r>
              <w:rPr>
                <w:rFonts w:ascii="宋体" w:hAnsi="宋体" w:cs="宋体"/>
                <w:color w:val="000000"/>
                <w:kern w:val="0"/>
                <w:sz w:val="18"/>
                <w:szCs w:val="18"/>
              </w:rPr>
              <w:t>经济成本指标</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0DB996">
            <w:pPr>
              <w:widowControl/>
              <w:jc w:val="center"/>
              <w:textAlignment w:val="center"/>
              <w:rPr>
                <w:rFonts w:ascii="宋体" w:hAnsi="宋体" w:cs="宋体"/>
                <w:color w:val="000000"/>
                <w:sz w:val="18"/>
                <w:szCs w:val="18"/>
              </w:rPr>
            </w:pPr>
            <w:r>
              <w:rPr>
                <w:rFonts w:ascii="宋体" w:hAnsi="宋体" w:cs="宋体"/>
                <w:color w:val="000000"/>
                <w:kern w:val="0"/>
                <w:sz w:val="18"/>
                <w:szCs w:val="18"/>
              </w:rPr>
              <w:t>总体药占比</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443677">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2C8E5C">
            <w:pPr>
              <w:widowControl/>
              <w:jc w:val="center"/>
              <w:textAlignment w:val="center"/>
              <w:rPr>
                <w:rFonts w:ascii="宋体" w:hAnsi="宋体" w:cs="宋体"/>
                <w:color w:val="000000"/>
                <w:sz w:val="18"/>
                <w:szCs w:val="18"/>
              </w:rPr>
            </w:pPr>
            <w:r>
              <w:rPr>
                <w:rFonts w:ascii="宋体" w:hAnsi="宋体" w:cs="宋体"/>
                <w:color w:val="000000"/>
                <w:kern w:val="0"/>
                <w:sz w:val="18"/>
                <w:szCs w:val="18"/>
              </w:rPr>
              <w:t>50</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CB7F9D">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7F3230">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45%</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FE0AF3">
            <w:pPr>
              <w:widowControl/>
              <w:jc w:val="center"/>
              <w:textAlignment w:val="center"/>
              <w:rPr>
                <w:rFonts w:ascii="宋体" w:hAnsi="宋体" w:cs="宋体"/>
                <w:color w:val="000000"/>
                <w:sz w:val="18"/>
                <w:szCs w:val="18"/>
              </w:rPr>
            </w:pPr>
            <w:r>
              <w:rPr>
                <w:rFonts w:ascii="宋体" w:hAnsi="宋体" w:cs="宋体"/>
                <w:color w:val="000000"/>
                <w:kern w:val="0"/>
                <w:sz w:val="18"/>
                <w:szCs w:val="18"/>
              </w:rPr>
              <w:t>8</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4B1801">
            <w:pPr>
              <w:widowControl/>
              <w:jc w:val="center"/>
              <w:textAlignment w:val="center"/>
              <w:rPr>
                <w:rFonts w:ascii="宋体" w:hAnsi="宋体" w:cs="宋体"/>
                <w:color w:val="000000"/>
                <w:sz w:val="18"/>
                <w:szCs w:val="18"/>
              </w:rPr>
            </w:pPr>
            <w:r>
              <w:rPr>
                <w:rFonts w:ascii="宋体" w:hAnsi="宋体" w:cs="宋体"/>
                <w:color w:val="000000"/>
                <w:kern w:val="0"/>
                <w:sz w:val="18"/>
                <w:szCs w:val="18"/>
              </w:rPr>
              <w:t>8</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E9F1B9">
            <w:pPr>
              <w:jc w:val="center"/>
              <w:rPr>
                <w:rFonts w:ascii="微软雅黑" w:hAnsi="微软雅黑" w:eastAsia="微软雅黑" w:cs="微软雅黑"/>
                <w:color w:val="000000"/>
                <w:sz w:val="16"/>
                <w:szCs w:val="16"/>
              </w:rPr>
            </w:pPr>
          </w:p>
        </w:tc>
      </w:tr>
      <w:tr w14:paraId="4011F489">
        <w:tblPrEx>
          <w:tblCellMar>
            <w:top w:w="0" w:type="dxa"/>
            <w:left w:w="108" w:type="dxa"/>
            <w:bottom w:w="0" w:type="dxa"/>
            <w:right w:w="108" w:type="dxa"/>
          </w:tblCellMar>
        </w:tblPrEx>
        <w:trPr>
          <w:trHeight w:val="285" w:hRule="atLeast"/>
          <w:jc w:val="center"/>
        </w:trPr>
        <w:tc>
          <w:tcPr>
            <w:tcW w:w="3530"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88C1127">
            <w:pPr>
              <w:widowControl/>
              <w:jc w:val="center"/>
              <w:textAlignment w:val="center"/>
              <w:rPr>
                <w:rFonts w:ascii="宋体" w:hAnsi="宋体" w:cs="宋体"/>
                <w:color w:val="000000"/>
                <w:sz w:val="18"/>
                <w:szCs w:val="18"/>
              </w:rPr>
            </w:pPr>
            <w:r>
              <w:rPr>
                <w:rFonts w:ascii="宋体" w:hAnsi="宋体" w:cs="宋体"/>
                <w:color w:val="000000"/>
                <w:kern w:val="0"/>
                <w:sz w:val="18"/>
                <w:szCs w:val="18"/>
              </w:rPr>
              <w:t>合计</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64419C">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34C70E">
            <w:pPr>
              <w:widowControl/>
              <w:jc w:val="right"/>
              <w:textAlignment w:val="center"/>
              <w:rPr>
                <w:rFonts w:ascii="宋体" w:hAnsi="宋体" w:cs="宋体"/>
                <w:color w:val="000000"/>
                <w:sz w:val="18"/>
                <w:szCs w:val="18"/>
              </w:rPr>
            </w:pPr>
            <w:r>
              <w:rPr>
                <w:rFonts w:ascii="宋体" w:hAnsi="宋体" w:cs="宋体"/>
                <w:color w:val="000000"/>
                <w:kern w:val="0"/>
                <w:sz w:val="18"/>
                <w:szCs w:val="18"/>
              </w:rPr>
              <w:t>94</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40843E">
            <w:pPr>
              <w:rPr>
                <w:rFonts w:ascii="宋体" w:hAnsi="宋体" w:cs="宋体"/>
                <w:color w:val="000000"/>
                <w:sz w:val="18"/>
                <w:szCs w:val="18"/>
              </w:rPr>
            </w:pPr>
          </w:p>
        </w:tc>
      </w:tr>
      <w:tr w14:paraId="1B462E37">
        <w:tblPrEx>
          <w:tblCellMar>
            <w:top w:w="0" w:type="dxa"/>
            <w:left w:w="108" w:type="dxa"/>
            <w:bottom w:w="0" w:type="dxa"/>
            <w:right w:w="108" w:type="dxa"/>
          </w:tblCellMar>
        </w:tblPrEx>
        <w:trPr>
          <w:trHeight w:val="604" w:hRule="atLeast"/>
          <w:jc w:val="center"/>
        </w:trPr>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26E22">
            <w:pPr>
              <w:widowControl/>
              <w:jc w:val="center"/>
              <w:textAlignment w:val="center"/>
              <w:rPr>
                <w:rFonts w:ascii="宋体" w:hAnsi="宋体" w:cs="宋体"/>
                <w:color w:val="000000"/>
                <w:sz w:val="18"/>
                <w:szCs w:val="18"/>
              </w:rPr>
            </w:pPr>
            <w:r>
              <w:rPr>
                <w:rFonts w:ascii="宋体" w:hAnsi="宋体" w:cs="宋体"/>
                <w:color w:val="000000"/>
                <w:kern w:val="0"/>
                <w:sz w:val="18"/>
                <w:szCs w:val="18"/>
              </w:rPr>
              <w:t>评价结论</w:t>
            </w:r>
          </w:p>
        </w:tc>
        <w:tc>
          <w:tcPr>
            <w:tcW w:w="4693"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7ED2A06">
            <w:pPr>
              <w:widowControl/>
              <w:jc w:val="left"/>
              <w:textAlignment w:val="center"/>
              <w:rPr>
                <w:rFonts w:ascii="黑体" w:hAnsi="黑体" w:eastAsia="黑体" w:cs="黑体"/>
                <w:color w:val="000000"/>
                <w:kern w:val="0"/>
                <w:sz w:val="18"/>
                <w:szCs w:val="18"/>
              </w:rPr>
            </w:pPr>
            <w:r>
              <w:rPr>
                <w:rFonts w:hint="eastAsia" w:ascii="黑体" w:hAnsi="黑体" w:eastAsia="黑体" w:cs="黑体"/>
                <w:color w:val="000000"/>
                <w:kern w:val="0"/>
                <w:sz w:val="18"/>
                <w:szCs w:val="18"/>
              </w:rPr>
              <w:t>实施国家基本药物制度和国家集采药品来，降低了高血压、糖尿病等慢性疾病的用药费用，提高了患者的用药率</w:t>
            </w:r>
          </w:p>
        </w:tc>
      </w:tr>
      <w:tr w14:paraId="5D511A0C">
        <w:tblPrEx>
          <w:tblCellMar>
            <w:top w:w="0" w:type="dxa"/>
            <w:left w:w="108" w:type="dxa"/>
            <w:bottom w:w="0" w:type="dxa"/>
            <w:right w:w="108" w:type="dxa"/>
          </w:tblCellMar>
        </w:tblPrEx>
        <w:trPr>
          <w:trHeight w:val="574" w:hRule="atLeast"/>
          <w:jc w:val="center"/>
        </w:trPr>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2119AC">
            <w:pPr>
              <w:widowControl/>
              <w:jc w:val="center"/>
              <w:textAlignment w:val="center"/>
              <w:rPr>
                <w:rFonts w:ascii="宋体" w:hAnsi="宋体" w:cs="宋体"/>
                <w:color w:val="000000"/>
                <w:sz w:val="18"/>
                <w:szCs w:val="18"/>
              </w:rPr>
            </w:pPr>
            <w:r>
              <w:rPr>
                <w:rFonts w:ascii="宋体" w:hAnsi="宋体" w:cs="宋体"/>
                <w:color w:val="000000"/>
                <w:kern w:val="0"/>
                <w:sz w:val="18"/>
                <w:szCs w:val="18"/>
              </w:rPr>
              <w:t>存在问题</w:t>
            </w:r>
          </w:p>
        </w:tc>
        <w:tc>
          <w:tcPr>
            <w:tcW w:w="4693"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763F33A">
            <w:pPr>
              <w:widowControl/>
              <w:jc w:val="left"/>
              <w:textAlignment w:val="center"/>
              <w:rPr>
                <w:rFonts w:ascii="黑体" w:hAnsi="黑体" w:eastAsia="黑体" w:cs="黑体"/>
                <w:color w:val="000000"/>
                <w:kern w:val="0"/>
                <w:sz w:val="18"/>
                <w:szCs w:val="18"/>
              </w:rPr>
            </w:pPr>
            <w:r>
              <w:rPr>
                <w:rFonts w:hint="eastAsia" w:ascii="黑体" w:hAnsi="黑体" w:eastAsia="黑体" w:cs="黑体"/>
                <w:color w:val="000000"/>
                <w:kern w:val="0"/>
                <w:sz w:val="18"/>
                <w:szCs w:val="18"/>
              </w:rPr>
              <w:t>基本药物采购指标完成率低及临过期药品管理不合理</w:t>
            </w:r>
          </w:p>
        </w:tc>
      </w:tr>
      <w:tr w14:paraId="0B3E8673">
        <w:tblPrEx>
          <w:tblCellMar>
            <w:top w:w="0" w:type="dxa"/>
            <w:left w:w="108" w:type="dxa"/>
            <w:bottom w:w="0" w:type="dxa"/>
            <w:right w:w="108" w:type="dxa"/>
          </w:tblCellMar>
        </w:tblPrEx>
        <w:trPr>
          <w:trHeight w:val="634" w:hRule="atLeast"/>
          <w:jc w:val="center"/>
        </w:trPr>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A99C6C">
            <w:pPr>
              <w:widowControl/>
              <w:jc w:val="center"/>
              <w:textAlignment w:val="center"/>
              <w:rPr>
                <w:rFonts w:ascii="宋体" w:hAnsi="宋体" w:cs="宋体"/>
                <w:color w:val="000000"/>
                <w:sz w:val="18"/>
                <w:szCs w:val="18"/>
              </w:rPr>
            </w:pPr>
            <w:r>
              <w:rPr>
                <w:rFonts w:ascii="宋体" w:hAnsi="宋体" w:cs="宋体"/>
                <w:color w:val="000000"/>
                <w:kern w:val="0"/>
                <w:sz w:val="18"/>
                <w:szCs w:val="18"/>
              </w:rPr>
              <w:t>改进措施</w:t>
            </w:r>
          </w:p>
        </w:tc>
        <w:tc>
          <w:tcPr>
            <w:tcW w:w="4693"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80153C7">
            <w:pPr>
              <w:widowControl/>
              <w:jc w:val="left"/>
              <w:textAlignment w:val="center"/>
              <w:rPr>
                <w:rFonts w:ascii="黑体" w:hAnsi="黑体" w:eastAsia="黑体" w:cs="黑体"/>
                <w:color w:val="000000"/>
                <w:kern w:val="0"/>
                <w:sz w:val="18"/>
                <w:szCs w:val="18"/>
              </w:rPr>
            </w:pPr>
            <w:r>
              <w:rPr>
                <w:rFonts w:hint="eastAsia" w:ascii="黑体" w:hAnsi="黑体" w:eastAsia="黑体" w:cs="黑体"/>
                <w:color w:val="000000"/>
                <w:kern w:val="0"/>
                <w:sz w:val="18"/>
                <w:szCs w:val="18"/>
              </w:rPr>
              <w:t>加强自身学习，优先采购国家基本药品和国家集采药品，降低药品的费用。加强近效期的药品管理，及时与医生沟通降低不必要的损失。</w:t>
            </w:r>
          </w:p>
        </w:tc>
      </w:tr>
      <w:tr w14:paraId="2C285970">
        <w:tblPrEx>
          <w:tblCellMar>
            <w:top w:w="0" w:type="dxa"/>
            <w:left w:w="108" w:type="dxa"/>
            <w:bottom w:w="0" w:type="dxa"/>
            <w:right w:w="108" w:type="dxa"/>
          </w:tblCellMar>
        </w:tblPrEx>
        <w:trPr>
          <w:trHeight w:val="285" w:hRule="atLeast"/>
          <w:jc w:val="center"/>
        </w:trPr>
        <w:tc>
          <w:tcPr>
            <w:tcW w:w="239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D588108">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项目负责人：陈艳丽</w:t>
            </w:r>
          </w:p>
        </w:tc>
        <w:tc>
          <w:tcPr>
            <w:tcW w:w="2605"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DE0FDEF">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财务负责人：江科宏</w:t>
            </w:r>
          </w:p>
        </w:tc>
      </w:tr>
      <w:tr w14:paraId="35C8E330">
        <w:tblPrEx>
          <w:tblCellMar>
            <w:top w:w="0" w:type="dxa"/>
            <w:left w:w="108" w:type="dxa"/>
            <w:bottom w:w="0" w:type="dxa"/>
            <w:right w:w="108" w:type="dxa"/>
          </w:tblCellMar>
        </w:tblPrEx>
        <w:trPr>
          <w:trHeight w:val="285" w:hRule="atLeast"/>
          <w:jc w:val="center"/>
        </w:trPr>
        <w:tc>
          <w:tcPr>
            <w:tcW w:w="307" w:type="pct"/>
            <w:tcBorders>
              <w:top w:val="nil"/>
              <w:left w:val="nil"/>
              <w:bottom w:val="nil"/>
              <w:right w:val="nil"/>
            </w:tcBorders>
            <w:shd w:val="clear" w:color="auto" w:fill="auto"/>
            <w:vAlign w:val="center"/>
          </w:tcPr>
          <w:p w14:paraId="10DD23E6">
            <w:pPr>
              <w:rPr>
                <w:rFonts w:ascii="宋体" w:hAnsi="宋体" w:cs="宋体"/>
                <w:color w:val="000000"/>
                <w:sz w:val="18"/>
                <w:szCs w:val="18"/>
              </w:rPr>
            </w:pPr>
          </w:p>
        </w:tc>
        <w:tc>
          <w:tcPr>
            <w:tcW w:w="549" w:type="pct"/>
            <w:tcBorders>
              <w:top w:val="nil"/>
              <w:left w:val="nil"/>
              <w:bottom w:val="nil"/>
              <w:right w:val="nil"/>
            </w:tcBorders>
            <w:shd w:val="clear" w:color="auto" w:fill="auto"/>
            <w:vAlign w:val="center"/>
          </w:tcPr>
          <w:p w14:paraId="50E6E025">
            <w:pPr>
              <w:rPr>
                <w:rFonts w:ascii="宋体" w:hAnsi="宋体" w:cs="宋体"/>
                <w:color w:val="000000"/>
                <w:sz w:val="18"/>
                <w:szCs w:val="18"/>
              </w:rPr>
            </w:pPr>
          </w:p>
        </w:tc>
        <w:tc>
          <w:tcPr>
            <w:tcW w:w="583" w:type="pct"/>
            <w:tcBorders>
              <w:top w:val="nil"/>
              <w:left w:val="nil"/>
              <w:bottom w:val="nil"/>
              <w:right w:val="nil"/>
            </w:tcBorders>
            <w:shd w:val="clear" w:color="auto" w:fill="auto"/>
            <w:vAlign w:val="center"/>
          </w:tcPr>
          <w:p w14:paraId="15F5BEDB">
            <w:pPr>
              <w:rPr>
                <w:rFonts w:ascii="宋体" w:hAnsi="宋体" w:cs="宋体"/>
                <w:color w:val="000000"/>
                <w:sz w:val="18"/>
                <w:szCs w:val="18"/>
              </w:rPr>
            </w:pPr>
          </w:p>
        </w:tc>
        <w:tc>
          <w:tcPr>
            <w:tcW w:w="616" w:type="pct"/>
            <w:tcBorders>
              <w:top w:val="nil"/>
              <w:left w:val="nil"/>
              <w:bottom w:val="nil"/>
              <w:right w:val="nil"/>
            </w:tcBorders>
            <w:shd w:val="clear" w:color="auto" w:fill="auto"/>
            <w:vAlign w:val="center"/>
          </w:tcPr>
          <w:p w14:paraId="2AE1C89F">
            <w:pPr>
              <w:rPr>
                <w:rFonts w:ascii="宋体" w:hAnsi="宋体" w:cs="宋体"/>
                <w:color w:val="000000"/>
                <w:sz w:val="18"/>
                <w:szCs w:val="18"/>
              </w:rPr>
            </w:pPr>
          </w:p>
        </w:tc>
        <w:tc>
          <w:tcPr>
            <w:tcW w:w="341" w:type="pct"/>
            <w:tcBorders>
              <w:top w:val="nil"/>
              <w:left w:val="nil"/>
              <w:bottom w:val="nil"/>
              <w:right w:val="nil"/>
            </w:tcBorders>
            <w:shd w:val="clear" w:color="auto" w:fill="auto"/>
            <w:vAlign w:val="center"/>
          </w:tcPr>
          <w:p w14:paraId="51540F47">
            <w:pPr>
              <w:rPr>
                <w:rFonts w:ascii="宋体" w:hAnsi="宋体" w:cs="宋体"/>
                <w:color w:val="000000"/>
                <w:sz w:val="18"/>
                <w:szCs w:val="18"/>
              </w:rPr>
            </w:pPr>
          </w:p>
        </w:tc>
        <w:tc>
          <w:tcPr>
            <w:tcW w:w="355" w:type="pct"/>
            <w:tcBorders>
              <w:top w:val="nil"/>
              <w:left w:val="nil"/>
              <w:bottom w:val="nil"/>
              <w:right w:val="nil"/>
            </w:tcBorders>
            <w:shd w:val="clear" w:color="auto" w:fill="auto"/>
            <w:vAlign w:val="center"/>
          </w:tcPr>
          <w:p w14:paraId="5B5219AB">
            <w:pPr>
              <w:rPr>
                <w:rFonts w:ascii="宋体" w:hAnsi="宋体" w:cs="宋体"/>
                <w:color w:val="000000"/>
                <w:sz w:val="18"/>
                <w:szCs w:val="18"/>
              </w:rPr>
            </w:pPr>
          </w:p>
        </w:tc>
        <w:tc>
          <w:tcPr>
            <w:tcW w:w="318" w:type="pct"/>
            <w:tcBorders>
              <w:top w:val="nil"/>
              <w:left w:val="nil"/>
              <w:bottom w:val="nil"/>
              <w:right w:val="nil"/>
            </w:tcBorders>
            <w:shd w:val="clear" w:color="auto" w:fill="auto"/>
            <w:vAlign w:val="center"/>
          </w:tcPr>
          <w:p w14:paraId="52BFF299">
            <w:pPr>
              <w:rPr>
                <w:rFonts w:ascii="宋体" w:hAnsi="宋体" w:cs="宋体"/>
                <w:color w:val="000000"/>
                <w:sz w:val="18"/>
                <w:szCs w:val="18"/>
              </w:rPr>
            </w:pPr>
          </w:p>
        </w:tc>
        <w:tc>
          <w:tcPr>
            <w:tcW w:w="462" w:type="pct"/>
            <w:tcBorders>
              <w:top w:val="nil"/>
              <w:left w:val="nil"/>
              <w:bottom w:val="nil"/>
              <w:right w:val="nil"/>
            </w:tcBorders>
            <w:shd w:val="clear" w:color="auto" w:fill="auto"/>
            <w:vAlign w:val="center"/>
          </w:tcPr>
          <w:p w14:paraId="526EEAFA">
            <w:pPr>
              <w:rPr>
                <w:rFonts w:ascii="宋体" w:hAnsi="宋体" w:cs="宋体"/>
                <w:color w:val="000000"/>
                <w:sz w:val="18"/>
                <w:szCs w:val="18"/>
              </w:rPr>
            </w:pPr>
          </w:p>
        </w:tc>
        <w:tc>
          <w:tcPr>
            <w:tcW w:w="336" w:type="pct"/>
            <w:tcBorders>
              <w:top w:val="nil"/>
              <w:left w:val="nil"/>
              <w:bottom w:val="nil"/>
              <w:right w:val="nil"/>
            </w:tcBorders>
            <w:shd w:val="clear" w:color="auto" w:fill="auto"/>
            <w:vAlign w:val="center"/>
          </w:tcPr>
          <w:p w14:paraId="4ABD459E">
            <w:pPr>
              <w:rPr>
                <w:rFonts w:ascii="宋体" w:hAnsi="宋体" w:cs="宋体"/>
                <w:color w:val="000000"/>
                <w:sz w:val="18"/>
                <w:szCs w:val="18"/>
              </w:rPr>
            </w:pPr>
          </w:p>
        </w:tc>
        <w:tc>
          <w:tcPr>
            <w:tcW w:w="307" w:type="pct"/>
            <w:tcBorders>
              <w:top w:val="nil"/>
              <w:left w:val="nil"/>
              <w:bottom w:val="nil"/>
              <w:right w:val="nil"/>
            </w:tcBorders>
            <w:shd w:val="clear" w:color="auto" w:fill="auto"/>
            <w:vAlign w:val="center"/>
          </w:tcPr>
          <w:p w14:paraId="18E31B87">
            <w:pPr>
              <w:rPr>
                <w:rFonts w:ascii="宋体" w:hAnsi="宋体" w:cs="宋体"/>
                <w:color w:val="000000"/>
                <w:sz w:val="18"/>
                <w:szCs w:val="18"/>
              </w:rPr>
            </w:pPr>
          </w:p>
        </w:tc>
        <w:tc>
          <w:tcPr>
            <w:tcW w:w="827" w:type="pct"/>
            <w:tcBorders>
              <w:top w:val="nil"/>
              <w:left w:val="nil"/>
              <w:bottom w:val="nil"/>
              <w:right w:val="nil"/>
            </w:tcBorders>
            <w:shd w:val="clear" w:color="auto" w:fill="auto"/>
            <w:vAlign w:val="center"/>
          </w:tcPr>
          <w:p w14:paraId="67AAB50E">
            <w:pPr>
              <w:rPr>
                <w:rFonts w:ascii="宋体" w:hAnsi="宋体" w:cs="宋体"/>
                <w:color w:val="000000"/>
                <w:sz w:val="18"/>
                <w:szCs w:val="18"/>
              </w:rPr>
            </w:pPr>
          </w:p>
        </w:tc>
      </w:tr>
      <w:tr w14:paraId="6F84FE8C">
        <w:tblPrEx>
          <w:tblCellMar>
            <w:top w:w="0" w:type="dxa"/>
            <w:left w:w="108" w:type="dxa"/>
            <w:bottom w:w="0" w:type="dxa"/>
            <w:right w:w="108" w:type="dxa"/>
          </w:tblCellMar>
        </w:tblPrEx>
        <w:trPr>
          <w:trHeight w:val="904" w:hRule="atLeast"/>
          <w:jc w:val="center"/>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D48ACC7">
            <w:pPr>
              <w:widowControl/>
              <w:jc w:val="center"/>
              <w:textAlignment w:val="center"/>
              <w:rPr>
                <w:rFonts w:ascii="黑体" w:hAnsi="宋体" w:eastAsia="黑体" w:cs="黑体"/>
                <w:b/>
                <w:bCs/>
                <w:color w:val="000000"/>
                <w:sz w:val="30"/>
                <w:szCs w:val="30"/>
              </w:rPr>
            </w:pPr>
            <w:r>
              <w:rPr>
                <w:rFonts w:hint="eastAsia" w:ascii="黑体" w:hAnsi="宋体" w:eastAsia="黑体" w:cs="黑体"/>
                <w:b/>
                <w:bCs/>
                <w:color w:val="000000"/>
                <w:kern w:val="0"/>
                <w:sz w:val="30"/>
                <w:szCs w:val="30"/>
              </w:rPr>
              <w:t>部门预算项目支出绩效自评表（2023年度）</w:t>
            </w:r>
          </w:p>
        </w:tc>
      </w:tr>
      <w:tr w14:paraId="38FD2715">
        <w:tblPrEx>
          <w:tblCellMar>
            <w:top w:w="0" w:type="dxa"/>
            <w:left w:w="108" w:type="dxa"/>
            <w:bottom w:w="0" w:type="dxa"/>
            <w:right w:w="108" w:type="dxa"/>
          </w:tblCellMar>
        </w:tblPrEx>
        <w:trPr>
          <w:trHeight w:val="285" w:hRule="atLeast"/>
          <w:jc w:val="center"/>
        </w:trPr>
        <w:tc>
          <w:tcPr>
            <w:tcW w:w="85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EDEC57">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项目名称</w:t>
            </w:r>
          </w:p>
        </w:tc>
        <w:tc>
          <w:tcPr>
            <w:tcW w:w="4144"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DD6FE92">
            <w:pPr>
              <w:widowControl/>
              <w:jc w:val="left"/>
              <w:textAlignment w:val="center"/>
              <w:rPr>
                <w:rFonts w:ascii="宋体" w:hAnsi="宋体" w:cs="宋体"/>
                <w:color w:val="000000"/>
                <w:sz w:val="18"/>
                <w:szCs w:val="18"/>
              </w:rPr>
            </w:pPr>
            <w:r>
              <w:rPr>
                <w:rFonts w:ascii="宋体" w:hAnsi="宋体" w:cs="宋体"/>
                <w:color w:val="000000"/>
                <w:kern w:val="0"/>
                <w:sz w:val="18"/>
                <w:szCs w:val="18"/>
              </w:rPr>
              <w:t>51080223T000009536155-2023年利州区龙潭乡卫生院基本药物制度省级补助资金</w:t>
            </w:r>
          </w:p>
        </w:tc>
      </w:tr>
      <w:tr w14:paraId="6C02B051">
        <w:tblPrEx>
          <w:tblCellMar>
            <w:top w:w="0" w:type="dxa"/>
            <w:left w:w="108" w:type="dxa"/>
            <w:bottom w:w="0" w:type="dxa"/>
            <w:right w:w="108" w:type="dxa"/>
          </w:tblCellMar>
        </w:tblPrEx>
        <w:trPr>
          <w:trHeight w:val="514" w:hRule="atLeast"/>
          <w:jc w:val="center"/>
        </w:trPr>
        <w:tc>
          <w:tcPr>
            <w:tcW w:w="85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20CA11">
            <w:pPr>
              <w:widowControl/>
              <w:jc w:val="left"/>
              <w:textAlignment w:val="center"/>
              <w:rPr>
                <w:rFonts w:ascii="宋体" w:hAnsi="宋体" w:cs="宋体"/>
                <w:color w:val="000000"/>
                <w:sz w:val="18"/>
                <w:szCs w:val="18"/>
              </w:rPr>
            </w:pPr>
            <w:r>
              <w:rPr>
                <w:rFonts w:ascii="宋体" w:hAnsi="宋体" w:cs="宋体"/>
                <w:color w:val="000000"/>
                <w:kern w:val="0"/>
                <w:sz w:val="18"/>
                <w:szCs w:val="18"/>
              </w:rPr>
              <w:t>主管部门</w:t>
            </w:r>
          </w:p>
        </w:tc>
        <w:tc>
          <w:tcPr>
            <w:tcW w:w="221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E648658">
            <w:pPr>
              <w:widowControl/>
              <w:jc w:val="left"/>
              <w:textAlignment w:val="center"/>
              <w:rPr>
                <w:rFonts w:ascii="宋体" w:hAnsi="宋体" w:cs="宋体"/>
                <w:color w:val="000000"/>
                <w:sz w:val="18"/>
                <w:szCs w:val="18"/>
              </w:rPr>
            </w:pPr>
            <w:r>
              <w:rPr>
                <w:rFonts w:ascii="宋体" w:hAnsi="宋体" w:cs="宋体"/>
                <w:color w:val="000000"/>
                <w:kern w:val="0"/>
                <w:sz w:val="18"/>
                <w:szCs w:val="18"/>
              </w:rPr>
              <w:t>广元市利州区卫生健康局部门</w:t>
            </w:r>
          </w:p>
        </w:tc>
        <w:tc>
          <w:tcPr>
            <w:tcW w:w="462" w:type="pct"/>
            <w:tcBorders>
              <w:top w:val="nil"/>
              <w:left w:val="nil"/>
              <w:bottom w:val="nil"/>
              <w:right w:val="nil"/>
            </w:tcBorders>
            <w:shd w:val="clear" w:color="auto" w:fill="auto"/>
            <w:vAlign w:val="center"/>
          </w:tcPr>
          <w:p w14:paraId="03D5EB69">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实施单位 （盖章）</w:t>
            </w:r>
          </w:p>
        </w:tc>
        <w:tc>
          <w:tcPr>
            <w:tcW w:w="147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3711770">
            <w:pPr>
              <w:widowControl/>
              <w:jc w:val="center"/>
              <w:textAlignment w:val="center"/>
              <w:rPr>
                <w:rFonts w:ascii="宋体" w:hAnsi="宋体" w:cs="宋体"/>
                <w:color w:val="000000"/>
                <w:sz w:val="18"/>
                <w:szCs w:val="18"/>
              </w:rPr>
            </w:pPr>
            <w:r>
              <w:rPr>
                <w:rFonts w:ascii="宋体" w:hAnsi="宋体" w:cs="宋体"/>
                <w:color w:val="000000"/>
                <w:kern w:val="0"/>
                <w:sz w:val="18"/>
                <w:szCs w:val="18"/>
              </w:rPr>
              <w:t>广元市利州区龙潭乡卫生院</w:t>
            </w:r>
          </w:p>
        </w:tc>
      </w:tr>
      <w:tr w14:paraId="22E1109A">
        <w:tblPrEx>
          <w:tblCellMar>
            <w:top w:w="0" w:type="dxa"/>
            <w:left w:w="108" w:type="dxa"/>
            <w:bottom w:w="0" w:type="dxa"/>
            <w:right w:w="108" w:type="dxa"/>
          </w:tblCellMar>
        </w:tblPrEx>
        <w:trPr>
          <w:trHeight w:val="285" w:hRule="atLeast"/>
          <w:jc w:val="center"/>
        </w:trPr>
        <w:tc>
          <w:tcPr>
            <w:tcW w:w="3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56E8C9">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项目基本情况</w:t>
            </w:r>
          </w:p>
        </w:tc>
        <w:tc>
          <w:tcPr>
            <w:tcW w:w="5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BD1F4A">
            <w:pPr>
              <w:widowControl/>
              <w:jc w:val="left"/>
              <w:textAlignment w:val="center"/>
              <w:rPr>
                <w:rFonts w:ascii="宋体" w:hAnsi="宋体" w:cs="宋体"/>
                <w:color w:val="000000"/>
                <w:sz w:val="18"/>
                <w:szCs w:val="18"/>
              </w:rPr>
            </w:pPr>
            <w:r>
              <w:rPr>
                <w:rFonts w:ascii="宋体" w:hAnsi="宋体" w:cs="宋体"/>
                <w:color w:val="000000"/>
                <w:kern w:val="0"/>
                <w:sz w:val="18"/>
                <w:szCs w:val="18"/>
              </w:rPr>
              <w:t>1.项目年度目标完成情况</w:t>
            </w:r>
          </w:p>
        </w:tc>
        <w:tc>
          <w:tcPr>
            <w:tcW w:w="221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42C033F">
            <w:pPr>
              <w:widowControl/>
              <w:jc w:val="center"/>
              <w:textAlignment w:val="center"/>
              <w:rPr>
                <w:rFonts w:ascii="宋体" w:hAnsi="宋体" w:cs="宋体"/>
                <w:color w:val="000000"/>
                <w:sz w:val="18"/>
                <w:szCs w:val="18"/>
              </w:rPr>
            </w:pPr>
            <w:r>
              <w:rPr>
                <w:rFonts w:ascii="宋体" w:hAnsi="宋体" w:cs="宋体"/>
                <w:color w:val="000000"/>
                <w:kern w:val="0"/>
                <w:sz w:val="18"/>
                <w:szCs w:val="18"/>
              </w:rPr>
              <w:t>项目年度目标</w:t>
            </w:r>
          </w:p>
        </w:tc>
        <w:tc>
          <w:tcPr>
            <w:tcW w:w="193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40C6593">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年度目标完成情况</w:t>
            </w:r>
          </w:p>
        </w:tc>
      </w:tr>
      <w:tr w14:paraId="36C9FBDC">
        <w:tblPrEx>
          <w:tblCellMar>
            <w:top w:w="0" w:type="dxa"/>
            <w:left w:w="108" w:type="dxa"/>
            <w:bottom w:w="0" w:type="dxa"/>
            <w:right w:w="108" w:type="dxa"/>
          </w:tblCellMar>
        </w:tblPrEx>
        <w:trPr>
          <w:trHeight w:val="904"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DBCE22">
            <w:pPr>
              <w:rPr>
                <w:rFonts w:ascii="宋体" w:hAnsi="宋体" w:cs="宋体"/>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46A88B">
            <w:pPr>
              <w:rPr>
                <w:rFonts w:ascii="宋体" w:hAnsi="宋体" w:cs="宋体"/>
                <w:color w:val="000000"/>
                <w:sz w:val="18"/>
                <w:szCs w:val="18"/>
              </w:rPr>
            </w:pPr>
          </w:p>
        </w:tc>
        <w:tc>
          <w:tcPr>
            <w:tcW w:w="221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03A1B1D">
            <w:pPr>
              <w:widowControl/>
              <w:jc w:val="left"/>
              <w:textAlignment w:val="center"/>
              <w:rPr>
                <w:rFonts w:ascii="宋体" w:hAnsi="宋体" w:cs="宋体"/>
                <w:color w:val="000000"/>
                <w:sz w:val="18"/>
                <w:szCs w:val="18"/>
              </w:rPr>
            </w:pPr>
            <w:r>
              <w:rPr>
                <w:rFonts w:ascii="宋体" w:hAnsi="宋体" w:cs="宋体"/>
                <w:color w:val="000000"/>
                <w:kern w:val="0"/>
                <w:sz w:val="18"/>
                <w:szCs w:val="18"/>
              </w:rPr>
              <w:t>"保证所有政府办基层医疗卫生机构实施国家基本药物制度；加强基层医疗机构卫生服务体系建设，不断提升服务能力和水平，筑牢基层医疗卫生服务网底，实现医改“保基本、强基层、建机制”</w:t>
            </w:r>
            <w:r>
              <w:rPr>
                <w:rFonts w:ascii="宋体" w:hAnsi="宋体" w:cs="宋体"/>
                <w:color w:val="000000"/>
                <w:kern w:val="0"/>
                <w:sz w:val="18"/>
                <w:szCs w:val="18"/>
              </w:rPr>
              <w:br w:type="textWrapping"/>
            </w:r>
            <w:r>
              <w:rPr>
                <w:rFonts w:ascii="宋体" w:hAnsi="宋体" w:cs="宋体"/>
                <w:color w:val="000000"/>
                <w:kern w:val="0"/>
                <w:sz w:val="18"/>
                <w:szCs w:val="18"/>
              </w:rPr>
              <w:t>"</w:t>
            </w:r>
          </w:p>
        </w:tc>
        <w:tc>
          <w:tcPr>
            <w:tcW w:w="193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72EFBDC">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按照相关要求药品，高值耗材实施全平台采购，优先采购国家集采药品。</w:t>
            </w:r>
          </w:p>
        </w:tc>
      </w:tr>
      <w:tr w14:paraId="28F46711">
        <w:tblPrEx>
          <w:tblCellMar>
            <w:top w:w="0" w:type="dxa"/>
            <w:left w:w="108" w:type="dxa"/>
            <w:bottom w:w="0" w:type="dxa"/>
            <w:right w:w="108" w:type="dxa"/>
          </w:tblCellMar>
        </w:tblPrEx>
        <w:trPr>
          <w:trHeight w:val="694"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E79417">
            <w:pPr>
              <w:rPr>
                <w:rFonts w:ascii="宋体" w:hAnsi="宋体" w:cs="宋体"/>
                <w:color w:val="000000"/>
                <w:sz w:val="18"/>
                <w:szCs w:val="18"/>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B19562">
            <w:pPr>
              <w:widowControl/>
              <w:jc w:val="left"/>
              <w:textAlignment w:val="center"/>
              <w:rPr>
                <w:rFonts w:ascii="宋体" w:hAnsi="宋体" w:cs="宋体"/>
                <w:color w:val="000000"/>
                <w:sz w:val="18"/>
                <w:szCs w:val="18"/>
              </w:rPr>
            </w:pPr>
            <w:r>
              <w:rPr>
                <w:rFonts w:ascii="宋体" w:hAnsi="宋体" w:cs="宋体"/>
                <w:color w:val="000000"/>
                <w:kern w:val="0"/>
                <w:sz w:val="18"/>
                <w:szCs w:val="18"/>
              </w:rPr>
              <w:t>2.项目实施内容及过程概述</w:t>
            </w:r>
          </w:p>
        </w:tc>
        <w:tc>
          <w:tcPr>
            <w:tcW w:w="4144"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A2686D5">
            <w:pPr>
              <w:widowControl/>
              <w:jc w:val="left"/>
              <w:textAlignment w:val="center"/>
              <w:rPr>
                <w:rFonts w:ascii="宋体" w:hAnsi="宋体" w:cs="宋体"/>
                <w:color w:val="000000"/>
                <w:sz w:val="18"/>
                <w:szCs w:val="18"/>
              </w:rPr>
            </w:pPr>
            <w:r>
              <w:rPr>
                <w:rFonts w:ascii="宋体" w:hAnsi="宋体" w:cs="宋体"/>
                <w:color w:val="000000"/>
                <w:kern w:val="0"/>
                <w:sz w:val="18"/>
                <w:szCs w:val="18"/>
              </w:rPr>
              <w:t>按照相关规定实施药品、耗材网上采购。优先使用国家基本药物。优先采购国家集采药品。</w:t>
            </w:r>
          </w:p>
        </w:tc>
      </w:tr>
      <w:tr w14:paraId="1A674EA1">
        <w:tblPrEx>
          <w:tblCellMar>
            <w:top w:w="0" w:type="dxa"/>
            <w:left w:w="108" w:type="dxa"/>
            <w:bottom w:w="0" w:type="dxa"/>
            <w:right w:w="108" w:type="dxa"/>
          </w:tblCellMar>
        </w:tblPrEx>
        <w:trPr>
          <w:trHeight w:val="360" w:hRule="atLeast"/>
          <w:jc w:val="center"/>
        </w:trPr>
        <w:tc>
          <w:tcPr>
            <w:tcW w:w="3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012C4C">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预算执行情况（10分）</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72875D">
            <w:pPr>
              <w:widowControl/>
              <w:jc w:val="center"/>
              <w:textAlignment w:val="center"/>
              <w:rPr>
                <w:rFonts w:ascii="宋体" w:hAnsi="宋体" w:cs="宋体"/>
                <w:color w:val="000000"/>
                <w:sz w:val="18"/>
                <w:szCs w:val="18"/>
              </w:rPr>
            </w:pPr>
            <w:r>
              <w:rPr>
                <w:rFonts w:ascii="宋体" w:hAnsi="宋体" w:cs="宋体"/>
                <w:color w:val="000000"/>
                <w:kern w:val="0"/>
                <w:sz w:val="18"/>
                <w:szCs w:val="18"/>
              </w:rPr>
              <w:t>年度预算数（万元）</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9116F5">
            <w:pPr>
              <w:widowControl/>
              <w:jc w:val="center"/>
              <w:textAlignment w:val="center"/>
              <w:rPr>
                <w:rFonts w:ascii="宋体" w:hAnsi="宋体" w:cs="宋体"/>
                <w:color w:val="000000"/>
                <w:sz w:val="18"/>
                <w:szCs w:val="18"/>
              </w:rPr>
            </w:pPr>
            <w:r>
              <w:rPr>
                <w:rFonts w:ascii="宋体" w:hAnsi="宋体" w:cs="宋体"/>
                <w:color w:val="000000"/>
                <w:kern w:val="0"/>
                <w:sz w:val="18"/>
                <w:szCs w:val="18"/>
              </w:rPr>
              <w:t>年初预算</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BB7869">
            <w:pPr>
              <w:widowControl/>
              <w:jc w:val="center"/>
              <w:textAlignment w:val="center"/>
              <w:rPr>
                <w:rFonts w:ascii="宋体" w:hAnsi="宋体" w:cs="宋体"/>
                <w:color w:val="000000"/>
                <w:sz w:val="18"/>
                <w:szCs w:val="18"/>
              </w:rPr>
            </w:pPr>
            <w:r>
              <w:rPr>
                <w:rFonts w:ascii="宋体" w:hAnsi="宋体" w:cs="宋体"/>
                <w:color w:val="000000"/>
                <w:kern w:val="0"/>
                <w:sz w:val="18"/>
                <w:szCs w:val="18"/>
              </w:rPr>
              <w:t>调整后预算数</w:t>
            </w:r>
          </w:p>
        </w:tc>
        <w:tc>
          <w:tcPr>
            <w:tcW w:w="101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5F5CFCA">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预算执行数</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CD44F7">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预算执行率</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BC14A7">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339E8D">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87ADE0">
            <w:pPr>
              <w:widowControl/>
              <w:jc w:val="center"/>
              <w:textAlignment w:val="center"/>
              <w:rPr>
                <w:rFonts w:ascii="宋体" w:hAnsi="宋体" w:cs="宋体"/>
                <w:color w:val="000000"/>
                <w:sz w:val="18"/>
                <w:szCs w:val="18"/>
              </w:rPr>
            </w:pPr>
            <w:r>
              <w:rPr>
                <w:rFonts w:ascii="宋体" w:hAnsi="宋体" w:cs="宋体"/>
                <w:color w:val="000000"/>
                <w:kern w:val="0"/>
                <w:sz w:val="18"/>
                <w:szCs w:val="18"/>
              </w:rPr>
              <w:t>原因</w:t>
            </w:r>
          </w:p>
        </w:tc>
      </w:tr>
      <w:tr w14:paraId="120F181A">
        <w:tblPrEx>
          <w:tblCellMar>
            <w:top w:w="0" w:type="dxa"/>
            <w:left w:w="108" w:type="dxa"/>
            <w:bottom w:w="0" w:type="dxa"/>
            <w:right w:w="108" w:type="dxa"/>
          </w:tblCellMar>
        </w:tblPrEx>
        <w:trPr>
          <w:trHeight w:val="345"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1ABA5A">
            <w:pPr>
              <w:jc w:val="center"/>
              <w:rPr>
                <w:rFonts w:ascii="宋体" w:hAnsi="宋体" w:cs="宋体"/>
                <w:color w:val="000000"/>
                <w:sz w:val="18"/>
                <w:szCs w:val="18"/>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CFB994">
            <w:pPr>
              <w:widowControl/>
              <w:jc w:val="center"/>
              <w:textAlignment w:val="center"/>
              <w:rPr>
                <w:rFonts w:ascii="宋体" w:hAnsi="宋体" w:cs="宋体"/>
                <w:color w:val="000000"/>
                <w:sz w:val="18"/>
                <w:szCs w:val="18"/>
              </w:rPr>
            </w:pPr>
            <w:r>
              <w:rPr>
                <w:rFonts w:ascii="宋体" w:hAnsi="宋体" w:cs="宋体"/>
                <w:color w:val="000000"/>
                <w:kern w:val="0"/>
                <w:sz w:val="18"/>
                <w:szCs w:val="18"/>
              </w:rPr>
              <w:t>总额</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E4749E">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D52734">
            <w:pPr>
              <w:widowControl/>
              <w:jc w:val="center"/>
              <w:textAlignment w:val="center"/>
              <w:rPr>
                <w:rFonts w:ascii="宋体" w:hAnsi="宋体" w:cs="宋体"/>
                <w:color w:val="000000"/>
                <w:sz w:val="18"/>
                <w:szCs w:val="18"/>
              </w:rPr>
            </w:pPr>
            <w:r>
              <w:rPr>
                <w:rFonts w:ascii="宋体" w:hAnsi="宋体" w:cs="宋体"/>
                <w:color w:val="000000"/>
                <w:kern w:val="0"/>
                <w:sz w:val="18"/>
                <w:szCs w:val="18"/>
              </w:rPr>
              <w:t>4.00</w:t>
            </w:r>
          </w:p>
        </w:tc>
        <w:tc>
          <w:tcPr>
            <w:tcW w:w="101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3AE7863">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8F0E96">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6DE817">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7C311C">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82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DC3E14">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1.预算执行率=预算执行数/调整后预算数，预算执行率未达到90%的需说明原因（100字以内）;2.年中发生预算调整的（追加或调减）,应单独说明理由；3.其他资金包括：社会投入资金、银行贷款.</w:t>
            </w:r>
          </w:p>
        </w:tc>
      </w:tr>
      <w:tr w14:paraId="4238BFF3">
        <w:tblPrEx>
          <w:tblCellMar>
            <w:top w:w="0" w:type="dxa"/>
            <w:left w:w="108" w:type="dxa"/>
            <w:bottom w:w="0" w:type="dxa"/>
            <w:right w:w="108" w:type="dxa"/>
          </w:tblCellMar>
        </w:tblPrEx>
        <w:trPr>
          <w:trHeight w:val="390"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81C8C9">
            <w:pPr>
              <w:jc w:val="center"/>
              <w:rPr>
                <w:rFonts w:ascii="宋体" w:hAnsi="宋体" w:cs="宋体"/>
                <w:color w:val="000000"/>
                <w:sz w:val="18"/>
                <w:szCs w:val="18"/>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78E8E7">
            <w:pPr>
              <w:widowControl/>
              <w:jc w:val="center"/>
              <w:textAlignment w:val="center"/>
              <w:rPr>
                <w:rFonts w:ascii="宋体" w:hAnsi="宋体" w:cs="宋体"/>
                <w:color w:val="000000"/>
                <w:sz w:val="18"/>
                <w:szCs w:val="18"/>
              </w:rPr>
            </w:pPr>
            <w:r>
              <w:rPr>
                <w:rFonts w:ascii="宋体" w:hAnsi="宋体" w:cs="宋体"/>
                <w:color w:val="000000"/>
                <w:kern w:val="0"/>
                <w:sz w:val="18"/>
                <w:szCs w:val="18"/>
              </w:rPr>
              <w:t>其中：财政资金</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5F302E">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70D205">
            <w:pPr>
              <w:widowControl/>
              <w:jc w:val="center"/>
              <w:textAlignment w:val="center"/>
              <w:rPr>
                <w:rFonts w:ascii="宋体" w:hAnsi="宋体" w:cs="宋体"/>
                <w:color w:val="000000"/>
                <w:sz w:val="18"/>
                <w:szCs w:val="18"/>
              </w:rPr>
            </w:pPr>
            <w:r>
              <w:rPr>
                <w:rFonts w:ascii="宋体" w:hAnsi="宋体" w:cs="宋体"/>
                <w:color w:val="000000"/>
                <w:kern w:val="0"/>
                <w:sz w:val="18"/>
                <w:szCs w:val="18"/>
              </w:rPr>
              <w:t>4.00</w:t>
            </w:r>
          </w:p>
        </w:tc>
        <w:tc>
          <w:tcPr>
            <w:tcW w:w="101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BFCC197">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69A23C">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FD6921">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88C32F">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CC03B2">
            <w:pPr>
              <w:rPr>
                <w:rFonts w:ascii="黑体" w:hAnsi="黑体" w:eastAsia="黑体" w:cs="黑体"/>
                <w:color w:val="000000"/>
                <w:sz w:val="18"/>
                <w:szCs w:val="18"/>
              </w:rPr>
            </w:pPr>
          </w:p>
        </w:tc>
      </w:tr>
      <w:tr w14:paraId="747529F8">
        <w:tblPrEx>
          <w:tblCellMar>
            <w:top w:w="0" w:type="dxa"/>
            <w:left w:w="108" w:type="dxa"/>
            <w:bottom w:w="0" w:type="dxa"/>
            <w:right w:w="108" w:type="dxa"/>
          </w:tblCellMar>
        </w:tblPrEx>
        <w:trPr>
          <w:trHeight w:val="409"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AE2E58">
            <w:pPr>
              <w:jc w:val="center"/>
              <w:rPr>
                <w:rFonts w:ascii="宋体" w:hAnsi="宋体" w:cs="宋体"/>
                <w:color w:val="000000"/>
                <w:sz w:val="18"/>
                <w:szCs w:val="18"/>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7FBFF4">
            <w:pPr>
              <w:widowControl/>
              <w:jc w:val="center"/>
              <w:textAlignment w:val="center"/>
              <w:rPr>
                <w:rFonts w:ascii="宋体" w:hAnsi="宋体" w:cs="宋体"/>
                <w:color w:val="000000"/>
                <w:sz w:val="18"/>
                <w:szCs w:val="18"/>
              </w:rPr>
            </w:pPr>
            <w:r>
              <w:rPr>
                <w:rFonts w:ascii="宋体" w:hAnsi="宋体" w:cs="宋体"/>
                <w:color w:val="000000"/>
                <w:kern w:val="0"/>
                <w:sz w:val="18"/>
                <w:szCs w:val="18"/>
              </w:rPr>
              <w:t>财政专户管理资金</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F95BB8">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E10AD2">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01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B36DDAB">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212D3D">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791430">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D84E41">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454056">
            <w:pPr>
              <w:rPr>
                <w:rFonts w:ascii="黑体" w:hAnsi="黑体" w:eastAsia="黑体" w:cs="黑体"/>
                <w:color w:val="000000"/>
                <w:sz w:val="18"/>
                <w:szCs w:val="18"/>
              </w:rPr>
            </w:pPr>
          </w:p>
        </w:tc>
      </w:tr>
      <w:tr w14:paraId="464FE05A">
        <w:tblPrEx>
          <w:tblCellMar>
            <w:top w:w="0" w:type="dxa"/>
            <w:left w:w="108" w:type="dxa"/>
            <w:bottom w:w="0" w:type="dxa"/>
            <w:right w:w="108" w:type="dxa"/>
          </w:tblCellMar>
        </w:tblPrEx>
        <w:trPr>
          <w:trHeight w:val="360"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1363A4">
            <w:pPr>
              <w:jc w:val="center"/>
              <w:rPr>
                <w:rFonts w:ascii="宋体" w:hAnsi="宋体" w:cs="宋体"/>
                <w:color w:val="000000"/>
                <w:sz w:val="18"/>
                <w:szCs w:val="18"/>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8FA6F3">
            <w:pPr>
              <w:widowControl/>
              <w:jc w:val="center"/>
              <w:textAlignment w:val="center"/>
              <w:rPr>
                <w:rFonts w:ascii="宋体" w:hAnsi="宋体" w:cs="宋体"/>
                <w:color w:val="000000"/>
                <w:sz w:val="18"/>
                <w:szCs w:val="18"/>
              </w:rPr>
            </w:pPr>
            <w:r>
              <w:rPr>
                <w:rFonts w:ascii="宋体" w:hAnsi="宋体" w:cs="宋体"/>
                <w:color w:val="000000"/>
                <w:kern w:val="0"/>
                <w:sz w:val="18"/>
                <w:szCs w:val="18"/>
              </w:rPr>
              <w:t>单位资金</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23A81E">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A838EA">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01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E948A0C">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63CC9E">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444F88">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9DC9FB">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B4688D">
            <w:pPr>
              <w:rPr>
                <w:rFonts w:ascii="黑体" w:hAnsi="黑体" w:eastAsia="黑体" w:cs="黑体"/>
                <w:color w:val="000000"/>
                <w:sz w:val="18"/>
                <w:szCs w:val="18"/>
              </w:rPr>
            </w:pPr>
          </w:p>
        </w:tc>
      </w:tr>
      <w:tr w14:paraId="171EF96F">
        <w:tblPrEx>
          <w:tblCellMar>
            <w:top w:w="0" w:type="dxa"/>
            <w:left w:w="108" w:type="dxa"/>
            <w:bottom w:w="0" w:type="dxa"/>
            <w:right w:w="108" w:type="dxa"/>
          </w:tblCellMar>
        </w:tblPrEx>
        <w:trPr>
          <w:trHeight w:val="338"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7CCA5C">
            <w:pPr>
              <w:jc w:val="center"/>
              <w:rPr>
                <w:rFonts w:ascii="宋体" w:hAnsi="宋体" w:cs="宋体"/>
                <w:color w:val="000000"/>
                <w:sz w:val="18"/>
                <w:szCs w:val="18"/>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816C95">
            <w:pPr>
              <w:widowControl/>
              <w:jc w:val="center"/>
              <w:textAlignment w:val="center"/>
              <w:rPr>
                <w:rFonts w:ascii="宋体" w:hAnsi="宋体" w:cs="宋体"/>
                <w:color w:val="000000"/>
                <w:sz w:val="18"/>
                <w:szCs w:val="18"/>
              </w:rPr>
            </w:pPr>
            <w:r>
              <w:rPr>
                <w:rFonts w:ascii="宋体" w:hAnsi="宋体" w:cs="宋体"/>
                <w:color w:val="000000"/>
                <w:kern w:val="0"/>
                <w:sz w:val="18"/>
                <w:szCs w:val="18"/>
              </w:rPr>
              <w:t>其他资金</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A3BD80">
            <w:pPr>
              <w:jc w:val="center"/>
              <w:rPr>
                <w:rFonts w:ascii="微软雅黑" w:hAnsi="微软雅黑" w:eastAsia="微软雅黑" w:cs="微软雅黑"/>
                <w:color w:val="000000"/>
                <w:sz w:val="16"/>
                <w:szCs w:val="16"/>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1FA813">
            <w:pPr>
              <w:jc w:val="center"/>
              <w:rPr>
                <w:rFonts w:ascii="微软雅黑" w:hAnsi="微软雅黑" w:eastAsia="微软雅黑" w:cs="微软雅黑"/>
                <w:color w:val="000000"/>
                <w:sz w:val="16"/>
                <w:szCs w:val="16"/>
              </w:rPr>
            </w:pPr>
          </w:p>
        </w:tc>
        <w:tc>
          <w:tcPr>
            <w:tcW w:w="101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05F5004">
            <w:pPr>
              <w:jc w:val="center"/>
              <w:rPr>
                <w:rFonts w:ascii="微软雅黑" w:hAnsi="微软雅黑" w:eastAsia="微软雅黑" w:cs="微软雅黑"/>
                <w:color w:val="000000"/>
                <w:sz w:val="16"/>
                <w:szCs w:val="16"/>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A3F168">
            <w:pPr>
              <w:jc w:val="center"/>
              <w:rPr>
                <w:rFonts w:ascii="微软雅黑" w:hAnsi="微软雅黑" w:eastAsia="微软雅黑" w:cs="微软雅黑"/>
                <w:color w:val="000000"/>
                <w:sz w:val="16"/>
                <w:szCs w:val="16"/>
              </w:rPr>
            </w:pP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FDB4F7">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6C912F">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2B1783">
            <w:pPr>
              <w:rPr>
                <w:rFonts w:ascii="黑体" w:hAnsi="黑体" w:eastAsia="黑体" w:cs="黑体"/>
                <w:color w:val="000000"/>
                <w:sz w:val="18"/>
                <w:szCs w:val="18"/>
              </w:rPr>
            </w:pPr>
          </w:p>
        </w:tc>
      </w:tr>
      <w:tr w14:paraId="7A07E0B3">
        <w:tblPrEx>
          <w:tblCellMar>
            <w:top w:w="0" w:type="dxa"/>
            <w:left w:w="108" w:type="dxa"/>
            <w:bottom w:w="0" w:type="dxa"/>
            <w:right w:w="108" w:type="dxa"/>
          </w:tblCellMar>
        </w:tblPrEx>
        <w:trPr>
          <w:trHeight w:val="454" w:hRule="atLeast"/>
          <w:jc w:val="center"/>
        </w:trPr>
        <w:tc>
          <w:tcPr>
            <w:tcW w:w="3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501E57">
            <w:pPr>
              <w:widowControl/>
              <w:jc w:val="center"/>
              <w:textAlignment w:val="center"/>
              <w:rPr>
                <w:rFonts w:ascii="宋体" w:hAnsi="宋体" w:cs="宋体"/>
                <w:color w:val="000000"/>
                <w:sz w:val="18"/>
                <w:szCs w:val="18"/>
              </w:rPr>
            </w:pPr>
            <w:r>
              <w:rPr>
                <w:rFonts w:ascii="宋体" w:hAnsi="宋体" w:cs="宋体"/>
                <w:color w:val="000000"/>
                <w:kern w:val="0"/>
                <w:sz w:val="18"/>
                <w:szCs w:val="18"/>
              </w:rPr>
              <w:t>绩效指标（90分）</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56DCBD">
            <w:pPr>
              <w:widowControl/>
              <w:jc w:val="center"/>
              <w:textAlignment w:val="center"/>
              <w:rPr>
                <w:rFonts w:ascii="宋体" w:hAnsi="宋体" w:cs="宋体"/>
                <w:color w:val="000000"/>
                <w:sz w:val="18"/>
                <w:szCs w:val="18"/>
              </w:rPr>
            </w:pPr>
            <w:r>
              <w:rPr>
                <w:rFonts w:ascii="宋体" w:hAnsi="宋体" w:cs="宋体"/>
                <w:color w:val="000000"/>
                <w:kern w:val="0"/>
                <w:sz w:val="18"/>
                <w:szCs w:val="18"/>
              </w:rPr>
              <w:t>一级指标</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C2AB22">
            <w:pPr>
              <w:widowControl/>
              <w:jc w:val="center"/>
              <w:textAlignment w:val="center"/>
              <w:rPr>
                <w:rFonts w:ascii="宋体" w:hAnsi="宋体" w:cs="宋体"/>
                <w:color w:val="000000"/>
                <w:sz w:val="18"/>
                <w:szCs w:val="18"/>
              </w:rPr>
            </w:pPr>
            <w:r>
              <w:rPr>
                <w:rFonts w:ascii="宋体" w:hAnsi="宋体" w:cs="宋体"/>
                <w:color w:val="000000"/>
                <w:kern w:val="0"/>
                <w:sz w:val="18"/>
                <w:szCs w:val="18"/>
              </w:rPr>
              <w:t>二级指标</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084657">
            <w:pPr>
              <w:widowControl/>
              <w:jc w:val="center"/>
              <w:textAlignment w:val="center"/>
              <w:rPr>
                <w:rFonts w:ascii="宋体" w:hAnsi="宋体" w:cs="宋体"/>
                <w:color w:val="000000"/>
                <w:sz w:val="18"/>
                <w:szCs w:val="18"/>
              </w:rPr>
            </w:pPr>
            <w:r>
              <w:rPr>
                <w:rFonts w:ascii="宋体" w:hAnsi="宋体" w:cs="宋体"/>
                <w:color w:val="000000"/>
                <w:kern w:val="0"/>
                <w:sz w:val="18"/>
                <w:szCs w:val="18"/>
              </w:rPr>
              <w:t>三级指标</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800D07">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指标性质</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5F3822">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指标值</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9EC5D0">
            <w:pPr>
              <w:widowControl/>
              <w:jc w:val="center"/>
              <w:textAlignment w:val="center"/>
              <w:rPr>
                <w:rFonts w:ascii="宋体" w:hAnsi="宋体" w:cs="宋体"/>
                <w:color w:val="000000"/>
                <w:sz w:val="18"/>
                <w:szCs w:val="18"/>
              </w:rPr>
            </w:pPr>
            <w:r>
              <w:rPr>
                <w:rFonts w:ascii="宋体" w:hAnsi="宋体" w:cs="宋体"/>
                <w:color w:val="000000"/>
                <w:kern w:val="0"/>
                <w:sz w:val="18"/>
                <w:szCs w:val="18"/>
              </w:rPr>
              <w:t>度量单位</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9D26CE">
            <w:pPr>
              <w:widowControl/>
              <w:jc w:val="center"/>
              <w:textAlignment w:val="center"/>
              <w:rPr>
                <w:rFonts w:ascii="宋体" w:hAnsi="宋体" w:cs="宋体"/>
                <w:color w:val="000000"/>
                <w:sz w:val="18"/>
                <w:szCs w:val="18"/>
              </w:rPr>
            </w:pPr>
            <w:r>
              <w:rPr>
                <w:rFonts w:ascii="宋体" w:hAnsi="宋体" w:cs="宋体"/>
                <w:color w:val="000000"/>
                <w:kern w:val="0"/>
                <w:sz w:val="18"/>
                <w:szCs w:val="18"/>
              </w:rPr>
              <w:t>完成值</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294ABA">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79A056">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6D92A8">
            <w:pPr>
              <w:widowControl/>
              <w:jc w:val="center"/>
              <w:textAlignment w:val="center"/>
              <w:rPr>
                <w:rFonts w:ascii="宋体" w:hAnsi="宋体" w:cs="宋体"/>
                <w:color w:val="000000"/>
                <w:sz w:val="18"/>
                <w:szCs w:val="18"/>
              </w:rPr>
            </w:pPr>
            <w:r>
              <w:rPr>
                <w:rFonts w:ascii="宋体" w:hAnsi="宋体" w:cs="宋体"/>
                <w:color w:val="000000"/>
                <w:kern w:val="0"/>
                <w:sz w:val="18"/>
                <w:szCs w:val="18"/>
              </w:rPr>
              <w:t>未完成原因分析</w:t>
            </w:r>
          </w:p>
        </w:tc>
      </w:tr>
      <w:tr w14:paraId="4B723378">
        <w:tblPrEx>
          <w:tblCellMar>
            <w:top w:w="0" w:type="dxa"/>
            <w:left w:w="108" w:type="dxa"/>
            <w:bottom w:w="0" w:type="dxa"/>
            <w:right w:w="108" w:type="dxa"/>
          </w:tblCellMar>
        </w:tblPrEx>
        <w:trPr>
          <w:trHeight w:val="338"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4F2B42">
            <w:pPr>
              <w:jc w:val="center"/>
              <w:rPr>
                <w:rFonts w:ascii="宋体" w:hAnsi="宋体" w:cs="宋体"/>
                <w:color w:val="000000"/>
                <w:sz w:val="18"/>
                <w:szCs w:val="18"/>
              </w:rPr>
            </w:pPr>
          </w:p>
        </w:tc>
        <w:tc>
          <w:tcPr>
            <w:tcW w:w="5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63DA48">
            <w:pPr>
              <w:widowControl/>
              <w:jc w:val="center"/>
              <w:textAlignment w:val="center"/>
              <w:rPr>
                <w:rFonts w:ascii="宋体" w:hAnsi="宋体" w:cs="宋体"/>
                <w:color w:val="000000"/>
                <w:sz w:val="18"/>
                <w:szCs w:val="18"/>
              </w:rPr>
            </w:pPr>
            <w:r>
              <w:rPr>
                <w:rFonts w:ascii="宋体" w:hAnsi="宋体" w:cs="宋体"/>
                <w:color w:val="000000"/>
                <w:kern w:val="0"/>
                <w:sz w:val="18"/>
                <w:szCs w:val="18"/>
              </w:rPr>
              <w:t>产出指标</w:t>
            </w:r>
          </w:p>
        </w:tc>
        <w:tc>
          <w:tcPr>
            <w:tcW w:w="58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8A397C">
            <w:pPr>
              <w:widowControl/>
              <w:jc w:val="center"/>
              <w:textAlignment w:val="center"/>
              <w:rPr>
                <w:rFonts w:ascii="宋体" w:hAnsi="宋体" w:cs="宋体"/>
                <w:color w:val="000000"/>
                <w:sz w:val="18"/>
                <w:szCs w:val="18"/>
              </w:rPr>
            </w:pPr>
            <w:r>
              <w:rPr>
                <w:rFonts w:ascii="宋体" w:hAnsi="宋体" w:cs="宋体"/>
                <w:color w:val="000000"/>
                <w:kern w:val="0"/>
                <w:sz w:val="18"/>
                <w:szCs w:val="18"/>
              </w:rPr>
              <w:t>质量指标</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73ED7E">
            <w:pPr>
              <w:widowControl/>
              <w:jc w:val="center"/>
              <w:textAlignment w:val="center"/>
              <w:rPr>
                <w:rFonts w:ascii="宋体" w:hAnsi="宋体" w:cs="宋体"/>
                <w:color w:val="000000"/>
                <w:sz w:val="18"/>
                <w:szCs w:val="18"/>
              </w:rPr>
            </w:pPr>
            <w:r>
              <w:rPr>
                <w:rFonts w:ascii="宋体" w:hAnsi="宋体" w:cs="宋体"/>
                <w:color w:val="000000"/>
                <w:kern w:val="0"/>
                <w:sz w:val="18"/>
                <w:szCs w:val="18"/>
              </w:rPr>
              <w:t>基本药物采购指标完成率</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988027">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68B4C7">
            <w:pPr>
              <w:widowControl/>
              <w:jc w:val="center"/>
              <w:textAlignment w:val="center"/>
              <w:rPr>
                <w:rFonts w:ascii="宋体" w:hAnsi="宋体" w:cs="宋体"/>
                <w:color w:val="000000"/>
                <w:sz w:val="18"/>
                <w:szCs w:val="18"/>
              </w:rPr>
            </w:pPr>
            <w:r>
              <w:rPr>
                <w:rFonts w:ascii="宋体" w:hAnsi="宋体" w:cs="宋体"/>
                <w:color w:val="000000"/>
                <w:kern w:val="0"/>
                <w:sz w:val="18"/>
                <w:szCs w:val="18"/>
              </w:rPr>
              <w:t>90</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0AE911">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22E5D">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85%</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D8AA1">
            <w:pPr>
              <w:widowControl/>
              <w:jc w:val="center"/>
              <w:textAlignment w:val="center"/>
              <w:rPr>
                <w:rFonts w:ascii="宋体" w:hAnsi="宋体" w:cs="宋体"/>
                <w:color w:val="000000"/>
                <w:sz w:val="18"/>
                <w:szCs w:val="18"/>
              </w:rPr>
            </w:pPr>
            <w:r>
              <w:rPr>
                <w:rFonts w:ascii="宋体" w:hAnsi="宋体" w:cs="宋体"/>
                <w:color w:val="000000"/>
                <w:kern w:val="0"/>
                <w:sz w:val="18"/>
                <w:szCs w:val="18"/>
              </w:rPr>
              <w:t>12</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6F1188">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937DF4">
            <w:pPr>
              <w:jc w:val="center"/>
              <w:rPr>
                <w:rFonts w:ascii="微软雅黑" w:hAnsi="微软雅黑" w:eastAsia="微软雅黑" w:cs="微软雅黑"/>
                <w:color w:val="000000"/>
                <w:sz w:val="16"/>
                <w:szCs w:val="16"/>
              </w:rPr>
            </w:pPr>
          </w:p>
        </w:tc>
      </w:tr>
      <w:tr w14:paraId="056CDA4C">
        <w:tblPrEx>
          <w:tblCellMar>
            <w:top w:w="0" w:type="dxa"/>
            <w:left w:w="108" w:type="dxa"/>
            <w:bottom w:w="0" w:type="dxa"/>
            <w:right w:w="108" w:type="dxa"/>
          </w:tblCellMar>
        </w:tblPrEx>
        <w:trPr>
          <w:trHeight w:val="454"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CB0200">
            <w:pPr>
              <w:jc w:val="center"/>
              <w:rPr>
                <w:rFonts w:ascii="宋体" w:hAnsi="宋体" w:cs="宋体"/>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A1DC9F">
            <w:pPr>
              <w:jc w:val="center"/>
              <w:rPr>
                <w:rFonts w:ascii="宋体" w:hAnsi="宋体" w:cs="宋体"/>
                <w:color w:val="000000"/>
                <w:sz w:val="18"/>
                <w:szCs w:val="18"/>
              </w:rPr>
            </w:pPr>
          </w:p>
        </w:tc>
        <w:tc>
          <w:tcPr>
            <w:tcW w:w="5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6A2A4E">
            <w:pPr>
              <w:jc w:val="center"/>
              <w:rPr>
                <w:rFonts w:ascii="宋体" w:hAnsi="宋体" w:cs="宋体"/>
                <w:color w:val="000000"/>
                <w:sz w:val="18"/>
                <w:szCs w:val="18"/>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97728D">
            <w:pPr>
              <w:widowControl/>
              <w:jc w:val="center"/>
              <w:textAlignment w:val="center"/>
              <w:rPr>
                <w:rFonts w:ascii="宋体" w:hAnsi="宋体" w:cs="宋体"/>
                <w:color w:val="000000"/>
                <w:sz w:val="18"/>
                <w:szCs w:val="18"/>
              </w:rPr>
            </w:pPr>
            <w:r>
              <w:rPr>
                <w:rFonts w:ascii="宋体" w:hAnsi="宋体" w:cs="宋体"/>
                <w:color w:val="000000"/>
                <w:kern w:val="0"/>
                <w:sz w:val="18"/>
                <w:szCs w:val="18"/>
              </w:rPr>
              <w:t>基层医疗机构落实基本药物制度覆盖率</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823404">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29F0BC">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51A2AB">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D74762">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100%</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AAA28">
            <w:pPr>
              <w:widowControl/>
              <w:jc w:val="center"/>
              <w:textAlignment w:val="center"/>
              <w:rPr>
                <w:rFonts w:ascii="宋体" w:hAnsi="宋体" w:cs="宋体"/>
                <w:color w:val="000000"/>
                <w:sz w:val="18"/>
                <w:szCs w:val="18"/>
              </w:rPr>
            </w:pPr>
            <w:r>
              <w:rPr>
                <w:rFonts w:ascii="宋体" w:hAnsi="宋体" w:cs="宋体"/>
                <w:color w:val="000000"/>
                <w:kern w:val="0"/>
                <w:sz w:val="18"/>
                <w:szCs w:val="18"/>
              </w:rPr>
              <w:t>12</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0529A5">
            <w:pPr>
              <w:widowControl/>
              <w:jc w:val="center"/>
              <w:textAlignment w:val="center"/>
              <w:rPr>
                <w:rFonts w:ascii="宋体" w:hAnsi="宋体" w:cs="宋体"/>
                <w:color w:val="000000"/>
                <w:sz w:val="18"/>
                <w:szCs w:val="18"/>
              </w:rPr>
            </w:pPr>
            <w:r>
              <w:rPr>
                <w:rFonts w:ascii="宋体" w:hAnsi="宋体" w:cs="宋体"/>
                <w:color w:val="000000"/>
                <w:kern w:val="0"/>
                <w:sz w:val="18"/>
                <w:szCs w:val="18"/>
              </w:rPr>
              <w:t>12</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E60353">
            <w:pPr>
              <w:jc w:val="center"/>
              <w:rPr>
                <w:rFonts w:ascii="微软雅黑" w:hAnsi="微软雅黑" w:eastAsia="微软雅黑" w:cs="微软雅黑"/>
                <w:color w:val="000000"/>
                <w:sz w:val="16"/>
                <w:szCs w:val="16"/>
              </w:rPr>
            </w:pPr>
          </w:p>
        </w:tc>
      </w:tr>
      <w:tr w14:paraId="37C93607">
        <w:tblPrEx>
          <w:tblCellMar>
            <w:top w:w="0" w:type="dxa"/>
            <w:left w:w="108" w:type="dxa"/>
            <w:bottom w:w="0" w:type="dxa"/>
            <w:right w:w="108" w:type="dxa"/>
          </w:tblCellMar>
        </w:tblPrEx>
        <w:trPr>
          <w:trHeight w:val="454"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92F1FB">
            <w:pPr>
              <w:jc w:val="center"/>
              <w:rPr>
                <w:rFonts w:ascii="宋体" w:hAnsi="宋体" w:cs="宋体"/>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D8D6BB">
            <w:pPr>
              <w:jc w:val="center"/>
              <w:rPr>
                <w:rFonts w:ascii="宋体" w:hAnsi="宋体" w:cs="宋体"/>
                <w:color w:val="000000"/>
                <w:sz w:val="18"/>
                <w:szCs w:val="18"/>
              </w:rPr>
            </w:pPr>
          </w:p>
        </w:tc>
        <w:tc>
          <w:tcPr>
            <w:tcW w:w="5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1603D1">
            <w:pPr>
              <w:jc w:val="center"/>
              <w:rPr>
                <w:rFonts w:ascii="宋体" w:hAnsi="宋体" w:cs="宋体"/>
                <w:color w:val="000000"/>
                <w:sz w:val="18"/>
                <w:szCs w:val="18"/>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05B223">
            <w:pPr>
              <w:widowControl/>
              <w:jc w:val="center"/>
              <w:textAlignment w:val="center"/>
              <w:rPr>
                <w:rFonts w:ascii="宋体" w:hAnsi="宋体" w:cs="宋体"/>
                <w:color w:val="000000"/>
                <w:sz w:val="18"/>
                <w:szCs w:val="18"/>
              </w:rPr>
            </w:pPr>
            <w:r>
              <w:rPr>
                <w:rFonts w:ascii="宋体" w:hAnsi="宋体" w:cs="宋体"/>
                <w:color w:val="000000"/>
                <w:kern w:val="0"/>
                <w:sz w:val="18"/>
                <w:szCs w:val="18"/>
              </w:rPr>
              <w:t>基本药物存储、效期管理损耗率</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BE1ADE">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44CC35">
            <w:pPr>
              <w:widowControl/>
              <w:jc w:val="center"/>
              <w:textAlignment w:val="center"/>
              <w:rPr>
                <w:rFonts w:ascii="宋体" w:hAnsi="宋体" w:cs="宋体"/>
                <w:color w:val="000000"/>
                <w:sz w:val="18"/>
                <w:szCs w:val="18"/>
              </w:rPr>
            </w:pPr>
            <w:r>
              <w:rPr>
                <w:rFonts w:ascii="宋体" w:hAnsi="宋体" w:cs="宋体"/>
                <w:color w:val="000000"/>
                <w:kern w:val="0"/>
                <w:sz w:val="18"/>
                <w:szCs w:val="18"/>
              </w:rPr>
              <w:t>5</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D0F8AF">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91D15A">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6%</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585899">
            <w:pPr>
              <w:widowControl/>
              <w:jc w:val="center"/>
              <w:textAlignment w:val="center"/>
              <w:rPr>
                <w:rFonts w:ascii="宋体" w:hAnsi="宋体" w:cs="宋体"/>
                <w:color w:val="000000"/>
                <w:sz w:val="18"/>
                <w:szCs w:val="18"/>
              </w:rPr>
            </w:pPr>
            <w:r>
              <w:rPr>
                <w:rFonts w:ascii="宋体" w:hAnsi="宋体" w:cs="宋体"/>
                <w:color w:val="000000"/>
                <w:kern w:val="0"/>
                <w:sz w:val="18"/>
                <w:szCs w:val="18"/>
              </w:rPr>
              <w:t>15</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46A89B">
            <w:pPr>
              <w:widowControl/>
              <w:jc w:val="center"/>
              <w:textAlignment w:val="center"/>
              <w:rPr>
                <w:rFonts w:ascii="宋体" w:hAnsi="宋体" w:cs="宋体"/>
                <w:color w:val="000000"/>
                <w:sz w:val="18"/>
                <w:szCs w:val="18"/>
              </w:rPr>
            </w:pPr>
            <w:r>
              <w:rPr>
                <w:rFonts w:ascii="宋体" w:hAnsi="宋体" w:cs="宋体"/>
                <w:color w:val="000000"/>
                <w:kern w:val="0"/>
                <w:sz w:val="18"/>
                <w:szCs w:val="18"/>
              </w:rPr>
              <w:t>11</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1BB406">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部分药品因效期报废。</w:t>
            </w:r>
          </w:p>
        </w:tc>
      </w:tr>
      <w:tr w14:paraId="67DC84AA">
        <w:tblPrEx>
          <w:tblCellMar>
            <w:top w:w="0" w:type="dxa"/>
            <w:left w:w="108" w:type="dxa"/>
            <w:bottom w:w="0" w:type="dxa"/>
            <w:right w:w="108" w:type="dxa"/>
          </w:tblCellMar>
        </w:tblPrEx>
        <w:trPr>
          <w:trHeight w:val="338"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7372C8">
            <w:pPr>
              <w:jc w:val="center"/>
              <w:rPr>
                <w:rFonts w:ascii="宋体" w:hAnsi="宋体" w:cs="宋体"/>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FFC476">
            <w:pPr>
              <w:jc w:val="center"/>
              <w:rPr>
                <w:rFonts w:ascii="宋体" w:hAnsi="宋体" w:cs="宋体"/>
                <w:color w:val="000000"/>
                <w:sz w:val="18"/>
                <w:szCs w:val="18"/>
              </w:rPr>
            </w:pPr>
          </w:p>
        </w:tc>
        <w:tc>
          <w:tcPr>
            <w:tcW w:w="5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F6AD6C">
            <w:pPr>
              <w:jc w:val="center"/>
              <w:rPr>
                <w:rFonts w:ascii="宋体" w:hAnsi="宋体" w:cs="宋体"/>
                <w:color w:val="000000"/>
                <w:sz w:val="18"/>
                <w:szCs w:val="18"/>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4871D1">
            <w:pPr>
              <w:widowControl/>
              <w:jc w:val="center"/>
              <w:textAlignment w:val="center"/>
              <w:rPr>
                <w:rFonts w:ascii="宋体" w:hAnsi="宋体" w:cs="宋体"/>
                <w:color w:val="000000"/>
                <w:sz w:val="18"/>
                <w:szCs w:val="18"/>
              </w:rPr>
            </w:pPr>
            <w:r>
              <w:rPr>
                <w:rFonts w:ascii="宋体" w:hAnsi="宋体" w:cs="宋体"/>
                <w:color w:val="000000"/>
                <w:kern w:val="0"/>
                <w:sz w:val="18"/>
                <w:szCs w:val="18"/>
              </w:rPr>
              <w:t>网采药品品种数量</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4AAAF">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1C539E">
            <w:pPr>
              <w:widowControl/>
              <w:jc w:val="center"/>
              <w:textAlignment w:val="center"/>
              <w:rPr>
                <w:rFonts w:ascii="宋体" w:hAnsi="宋体" w:cs="宋体"/>
                <w:color w:val="000000"/>
                <w:sz w:val="18"/>
                <w:szCs w:val="18"/>
              </w:rPr>
            </w:pPr>
            <w:r>
              <w:rPr>
                <w:rFonts w:ascii="宋体" w:hAnsi="宋体" w:cs="宋体"/>
                <w:color w:val="000000"/>
                <w:kern w:val="0"/>
                <w:sz w:val="18"/>
                <w:szCs w:val="18"/>
              </w:rPr>
              <w:t>200</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82A788">
            <w:pPr>
              <w:widowControl/>
              <w:jc w:val="center"/>
              <w:textAlignment w:val="center"/>
              <w:rPr>
                <w:rFonts w:ascii="宋体" w:hAnsi="宋体" w:cs="宋体"/>
                <w:color w:val="000000"/>
                <w:sz w:val="18"/>
                <w:szCs w:val="18"/>
              </w:rPr>
            </w:pPr>
            <w:r>
              <w:rPr>
                <w:rFonts w:ascii="宋体" w:hAnsi="宋体" w:cs="宋体"/>
                <w:color w:val="000000"/>
                <w:kern w:val="0"/>
                <w:sz w:val="18"/>
                <w:szCs w:val="18"/>
              </w:rPr>
              <w:t>种</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EFD421">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100%</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68AB4A">
            <w:pPr>
              <w:widowControl/>
              <w:jc w:val="center"/>
              <w:textAlignment w:val="center"/>
              <w:rPr>
                <w:rFonts w:ascii="宋体" w:hAnsi="宋体" w:cs="宋体"/>
                <w:color w:val="000000"/>
                <w:sz w:val="18"/>
                <w:szCs w:val="18"/>
              </w:rPr>
            </w:pPr>
            <w:r>
              <w:rPr>
                <w:rFonts w:ascii="宋体" w:hAnsi="宋体" w:cs="宋体"/>
                <w:color w:val="000000"/>
                <w:kern w:val="0"/>
                <w:sz w:val="18"/>
                <w:szCs w:val="18"/>
              </w:rPr>
              <w:t>8</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487F0C">
            <w:pPr>
              <w:widowControl/>
              <w:jc w:val="center"/>
              <w:textAlignment w:val="center"/>
              <w:rPr>
                <w:rFonts w:ascii="宋体" w:hAnsi="宋体" w:cs="宋体"/>
                <w:color w:val="000000"/>
                <w:sz w:val="18"/>
                <w:szCs w:val="18"/>
              </w:rPr>
            </w:pPr>
            <w:r>
              <w:rPr>
                <w:rFonts w:ascii="宋体" w:hAnsi="宋体" w:cs="宋体"/>
                <w:color w:val="000000"/>
                <w:kern w:val="0"/>
                <w:sz w:val="18"/>
                <w:szCs w:val="18"/>
              </w:rPr>
              <w:t>8</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483774">
            <w:pPr>
              <w:jc w:val="center"/>
              <w:rPr>
                <w:rFonts w:ascii="微软雅黑" w:hAnsi="微软雅黑" w:eastAsia="微软雅黑" w:cs="微软雅黑"/>
                <w:color w:val="000000"/>
                <w:sz w:val="16"/>
                <w:szCs w:val="16"/>
              </w:rPr>
            </w:pPr>
          </w:p>
        </w:tc>
      </w:tr>
      <w:tr w14:paraId="7BDBEE86">
        <w:tblPrEx>
          <w:tblCellMar>
            <w:top w:w="0" w:type="dxa"/>
            <w:left w:w="108" w:type="dxa"/>
            <w:bottom w:w="0" w:type="dxa"/>
            <w:right w:w="108" w:type="dxa"/>
          </w:tblCellMar>
        </w:tblPrEx>
        <w:trPr>
          <w:trHeight w:val="338"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29D800">
            <w:pPr>
              <w:jc w:val="center"/>
              <w:rPr>
                <w:rFonts w:ascii="宋体" w:hAnsi="宋体" w:cs="宋体"/>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84C2D2">
            <w:pPr>
              <w:jc w:val="center"/>
              <w:rPr>
                <w:rFonts w:ascii="宋体" w:hAnsi="宋体" w:cs="宋体"/>
                <w:color w:val="000000"/>
                <w:sz w:val="18"/>
                <w:szCs w:val="18"/>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D8AF38">
            <w:pPr>
              <w:widowControl/>
              <w:jc w:val="center"/>
              <w:textAlignment w:val="center"/>
              <w:rPr>
                <w:rFonts w:ascii="宋体" w:hAnsi="宋体" w:cs="宋体"/>
                <w:color w:val="000000"/>
                <w:sz w:val="18"/>
                <w:szCs w:val="18"/>
              </w:rPr>
            </w:pPr>
            <w:r>
              <w:rPr>
                <w:rFonts w:ascii="宋体" w:hAnsi="宋体" w:cs="宋体"/>
                <w:color w:val="000000"/>
                <w:kern w:val="0"/>
                <w:sz w:val="18"/>
                <w:szCs w:val="18"/>
              </w:rPr>
              <w:t>时效指标</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117103">
            <w:pPr>
              <w:widowControl/>
              <w:jc w:val="center"/>
              <w:textAlignment w:val="center"/>
              <w:rPr>
                <w:rFonts w:ascii="宋体" w:hAnsi="宋体" w:cs="宋体"/>
                <w:color w:val="000000"/>
                <w:sz w:val="18"/>
                <w:szCs w:val="18"/>
              </w:rPr>
            </w:pPr>
            <w:r>
              <w:rPr>
                <w:rFonts w:ascii="宋体" w:hAnsi="宋体" w:cs="宋体"/>
                <w:color w:val="000000"/>
                <w:kern w:val="0"/>
                <w:sz w:val="18"/>
                <w:szCs w:val="18"/>
              </w:rPr>
              <w:t>基本药物网采率</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D00D10">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6678DE">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1744C6">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B326AF">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100%</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7691A9">
            <w:pPr>
              <w:widowControl/>
              <w:jc w:val="center"/>
              <w:textAlignment w:val="center"/>
              <w:rPr>
                <w:rFonts w:ascii="宋体" w:hAnsi="宋体" w:cs="宋体"/>
                <w:color w:val="000000"/>
                <w:sz w:val="18"/>
                <w:szCs w:val="18"/>
              </w:rPr>
            </w:pPr>
            <w:r>
              <w:rPr>
                <w:rFonts w:ascii="宋体" w:hAnsi="宋体" w:cs="宋体"/>
                <w:color w:val="000000"/>
                <w:kern w:val="0"/>
                <w:sz w:val="18"/>
                <w:szCs w:val="18"/>
              </w:rPr>
              <w:t>5</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A61749">
            <w:pPr>
              <w:widowControl/>
              <w:jc w:val="center"/>
              <w:textAlignment w:val="center"/>
              <w:rPr>
                <w:rFonts w:ascii="宋体" w:hAnsi="宋体" w:cs="宋体"/>
                <w:color w:val="000000"/>
                <w:sz w:val="18"/>
                <w:szCs w:val="18"/>
              </w:rPr>
            </w:pPr>
            <w:r>
              <w:rPr>
                <w:rFonts w:ascii="宋体" w:hAnsi="宋体" w:cs="宋体"/>
                <w:color w:val="000000"/>
                <w:kern w:val="0"/>
                <w:sz w:val="18"/>
                <w:szCs w:val="18"/>
              </w:rPr>
              <w:t>5</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22F596">
            <w:pPr>
              <w:jc w:val="center"/>
              <w:rPr>
                <w:rFonts w:ascii="微软雅黑" w:hAnsi="微软雅黑" w:eastAsia="微软雅黑" w:cs="微软雅黑"/>
                <w:color w:val="000000"/>
                <w:sz w:val="16"/>
                <w:szCs w:val="16"/>
              </w:rPr>
            </w:pPr>
          </w:p>
        </w:tc>
      </w:tr>
      <w:tr w14:paraId="7171C8E5">
        <w:tblPrEx>
          <w:tblCellMar>
            <w:top w:w="0" w:type="dxa"/>
            <w:left w:w="108" w:type="dxa"/>
            <w:bottom w:w="0" w:type="dxa"/>
            <w:right w:w="108" w:type="dxa"/>
          </w:tblCellMar>
        </w:tblPrEx>
        <w:trPr>
          <w:trHeight w:val="338"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506E9E">
            <w:pPr>
              <w:jc w:val="center"/>
              <w:rPr>
                <w:rFonts w:ascii="宋体" w:hAnsi="宋体" w:cs="宋体"/>
                <w:color w:val="000000"/>
                <w:sz w:val="18"/>
                <w:szCs w:val="18"/>
              </w:rPr>
            </w:pPr>
          </w:p>
        </w:tc>
        <w:tc>
          <w:tcPr>
            <w:tcW w:w="5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C45590">
            <w:pPr>
              <w:widowControl/>
              <w:jc w:val="center"/>
              <w:textAlignment w:val="center"/>
              <w:rPr>
                <w:rFonts w:ascii="宋体" w:hAnsi="宋体" w:cs="宋体"/>
                <w:color w:val="000000"/>
                <w:sz w:val="18"/>
                <w:szCs w:val="18"/>
              </w:rPr>
            </w:pPr>
            <w:r>
              <w:rPr>
                <w:rFonts w:ascii="宋体" w:hAnsi="宋体" w:cs="宋体"/>
                <w:color w:val="000000"/>
                <w:kern w:val="0"/>
                <w:sz w:val="18"/>
                <w:szCs w:val="18"/>
              </w:rPr>
              <w:t>效益指标</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D8D275">
            <w:pPr>
              <w:widowControl/>
              <w:jc w:val="center"/>
              <w:textAlignment w:val="center"/>
              <w:rPr>
                <w:rFonts w:ascii="宋体" w:hAnsi="宋体" w:cs="宋体"/>
                <w:color w:val="000000"/>
                <w:sz w:val="18"/>
                <w:szCs w:val="18"/>
              </w:rPr>
            </w:pPr>
            <w:r>
              <w:rPr>
                <w:rFonts w:ascii="宋体" w:hAnsi="宋体" w:cs="宋体"/>
                <w:color w:val="000000"/>
                <w:kern w:val="0"/>
                <w:sz w:val="18"/>
                <w:szCs w:val="18"/>
              </w:rPr>
              <w:t>经济效益指标</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8DDD3A">
            <w:pPr>
              <w:widowControl/>
              <w:jc w:val="center"/>
              <w:textAlignment w:val="center"/>
              <w:rPr>
                <w:rFonts w:ascii="宋体" w:hAnsi="宋体" w:cs="宋体"/>
                <w:color w:val="000000"/>
                <w:sz w:val="18"/>
                <w:szCs w:val="18"/>
              </w:rPr>
            </w:pPr>
            <w:r>
              <w:rPr>
                <w:rFonts w:ascii="宋体" w:hAnsi="宋体" w:cs="宋体"/>
                <w:color w:val="000000"/>
                <w:kern w:val="0"/>
                <w:sz w:val="18"/>
                <w:szCs w:val="18"/>
              </w:rPr>
              <w:t>药品费用下降率</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5AA79F">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FBB1F5">
            <w:pPr>
              <w:widowControl/>
              <w:jc w:val="center"/>
              <w:textAlignment w:val="center"/>
              <w:rPr>
                <w:rFonts w:ascii="宋体" w:hAnsi="宋体" w:cs="宋体"/>
                <w:color w:val="000000"/>
                <w:sz w:val="18"/>
                <w:szCs w:val="18"/>
              </w:rPr>
            </w:pPr>
            <w:r>
              <w:rPr>
                <w:rFonts w:ascii="宋体" w:hAnsi="宋体" w:cs="宋体"/>
                <w:color w:val="000000"/>
                <w:kern w:val="0"/>
                <w:sz w:val="18"/>
                <w:szCs w:val="18"/>
              </w:rPr>
              <w:t>3</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DA3A70">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745696">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3%</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C69597">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6DE3A5">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762935">
            <w:pPr>
              <w:jc w:val="center"/>
              <w:rPr>
                <w:rFonts w:ascii="微软雅黑" w:hAnsi="微软雅黑" w:eastAsia="微软雅黑" w:cs="微软雅黑"/>
                <w:color w:val="000000"/>
                <w:sz w:val="16"/>
                <w:szCs w:val="16"/>
              </w:rPr>
            </w:pPr>
          </w:p>
        </w:tc>
      </w:tr>
      <w:tr w14:paraId="104A51D8">
        <w:tblPrEx>
          <w:tblCellMar>
            <w:top w:w="0" w:type="dxa"/>
            <w:left w:w="108" w:type="dxa"/>
            <w:bottom w:w="0" w:type="dxa"/>
            <w:right w:w="108" w:type="dxa"/>
          </w:tblCellMar>
        </w:tblPrEx>
        <w:trPr>
          <w:trHeight w:val="338"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BF6676">
            <w:pPr>
              <w:jc w:val="center"/>
              <w:rPr>
                <w:rFonts w:ascii="宋体" w:hAnsi="宋体" w:cs="宋体"/>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45DCF2">
            <w:pPr>
              <w:jc w:val="center"/>
              <w:rPr>
                <w:rFonts w:ascii="宋体" w:hAnsi="宋体" w:cs="宋体"/>
                <w:color w:val="000000"/>
                <w:sz w:val="18"/>
                <w:szCs w:val="18"/>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E04D01">
            <w:pPr>
              <w:widowControl/>
              <w:jc w:val="center"/>
              <w:textAlignment w:val="center"/>
              <w:rPr>
                <w:rFonts w:ascii="宋体" w:hAnsi="宋体" w:cs="宋体"/>
                <w:color w:val="000000"/>
                <w:sz w:val="18"/>
                <w:szCs w:val="18"/>
              </w:rPr>
            </w:pPr>
            <w:r>
              <w:rPr>
                <w:rFonts w:ascii="宋体" w:hAnsi="宋体" w:cs="宋体"/>
                <w:color w:val="000000"/>
                <w:kern w:val="0"/>
                <w:sz w:val="18"/>
                <w:szCs w:val="18"/>
              </w:rPr>
              <w:t>社会效益指标</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304DA8">
            <w:pPr>
              <w:widowControl/>
              <w:jc w:val="center"/>
              <w:textAlignment w:val="center"/>
              <w:rPr>
                <w:rFonts w:ascii="宋体" w:hAnsi="宋体" w:cs="宋体"/>
                <w:color w:val="000000"/>
                <w:sz w:val="18"/>
                <w:szCs w:val="18"/>
              </w:rPr>
            </w:pPr>
            <w:r>
              <w:rPr>
                <w:rFonts w:ascii="宋体" w:hAnsi="宋体" w:cs="宋体"/>
                <w:color w:val="000000"/>
                <w:kern w:val="0"/>
                <w:sz w:val="18"/>
                <w:szCs w:val="18"/>
              </w:rPr>
              <w:t>实施基药零差率销售率</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BAE0F9">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B6AC4A">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2943B1">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4BACBB">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100%</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50D7BC">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8101CB">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71B4D6">
            <w:pPr>
              <w:jc w:val="center"/>
              <w:rPr>
                <w:rFonts w:ascii="微软雅黑" w:hAnsi="微软雅黑" w:eastAsia="微软雅黑" w:cs="微软雅黑"/>
                <w:color w:val="000000"/>
                <w:sz w:val="16"/>
                <w:szCs w:val="16"/>
              </w:rPr>
            </w:pPr>
          </w:p>
        </w:tc>
      </w:tr>
      <w:tr w14:paraId="064016BD">
        <w:tblPrEx>
          <w:tblCellMar>
            <w:top w:w="0" w:type="dxa"/>
            <w:left w:w="108" w:type="dxa"/>
            <w:bottom w:w="0" w:type="dxa"/>
            <w:right w:w="108" w:type="dxa"/>
          </w:tblCellMar>
        </w:tblPrEx>
        <w:trPr>
          <w:trHeight w:val="454"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64C695">
            <w:pPr>
              <w:jc w:val="center"/>
              <w:rPr>
                <w:rFonts w:ascii="宋体" w:hAnsi="宋体" w:cs="宋体"/>
                <w:color w:val="000000"/>
                <w:sz w:val="18"/>
                <w:szCs w:val="18"/>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A19CD2">
            <w:pPr>
              <w:widowControl/>
              <w:jc w:val="center"/>
              <w:textAlignment w:val="center"/>
              <w:rPr>
                <w:rFonts w:ascii="宋体" w:hAnsi="宋体" w:cs="宋体"/>
                <w:color w:val="000000"/>
                <w:sz w:val="18"/>
                <w:szCs w:val="18"/>
              </w:rPr>
            </w:pPr>
            <w:r>
              <w:rPr>
                <w:rFonts w:ascii="宋体" w:hAnsi="宋体" w:cs="宋体"/>
                <w:color w:val="000000"/>
                <w:kern w:val="0"/>
                <w:sz w:val="18"/>
                <w:szCs w:val="18"/>
              </w:rPr>
              <w:t>满意度指标</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7618A4">
            <w:pPr>
              <w:widowControl/>
              <w:jc w:val="center"/>
              <w:textAlignment w:val="center"/>
              <w:rPr>
                <w:rFonts w:ascii="宋体" w:hAnsi="宋体" w:cs="宋体"/>
                <w:color w:val="000000"/>
                <w:sz w:val="18"/>
                <w:szCs w:val="18"/>
              </w:rPr>
            </w:pPr>
            <w:r>
              <w:rPr>
                <w:rFonts w:ascii="宋体" w:hAnsi="宋体" w:cs="宋体"/>
                <w:color w:val="000000"/>
                <w:kern w:val="0"/>
                <w:sz w:val="18"/>
                <w:szCs w:val="18"/>
              </w:rPr>
              <w:t>服务对象满意度指标</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482165">
            <w:pPr>
              <w:widowControl/>
              <w:jc w:val="center"/>
              <w:textAlignment w:val="center"/>
              <w:rPr>
                <w:rFonts w:ascii="宋体" w:hAnsi="宋体" w:cs="宋体"/>
                <w:color w:val="000000"/>
                <w:sz w:val="18"/>
                <w:szCs w:val="18"/>
              </w:rPr>
            </w:pPr>
            <w:r>
              <w:rPr>
                <w:rFonts w:ascii="宋体" w:hAnsi="宋体" w:cs="宋体"/>
                <w:color w:val="000000"/>
                <w:kern w:val="0"/>
                <w:sz w:val="18"/>
                <w:szCs w:val="18"/>
              </w:rPr>
              <w:t>基本制度受益群众满意度</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EFB2ED">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481B79">
            <w:pPr>
              <w:widowControl/>
              <w:jc w:val="center"/>
              <w:textAlignment w:val="center"/>
              <w:rPr>
                <w:rFonts w:ascii="宋体" w:hAnsi="宋体" w:cs="宋体"/>
                <w:color w:val="000000"/>
                <w:sz w:val="18"/>
                <w:szCs w:val="18"/>
              </w:rPr>
            </w:pPr>
            <w:r>
              <w:rPr>
                <w:rFonts w:ascii="宋体" w:hAnsi="宋体" w:cs="宋体"/>
                <w:color w:val="000000"/>
                <w:kern w:val="0"/>
                <w:sz w:val="18"/>
                <w:szCs w:val="18"/>
              </w:rPr>
              <w:t>90</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D6DE79">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67D210">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90%</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E03D6F">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D6C2A">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D82CCF">
            <w:pPr>
              <w:jc w:val="center"/>
              <w:rPr>
                <w:rFonts w:ascii="微软雅黑" w:hAnsi="微软雅黑" w:eastAsia="微软雅黑" w:cs="微软雅黑"/>
                <w:color w:val="000000"/>
                <w:sz w:val="16"/>
                <w:szCs w:val="16"/>
              </w:rPr>
            </w:pPr>
          </w:p>
        </w:tc>
      </w:tr>
      <w:tr w14:paraId="4F970A19">
        <w:tblPrEx>
          <w:tblCellMar>
            <w:top w:w="0" w:type="dxa"/>
            <w:left w:w="108" w:type="dxa"/>
            <w:bottom w:w="0" w:type="dxa"/>
            <w:right w:w="108" w:type="dxa"/>
          </w:tblCellMar>
        </w:tblPrEx>
        <w:trPr>
          <w:trHeight w:val="338"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3A5CF2">
            <w:pPr>
              <w:jc w:val="center"/>
              <w:rPr>
                <w:rFonts w:ascii="宋体" w:hAnsi="宋体" w:cs="宋体"/>
                <w:color w:val="000000"/>
                <w:sz w:val="18"/>
                <w:szCs w:val="18"/>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555BF8">
            <w:pPr>
              <w:widowControl/>
              <w:jc w:val="center"/>
              <w:textAlignment w:val="center"/>
              <w:rPr>
                <w:rFonts w:ascii="宋体" w:hAnsi="宋体" w:cs="宋体"/>
                <w:color w:val="000000"/>
                <w:sz w:val="18"/>
                <w:szCs w:val="18"/>
              </w:rPr>
            </w:pPr>
            <w:r>
              <w:rPr>
                <w:rFonts w:ascii="宋体" w:hAnsi="宋体" w:cs="宋体"/>
                <w:color w:val="000000"/>
                <w:kern w:val="0"/>
                <w:sz w:val="18"/>
                <w:szCs w:val="18"/>
              </w:rPr>
              <w:t>成本指标</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FB6FDA">
            <w:pPr>
              <w:widowControl/>
              <w:jc w:val="center"/>
              <w:textAlignment w:val="center"/>
              <w:rPr>
                <w:rFonts w:ascii="宋体" w:hAnsi="宋体" w:cs="宋体"/>
                <w:color w:val="000000"/>
                <w:sz w:val="18"/>
                <w:szCs w:val="18"/>
              </w:rPr>
            </w:pPr>
            <w:r>
              <w:rPr>
                <w:rFonts w:ascii="宋体" w:hAnsi="宋体" w:cs="宋体"/>
                <w:color w:val="000000"/>
                <w:kern w:val="0"/>
                <w:sz w:val="18"/>
                <w:szCs w:val="18"/>
              </w:rPr>
              <w:t>经济成本指标</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B6EF83">
            <w:pPr>
              <w:widowControl/>
              <w:jc w:val="center"/>
              <w:textAlignment w:val="center"/>
              <w:rPr>
                <w:rFonts w:ascii="宋体" w:hAnsi="宋体" w:cs="宋体"/>
                <w:color w:val="000000"/>
                <w:sz w:val="18"/>
                <w:szCs w:val="18"/>
              </w:rPr>
            </w:pPr>
            <w:r>
              <w:rPr>
                <w:rFonts w:ascii="宋体" w:hAnsi="宋体" w:cs="宋体"/>
                <w:color w:val="000000"/>
                <w:kern w:val="0"/>
                <w:sz w:val="18"/>
                <w:szCs w:val="18"/>
              </w:rPr>
              <w:t>总体药占比</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1E3590">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FE17A0">
            <w:pPr>
              <w:widowControl/>
              <w:jc w:val="center"/>
              <w:textAlignment w:val="center"/>
              <w:rPr>
                <w:rFonts w:ascii="宋体" w:hAnsi="宋体" w:cs="宋体"/>
                <w:color w:val="000000"/>
                <w:sz w:val="18"/>
                <w:szCs w:val="18"/>
              </w:rPr>
            </w:pPr>
            <w:r>
              <w:rPr>
                <w:rFonts w:ascii="宋体" w:hAnsi="宋体" w:cs="宋体"/>
                <w:color w:val="000000"/>
                <w:kern w:val="0"/>
                <w:sz w:val="18"/>
                <w:szCs w:val="18"/>
              </w:rPr>
              <w:t>50</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8CB3DA">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30EF15">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45%</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247785">
            <w:pPr>
              <w:widowControl/>
              <w:jc w:val="center"/>
              <w:textAlignment w:val="center"/>
              <w:rPr>
                <w:rFonts w:ascii="宋体" w:hAnsi="宋体" w:cs="宋体"/>
                <w:color w:val="000000"/>
                <w:sz w:val="18"/>
                <w:szCs w:val="18"/>
              </w:rPr>
            </w:pPr>
            <w:r>
              <w:rPr>
                <w:rFonts w:ascii="宋体" w:hAnsi="宋体" w:cs="宋体"/>
                <w:color w:val="000000"/>
                <w:kern w:val="0"/>
                <w:sz w:val="18"/>
                <w:szCs w:val="18"/>
              </w:rPr>
              <w:t>8</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838B7E">
            <w:pPr>
              <w:widowControl/>
              <w:jc w:val="center"/>
              <w:textAlignment w:val="center"/>
              <w:rPr>
                <w:rFonts w:ascii="宋体" w:hAnsi="宋体" w:cs="宋体"/>
                <w:color w:val="000000"/>
                <w:sz w:val="18"/>
                <w:szCs w:val="18"/>
              </w:rPr>
            </w:pPr>
            <w:r>
              <w:rPr>
                <w:rFonts w:ascii="宋体" w:hAnsi="宋体" w:cs="宋体"/>
                <w:color w:val="000000"/>
                <w:kern w:val="0"/>
                <w:sz w:val="18"/>
                <w:szCs w:val="18"/>
              </w:rPr>
              <w:t>8</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CD1DB5">
            <w:pPr>
              <w:jc w:val="center"/>
              <w:rPr>
                <w:rFonts w:ascii="微软雅黑" w:hAnsi="微软雅黑" w:eastAsia="微软雅黑" w:cs="微软雅黑"/>
                <w:color w:val="000000"/>
                <w:sz w:val="16"/>
                <w:szCs w:val="16"/>
              </w:rPr>
            </w:pPr>
          </w:p>
        </w:tc>
      </w:tr>
      <w:tr w14:paraId="05F4A309">
        <w:tblPrEx>
          <w:tblCellMar>
            <w:top w:w="0" w:type="dxa"/>
            <w:left w:w="108" w:type="dxa"/>
            <w:bottom w:w="0" w:type="dxa"/>
            <w:right w:w="108" w:type="dxa"/>
          </w:tblCellMar>
        </w:tblPrEx>
        <w:trPr>
          <w:trHeight w:val="285" w:hRule="atLeast"/>
          <w:jc w:val="center"/>
        </w:trPr>
        <w:tc>
          <w:tcPr>
            <w:tcW w:w="3530"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FDF887A">
            <w:pPr>
              <w:widowControl/>
              <w:jc w:val="center"/>
              <w:textAlignment w:val="center"/>
              <w:rPr>
                <w:rFonts w:ascii="宋体" w:hAnsi="宋体" w:cs="宋体"/>
                <w:color w:val="000000"/>
                <w:sz w:val="18"/>
                <w:szCs w:val="18"/>
              </w:rPr>
            </w:pPr>
            <w:r>
              <w:rPr>
                <w:rFonts w:ascii="宋体" w:hAnsi="宋体" w:cs="宋体"/>
                <w:color w:val="000000"/>
                <w:kern w:val="0"/>
                <w:sz w:val="18"/>
                <w:szCs w:val="18"/>
              </w:rPr>
              <w:t>合计</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B2821E">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CEFA21">
            <w:pPr>
              <w:widowControl/>
              <w:jc w:val="right"/>
              <w:textAlignment w:val="center"/>
              <w:rPr>
                <w:rFonts w:ascii="宋体" w:hAnsi="宋体" w:cs="宋体"/>
                <w:color w:val="000000"/>
                <w:sz w:val="18"/>
                <w:szCs w:val="18"/>
              </w:rPr>
            </w:pPr>
            <w:r>
              <w:rPr>
                <w:rFonts w:ascii="宋体" w:hAnsi="宋体" w:cs="宋体"/>
                <w:color w:val="000000"/>
                <w:kern w:val="0"/>
                <w:sz w:val="18"/>
                <w:szCs w:val="18"/>
              </w:rPr>
              <w:t>94</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21A2EF">
            <w:pPr>
              <w:rPr>
                <w:rFonts w:ascii="宋体" w:hAnsi="宋体" w:cs="宋体"/>
                <w:color w:val="000000"/>
                <w:sz w:val="18"/>
                <w:szCs w:val="18"/>
              </w:rPr>
            </w:pPr>
          </w:p>
        </w:tc>
      </w:tr>
      <w:tr w14:paraId="74CD1167">
        <w:tblPrEx>
          <w:tblCellMar>
            <w:top w:w="0" w:type="dxa"/>
            <w:left w:w="108" w:type="dxa"/>
            <w:bottom w:w="0" w:type="dxa"/>
            <w:right w:w="108" w:type="dxa"/>
          </w:tblCellMar>
        </w:tblPrEx>
        <w:trPr>
          <w:trHeight w:val="604" w:hRule="atLeast"/>
          <w:jc w:val="center"/>
        </w:trPr>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3C8C38">
            <w:pPr>
              <w:widowControl/>
              <w:jc w:val="center"/>
              <w:textAlignment w:val="center"/>
              <w:rPr>
                <w:rFonts w:ascii="宋体" w:hAnsi="宋体" w:cs="宋体"/>
                <w:color w:val="000000"/>
                <w:sz w:val="18"/>
                <w:szCs w:val="18"/>
              </w:rPr>
            </w:pPr>
            <w:r>
              <w:rPr>
                <w:rFonts w:ascii="宋体" w:hAnsi="宋体" w:cs="宋体"/>
                <w:color w:val="000000"/>
                <w:kern w:val="0"/>
                <w:sz w:val="18"/>
                <w:szCs w:val="18"/>
              </w:rPr>
              <w:t>评价结论</w:t>
            </w:r>
          </w:p>
        </w:tc>
        <w:tc>
          <w:tcPr>
            <w:tcW w:w="4693"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9F0F8A9">
            <w:pPr>
              <w:widowControl/>
              <w:jc w:val="left"/>
              <w:textAlignment w:val="center"/>
              <w:rPr>
                <w:rFonts w:ascii="黑体" w:hAnsi="黑体" w:eastAsia="黑体" w:cs="黑体"/>
                <w:color w:val="000000"/>
                <w:kern w:val="0"/>
                <w:sz w:val="18"/>
                <w:szCs w:val="18"/>
              </w:rPr>
            </w:pPr>
            <w:r>
              <w:rPr>
                <w:rFonts w:hint="eastAsia" w:ascii="黑体" w:hAnsi="黑体" w:eastAsia="黑体" w:cs="黑体"/>
                <w:color w:val="000000"/>
                <w:kern w:val="0"/>
                <w:sz w:val="18"/>
                <w:szCs w:val="18"/>
              </w:rPr>
              <w:t>实施国家基本药物制度和国家集采药品来，降低了高血压、糖尿病等慢性疾病的用药费用，提高了患者的用药率</w:t>
            </w:r>
          </w:p>
        </w:tc>
      </w:tr>
      <w:tr w14:paraId="70654046">
        <w:tblPrEx>
          <w:tblCellMar>
            <w:top w:w="0" w:type="dxa"/>
            <w:left w:w="108" w:type="dxa"/>
            <w:bottom w:w="0" w:type="dxa"/>
            <w:right w:w="108" w:type="dxa"/>
          </w:tblCellMar>
        </w:tblPrEx>
        <w:trPr>
          <w:trHeight w:val="574" w:hRule="atLeast"/>
          <w:jc w:val="center"/>
        </w:trPr>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9684DB">
            <w:pPr>
              <w:widowControl/>
              <w:jc w:val="center"/>
              <w:textAlignment w:val="center"/>
              <w:rPr>
                <w:rFonts w:ascii="宋体" w:hAnsi="宋体" w:cs="宋体"/>
                <w:color w:val="000000"/>
                <w:sz w:val="18"/>
                <w:szCs w:val="18"/>
              </w:rPr>
            </w:pPr>
            <w:r>
              <w:rPr>
                <w:rFonts w:ascii="宋体" w:hAnsi="宋体" w:cs="宋体"/>
                <w:color w:val="000000"/>
                <w:kern w:val="0"/>
                <w:sz w:val="18"/>
                <w:szCs w:val="18"/>
              </w:rPr>
              <w:t>存在问题</w:t>
            </w:r>
          </w:p>
        </w:tc>
        <w:tc>
          <w:tcPr>
            <w:tcW w:w="4693"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797C83E">
            <w:pPr>
              <w:widowControl/>
              <w:jc w:val="left"/>
              <w:textAlignment w:val="center"/>
              <w:rPr>
                <w:rFonts w:ascii="黑体" w:hAnsi="黑体" w:eastAsia="黑体" w:cs="黑体"/>
                <w:color w:val="000000"/>
                <w:kern w:val="0"/>
                <w:sz w:val="18"/>
                <w:szCs w:val="18"/>
              </w:rPr>
            </w:pPr>
            <w:r>
              <w:rPr>
                <w:rFonts w:hint="eastAsia" w:ascii="黑体" w:hAnsi="黑体" w:eastAsia="黑体" w:cs="黑体"/>
                <w:color w:val="000000"/>
                <w:kern w:val="0"/>
                <w:sz w:val="18"/>
                <w:szCs w:val="18"/>
              </w:rPr>
              <w:t>基本药物采购指标完成率低及临过期药品管理不合理</w:t>
            </w:r>
          </w:p>
        </w:tc>
      </w:tr>
      <w:tr w14:paraId="591AAA33">
        <w:tblPrEx>
          <w:tblCellMar>
            <w:top w:w="0" w:type="dxa"/>
            <w:left w:w="108" w:type="dxa"/>
            <w:bottom w:w="0" w:type="dxa"/>
            <w:right w:w="108" w:type="dxa"/>
          </w:tblCellMar>
        </w:tblPrEx>
        <w:trPr>
          <w:trHeight w:val="634" w:hRule="atLeast"/>
          <w:jc w:val="center"/>
        </w:trPr>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C6459A">
            <w:pPr>
              <w:widowControl/>
              <w:jc w:val="center"/>
              <w:textAlignment w:val="center"/>
              <w:rPr>
                <w:rFonts w:ascii="宋体" w:hAnsi="宋体" w:cs="宋体"/>
                <w:color w:val="000000"/>
                <w:sz w:val="18"/>
                <w:szCs w:val="18"/>
              </w:rPr>
            </w:pPr>
            <w:r>
              <w:rPr>
                <w:rFonts w:ascii="宋体" w:hAnsi="宋体" w:cs="宋体"/>
                <w:color w:val="000000"/>
                <w:kern w:val="0"/>
                <w:sz w:val="18"/>
                <w:szCs w:val="18"/>
              </w:rPr>
              <w:t>改进措施</w:t>
            </w:r>
          </w:p>
        </w:tc>
        <w:tc>
          <w:tcPr>
            <w:tcW w:w="4693"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2A60BE6">
            <w:pPr>
              <w:widowControl/>
              <w:jc w:val="left"/>
              <w:textAlignment w:val="center"/>
              <w:rPr>
                <w:rFonts w:ascii="黑体" w:hAnsi="黑体" w:eastAsia="黑体" w:cs="黑体"/>
                <w:color w:val="000000"/>
                <w:kern w:val="0"/>
                <w:sz w:val="18"/>
                <w:szCs w:val="18"/>
              </w:rPr>
            </w:pPr>
            <w:r>
              <w:rPr>
                <w:rFonts w:hint="eastAsia" w:ascii="黑体" w:hAnsi="黑体" w:eastAsia="黑体" w:cs="黑体"/>
                <w:color w:val="000000"/>
                <w:kern w:val="0"/>
                <w:sz w:val="18"/>
                <w:szCs w:val="18"/>
              </w:rPr>
              <w:t>加强自身学习，优先采购国家基本药品和国家集采药品，降低药品的费用。加强近效期的药品管理，及时与医生沟通降低不必要的损失。</w:t>
            </w:r>
          </w:p>
        </w:tc>
      </w:tr>
      <w:tr w14:paraId="33F82CEE">
        <w:tblPrEx>
          <w:tblCellMar>
            <w:top w:w="0" w:type="dxa"/>
            <w:left w:w="108" w:type="dxa"/>
            <w:bottom w:w="0" w:type="dxa"/>
            <w:right w:w="108" w:type="dxa"/>
          </w:tblCellMar>
        </w:tblPrEx>
        <w:trPr>
          <w:trHeight w:val="285" w:hRule="atLeast"/>
          <w:jc w:val="center"/>
        </w:trPr>
        <w:tc>
          <w:tcPr>
            <w:tcW w:w="239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E929032">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项目负责人：陈艳丽</w:t>
            </w:r>
          </w:p>
        </w:tc>
        <w:tc>
          <w:tcPr>
            <w:tcW w:w="2605"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896717B">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财务负责人：江科宏</w:t>
            </w:r>
          </w:p>
        </w:tc>
      </w:tr>
      <w:tr w14:paraId="052C636B">
        <w:tblPrEx>
          <w:tblCellMar>
            <w:top w:w="0" w:type="dxa"/>
            <w:left w:w="108" w:type="dxa"/>
            <w:bottom w:w="0" w:type="dxa"/>
            <w:right w:w="108" w:type="dxa"/>
          </w:tblCellMar>
        </w:tblPrEx>
        <w:trPr>
          <w:trHeight w:val="285" w:hRule="atLeast"/>
          <w:jc w:val="center"/>
        </w:trPr>
        <w:tc>
          <w:tcPr>
            <w:tcW w:w="307" w:type="pct"/>
            <w:tcBorders>
              <w:top w:val="nil"/>
              <w:left w:val="nil"/>
              <w:bottom w:val="nil"/>
              <w:right w:val="nil"/>
            </w:tcBorders>
            <w:shd w:val="clear" w:color="auto" w:fill="auto"/>
            <w:vAlign w:val="center"/>
          </w:tcPr>
          <w:p w14:paraId="5A8FBD26">
            <w:pPr>
              <w:rPr>
                <w:rFonts w:ascii="宋体" w:hAnsi="宋体" w:cs="宋体"/>
                <w:color w:val="000000"/>
                <w:sz w:val="18"/>
                <w:szCs w:val="18"/>
              </w:rPr>
            </w:pPr>
          </w:p>
        </w:tc>
        <w:tc>
          <w:tcPr>
            <w:tcW w:w="549" w:type="pct"/>
            <w:tcBorders>
              <w:top w:val="nil"/>
              <w:left w:val="nil"/>
              <w:bottom w:val="nil"/>
              <w:right w:val="nil"/>
            </w:tcBorders>
            <w:shd w:val="clear" w:color="auto" w:fill="auto"/>
            <w:vAlign w:val="center"/>
          </w:tcPr>
          <w:p w14:paraId="6D676E31">
            <w:pPr>
              <w:rPr>
                <w:rFonts w:ascii="宋体" w:hAnsi="宋体" w:cs="宋体"/>
                <w:color w:val="000000"/>
                <w:sz w:val="18"/>
                <w:szCs w:val="18"/>
              </w:rPr>
            </w:pPr>
          </w:p>
        </w:tc>
        <w:tc>
          <w:tcPr>
            <w:tcW w:w="583" w:type="pct"/>
            <w:tcBorders>
              <w:top w:val="nil"/>
              <w:left w:val="nil"/>
              <w:bottom w:val="nil"/>
              <w:right w:val="nil"/>
            </w:tcBorders>
            <w:shd w:val="clear" w:color="auto" w:fill="auto"/>
            <w:vAlign w:val="center"/>
          </w:tcPr>
          <w:p w14:paraId="225B3670">
            <w:pPr>
              <w:rPr>
                <w:rFonts w:ascii="宋体" w:hAnsi="宋体" w:cs="宋体"/>
                <w:color w:val="000000"/>
                <w:sz w:val="18"/>
                <w:szCs w:val="18"/>
              </w:rPr>
            </w:pPr>
          </w:p>
        </w:tc>
        <w:tc>
          <w:tcPr>
            <w:tcW w:w="616" w:type="pct"/>
            <w:tcBorders>
              <w:top w:val="nil"/>
              <w:left w:val="nil"/>
              <w:bottom w:val="nil"/>
              <w:right w:val="nil"/>
            </w:tcBorders>
            <w:shd w:val="clear" w:color="auto" w:fill="auto"/>
            <w:vAlign w:val="center"/>
          </w:tcPr>
          <w:p w14:paraId="3EFA50B1">
            <w:pPr>
              <w:rPr>
                <w:rFonts w:ascii="宋体" w:hAnsi="宋体" w:cs="宋体"/>
                <w:color w:val="000000"/>
                <w:sz w:val="18"/>
                <w:szCs w:val="18"/>
              </w:rPr>
            </w:pPr>
          </w:p>
        </w:tc>
        <w:tc>
          <w:tcPr>
            <w:tcW w:w="341" w:type="pct"/>
            <w:tcBorders>
              <w:top w:val="nil"/>
              <w:left w:val="nil"/>
              <w:bottom w:val="nil"/>
              <w:right w:val="nil"/>
            </w:tcBorders>
            <w:shd w:val="clear" w:color="auto" w:fill="auto"/>
            <w:vAlign w:val="center"/>
          </w:tcPr>
          <w:p w14:paraId="3E1C1E7C">
            <w:pPr>
              <w:rPr>
                <w:rFonts w:ascii="宋体" w:hAnsi="宋体" w:cs="宋体"/>
                <w:color w:val="000000"/>
                <w:sz w:val="18"/>
                <w:szCs w:val="18"/>
              </w:rPr>
            </w:pPr>
          </w:p>
        </w:tc>
        <w:tc>
          <w:tcPr>
            <w:tcW w:w="355" w:type="pct"/>
            <w:tcBorders>
              <w:top w:val="nil"/>
              <w:left w:val="nil"/>
              <w:bottom w:val="nil"/>
              <w:right w:val="nil"/>
            </w:tcBorders>
            <w:shd w:val="clear" w:color="auto" w:fill="auto"/>
            <w:vAlign w:val="center"/>
          </w:tcPr>
          <w:p w14:paraId="38B7FCD9">
            <w:pPr>
              <w:rPr>
                <w:rFonts w:ascii="宋体" w:hAnsi="宋体" w:cs="宋体"/>
                <w:color w:val="000000"/>
                <w:sz w:val="18"/>
                <w:szCs w:val="18"/>
              </w:rPr>
            </w:pPr>
          </w:p>
        </w:tc>
        <w:tc>
          <w:tcPr>
            <w:tcW w:w="318" w:type="pct"/>
            <w:tcBorders>
              <w:top w:val="nil"/>
              <w:left w:val="nil"/>
              <w:bottom w:val="nil"/>
              <w:right w:val="nil"/>
            </w:tcBorders>
            <w:shd w:val="clear" w:color="auto" w:fill="auto"/>
            <w:vAlign w:val="center"/>
          </w:tcPr>
          <w:p w14:paraId="79CC4480">
            <w:pPr>
              <w:rPr>
                <w:rFonts w:ascii="宋体" w:hAnsi="宋体" w:cs="宋体"/>
                <w:color w:val="000000"/>
                <w:sz w:val="18"/>
                <w:szCs w:val="18"/>
              </w:rPr>
            </w:pPr>
          </w:p>
        </w:tc>
        <w:tc>
          <w:tcPr>
            <w:tcW w:w="462" w:type="pct"/>
            <w:tcBorders>
              <w:top w:val="nil"/>
              <w:left w:val="nil"/>
              <w:bottom w:val="nil"/>
              <w:right w:val="nil"/>
            </w:tcBorders>
            <w:shd w:val="clear" w:color="auto" w:fill="auto"/>
            <w:vAlign w:val="center"/>
          </w:tcPr>
          <w:p w14:paraId="4E00C68D">
            <w:pPr>
              <w:rPr>
                <w:rFonts w:ascii="宋体" w:hAnsi="宋体" w:cs="宋体"/>
                <w:color w:val="000000"/>
                <w:sz w:val="18"/>
                <w:szCs w:val="18"/>
              </w:rPr>
            </w:pPr>
          </w:p>
        </w:tc>
        <w:tc>
          <w:tcPr>
            <w:tcW w:w="336" w:type="pct"/>
            <w:tcBorders>
              <w:top w:val="nil"/>
              <w:left w:val="nil"/>
              <w:bottom w:val="nil"/>
              <w:right w:val="nil"/>
            </w:tcBorders>
            <w:shd w:val="clear" w:color="auto" w:fill="auto"/>
            <w:vAlign w:val="center"/>
          </w:tcPr>
          <w:p w14:paraId="617B9567">
            <w:pPr>
              <w:rPr>
                <w:rFonts w:ascii="宋体" w:hAnsi="宋体" w:cs="宋体"/>
                <w:color w:val="000000"/>
                <w:sz w:val="18"/>
                <w:szCs w:val="18"/>
              </w:rPr>
            </w:pPr>
          </w:p>
        </w:tc>
        <w:tc>
          <w:tcPr>
            <w:tcW w:w="307" w:type="pct"/>
            <w:tcBorders>
              <w:top w:val="nil"/>
              <w:left w:val="nil"/>
              <w:bottom w:val="nil"/>
              <w:right w:val="nil"/>
            </w:tcBorders>
            <w:shd w:val="clear" w:color="auto" w:fill="auto"/>
            <w:vAlign w:val="center"/>
          </w:tcPr>
          <w:p w14:paraId="6B0B4420">
            <w:pPr>
              <w:rPr>
                <w:rFonts w:ascii="宋体" w:hAnsi="宋体" w:cs="宋体"/>
                <w:color w:val="000000"/>
                <w:sz w:val="18"/>
                <w:szCs w:val="18"/>
              </w:rPr>
            </w:pPr>
          </w:p>
        </w:tc>
        <w:tc>
          <w:tcPr>
            <w:tcW w:w="827" w:type="pct"/>
            <w:tcBorders>
              <w:top w:val="nil"/>
              <w:left w:val="nil"/>
              <w:bottom w:val="nil"/>
              <w:right w:val="nil"/>
            </w:tcBorders>
            <w:shd w:val="clear" w:color="auto" w:fill="auto"/>
            <w:vAlign w:val="center"/>
          </w:tcPr>
          <w:p w14:paraId="35A8ED36">
            <w:pPr>
              <w:rPr>
                <w:rFonts w:ascii="宋体" w:hAnsi="宋体" w:cs="宋体"/>
                <w:color w:val="000000"/>
                <w:sz w:val="18"/>
                <w:szCs w:val="18"/>
              </w:rPr>
            </w:pPr>
          </w:p>
        </w:tc>
      </w:tr>
      <w:tr w14:paraId="347AC7BE">
        <w:tblPrEx>
          <w:tblCellMar>
            <w:top w:w="0" w:type="dxa"/>
            <w:left w:w="108" w:type="dxa"/>
            <w:bottom w:w="0" w:type="dxa"/>
            <w:right w:w="108" w:type="dxa"/>
          </w:tblCellMar>
        </w:tblPrEx>
        <w:trPr>
          <w:trHeight w:val="904" w:hRule="atLeast"/>
          <w:jc w:val="center"/>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2EFD0E9">
            <w:pPr>
              <w:widowControl/>
              <w:jc w:val="center"/>
              <w:textAlignment w:val="center"/>
              <w:rPr>
                <w:rFonts w:ascii="黑体" w:hAnsi="宋体" w:eastAsia="黑体" w:cs="黑体"/>
                <w:b/>
                <w:bCs/>
                <w:color w:val="000000"/>
                <w:sz w:val="30"/>
                <w:szCs w:val="30"/>
              </w:rPr>
            </w:pPr>
            <w:r>
              <w:rPr>
                <w:rFonts w:hint="eastAsia" w:ascii="黑体" w:hAnsi="宋体" w:eastAsia="黑体" w:cs="黑体"/>
                <w:b/>
                <w:bCs/>
                <w:color w:val="000000"/>
                <w:kern w:val="0"/>
                <w:sz w:val="30"/>
                <w:szCs w:val="30"/>
              </w:rPr>
              <w:t>部门预算项目支出绩效自评表（2023年度）</w:t>
            </w:r>
          </w:p>
        </w:tc>
      </w:tr>
      <w:tr w14:paraId="2E6232A0">
        <w:tblPrEx>
          <w:tblCellMar>
            <w:top w:w="0" w:type="dxa"/>
            <w:left w:w="108" w:type="dxa"/>
            <w:bottom w:w="0" w:type="dxa"/>
            <w:right w:w="108" w:type="dxa"/>
          </w:tblCellMar>
        </w:tblPrEx>
        <w:trPr>
          <w:trHeight w:val="285" w:hRule="atLeast"/>
          <w:jc w:val="center"/>
        </w:trPr>
        <w:tc>
          <w:tcPr>
            <w:tcW w:w="85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6145EB">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项目名称</w:t>
            </w:r>
          </w:p>
        </w:tc>
        <w:tc>
          <w:tcPr>
            <w:tcW w:w="4144"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44B76EC">
            <w:pPr>
              <w:widowControl/>
              <w:jc w:val="left"/>
              <w:textAlignment w:val="center"/>
              <w:rPr>
                <w:rFonts w:ascii="宋体" w:hAnsi="宋体" w:cs="宋体"/>
                <w:color w:val="000000"/>
                <w:sz w:val="18"/>
                <w:szCs w:val="18"/>
              </w:rPr>
            </w:pPr>
            <w:r>
              <w:rPr>
                <w:rFonts w:ascii="宋体" w:hAnsi="宋体" w:cs="宋体"/>
                <w:color w:val="000000"/>
                <w:kern w:val="0"/>
                <w:sz w:val="18"/>
                <w:szCs w:val="18"/>
              </w:rPr>
              <w:t>51080223T000009538417-2023年利州区龙潭乡卫生院村卫生室省级补助资金</w:t>
            </w:r>
          </w:p>
        </w:tc>
      </w:tr>
      <w:tr w14:paraId="79BC93A9">
        <w:tblPrEx>
          <w:tblCellMar>
            <w:top w:w="0" w:type="dxa"/>
            <w:left w:w="108" w:type="dxa"/>
            <w:bottom w:w="0" w:type="dxa"/>
            <w:right w:w="108" w:type="dxa"/>
          </w:tblCellMar>
        </w:tblPrEx>
        <w:trPr>
          <w:trHeight w:val="514" w:hRule="atLeast"/>
          <w:jc w:val="center"/>
        </w:trPr>
        <w:tc>
          <w:tcPr>
            <w:tcW w:w="85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AFA162">
            <w:pPr>
              <w:widowControl/>
              <w:jc w:val="left"/>
              <w:textAlignment w:val="center"/>
              <w:rPr>
                <w:rFonts w:ascii="宋体" w:hAnsi="宋体" w:cs="宋体"/>
                <w:color w:val="000000"/>
                <w:sz w:val="18"/>
                <w:szCs w:val="18"/>
              </w:rPr>
            </w:pPr>
            <w:r>
              <w:rPr>
                <w:rFonts w:ascii="宋体" w:hAnsi="宋体" w:cs="宋体"/>
                <w:color w:val="000000"/>
                <w:kern w:val="0"/>
                <w:sz w:val="18"/>
                <w:szCs w:val="18"/>
              </w:rPr>
              <w:t>主管部门</w:t>
            </w:r>
          </w:p>
        </w:tc>
        <w:tc>
          <w:tcPr>
            <w:tcW w:w="221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862BB2C">
            <w:pPr>
              <w:widowControl/>
              <w:jc w:val="left"/>
              <w:textAlignment w:val="center"/>
              <w:rPr>
                <w:rFonts w:ascii="宋体" w:hAnsi="宋体" w:cs="宋体"/>
                <w:color w:val="000000"/>
                <w:sz w:val="18"/>
                <w:szCs w:val="18"/>
              </w:rPr>
            </w:pPr>
            <w:r>
              <w:rPr>
                <w:rFonts w:ascii="宋体" w:hAnsi="宋体" w:cs="宋体"/>
                <w:color w:val="000000"/>
                <w:kern w:val="0"/>
                <w:sz w:val="18"/>
                <w:szCs w:val="18"/>
              </w:rPr>
              <w:t>广元市利州区卫生健康局部门</w:t>
            </w:r>
          </w:p>
        </w:tc>
        <w:tc>
          <w:tcPr>
            <w:tcW w:w="462" w:type="pct"/>
            <w:tcBorders>
              <w:top w:val="nil"/>
              <w:left w:val="nil"/>
              <w:bottom w:val="nil"/>
              <w:right w:val="nil"/>
            </w:tcBorders>
            <w:shd w:val="clear" w:color="auto" w:fill="auto"/>
            <w:vAlign w:val="center"/>
          </w:tcPr>
          <w:p w14:paraId="401751A5">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实施单位 （盖章）</w:t>
            </w:r>
          </w:p>
        </w:tc>
        <w:tc>
          <w:tcPr>
            <w:tcW w:w="147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C3D39CD">
            <w:pPr>
              <w:widowControl/>
              <w:jc w:val="center"/>
              <w:textAlignment w:val="center"/>
              <w:rPr>
                <w:rFonts w:ascii="宋体" w:hAnsi="宋体" w:cs="宋体"/>
                <w:color w:val="000000"/>
                <w:sz w:val="18"/>
                <w:szCs w:val="18"/>
              </w:rPr>
            </w:pPr>
            <w:r>
              <w:rPr>
                <w:rFonts w:ascii="宋体" w:hAnsi="宋体" w:cs="宋体"/>
                <w:color w:val="000000"/>
                <w:kern w:val="0"/>
                <w:sz w:val="18"/>
                <w:szCs w:val="18"/>
              </w:rPr>
              <w:t>广元市利州区龙潭乡卫生院</w:t>
            </w:r>
          </w:p>
        </w:tc>
      </w:tr>
      <w:tr w14:paraId="746DE4B3">
        <w:tblPrEx>
          <w:tblCellMar>
            <w:top w:w="0" w:type="dxa"/>
            <w:left w:w="108" w:type="dxa"/>
            <w:bottom w:w="0" w:type="dxa"/>
            <w:right w:w="108" w:type="dxa"/>
          </w:tblCellMar>
        </w:tblPrEx>
        <w:trPr>
          <w:trHeight w:val="285" w:hRule="atLeast"/>
          <w:jc w:val="center"/>
        </w:trPr>
        <w:tc>
          <w:tcPr>
            <w:tcW w:w="3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A2ABA8">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项目基本情况</w:t>
            </w:r>
          </w:p>
        </w:tc>
        <w:tc>
          <w:tcPr>
            <w:tcW w:w="5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66E7AD">
            <w:pPr>
              <w:widowControl/>
              <w:jc w:val="left"/>
              <w:textAlignment w:val="center"/>
              <w:rPr>
                <w:rFonts w:ascii="宋体" w:hAnsi="宋体" w:cs="宋体"/>
                <w:color w:val="000000"/>
                <w:sz w:val="18"/>
                <w:szCs w:val="18"/>
              </w:rPr>
            </w:pPr>
            <w:r>
              <w:rPr>
                <w:rFonts w:ascii="宋体" w:hAnsi="宋体" w:cs="宋体"/>
                <w:color w:val="000000"/>
                <w:kern w:val="0"/>
                <w:sz w:val="18"/>
                <w:szCs w:val="18"/>
              </w:rPr>
              <w:t>1.项目年度目标完成情况</w:t>
            </w:r>
          </w:p>
        </w:tc>
        <w:tc>
          <w:tcPr>
            <w:tcW w:w="221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E129B08">
            <w:pPr>
              <w:widowControl/>
              <w:jc w:val="center"/>
              <w:textAlignment w:val="center"/>
              <w:rPr>
                <w:rFonts w:ascii="宋体" w:hAnsi="宋体" w:cs="宋体"/>
                <w:color w:val="000000"/>
                <w:sz w:val="18"/>
                <w:szCs w:val="18"/>
              </w:rPr>
            </w:pPr>
            <w:r>
              <w:rPr>
                <w:rFonts w:ascii="宋体" w:hAnsi="宋体" w:cs="宋体"/>
                <w:color w:val="000000"/>
                <w:kern w:val="0"/>
                <w:sz w:val="18"/>
                <w:szCs w:val="18"/>
              </w:rPr>
              <w:t>项目年度目标</w:t>
            </w:r>
          </w:p>
        </w:tc>
        <w:tc>
          <w:tcPr>
            <w:tcW w:w="193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AFF5373">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年度目标完成情况</w:t>
            </w:r>
          </w:p>
        </w:tc>
      </w:tr>
      <w:tr w14:paraId="14536E54">
        <w:tblPrEx>
          <w:tblCellMar>
            <w:top w:w="0" w:type="dxa"/>
            <w:left w:w="108" w:type="dxa"/>
            <w:bottom w:w="0" w:type="dxa"/>
            <w:right w:w="108" w:type="dxa"/>
          </w:tblCellMar>
        </w:tblPrEx>
        <w:trPr>
          <w:trHeight w:val="709"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178095">
            <w:pPr>
              <w:rPr>
                <w:rFonts w:ascii="宋体" w:hAnsi="宋体" w:cs="宋体"/>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B1AAB7">
            <w:pPr>
              <w:rPr>
                <w:rFonts w:ascii="宋体" w:hAnsi="宋体" w:cs="宋体"/>
                <w:color w:val="000000"/>
                <w:sz w:val="18"/>
                <w:szCs w:val="18"/>
              </w:rPr>
            </w:pPr>
          </w:p>
        </w:tc>
        <w:tc>
          <w:tcPr>
            <w:tcW w:w="221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D9A32BE">
            <w:pPr>
              <w:widowControl/>
              <w:jc w:val="left"/>
              <w:textAlignment w:val="center"/>
              <w:rPr>
                <w:rFonts w:ascii="宋体" w:hAnsi="宋体" w:cs="宋体"/>
                <w:color w:val="000000"/>
                <w:sz w:val="18"/>
                <w:szCs w:val="18"/>
              </w:rPr>
            </w:pPr>
            <w:r>
              <w:rPr>
                <w:rFonts w:ascii="宋体" w:hAnsi="宋体" w:cs="宋体"/>
                <w:color w:val="000000"/>
                <w:kern w:val="0"/>
                <w:sz w:val="18"/>
                <w:szCs w:val="18"/>
              </w:rPr>
              <w:t>保证所有政府办基层医疗卫生机构实施国家基本药物制度；加强基层医疗机构卫生服务体系建设，不断提升服务能力和水平，筑牢基层医疗卫生服务网底，实现医改“保基本、强基层、建机制”</w:t>
            </w:r>
          </w:p>
        </w:tc>
        <w:tc>
          <w:tcPr>
            <w:tcW w:w="193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3E20370">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按照相关要求药品，高值耗材实施全平台采购，优先采购国家集采药品。</w:t>
            </w:r>
          </w:p>
        </w:tc>
      </w:tr>
      <w:tr w14:paraId="0C890156">
        <w:tblPrEx>
          <w:tblCellMar>
            <w:top w:w="0" w:type="dxa"/>
            <w:left w:w="108" w:type="dxa"/>
            <w:bottom w:w="0" w:type="dxa"/>
            <w:right w:w="108" w:type="dxa"/>
          </w:tblCellMar>
        </w:tblPrEx>
        <w:trPr>
          <w:trHeight w:val="694"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56F4F2">
            <w:pPr>
              <w:rPr>
                <w:rFonts w:ascii="宋体" w:hAnsi="宋体" w:cs="宋体"/>
                <w:color w:val="000000"/>
                <w:sz w:val="18"/>
                <w:szCs w:val="18"/>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2BC900">
            <w:pPr>
              <w:widowControl/>
              <w:jc w:val="left"/>
              <w:textAlignment w:val="center"/>
              <w:rPr>
                <w:rFonts w:ascii="宋体" w:hAnsi="宋体" w:cs="宋体"/>
                <w:color w:val="000000"/>
                <w:sz w:val="18"/>
                <w:szCs w:val="18"/>
              </w:rPr>
            </w:pPr>
            <w:r>
              <w:rPr>
                <w:rFonts w:ascii="宋体" w:hAnsi="宋体" w:cs="宋体"/>
                <w:color w:val="000000"/>
                <w:kern w:val="0"/>
                <w:sz w:val="18"/>
                <w:szCs w:val="18"/>
              </w:rPr>
              <w:t>2.项目实施内容及过程概述</w:t>
            </w:r>
          </w:p>
        </w:tc>
        <w:tc>
          <w:tcPr>
            <w:tcW w:w="4144"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DBE2B7C">
            <w:pPr>
              <w:widowControl/>
              <w:jc w:val="left"/>
              <w:textAlignment w:val="center"/>
              <w:rPr>
                <w:rFonts w:ascii="宋体" w:hAnsi="宋体" w:cs="宋体"/>
                <w:color w:val="000000"/>
                <w:sz w:val="18"/>
                <w:szCs w:val="18"/>
              </w:rPr>
            </w:pPr>
            <w:r>
              <w:rPr>
                <w:rFonts w:ascii="宋体" w:hAnsi="宋体" w:cs="宋体"/>
                <w:color w:val="000000"/>
                <w:kern w:val="0"/>
                <w:sz w:val="18"/>
                <w:szCs w:val="18"/>
              </w:rPr>
              <w:t>按照相关规定实施药品、耗材网上采购。优先使用国家基本药物。优先采购国家集采药品。</w:t>
            </w:r>
          </w:p>
        </w:tc>
      </w:tr>
      <w:tr w14:paraId="325D3C2D">
        <w:tblPrEx>
          <w:tblCellMar>
            <w:top w:w="0" w:type="dxa"/>
            <w:left w:w="108" w:type="dxa"/>
            <w:bottom w:w="0" w:type="dxa"/>
            <w:right w:w="108" w:type="dxa"/>
          </w:tblCellMar>
        </w:tblPrEx>
        <w:trPr>
          <w:trHeight w:val="360" w:hRule="atLeast"/>
          <w:jc w:val="center"/>
        </w:trPr>
        <w:tc>
          <w:tcPr>
            <w:tcW w:w="3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1EBAEC">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预算执行情况（10分）</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6F1B98">
            <w:pPr>
              <w:widowControl/>
              <w:jc w:val="center"/>
              <w:textAlignment w:val="center"/>
              <w:rPr>
                <w:rFonts w:ascii="宋体" w:hAnsi="宋体" w:cs="宋体"/>
                <w:color w:val="000000"/>
                <w:sz w:val="18"/>
                <w:szCs w:val="18"/>
              </w:rPr>
            </w:pPr>
            <w:r>
              <w:rPr>
                <w:rFonts w:ascii="宋体" w:hAnsi="宋体" w:cs="宋体"/>
                <w:color w:val="000000"/>
                <w:kern w:val="0"/>
                <w:sz w:val="18"/>
                <w:szCs w:val="18"/>
              </w:rPr>
              <w:t>年度预算数（万元）</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3FD696">
            <w:pPr>
              <w:widowControl/>
              <w:jc w:val="center"/>
              <w:textAlignment w:val="center"/>
              <w:rPr>
                <w:rFonts w:ascii="宋体" w:hAnsi="宋体" w:cs="宋体"/>
                <w:color w:val="000000"/>
                <w:sz w:val="18"/>
                <w:szCs w:val="18"/>
              </w:rPr>
            </w:pPr>
            <w:r>
              <w:rPr>
                <w:rFonts w:ascii="宋体" w:hAnsi="宋体" w:cs="宋体"/>
                <w:color w:val="000000"/>
                <w:kern w:val="0"/>
                <w:sz w:val="18"/>
                <w:szCs w:val="18"/>
              </w:rPr>
              <w:t>年初预算</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00D477">
            <w:pPr>
              <w:widowControl/>
              <w:jc w:val="center"/>
              <w:textAlignment w:val="center"/>
              <w:rPr>
                <w:rFonts w:ascii="宋体" w:hAnsi="宋体" w:cs="宋体"/>
                <w:color w:val="000000"/>
                <w:sz w:val="18"/>
                <w:szCs w:val="18"/>
              </w:rPr>
            </w:pPr>
            <w:r>
              <w:rPr>
                <w:rFonts w:ascii="宋体" w:hAnsi="宋体" w:cs="宋体"/>
                <w:color w:val="000000"/>
                <w:kern w:val="0"/>
                <w:sz w:val="18"/>
                <w:szCs w:val="18"/>
              </w:rPr>
              <w:t>调整后预算数</w:t>
            </w:r>
          </w:p>
        </w:tc>
        <w:tc>
          <w:tcPr>
            <w:tcW w:w="101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B0EAD20">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预算执行数</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52E5F4">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预算执行率</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A7D63D">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8EC8D2">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7697E3">
            <w:pPr>
              <w:widowControl/>
              <w:jc w:val="center"/>
              <w:textAlignment w:val="center"/>
              <w:rPr>
                <w:rFonts w:ascii="宋体" w:hAnsi="宋体" w:cs="宋体"/>
                <w:color w:val="000000"/>
                <w:sz w:val="18"/>
                <w:szCs w:val="18"/>
              </w:rPr>
            </w:pPr>
            <w:r>
              <w:rPr>
                <w:rFonts w:ascii="宋体" w:hAnsi="宋体" w:cs="宋体"/>
                <w:color w:val="000000"/>
                <w:kern w:val="0"/>
                <w:sz w:val="18"/>
                <w:szCs w:val="18"/>
              </w:rPr>
              <w:t>原因</w:t>
            </w:r>
          </w:p>
        </w:tc>
      </w:tr>
      <w:tr w14:paraId="078B7CAE">
        <w:tblPrEx>
          <w:tblCellMar>
            <w:top w:w="0" w:type="dxa"/>
            <w:left w:w="108" w:type="dxa"/>
            <w:bottom w:w="0" w:type="dxa"/>
            <w:right w:w="108" w:type="dxa"/>
          </w:tblCellMar>
        </w:tblPrEx>
        <w:trPr>
          <w:trHeight w:val="345"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25DE25">
            <w:pPr>
              <w:jc w:val="center"/>
              <w:rPr>
                <w:rFonts w:ascii="宋体" w:hAnsi="宋体" w:cs="宋体"/>
                <w:color w:val="000000"/>
                <w:sz w:val="18"/>
                <w:szCs w:val="18"/>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1952A0">
            <w:pPr>
              <w:widowControl/>
              <w:jc w:val="center"/>
              <w:textAlignment w:val="center"/>
              <w:rPr>
                <w:rFonts w:ascii="宋体" w:hAnsi="宋体" w:cs="宋体"/>
                <w:color w:val="000000"/>
                <w:sz w:val="18"/>
                <w:szCs w:val="18"/>
              </w:rPr>
            </w:pPr>
            <w:r>
              <w:rPr>
                <w:rFonts w:ascii="宋体" w:hAnsi="宋体" w:cs="宋体"/>
                <w:color w:val="000000"/>
                <w:kern w:val="0"/>
                <w:sz w:val="18"/>
                <w:szCs w:val="18"/>
              </w:rPr>
              <w:t>总额</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D4B6C1">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EA60EF">
            <w:pPr>
              <w:widowControl/>
              <w:jc w:val="center"/>
              <w:textAlignment w:val="center"/>
              <w:rPr>
                <w:rFonts w:ascii="宋体" w:hAnsi="宋体" w:cs="宋体"/>
                <w:color w:val="000000"/>
                <w:sz w:val="18"/>
                <w:szCs w:val="18"/>
              </w:rPr>
            </w:pPr>
            <w:r>
              <w:rPr>
                <w:rFonts w:ascii="宋体" w:hAnsi="宋体" w:cs="宋体"/>
                <w:color w:val="000000"/>
                <w:kern w:val="0"/>
                <w:sz w:val="18"/>
                <w:szCs w:val="18"/>
              </w:rPr>
              <w:t>8.44</w:t>
            </w:r>
          </w:p>
        </w:tc>
        <w:tc>
          <w:tcPr>
            <w:tcW w:w="101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B61A607">
            <w:pPr>
              <w:widowControl/>
              <w:jc w:val="center"/>
              <w:textAlignment w:val="center"/>
              <w:rPr>
                <w:rFonts w:ascii="宋体" w:hAnsi="宋体" w:cs="宋体"/>
                <w:color w:val="000000"/>
                <w:sz w:val="18"/>
                <w:szCs w:val="18"/>
              </w:rPr>
            </w:pPr>
            <w:r>
              <w:rPr>
                <w:rFonts w:ascii="宋体" w:hAnsi="宋体" w:cs="宋体"/>
                <w:color w:val="000000"/>
                <w:kern w:val="0"/>
                <w:sz w:val="18"/>
                <w:szCs w:val="18"/>
              </w:rPr>
              <w:t>8.44</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5907DE">
            <w:pPr>
              <w:widowControl/>
              <w:jc w:val="center"/>
              <w:textAlignment w:val="center"/>
              <w:rPr>
                <w:rFonts w:ascii="宋体" w:hAnsi="宋体" w:cs="宋体"/>
                <w:color w:val="000000"/>
                <w:sz w:val="18"/>
                <w:szCs w:val="18"/>
              </w:rPr>
            </w:pPr>
            <w:r>
              <w:rPr>
                <w:rFonts w:ascii="宋体" w:hAnsi="宋体" w:cs="宋体"/>
                <w:color w:val="000000"/>
                <w:kern w:val="0"/>
                <w:sz w:val="18"/>
                <w:szCs w:val="18"/>
              </w:rPr>
              <w:t>100.00%</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EFFD41">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68697E">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82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F0E636">
            <w:pPr>
              <w:widowControl/>
              <w:spacing w:line="240" w:lineRule="exact"/>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1.预算执行率=预算执行数/调整后预算数，预算执行率未达到90%的需说明原因（100字以内）;2.年中发生预算调整的（追加或调减）,应单独说明理由；3.其他资金包括：社会投入资金、银行贷款.</w:t>
            </w:r>
          </w:p>
        </w:tc>
      </w:tr>
      <w:tr w14:paraId="6AB9FC40">
        <w:tblPrEx>
          <w:tblCellMar>
            <w:top w:w="0" w:type="dxa"/>
            <w:left w:w="108" w:type="dxa"/>
            <w:bottom w:w="0" w:type="dxa"/>
            <w:right w:w="108" w:type="dxa"/>
          </w:tblCellMar>
        </w:tblPrEx>
        <w:trPr>
          <w:trHeight w:val="390"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C06062">
            <w:pPr>
              <w:jc w:val="center"/>
              <w:rPr>
                <w:rFonts w:ascii="宋体" w:hAnsi="宋体" w:cs="宋体"/>
                <w:color w:val="000000"/>
                <w:sz w:val="18"/>
                <w:szCs w:val="18"/>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8F5B88">
            <w:pPr>
              <w:widowControl/>
              <w:jc w:val="center"/>
              <w:textAlignment w:val="center"/>
              <w:rPr>
                <w:rFonts w:ascii="宋体" w:hAnsi="宋体" w:cs="宋体"/>
                <w:color w:val="000000"/>
                <w:sz w:val="18"/>
                <w:szCs w:val="18"/>
              </w:rPr>
            </w:pPr>
            <w:r>
              <w:rPr>
                <w:rFonts w:ascii="宋体" w:hAnsi="宋体" w:cs="宋体"/>
                <w:color w:val="000000"/>
                <w:kern w:val="0"/>
                <w:sz w:val="18"/>
                <w:szCs w:val="18"/>
              </w:rPr>
              <w:t>其中：财政资金</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64E6EE">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F774AC">
            <w:pPr>
              <w:widowControl/>
              <w:jc w:val="center"/>
              <w:textAlignment w:val="center"/>
              <w:rPr>
                <w:rFonts w:ascii="宋体" w:hAnsi="宋体" w:cs="宋体"/>
                <w:color w:val="000000"/>
                <w:sz w:val="18"/>
                <w:szCs w:val="18"/>
              </w:rPr>
            </w:pPr>
            <w:r>
              <w:rPr>
                <w:rFonts w:ascii="宋体" w:hAnsi="宋体" w:cs="宋体"/>
                <w:color w:val="000000"/>
                <w:kern w:val="0"/>
                <w:sz w:val="18"/>
                <w:szCs w:val="18"/>
              </w:rPr>
              <w:t>8.44</w:t>
            </w:r>
          </w:p>
        </w:tc>
        <w:tc>
          <w:tcPr>
            <w:tcW w:w="101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002E44D">
            <w:pPr>
              <w:widowControl/>
              <w:jc w:val="center"/>
              <w:textAlignment w:val="center"/>
              <w:rPr>
                <w:rFonts w:ascii="宋体" w:hAnsi="宋体" w:cs="宋体"/>
                <w:color w:val="000000"/>
                <w:sz w:val="18"/>
                <w:szCs w:val="18"/>
              </w:rPr>
            </w:pPr>
            <w:r>
              <w:rPr>
                <w:rFonts w:ascii="宋体" w:hAnsi="宋体" w:cs="宋体"/>
                <w:color w:val="000000"/>
                <w:kern w:val="0"/>
                <w:sz w:val="18"/>
                <w:szCs w:val="18"/>
              </w:rPr>
              <w:t>8.44</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5E173D">
            <w:pPr>
              <w:widowControl/>
              <w:jc w:val="center"/>
              <w:textAlignment w:val="center"/>
              <w:rPr>
                <w:rFonts w:ascii="宋体" w:hAnsi="宋体" w:cs="宋体"/>
                <w:color w:val="000000"/>
                <w:sz w:val="18"/>
                <w:szCs w:val="18"/>
              </w:rPr>
            </w:pPr>
            <w:r>
              <w:rPr>
                <w:rFonts w:ascii="宋体" w:hAnsi="宋体" w:cs="宋体"/>
                <w:color w:val="000000"/>
                <w:kern w:val="0"/>
                <w:sz w:val="18"/>
                <w:szCs w:val="18"/>
              </w:rPr>
              <w:t>100.00%</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A24D6F">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DAB137">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6A318A">
            <w:pPr>
              <w:rPr>
                <w:rFonts w:ascii="黑体" w:hAnsi="黑体" w:eastAsia="黑体" w:cs="黑体"/>
                <w:color w:val="000000"/>
                <w:sz w:val="18"/>
                <w:szCs w:val="18"/>
              </w:rPr>
            </w:pPr>
          </w:p>
        </w:tc>
      </w:tr>
      <w:tr w14:paraId="2421B121">
        <w:tblPrEx>
          <w:tblCellMar>
            <w:top w:w="0" w:type="dxa"/>
            <w:left w:w="108" w:type="dxa"/>
            <w:bottom w:w="0" w:type="dxa"/>
            <w:right w:w="108" w:type="dxa"/>
          </w:tblCellMar>
        </w:tblPrEx>
        <w:trPr>
          <w:trHeight w:val="409"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A01C8B">
            <w:pPr>
              <w:jc w:val="center"/>
              <w:rPr>
                <w:rFonts w:ascii="宋体" w:hAnsi="宋体" w:cs="宋体"/>
                <w:color w:val="000000"/>
                <w:sz w:val="18"/>
                <w:szCs w:val="18"/>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CE0F7A">
            <w:pPr>
              <w:widowControl/>
              <w:jc w:val="center"/>
              <w:textAlignment w:val="center"/>
              <w:rPr>
                <w:rFonts w:ascii="宋体" w:hAnsi="宋体" w:cs="宋体"/>
                <w:color w:val="000000"/>
                <w:sz w:val="18"/>
                <w:szCs w:val="18"/>
              </w:rPr>
            </w:pPr>
            <w:r>
              <w:rPr>
                <w:rFonts w:ascii="宋体" w:hAnsi="宋体" w:cs="宋体"/>
                <w:color w:val="000000"/>
                <w:kern w:val="0"/>
                <w:sz w:val="18"/>
                <w:szCs w:val="18"/>
              </w:rPr>
              <w:t>财政专户管理资金</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668245">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19B9D">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01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1BBC3A4">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31B0EA">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0458E9">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A25FAF">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B2DC78">
            <w:pPr>
              <w:rPr>
                <w:rFonts w:ascii="黑体" w:hAnsi="黑体" w:eastAsia="黑体" w:cs="黑体"/>
                <w:color w:val="000000"/>
                <w:sz w:val="18"/>
                <w:szCs w:val="18"/>
              </w:rPr>
            </w:pPr>
          </w:p>
        </w:tc>
      </w:tr>
      <w:tr w14:paraId="102F759E">
        <w:tblPrEx>
          <w:tblCellMar>
            <w:top w:w="0" w:type="dxa"/>
            <w:left w:w="108" w:type="dxa"/>
            <w:bottom w:w="0" w:type="dxa"/>
            <w:right w:w="108" w:type="dxa"/>
          </w:tblCellMar>
        </w:tblPrEx>
        <w:trPr>
          <w:trHeight w:val="360"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6EB871">
            <w:pPr>
              <w:jc w:val="center"/>
              <w:rPr>
                <w:rFonts w:ascii="宋体" w:hAnsi="宋体" w:cs="宋体"/>
                <w:color w:val="000000"/>
                <w:sz w:val="18"/>
                <w:szCs w:val="18"/>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DAC25E">
            <w:pPr>
              <w:widowControl/>
              <w:jc w:val="center"/>
              <w:textAlignment w:val="center"/>
              <w:rPr>
                <w:rFonts w:ascii="宋体" w:hAnsi="宋体" w:cs="宋体"/>
                <w:color w:val="000000"/>
                <w:sz w:val="18"/>
                <w:szCs w:val="18"/>
              </w:rPr>
            </w:pPr>
            <w:r>
              <w:rPr>
                <w:rFonts w:ascii="宋体" w:hAnsi="宋体" w:cs="宋体"/>
                <w:color w:val="000000"/>
                <w:kern w:val="0"/>
                <w:sz w:val="18"/>
                <w:szCs w:val="18"/>
              </w:rPr>
              <w:t>单位资金</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E37458">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971DC8">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01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5777979">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21137">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3CC3BF">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5387DD">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CEAF30">
            <w:pPr>
              <w:rPr>
                <w:rFonts w:ascii="黑体" w:hAnsi="黑体" w:eastAsia="黑体" w:cs="黑体"/>
                <w:color w:val="000000"/>
                <w:sz w:val="18"/>
                <w:szCs w:val="18"/>
              </w:rPr>
            </w:pPr>
          </w:p>
        </w:tc>
      </w:tr>
      <w:tr w14:paraId="1D104B29">
        <w:tblPrEx>
          <w:tblCellMar>
            <w:top w:w="0" w:type="dxa"/>
            <w:left w:w="108" w:type="dxa"/>
            <w:bottom w:w="0" w:type="dxa"/>
            <w:right w:w="108" w:type="dxa"/>
          </w:tblCellMar>
        </w:tblPrEx>
        <w:trPr>
          <w:trHeight w:val="338"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013546">
            <w:pPr>
              <w:jc w:val="center"/>
              <w:rPr>
                <w:rFonts w:ascii="宋体" w:hAnsi="宋体" w:cs="宋体"/>
                <w:color w:val="000000"/>
                <w:sz w:val="18"/>
                <w:szCs w:val="18"/>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2BD716">
            <w:pPr>
              <w:widowControl/>
              <w:jc w:val="center"/>
              <w:textAlignment w:val="center"/>
              <w:rPr>
                <w:rFonts w:ascii="宋体" w:hAnsi="宋体" w:cs="宋体"/>
                <w:color w:val="000000"/>
                <w:sz w:val="18"/>
                <w:szCs w:val="18"/>
              </w:rPr>
            </w:pPr>
            <w:r>
              <w:rPr>
                <w:rFonts w:ascii="宋体" w:hAnsi="宋体" w:cs="宋体"/>
                <w:color w:val="000000"/>
                <w:kern w:val="0"/>
                <w:sz w:val="18"/>
                <w:szCs w:val="18"/>
              </w:rPr>
              <w:t>其他资金</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B69632">
            <w:pPr>
              <w:jc w:val="center"/>
              <w:rPr>
                <w:rFonts w:ascii="微软雅黑" w:hAnsi="微软雅黑" w:eastAsia="微软雅黑" w:cs="微软雅黑"/>
                <w:color w:val="000000"/>
                <w:sz w:val="16"/>
                <w:szCs w:val="16"/>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341F4A">
            <w:pPr>
              <w:jc w:val="center"/>
              <w:rPr>
                <w:rFonts w:ascii="微软雅黑" w:hAnsi="微软雅黑" w:eastAsia="微软雅黑" w:cs="微软雅黑"/>
                <w:color w:val="000000"/>
                <w:sz w:val="16"/>
                <w:szCs w:val="16"/>
              </w:rPr>
            </w:pPr>
          </w:p>
        </w:tc>
        <w:tc>
          <w:tcPr>
            <w:tcW w:w="101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C42BB62">
            <w:pPr>
              <w:jc w:val="center"/>
              <w:rPr>
                <w:rFonts w:ascii="微软雅黑" w:hAnsi="微软雅黑" w:eastAsia="微软雅黑" w:cs="微软雅黑"/>
                <w:color w:val="000000"/>
                <w:sz w:val="16"/>
                <w:szCs w:val="16"/>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DAFCCB">
            <w:pPr>
              <w:jc w:val="center"/>
              <w:rPr>
                <w:rFonts w:ascii="微软雅黑" w:hAnsi="微软雅黑" w:eastAsia="微软雅黑" w:cs="微软雅黑"/>
                <w:color w:val="000000"/>
                <w:sz w:val="16"/>
                <w:szCs w:val="16"/>
              </w:rPr>
            </w:pP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1013EF">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92E44C">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5BC6EB">
            <w:pPr>
              <w:rPr>
                <w:rFonts w:ascii="黑体" w:hAnsi="黑体" w:eastAsia="黑体" w:cs="黑体"/>
                <w:color w:val="000000"/>
                <w:sz w:val="18"/>
                <w:szCs w:val="18"/>
              </w:rPr>
            </w:pPr>
          </w:p>
        </w:tc>
      </w:tr>
      <w:tr w14:paraId="792E98B1">
        <w:tblPrEx>
          <w:tblCellMar>
            <w:top w:w="0" w:type="dxa"/>
            <w:left w:w="108" w:type="dxa"/>
            <w:bottom w:w="0" w:type="dxa"/>
            <w:right w:w="108" w:type="dxa"/>
          </w:tblCellMar>
        </w:tblPrEx>
        <w:trPr>
          <w:trHeight w:val="454" w:hRule="atLeast"/>
          <w:jc w:val="center"/>
        </w:trPr>
        <w:tc>
          <w:tcPr>
            <w:tcW w:w="3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F5597F">
            <w:pPr>
              <w:widowControl/>
              <w:jc w:val="center"/>
              <w:textAlignment w:val="center"/>
              <w:rPr>
                <w:rFonts w:ascii="宋体" w:hAnsi="宋体" w:cs="宋体"/>
                <w:color w:val="000000"/>
                <w:sz w:val="18"/>
                <w:szCs w:val="18"/>
              </w:rPr>
            </w:pPr>
            <w:r>
              <w:rPr>
                <w:rFonts w:ascii="宋体" w:hAnsi="宋体" w:cs="宋体"/>
                <w:color w:val="000000"/>
                <w:kern w:val="0"/>
                <w:sz w:val="18"/>
                <w:szCs w:val="18"/>
              </w:rPr>
              <w:t>绩效指标（90分）</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7020F9">
            <w:pPr>
              <w:widowControl/>
              <w:jc w:val="center"/>
              <w:textAlignment w:val="center"/>
              <w:rPr>
                <w:rFonts w:ascii="宋体" w:hAnsi="宋体" w:cs="宋体"/>
                <w:color w:val="000000"/>
                <w:sz w:val="18"/>
                <w:szCs w:val="18"/>
              </w:rPr>
            </w:pPr>
            <w:r>
              <w:rPr>
                <w:rFonts w:ascii="宋体" w:hAnsi="宋体" w:cs="宋体"/>
                <w:color w:val="000000"/>
                <w:kern w:val="0"/>
                <w:sz w:val="18"/>
                <w:szCs w:val="18"/>
              </w:rPr>
              <w:t>一级指标</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E44879">
            <w:pPr>
              <w:widowControl/>
              <w:jc w:val="center"/>
              <w:textAlignment w:val="center"/>
              <w:rPr>
                <w:rFonts w:ascii="宋体" w:hAnsi="宋体" w:cs="宋体"/>
                <w:color w:val="000000"/>
                <w:sz w:val="18"/>
                <w:szCs w:val="18"/>
              </w:rPr>
            </w:pPr>
            <w:r>
              <w:rPr>
                <w:rFonts w:ascii="宋体" w:hAnsi="宋体" w:cs="宋体"/>
                <w:color w:val="000000"/>
                <w:kern w:val="0"/>
                <w:sz w:val="18"/>
                <w:szCs w:val="18"/>
              </w:rPr>
              <w:t>二级指标</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545A82">
            <w:pPr>
              <w:widowControl/>
              <w:jc w:val="center"/>
              <w:textAlignment w:val="center"/>
              <w:rPr>
                <w:rFonts w:ascii="宋体" w:hAnsi="宋体" w:cs="宋体"/>
                <w:color w:val="000000"/>
                <w:sz w:val="18"/>
                <w:szCs w:val="18"/>
              </w:rPr>
            </w:pPr>
            <w:r>
              <w:rPr>
                <w:rFonts w:ascii="宋体" w:hAnsi="宋体" w:cs="宋体"/>
                <w:color w:val="000000"/>
                <w:kern w:val="0"/>
                <w:sz w:val="18"/>
                <w:szCs w:val="18"/>
              </w:rPr>
              <w:t>三级指标</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A54201">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指标性质</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71F16C">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指标值</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B61658">
            <w:pPr>
              <w:widowControl/>
              <w:jc w:val="center"/>
              <w:textAlignment w:val="center"/>
              <w:rPr>
                <w:rFonts w:ascii="宋体" w:hAnsi="宋体" w:cs="宋体"/>
                <w:color w:val="000000"/>
                <w:sz w:val="18"/>
                <w:szCs w:val="18"/>
              </w:rPr>
            </w:pPr>
            <w:r>
              <w:rPr>
                <w:rFonts w:ascii="宋体" w:hAnsi="宋体" w:cs="宋体"/>
                <w:color w:val="000000"/>
                <w:kern w:val="0"/>
                <w:sz w:val="18"/>
                <w:szCs w:val="18"/>
              </w:rPr>
              <w:t>度量单位</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327B60">
            <w:pPr>
              <w:widowControl/>
              <w:jc w:val="center"/>
              <w:textAlignment w:val="center"/>
              <w:rPr>
                <w:rFonts w:ascii="宋体" w:hAnsi="宋体" w:cs="宋体"/>
                <w:color w:val="000000"/>
                <w:sz w:val="18"/>
                <w:szCs w:val="18"/>
              </w:rPr>
            </w:pPr>
            <w:r>
              <w:rPr>
                <w:rFonts w:ascii="宋体" w:hAnsi="宋体" w:cs="宋体"/>
                <w:color w:val="000000"/>
                <w:kern w:val="0"/>
                <w:sz w:val="18"/>
                <w:szCs w:val="18"/>
              </w:rPr>
              <w:t>完成值</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DA7672">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5E63B1">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E49E0D">
            <w:pPr>
              <w:widowControl/>
              <w:jc w:val="center"/>
              <w:textAlignment w:val="center"/>
              <w:rPr>
                <w:rFonts w:ascii="宋体" w:hAnsi="宋体" w:cs="宋体"/>
                <w:color w:val="000000"/>
                <w:sz w:val="18"/>
                <w:szCs w:val="18"/>
              </w:rPr>
            </w:pPr>
            <w:r>
              <w:rPr>
                <w:rFonts w:ascii="宋体" w:hAnsi="宋体" w:cs="宋体"/>
                <w:color w:val="000000"/>
                <w:kern w:val="0"/>
                <w:sz w:val="18"/>
                <w:szCs w:val="18"/>
              </w:rPr>
              <w:t>未完成原因分析</w:t>
            </w:r>
          </w:p>
        </w:tc>
      </w:tr>
      <w:tr w14:paraId="737A1F4F">
        <w:tblPrEx>
          <w:tblCellMar>
            <w:top w:w="0" w:type="dxa"/>
            <w:left w:w="108" w:type="dxa"/>
            <w:bottom w:w="0" w:type="dxa"/>
            <w:right w:w="108" w:type="dxa"/>
          </w:tblCellMar>
        </w:tblPrEx>
        <w:trPr>
          <w:trHeight w:val="338"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AD4A9A">
            <w:pPr>
              <w:jc w:val="center"/>
              <w:rPr>
                <w:rFonts w:ascii="宋体" w:hAnsi="宋体" w:cs="宋体"/>
                <w:color w:val="000000"/>
                <w:sz w:val="18"/>
                <w:szCs w:val="18"/>
              </w:rPr>
            </w:pPr>
          </w:p>
        </w:tc>
        <w:tc>
          <w:tcPr>
            <w:tcW w:w="5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8B8EF9">
            <w:pPr>
              <w:widowControl/>
              <w:jc w:val="center"/>
              <w:textAlignment w:val="center"/>
              <w:rPr>
                <w:rFonts w:ascii="宋体" w:hAnsi="宋体" w:cs="宋体"/>
                <w:color w:val="000000"/>
                <w:sz w:val="18"/>
                <w:szCs w:val="18"/>
              </w:rPr>
            </w:pPr>
            <w:r>
              <w:rPr>
                <w:rFonts w:ascii="宋体" w:hAnsi="宋体" w:cs="宋体"/>
                <w:color w:val="000000"/>
                <w:kern w:val="0"/>
                <w:sz w:val="18"/>
                <w:szCs w:val="18"/>
              </w:rPr>
              <w:t>产出指标</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52F8D8">
            <w:pPr>
              <w:widowControl/>
              <w:jc w:val="center"/>
              <w:textAlignment w:val="center"/>
              <w:rPr>
                <w:rFonts w:ascii="宋体" w:hAnsi="宋体" w:cs="宋体"/>
                <w:color w:val="000000"/>
                <w:sz w:val="18"/>
                <w:szCs w:val="18"/>
              </w:rPr>
            </w:pPr>
            <w:r>
              <w:rPr>
                <w:rFonts w:ascii="宋体" w:hAnsi="宋体" w:cs="宋体"/>
                <w:color w:val="000000"/>
                <w:kern w:val="0"/>
                <w:sz w:val="18"/>
                <w:szCs w:val="18"/>
              </w:rPr>
              <w:t>数量指标</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6EB4D0">
            <w:pPr>
              <w:widowControl/>
              <w:spacing w:line="280" w:lineRule="exact"/>
              <w:jc w:val="center"/>
              <w:textAlignment w:val="center"/>
              <w:rPr>
                <w:rFonts w:ascii="宋体" w:hAnsi="宋体" w:cs="宋体"/>
                <w:color w:val="000000"/>
                <w:sz w:val="18"/>
                <w:szCs w:val="18"/>
              </w:rPr>
            </w:pPr>
            <w:r>
              <w:rPr>
                <w:rFonts w:ascii="宋体" w:hAnsi="宋体" w:cs="宋体"/>
                <w:color w:val="000000"/>
                <w:kern w:val="0"/>
                <w:sz w:val="18"/>
                <w:szCs w:val="18"/>
              </w:rPr>
              <w:t>采购基本药物品种数</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43920A">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5953BC">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FC33D8">
            <w:pPr>
              <w:widowControl/>
              <w:jc w:val="center"/>
              <w:textAlignment w:val="center"/>
              <w:rPr>
                <w:rFonts w:ascii="宋体" w:hAnsi="宋体" w:cs="宋体"/>
                <w:color w:val="000000"/>
                <w:sz w:val="18"/>
                <w:szCs w:val="18"/>
              </w:rPr>
            </w:pPr>
            <w:r>
              <w:rPr>
                <w:rFonts w:ascii="宋体" w:hAnsi="宋体" w:cs="宋体"/>
                <w:color w:val="000000"/>
                <w:kern w:val="0"/>
                <w:sz w:val="18"/>
                <w:szCs w:val="18"/>
              </w:rPr>
              <w:t>种</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158004">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100%</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157347">
            <w:pPr>
              <w:widowControl/>
              <w:jc w:val="center"/>
              <w:textAlignment w:val="center"/>
              <w:rPr>
                <w:rFonts w:ascii="宋体" w:hAnsi="宋体" w:cs="宋体"/>
                <w:color w:val="000000"/>
                <w:sz w:val="18"/>
                <w:szCs w:val="18"/>
              </w:rPr>
            </w:pPr>
            <w:r>
              <w:rPr>
                <w:rFonts w:ascii="宋体" w:hAnsi="宋体" w:cs="宋体"/>
                <w:color w:val="000000"/>
                <w:kern w:val="0"/>
                <w:sz w:val="18"/>
                <w:szCs w:val="18"/>
              </w:rPr>
              <w:t>14</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AA66AA">
            <w:pPr>
              <w:widowControl/>
              <w:jc w:val="center"/>
              <w:textAlignment w:val="center"/>
              <w:rPr>
                <w:rFonts w:ascii="宋体" w:hAnsi="宋体" w:cs="宋体"/>
                <w:color w:val="000000"/>
                <w:sz w:val="18"/>
                <w:szCs w:val="18"/>
              </w:rPr>
            </w:pPr>
            <w:r>
              <w:rPr>
                <w:rFonts w:ascii="宋体" w:hAnsi="宋体" w:cs="宋体"/>
                <w:color w:val="000000"/>
                <w:kern w:val="0"/>
                <w:sz w:val="18"/>
                <w:szCs w:val="18"/>
              </w:rPr>
              <w:t>14</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9464EE">
            <w:pPr>
              <w:jc w:val="center"/>
              <w:rPr>
                <w:rFonts w:ascii="微软雅黑" w:hAnsi="微软雅黑" w:eastAsia="微软雅黑" w:cs="微软雅黑"/>
                <w:color w:val="000000"/>
                <w:sz w:val="16"/>
                <w:szCs w:val="16"/>
              </w:rPr>
            </w:pPr>
          </w:p>
        </w:tc>
      </w:tr>
      <w:tr w14:paraId="04D516F3">
        <w:tblPrEx>
          <w:tblCellMar>
            <w:top w:w="0" w:type="dxa"/>
            <w:left w:w="108" w:type="dxa"/>
            <w:bottom w:w="0" w:type="dxa"/>
            <w:right w:w="108" w:type="dxa"/>
          </w:tblCellMar>
        </w:tblPrEx>
        <w:trPr>
          <w:trHeight w:val="454"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B1D6F2">
            <w:pPr>
              <w:jc w:val="center"/>
              <w:rPr>
                <w:rFonts w:ascii="宋体" w:hAnsi="宋体" w:cs="宋体"/>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9C097E">
            <w:pPr>
              <w:jc w:val="center"/>
              <w:rPr>
                <w:rFonts w:ascii="宋体" w:hAnsi="宋体" w:cs="宋体"/>
                <w:color w:val="000000"/>
                <w:sz w:val="18"/>
                <w:szCs w:val="18"/>
              </w:rPr>
            </w:pPr>
          </w:p>
        </w:tc>
        <w:tc>
          <w:tcPr>
            <w:tcW w:w="58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3171A5">
            <w:pPr>
              <w:widowControl/>
              <w:jc w:val="center"/>
              <w:textAlignment w:val="center"/>
              <w:rPr>
                <w:rFonts w:ascii="宋体" w:hAnsi="宋体" w:cs="宋体"/>
                <w:color w:val="000000"/>
                <w:sz w:val="18"/>
                <w:szCs w:val="18"/>
              </w:rPr>
            </w:pPr>
            <w:r>
              <w:rPr>
                <w:rFonts w:ascii="宋体" w:hAnsi="宋体" w:cs="宋体"/>
                <w:color w:val="000000"/>
                <w:kern w:val="0"/>
                <w:sz w:val="18"/>
                <w:szCs w:val="18"/>
              </w:rPr>
              <w:t>质量指标</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25F90E">
            <w:pPr>
              <w:widowControl/>
              <w:spacing w:line="280" w:lineRule="exact"/>
              <w:jc w:val="center"/>
              <w:textAlignment w:val="center"/>
              <w:rPr>
                <w:rFonts w:ascii="宋体" w:hAnsi="宋体" w:cs="宋体"/>
                <w:color w:val="000000"/>
                <w:sz w:val="18"/>
                <w:szCs w:val="18"/>
              </w:rPr>
            </w:pPr>
            <w:r>
              <w:rPr>
                <w:rFonts w:ascii="宋体" w:hAnsi="宋体" w:cs="宋体"/>
                <w:color w:val="000000"/>
                <w:kern w:val="0"/>
                <w:sz w:val="18"/>
                <w:szCs w:val="18"/>
              </w:rPr>
              <w:t>基层医疗机构落实基本药物制度覆盖率</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6708CD">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994089">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164DB5">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7305F9">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100%</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AE06DD">
            <w:pPr>
              <w:widowControl/>
              <w:jc w:val="center"/>
              <w:textAlignment w:val="center"/>
              <w:rPr>
                <w:rFonts w:ascii="宋体" w:hAnsi="宋体" w:cs="宋体"/>
                <w:color w:val="000000"/>
                <w:sz w:val="18"/>
                <w:szCs w:val="18"/>
              </w:rPr>
            </w:pPr>
            <w:r>
              <w:rPr>
                <w:rFonts w:ascii="宋体" w:hAnsi="宋体" w:cs="宋体"/>
                <w:color w:val="000000"/>
                <w:kern w:val="0"/>
                <w:sz w:val="18"/>
                <w:szCs w:val="18"/>
              </w:rPr>
              <w:t>15</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B455ED">
            <w:pPr>
              <w:widowControl/>
              <w:jc w:val="center"/>
              <w:textAlignment w:val="center"/>
              <w:rPr>
                <w:rFonts w:ascii="宋体" w:hAnsi="宋体" w:cs="宋体"/>
                <w:color w:val="000000"/>
                <w:sz w:val="18"/>
                <w:szCs w:val="18"/>
              </w:rPr>
            </w:pPr>
            <w:r>
              <w:rPr>
                <w:rFonts w:ascii="宋体" w:hAnsi="宋体" w:cs="宋体"/>
                <w:color w:val="000000"/>
                <w:kern w:val="0"/>
                <w:sz w:val="18"/>
                <w:szCs w:val="18"/>
              </w:rPr>
              <w:t>15</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097DAE">
            <w:pPr>
              <w:jc w:val="center"/>
              <w:rPr>
                <w:rFonts w:ascii="微软雅黑" w:hAnsi="微软雅黑" w:eastAsia="微软雅黑" w:cs="微软雅黑"/>
                <w:color w:val="000000"/>
                <w:sz w:val="16"/>
                <w:szCs w:val="16"/>
              </w:rPr>
            </w:pPr>
          </w:p>
        </w:tc>
      </w:tr>
      <w:tr w14:paraId="2D4F4B9C">
        <w:tblPrEx>
          <w:tblCellMar>
            <w:top w:w="0" w:type="dxa"/>
            <w:left w:w="108" w:type="dxa"/>
            <w:bottom w:w="0" w:type="dxa"/>
            <w:right w:w="108" w:type="dxa"/>
          </w:tblCellMar>
        </w:tblPrEx>
        <w:trPr>
          <w:trHeight w:val="338"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4829BA">
            <w:pPr>
              <w:jc w:val="center"/>
              <w:rPr>
                <w:rFonts w:ascii="宋体" w:hAnsi="宋体" w:cs="宋体"/>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0B2472">
            <w:pPr>
              <w:jc w:val="center"/>
              <w:rPr>
                <w:rFonts w:ascii="宋体" w:hAnsi="宋体" w:cs="宋体"/>
                <w:color w:val="000000"/>
                <w:sz w:val="18"/>
                <w:szCs w:val="18"/>
              </w:rPr>
            </w:pPr>
          </w:p>
        </w:tc>
        <w:tc>
          <w:tcPr>
            <w:tcW w:w="5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959FFC">
            <w:pPr>
              <w:jc w:val="center"/>
              <w:rPr>
                <w:rFonts w:ascii="宋体" w:hAnsi="宋体" w:cs="宋体"/>
                <w:color w:val="000000"/>
                <w:sz w:val="18"/>
                <w:szCs w:val="18"/>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EAE1D2">
            <w:pPr>
              <w:widowControl/>
              <w:spacing w:line="280" w:lineRule="exact"/>
              <w:jc w:val="center"/>
              <w:textAlignment w:val="center"/>
              <w:rPr>
                <w:rFonts w:ascii="宋体" w:hAnsi="宋体" w:cs="宋体"/>
                <w:color w:val="000000"/>
                <w:sz w:val="18"/>
                <w:szCs w:val="18"/>
              </w:rPr>
            </w:pPr>
            <w:r>
              <w:rPr>
                <w:rFonts w:ascii="宋体" w:hAnsi="宋体" w:cs="宋体"/>
                <w:color w:val="000000"/>
                <w:kern w:val="0"/>
                <w:sz w:val="18"/>
                <w:szCs w:val="18"/>
              </w:rPr>
              <w:t>基本药物采购指标完成率</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197B37">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FECF4C">
            <w:pPr>
              <w:widowControl/>
              <w:jc w:val="center"/>
              <w:textAlignment w:val="center"/>
              <w:rPr>
                <w:rFonts w:ascii="宋体" w:hAnsi="宋体" w:cs="宋体"/>
                <w:color w:val="000000"/>
                <w:sz w:val="18"/>
                <w:szCs w:val="18"/>
              </w:rPr>
            </w:pPr>
            <w:r>
              <w:rPr>
                <w:rFonts w:ascii="宋体" w:hAnsi="宋体" w:cs="宋体"/>
                <w:color w:val="000000"/>
                <w:kern w:val="0"/>
                <w:sz w:val="18"/>
                <w:szCs w:val="18"/>
              </w:rPr>
              <w:t>90</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AFC4FC">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9B2FC6">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82%</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DA07F">
            <w:pPr>
              <w:widowControl/>
              <w:jc w:val="center"/>
              <w:textAlignment w:val="center"/>
              <w:rPr>
                <w:rFonts w:ascii="宋体" w:hAnsi="宋体" w:cs="宋体"/>
                <w:color w:val="000000"/>
                <w:sz w:val="18"/>
                <w:szCs w:val="18"/>
              </w:rPr>
            </w:pPr>
            <w:r>
              <w:rPr>
                <w:rFonts w:ascii="宋体" w:hAnsi="宋体" w:cs="宋体"/>
                <w:color w:val="000000"/>
                <w:kern w:val="0"/>
                <w:sz w:val="18"/>
                <w:szCs w:val="18"/>
              </w:rPr>
              <w:t>12</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6CC085">
            <w:pPr>
              <w:widowControl/>
              <w:jc w:val="center"/>
              <w:textAlignment w:val="center"/>
              <w:rPr>
                <w:rFonts w:ascii="宋体" w:hAnsi="宋体" w:cs="宋体"/>
                <w:color w:val="000000"/>
                <w:sz w:val="18"/>
                <w:szCs w:val="18"/>
              </w:rPr>
            </w:pPr>
            <w:r>
              <w:rPr>
                <w:rFonts w:ascii="宋体" w:hAnsi="宋体" w:cs="宋体"/>
                <w:color w:val="000000"/>
                <w:kern w:val="0"/>
                <w:sz w:val="18"/>
                <w:szCs w:val="18"/>
              </w:rPr>
              <w:t>8</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216723">
            <w:pPr>
              <w:jc w:val="center"/>
              <w:rPr>
                <w:rFonts w:ascii="微软雅黑" w:hAnsi="微软雅黑" w:eastAsia="微软雅黑" w:cs="微软雅黑"/>
                <w:color w:val="000000"/>
                <w:sz w:val="16"/>
                <w:szCs w:val="16"/>
              </w:rPr>
            </w:pPr>
          </w:p>
        </w:tc>
      </w:tr>
      <w:tr w14:paraId="57B3E03E">
        <w:tblPrEx>
          <w:tblCellMar>
            <w:top w:w="0" w:type="dxa"/>
            <w:left w:w="108" w:type="dxa"/>
            <w:bottom w:w="0" w:type="dxa"/>
            <w:right w:w="108" w:type="dxa"/>
          </w:tblCellMar>
        </w:tblPrEx>
        <w:trPr>
          <w:trHeight w:val="338"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FD7E8E">
            <w:pPr>
              <w:jc w:val="center"/>
              <w:rPr>
                <w:rFonts w:ascii="宋体" w:hAnsi="宋体" w:cs="宋体"/>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E04104">
            <w:pPr>
              <w:jc w:val="center"/>
              <w:rPr>
                <w:rFonts w:ascii="宋体" w:hAnsi="宋体" w:cs="宋体"/>
                <w:color w:val="000000"/>
                <w:sz w:val="18"/>
                <w:szCs w:val="18"/>
              </w:rPr>
            </w:pPr>
          </w:p>
        </w:tc>
        <w:tc>
          <w:tcPr>
            <w:tcW w:w="5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2EB285">
            <w:pPr>
              <w:jc w:val="center"/>
              <w:rPr>
                <w:rFonts w:ascii="宋体" w:hAnsi="宋体" w:cs="宋体"/>
                <w:color w:val="000000"/>
                <w:sz w:val="18"/>
                <w:szCs w:val="18"/>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6EA077">
            <w:pPr>
              <w:widowControl/>
              <w:jc w:val="center"/>
              <w:textAlignment w:val="center"/>
              <w:rPr>
                <w:rFonts w:ascii="宋体" w:hAnsi="宋体" w:cs="宋体"/>
                <w:color w:val="000000"/>
                <w:sz w:val="18"/>
                <w:szCs w:val="18"/>
              </w:rPr>
            </w:pPr>
            <w:r>
              <w:rPr>
                <w:rFonts w:ascii="宋体" w:hAnsi="宋体" w:cs="宋体"/>
                <w:color w:val="000000"/>
                <w:kern w:val="0"/>
                <w:sz w:val="18"/>
                <w:szCs w:val="18"/>
              </w:rPr>
              <w:t>基本药物网采率</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6C6CC0">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BCC17E">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F1E873">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6AA7A1">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100%</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C271CE">
            <w:pPr>
              <w:widowControl/>
              <w:jc w:val="center"/>
              <w:textAlignment w:val="center"/>
              <w:rPr>
                <w:rFonts w:ascii="宋体" w:hAnsi="宋体" w:cs="宋体"/>
                <w:color w:val="000000"/>
                <w:sz w:val="18"/>
                <w:szCs w:val="18"/>
              </w:rPr>
            </w:pPr>
            <w:r>
              <w:rPr>
                <w:rFonts w:ascii="宋体" w:hAnsi="宋体" w:cs="宋体"/>
                <w:color w:val="000000"/>
                <w:kern w:val="0"/>
                <w:sz w:val="18"/>
                <w:szCs w:val="18"/>
              </w:rPr>
              <w:t>8</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EFD5AF">
            <w:pPr>
              <w:widowControl/>
              <w:jc w:val="center"/>
              <w:textAlignment w:val="center"/>
              <w:rPr>
                <w:rFonts w:ascii="宋体" w:hAnsi="宋体" w:cs="宋体"/>
                <w:color w:val="000000"/>
                <w:sz w:val="18"/>
                <w:szCs w:val="18"/>
              </w:rPr>
            </w:pPr>
            <w:r>
              <w:rPr>
                <w:rFonts w:ascii="宋体" w:hAnsi="宋体" w:cs="宋体"/>
                <w:color w:val="000000"/>
                <w:kern w:val="0"/>
                <w:sz w:val="18"/>
                <w:szCs w:val="18"/>
              </w:rPr>
              <w:t>8</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C1CB29">
            <w:pPr>
              <w:jc w:val="center"/>
              <w:rPr>
                <w:rFonts w:ascii="微软雅黑" w:hAnsi="微软雅黑" w:eastAsia="微软雅黑" w:cs="微软雅黑"/>
                <w:color w:val="000000"/>
                <w:sz w:val="16"/>
                <w:szCs w:val="16"/>
              </w:rPr>
            </w:pPr>
          </w:p>
        </w:tc>
      </w:tr>
      <w:tr w14:paraId="77FFCA34">
        <w:tblPrEx>
          <w:tblCellMar>
            <w:top w:w="0" w:type="dxa"/>
            <w:left w:w="108" w:type="dxa"/>
            <w:bottom w:w="0" w:type="dxa"/>
            <w:right w:w="108" w:type="dxa"/>
          </w:tblCellMar>
        </w:tblPrEx>
        <w:trPr>
          <w:trHeight w:val="454"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F40AD6">
            <w:pPr>
              <w:jc w:val="center"/>
              <w:rPr>
                <w:rFonts w:ascii="宋体" w:hAnsi="宋体" w:cs="宋体"/>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D38F21">
            <w:pPr>
              <w:jc w:val="center"/>
              <w:rPr>
                <w:rFonts w:ascii="宋体" w:hAnsi="宋体" w:cs="宋体"/>
                <w:color w:val="000000"/>
                <w:sz w:val="18"/>
                <w:szCs w:val="18"/>
              </w:rPr>
            </w:pPr>
          </w:p>
        </w:tc>
        <w:tc>
          <w:tcPr>
            <w:tcW w:w="5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F67EB3">
            <w:pPr>
              <w:jc w:val="center"/>
              <w:rPr>
                <w:rFonts w:ascii="宋体" w:hAnsi="宋体" w:cs="宋体"/>
                <w:color w:val="000000"/>
                <w:sz w:val="18"/>
                <w:szCs w:val="18"/>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BD35AD">
            <w:pPr>
              <w:widowControl/>
              <w:jc w:val="center"/>
              <w:textAlignment w:val="center"/>
              <w:rPr>
                <w:rFonts w:ascii="宋体" w:hAnsi="宋体" w:cs="宋体"/>
                <w:color w:val="000000"/>
                <w:sz w:val="18"/>
                <w:szCs w:val="18"/>
              </w:rPr>
            </w:pPr>
            <w:r>
              <w:rPr>
                <w:rFonts w:ascii="宋体" w:hAnsi="宋体" w:cs="宋体"/>
                <w:color w:val="000000"/>
                <w:kern w:val="0"/>
                <w:sz w:val="18"/>
                <w:szCs w:val="18"/>
              </w:rPr>
              <w:t>基本药物存储、效期管理损耗率</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9275EA">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231075">
            <w:pPr>
              <w:widowControl/>
              <w:jc w:val="center"/>
              <w:textAlignment w:val="center"/>
              <w:rPr>
                <w:rFonts w:ascii="宋体" w:hAnsi="宋体" w:cs="宋体"/>
                <w:color w:val="000000"/>
                <w:sz w:val="18"/>
                <w:szCs w:val="18"/>
              </w:rPr>
            </w:pPr>
            <w:r>
              <w:rPr>
                <w:rFonts w:ascii="宋体" w:hAnsi="宋体" w:cs="宋体"/>
                <w:color w:val="000000"/>
                <w:kern w:val="0"/>
                <w:sz w:val="18"/>
                <w:szCs w:val="18"/>
              </w:rPr>
              <w:t>5</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CE529C">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D21529">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6%</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9D5934">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985696">
            <w:pPr>
              <w:widowControl/>
              <w:jc w:val="center"/>
              <w:textAlignment w:val="center"/>
              <w:rPr>
                <w:rFonts w:ascii="宋体" w:hAnsi="宋体" w:cs="宋体"/>
                <w:color w:val="000000"/>
                <w:sz w:val="18"/>
                <w:szCs w:val="18"/>
              </w:rPr>
            </w:pPr>
            <w:r>
              <w:rPr>
                <w:rFonts w:ascii="宋体" w:hAnsi="宋体" w:cs="宋体"/>
                <w:color w:val="000000"/>
                <w:kern w:val="0"/>
                <w:sz w:val="18"/>
                <w:szCs w:val="18"/>
              </w:rPr>
              <w:t>8</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D3914D">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部分药品因效期报废。</w:t>
            </w:r>
          </w:p>
        </w:tc>
      </w:tr>
      <w:tr w14:paraId="2AFB29DA">
        <w:tblPrEx>
          <w:tblCellMar>
            <w:top w:w="0" w:type="dxa"/>
            <w:left w:w="108" w:type="dxa"/>
            <w:bottom w:w="0" w:type="dxa"/>
            <w:right w:w="108" w:type="dxa"/>
          </w:tblCellMar>
        </w:tblPrEx>
        <w:trPr>
          <w:trHeight w:val="338"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C9DF78">
            <w:pPr>
              <w:jc w:val="center"/>
              <w:rPr>
                <w:rFonts w:ascii="宋体" w:hAnsi="宋体" w:cs="宋体"/>
                <w:color w:val="000000"/>
                <w:sz w:val="18"/>
                <w:szCs w:val="18"/>
              </w:rPr>
            </w:pPr>
          </w:p>
        </w:tc>
        <w:tc>
          <w:tcPr>
            <w:tcW w:w="5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42490A">
            <w:pPr>
              <w:widowControl/>
              <w:jc w:val="center"/>
              <w:textAlignment w:val="center"/>
              <w:rPr>
                <w:rFonts w:ascii="宋体" w:hAnsi="宋体" w:cs="宋体"/>
                <w:color w:val="000000"/>
                <w:sz w:val="18"/>
                <w:szCs w:val="18"/>
              </w:rPr>
            </w:pPr>
            <w:r>
              <w:rPr>
                <w:rFonts w:ascii="宋体" w:hAnsi="宋体" w:cs="宋体"/>
                <w:color w:val="000000"/>
                <w:kern w:val="0"/>
                <w:sz w:val="18"/>
                <w:szCs w:val="18"/>
              </w:rPr>
              <w:t>效益指标</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6A7136">
            <w:pPr>
              <w:widowControl/>
              <w:jc w:val="center"/>
              <w:textAlignment w:val="center"/>
              <w:rPr>
                <w:rFonts w:ascii="宋体" w:hAnsi="宋体" w:cs="宋体"/>
                <w:color w:val="000000"/>
                <w:sz w:val="18"/>
                <w:szCs w:val="18"/>
              </w:rPr>
            </w:pPr>
            <w:r>
              <w:rPr>
                <w:rFonts w:ascii="宋体" w:hAnsi="宋体" w:cs="宋体"/>
                <w:color w:val="000000"/>
                <w:kern w:val="0"/>
                <w:sz w:val="18"/>
                <w:szCs w:val="18"/>
              </w:rPr>
              <w:t>经济效益指标</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3FA54F">
            <w:pPr>
              <w:widowControl/>
              <w:jc w:val="center"/>
              <w:textAlignment w:val="center"/>
              <w:rPr>
                <w:rFonts w:ascii="宋体" w:hAnsi="宋体" w:cs="宋体"/>
                <w:color w:val="000000"/>
                <w:sz w:val="18"/>
                <w:szCs w:val="18"/>
              </w:rPr>
            </w:pPr>
            <w:r>
              <w:rPr>
                <w:rFonts w:ascii="宋体" w:hAnsi="宋体" w:cs="宋体"/>
                <w:color w:val="000000"/>
                <w:kern w:val="0"/>
                <w:sz w:val="18"/>
                <w:szCs w:val="18"/>
              </w:rPr>
              <w:t>患者购药费用同比下降率</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1607F5">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9AE0A2">
            <w:pPr>
              <w:widowControl/>
              <w:jc w:val="center"/>
              <w:textAlignment w:val="center"/>
              <w:rPr>
                <w:rFonts w:ascii="宋体" w:hAnsi="宋体" w:cs="宋体"/>
                <w:color w:val="000000"/>
                <w:sz w:val="18"/>
                <w:szCs w:val="18"/>
              </w:rPr>
            </w:pPr>
            <w:r>
              <w:rPr>
                <w:rFonts w:ascii="宋体" w:hAnsi="宋体" w:cs="宋体"/>
                <w:color w:val="000000"/>
                <w:kern w:val="0"/>
                <w:sz w:val="18"/>
                <w:szCs w:val="18"/>
              </w:rPr>
              <w:t>3</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E84918">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A2F5BB">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2%</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57D621">
            <w:pPr>
              <w:widowControl/>
              <w:jc w:val="center"/>
              <w:textAlignment w:val="center"/>
              <w:rPr>
                <w:rFonts w:ascii="宋体" w:hAnsi="宋体" w:cs="宋体"/>
                <w:color w:val="000000"/>
                <w:sz w:val="18"/>
                <w:szCs w:val="18"/>
              </w:rPr>
            </w:pPr>
            <w:r>
              <w:rPr>
                <w:rFonts w:ascii="宋体" w:hAnsi="宋体" w:cs="宋体"/>
                <w:color w:val="000000"/>
                <w:kern w:val="0"/>
                <w:sz w:val="18"/>
                <w:szCs w:val="18"/>
              </w:rPr>
              <w:t>5</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C01FB3">
            <w:pPr>
              <w:widowControl/>
              <w:jc w:val="center"/>
              <w:textAlignment w:val="center"/>
              <w:rPr>
                <w:rFonts w:ascii="宋体" w:hAnsi="宋体" w:cs="宋体"/>
                <w:color w:val="000000"/>
                <w:sz w:val="18"/>
                <w:szCs w:val="18"/>
              </w:rPr>
            </w:pPr>
            <w:r>
              <w:rPr>
                <w:rFonts w:ascii="宋体" w:hAnsi="宋体" w:cs="宋体"/>
                <w:color w:val="000000"/>
                <w:kern w:val="0"/>
                <w:sz w:val="18"/>
                <w:szCs w:val="18"/>
              </w:rPr>
              <w:t>3</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9F13AA">
            <w:pPr>
              <w:jc w:val="center"/>
              <w:rPr>
                <w:rFonts w:ascii="微软雅黑" w:hAnsi="微软雅黑" w:eastAsia="微软雅黑" w:cs="微软雅黑"/>
                <w:color w:val="000000"/>
                <w:sz w:val="16"/>
                <w:szCs w:val="16"/>
              </w:rPr>
            </w:pPr>
          </w:p>
        </w:tc>
      </w:tr>
      <w:tr w14:paraId="7AE940EB">
        <w:tblPrEx>
          <w:tblCellMar>
            <w:top w:w="0" w:type="dxa"/>
            <w:left w:w="108" w:type="dxa"/>
            <w:bottom w:w="0" w:type="dxa"/>
            <w:right w:w="108" w:type="dxa"/>
          </w:tblCellMar>
        </w:tblPrEx>
        <w:trPr>
          <w:trHeight w:val="338"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4299D9">
            <w:pPr>
              <w:jc w:val="center"/>
              <w:rPr>
                <w:rFonts w:ascii="宋体" w:hAnsi="宋体" w:cs="宋体"/>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1D25C5">
            <w:pPr>
              <w:jc w:val="center"/>
              <w:rPr>
                <w:rFonts w:ascii="宋体" w:hAnsi="宋体" w:cs="宋体"/>
                <w:color w:val="000000"/>
                <w:sz w:val="18"/>
                <w:szCs w:val="18"/>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F1F868">
            <w:pPr>
              <w:widowControl/>
              <w:jc w:val="center"/>
              <w:textAlignment w:val="center"/>
              <w:rPr>
                <w:rFonts w:ascii="宋体" w:hAnsi="宋体" w:cs="宋体"/>
                <w:color w:val="000000"/>
                <w:sz w:val="18"/>
                <w:szCs w:val="18"/>
              </w:rPr>
            </w:pPr>
            <w:r>
              <w:rPr>
                <w:rFonts w:ascii="宋体" w:hAnsi="宋体" w:cs="宋体"/>
                <w:color w:val="000000"/>
                <w:kern w:val="0"/>
                <w:sz w:val="18"/>
                <w:szCs w:val="18"/>
              </w:rPr>
              <w:t>社会效益指标</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1B5C20">
            <w:pPr>
              <w:widowControl/>
              <w:jc w:val="center"/>
              <w:textAlignment w:val="center"/>
              <w:rPr>
                <w:rFonts w:ascii="宋体" w:hAnsi="宋体" w:cs="宋体"/>
                <w:color w:val="000000"/>
                <w:sz w:val="18"/>
                <w:szCs w:val="18"/>
              </w:rPr>
            </w:pPr>
            <w:r>
              <w:rPr>
                <w:rFonts w:ascii="宋体" w:hAnsi="宋体" w:cs="宋体"/>
                <w:color w:val="000000"/>
                <w:kern w:val="0"/>
                <w:sz w:val="18"/>
                <w:szCs w:val="18"/>
              </w:rPr>
              <w:t>实施基药零差率销售率</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FA6421">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DA270A">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D7653B">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7141A6">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100</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A167D9">
            <w:pPr>
              <w:widowControl/>
              <w:jc w:val="center"/>
              <w:textAlignment w:val="center"/>
              <w:rPr>
                <w:rFonts w:ascii="宋体" w:hAnsi="宋体" w:cs="宋体"/>
                <w:color w:val="000000"/>
                <w:sz w:val="18"/>
                <w:szCs w:val="18"/>
              </w:rPr>
            </w:pPr>
            <w:r>
              <w:rPr>
                <w:rFonts w:ascii="宋体" w:hAnsi="宋体" w:cs="宋体"/>
                <w:color w:val="000000"/>
                <w:kern w:val="0"/>
                <w:sz w:val="18"/>
                <w:szCs w:val="18"/>
              </w:rPr>
              <w:t>8</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B2F5C">
            <w:pPr>
              <w:widowControl/>
              <w:jc w:val="center"/>
              <w:textAlignment w:val="center"/>
              <w:rPr>
                <w:rFonts w:ascii="宋体" w:hAnsi="宋体" w:cs="宋体"/>
                <w:color w:val="000000"/>
                <w:sz w:val="18"/>
                <w:szCs w:val="18"/>
              </w:rPr>
            </w:pPr>
            <w:r>
              <w:rPr>
                <w:rFonts w:ascii="宋体" w:hAnsi="宋体" w:cs="宋体"/>
                <w:color w:val="000000"/>
                <w:kern w:val="0"/>
                <w:sz w:val="18"/>
                <w:szCs w:val="18"/>
              </w:rPr>
              <w:t>8</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63B216">
            <w:pPr>
              <w:jc w:val="center"/>
              <w:rPr>
                <w:rFonts w:ascii="微软雅黑" w:hAnsi="微软雅黑" w:eastAsia="微软雅黑" w:cs="微软雅黑"/>
                <w:color w:val="000000"/>
                <w:sz w:val="16"/>
                <w:szCs w:val="16"/>
              </w:rPr>
            </w:pPr>
          </w:p>
        </w:tc>
      </w:tr>
      <w:tr w14:paraId="2DFC7EFB">
        <w:tblPrEx>
          <w:tblCellMar>
            <w:top w:w="0" w:type="dxa"/>
            <w:left w:w="108" w:type="dxa"/>
            <w:bottom w:w="0" w:type="dxa"/>
            <w:right w:w="108" w:type="dxa"/>
          </w:tblCellMar>
        </w:tblPrEx>
        <w:trPr>
          <w:trHeight w:val="454"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1CC37D">
            <w:pPr>
              <w:jc w:val="center"/>
              <w:rPr>
                <w:rFonts w:ascii="宋体" w:hAnsi="宋体" w:cs="宋体"/>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929DEA">
            <w:pPr>
              <w:jc w:val="center"/>
              <w:rPr>
                <w:rFonts w:ascii="宋体" w:hAnsi="宋体" w:cs="宋体"/>
                <w:color w:val="000000"/>
                <w:sz w:val="18"/>
                <w:szCs w:val="18"/>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942435">
            <w:pPr>
              <w:widowControl/>
              <w:jc w:val="center"/>
              <w:textAlignment w:val="center"/>
              <w:rPr>
                <w:rFonts w:ascii="宋体" w:hAnsi="宋体" w:cs="宋体"/>
                <w:color w:val="000000"/>
                <w:sz w:val="18"/>
                <w:szCs w:val="18"/>
              </w:rPr>
            </w:pPr>
            <w:r>
              <w:rPr>
                <w:rFonts w:ascii="宋体" w:hAnsi="宋体" w:cs="宋体"/>
                <w:color w:val="000000"/>
                <w:kern w:val="0"/>
                <w:sz w:val="18"/>
                <w:szCs w:val="18"/>
              </w:rPr>
              <w:t>可持续发展指标</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189905">
            <w:pPr>
              <w:widowControl/>
              <w:jc w:val="center"/>
              <w:textAlignment w:val="center"/>
              <w:rPr>
                <w:rFonts w:ascii="宋体" w:hAnsi="宋体" w:cs="宋体"/>
                <w:color w:val="000000"/>
                <w:sz w:val="18"/>
                <w:szCs w:val="18"/>
              </w:rPr>
            </w:pPr>
            <w:r>
              <w:rPr>
                <w:rFonts w:ascii="宋体" w:hAnsi="宋体" w:cs="宋体"/>
                <w:color w:val="000000"/>
                <w:kern w:val="0"/>
                <w:sz w:val="18"/>
                <w:szCs w:val="18"/>
              </w:rPr>
              <w:t>落实基本药物制度乡村医生收入同比提高率</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ED3F6A">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9F717D">
            <w:pPr>
              <w:widowControl/>
              <w:jc w:val="center"/>
              <w:textAlignment w:val="center"/>
              <w:rPr>
                <w:rFonts w:ascii="宋体" w:hAnsi="宋体" w:cs="宋体"/>
                <w:color w:val="000000"/>
                <w:sz w:val="18"/>
                <w:szCs w:val="18"/>
              </w:rPr>
            </w:pPr>
            <w:r>
              <w:rPr>
                <w:rFonts w:ascii="宋体" w:hAnsi="宋体" w:cs="宋体"/>
                <w:color w:val="000000"/>
                <w:kern w:val="0"/>
                <w:sz w:val="18"/>
                <w:szCs w:val="18"/>
              </w:rPr>
              <w:t>3</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193EFC">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E48DD7">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4%</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2E736C">
            <w:pPr>
              <w:widowControl/>
              <w:jc w:val="center"/>
              <w:textAlignment w:val="center"/>
              <w:rPr>
                <w:rFonts w:ascii="宋体" w:hAnsi="宋体" w:cs="宋体"/>
                <w:color w:val="000000"/>
                <w:sz w:val="18"/>
                <w:szCs w:val="18"/>
              </w:rPr>
            </w:pPr>
            <w:r>
              <w:rPr>
                <w:rFonts w:ascii="宋体" w:hAnsi="宋体" w:cs="宋体"/>
                <w:color w:val="000000"/>
                <w:kern w:val="0"/>
                <w:sz w:val="18"/>
                <w:szCs w:val="18"/>
              </w:rPr>
              <w:t>8</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55F156">
            <w:pPr>
              <w:widowControl/>
              <w:jc w:val="center"/>
              <w:textAlignment w:val="center"/>
              <w:rPr>
                <w:rFonts w:ascii="宋体" w:hAnsi="宋体" w:cs="宋体"/>
                <w:color w:val="000000"/>
                <w:sz w:val="18"/>
                <w:szCs w:val="18"/>
              </w:rPr>
            </w:pPr>
            <w:r>
              <w:rPr>
                <w:rFonts w:ascii="宋体" w:hAnsi="宋体" w:cs="宋体"/>
                <w:color w:val="000000"/>
                <w:kern w:val="0"/>
                <w:sz w:val="18"/>
                <w:szCs w:val="18"/>
              </w:rPr>
              <w:t>8</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A4134D">
            <w:pPr>
              <w:jc w:val="center"/>
              <w:rPr>
                <w:rFonts w:ascii="微软雅黑" w:hAnsi="微软雅黑" w:eastAsia="微软雅黑" w:cs="微软雅黑"/>
                <w:color w:val="000000"/>
                <w:sz w:val="16"/>
                <w:szCs w:val="16"/>
              </w:rPr>
            </w:pPr>
          </w:p>
        </w:tc>
      </w:tr>
      <w:tr w14:paraId="40BE4800">
        <w:tblPrEx>
          <w:tblCellMar>
            <w:top w:w="0" w:type="dxa"/>
            <w:left w:w="108" w:type="dxa"/>
            <w:bottom w:w="0" w:type="dxa"/>
            <w:right w:w="108" w:type="dxa"/>
          </w:tblCellMar>
        </w:tblPrEx>
        <w:trPr>
          <w:trHeight w:val="454"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870EB6">
            <w:pPr>
              <w:jc w:val="center"/>
              <w:rPr>
                <w:rFonts w:ascii="宋体" w:hAnsi="宋体" w:cs="宋体"/>
                <w:color w:val="000000"/>
                <w:sz w:val="18"/>
                <w:szCs w:val="18"/>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2ACF7E">
            <w:pPr>
              <w:widowControl/>
              <w:jc w:val="center"/>
              <w:textAlignment w:val="center"/>
              <w:rPr>
                <w:rFonts w:ascii="宋体" w:hAnsi="宋体" w:cs="宋体"/>
                <w:color w:val="000000"/>
                <w:sz w:val="18"/>
                <w:szCs w:val="18"/>
              </w:rPr>
            </w:pPr>
            <w:r>
              <w:rPr>
                <w:rFonts w:ascii="宋体" w:hAnsi="宋体" w:cs="宋体"/>
                <w:color w:val="000000"/>
                <w:kern w:val="0"/>
                <w:sz w:val="18"/>
                <w:szCs w:val="18"/>
              </w:rPr>
              <w:t>满意度指标</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F8B571">
            <w:pPr>
              <w:widowControl/>
              <w:jc w:val="center"/>
              <w:textAlignment w:val="center"/>
              <w:rPr>
                <w:rFonts w:ascii="宋体" w:hAnsi="宋体" w:cs="宋体"/>
                <w:color w:val="000000"/>
                <w:sz w:val="18"/>
                <w:szCs w:val="18"/>
              </w:rPr>
            </w:pPr>
            <w:r>
              <w:rPr>
                <w:rFonts w:ascii="宋体" w:hAnsi="宋体" w:cs="宋体"/>
                <w:color w:val="000000"/>
                <w:kern w:val="0"/>
                <w:sz w:val="18"/>
                <w:szCs w:val="18"/>
              </w:rPr>
              <w:t>服务对象满意度指标</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4CF8FE">
            <w:pPr>
              <w:widowControl/>
              <w:jc w:val="center"/>
              <w:textAlignment w:val="center"/>
              <w:rPr>
                <w:rFonts w:ascii="宋体" w:hAnsi="宋体" w:cs="宋体"/>
                <w:color w:val="000000"/>
                <w:sz w:val="18"/>
                <w:szCs w:val="18"/>
              </w:rPr>
            </w:pPr>
            <w:r>
              <w:rPr>
                <w:rFonts w:ascii="宋体" w:hAnsi="宋体" w:cs="宋体"/>
                <w:color w:val="000000"/>
                <w:kern w:val="0"/>
                <w:sz w:val="18"/>
                <w:szCs w:val="18"/>
              </w:rPr>
              <w:t>基本制度受益群众满意度</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62B70B">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82D7D7">
            <w:pPr>
              <w:widowControl/>
              <w:jc w:val="center"/>
              <w:textAlignment w:val="center"/>
              <w:rPr>
                <w:rFonts w:ascii="宋体" w:hAnsi="宋体" w:cs="宋体"/>
                <w:color w:val="000000"/>
                <w:sz w:val="18"/>
                <w:szCs w:val="18"/>
              </w:rPr>
            </w:pPr>
            <w:r>
              <w:rPr>
                <w:rFonts w:ascii="宋体" w:hAnsi="宋体" w:cs="宋体"/>
                <w:color w:val="000000"/>
                <w:kern w:val="0"/>
                <w:sz w:val="18"/>
                <w:szCs w:val="18"/>
              </w:rPr>
              <w:t>90</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CDFAB0">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3C028D">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93%</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1A2FAF">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453D41">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8CA1AE">
            <w:pPr>
              <w:jc w:val="center"/>
              <w:rPr>
                <w:rFonts w:ascii="微软雅黑" w:hAnsi="微软雅黑" w:eastAsia="微软雅黑" w:cs="微软雅黑"/>
                <w:color w:val="000000"/>
                <w:sz w:val="16"/>
                <w:szCs w:val="16"/>
              </w:rPr>
            </w:pPr>
          </w:p>
        </w:tc>
      </w:tr>
      <w:tr w14:paraId="5D158CF5">
        <w:tblPrEx>
          <w:tblCellMar>
            <w:top w:w="0" w:type="dxa"/>
            <w:left w:w="108" w:type="dxa"/>
            <w:bottom w:w="0" w:type="dxa"/>
            <w:right w:w="108" w:type="dxa"/>
          </w:tblCellMar>
        </w:tblPrEx>
        <w:trPr>
          <w:trHeight w:val="285" w:hRule="atLeast"/>
          <w:jc w:val="center"/>
        </w:trPr>
        <w:tc>
          <w:tcPr>
            <w:tcW w:w="3530"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3B00D370">
            <w:pPr>
              <w:widowControl/>
              <w:jc w:val="center"/>
              <w:textAlignment w:val="center"/>
              <w:rPr>
                <w:rFonts w:ascii="宋体" w:hAnsi="宋体" w:cs="宋体"/>
                <w:color w:val="000000"/>
                <w:sz w:val="18"/>
                <w:szCs w:val="18"/>
              </w:rPr>
            </w:pPr>
            <w:r>
              <w:rPr>
                <w:rFonts w:ascii="宋体" w:hAnsi="宋体" w:cs="宋体"/>
                <w:color w:val="000000"/>
                <w:kern w:val="0"/>
                <w:sz w:val="18"/>
                <w:szCs w:val="18"/>
              </w:rPr>
              <w:t>合计</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7C6A88">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C98468">
            <w:pPr>
              <w:widowControl/>
              <w:jc w:val="right"/>
              <w:textAlignment w:val="center"/>
              <w:rPr>
                <w:rFonts w:ascii="宋体" w:hAnsi="宋体" w:cs="宋体"/>
                <w:color w:val="000000"/>
                <w:sz w:val="18"/>
                <w:szCs w:val="18"/>
              </w:rPr>
            </w:pPr>
            <w:r>
              <w:rPr>
                <w:rFonts w:ascii="宋体" w:hAnsi="宋体" w:cs="宋体"/>
                <w:color w:val="000000"/>
                <w:kern w:val="0"/>
                <w:sz w:val="18"/>
                <w:szCs w:val="18"/>
              </w:rPr>
              <w:t>92</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56B9C6">
            <w:pPr>
              <w:rPr>
                <w:rFonts w:ascii="宋体" w:hAnsi="宋体" w:cs="宋体"/>
                <w:color w:val="000000"/>
                <w:sz w:val="18"/>
                <w:szCs w:val="18"/>
              </w:rPr>
            </w:pPr>
          </w:p>
        </w:tc>
      </w:tr>
      <w:tr w14:paraId="21C95375">
        <w:tblPrEx>
          <w:tblCellMar>
            <w:top w:w="0" w:type="dxa"/>
            <w:left w:w="108" w:type="dxa"/>
            <w:bottom w:w="0" w:type="dxa"/>
            <w:right w:w="108" w:type="dxa"/>
          </w:tblCellMar>
        </w:tblPrEx>
        <w:trPr>
          <w:trHeight w:val="604" w:hRule="atLeast"/>
          <w:jc w:val="center"/>
        </w:trPr>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6691A0">
            <w:pPr>
              <w:widowControl/>
              <w:jc w:val="center"/>
              <w:textAlignment w:val="center"/>
              <w:rPr>
                <w:rFonts w:ascii="宋体" w:hAnsi="宋体" w:cs="宋体"/>
                <w:color w:val="000000"/>
                <w:sz w:val="18"/>
                <w:szCs w:val="18"/>
              </w:rPr>
            </w:pPr>
            <w:r>
              <w:rPr>
                <w:rFonts w:ascii="宋体" w:hAnsi="宋体" w:cs="宋体"/>
                <w:color w:val="000000"/>
                <w:kern w:val="0"/>
                <w:sz w:val="18"/>
                <w:szCs w:val="18"/>
              </w:rPr>
              <w:t>评价结论</w:t>
            </w:r>
          </w:p>
        </w:tc>
        <w:tc>
          <w:tcPr>
            <w:tcW w:w="4693"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8A9D119">
            <w:pPr>
              <w:widowControl/>
              <w:jc w:val="left"/>
              <w:textAlignment w:val="center"/>
              <w:rPr>
                <w:rFonts w:ascii="黑体" w:hAnsi="黑体" w:eastAsia="黑体" w:cs="黑体"/>
                <w:color w:val="000000"/>
                <w:kern w:val="0"/>
                <w:sz w:val="18"/>
                <w:szCs w:val="18"/>
              </w:rPr>
            </w:pPr>
            <w:r>
              <w:rPr>
                <w:rFonts w:hint="eastAsia" w:ascii="黑体" w:hAnsi="黑体" w:eastAsia="黑体" w:cs="黑体"/>
                <w:color w:val="000000"/>
                <w:kern w:val="0"/>
                <w:sz w:val="18"/>
                <w:szCs w:val="18"/>
              </w:rPr>
              <w:t>实施国家基本药物制度和国家集采药品来，降低了高血压、糖尿病等慢性疾病的用药费用，提高了患者的用药率</w:t>
            </w:r>
          </w:p>
        </w:tc>
      </w:tr>
      <w:tr w14:paraId="567DE262">
        <w:tblPrEx>
          <w:tblCellMar>
            <w:top w:w="0" w:type="dxa"/>
            <w:left w:w="108" w:type="dxa"/>
            <w:bottom w:w="0" w:type="dxa"/>
            <w:right w:w="108" w:type="dxa"/>
          </w:tblCellMar>
        </w:tblPrEx>
        <w:trPr>
          <w:trHeight w:val="574" w:hRule="atLeast"/>
          <w:jc w:val="center"/>
        </w:trPr>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D4E4C">
            <w:pPr>
              <w:widowControl/>
              <w:jc w:val="center"/>
              <w:textAlignment w:val="center"/>
              <w:rPr>
                <w:rFonts w:ascii="宋体" w:hAnsi="宋体" w:cs="宋体"/>
                <w:color w:val="000000"/>
                <w:sz w:val="18"/>
                <w:szCs w:val="18"/>
              </w:rPr>
            </w:pPr>
            <w:r>
              <w:rPr>
                <w:rFonts w:ascii="宋体" w:hAnsi="宋体" w:cs="宋体"/>
                <w:color w:val="000000"/>
                <w:kern w:val="0"/>
                <w:sz w:val="18"/>
                <w:szCs w:val="18"/>
              </w:rPr>
              <w:t>存在问题</w:t>
            </w:r>
          </w:p>
        </w:tc>
        <w:tc>
          <w:tcPr>
            <w:tcW w:w="4693"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9A14580">
            <w:pPr>
              <w:widowControl/>
              <w:jc w:val="left"/>
              <w:textAlignment w:val="center"/>
              <w:rPr>
                <w:rFonts w:ascii="黑体" w:hAnsi="黑体" w:eastAsia="黑体" w:cs="黑体"/>
                <w:color w:val="000000"/>
                <w:kern w:val="0"/>
                <w:sz w:val="18"/>
                <w:szCs w:val="18"/>
              </w:rPr>
            </w:pPr>
            <w:r>
              <w:rPr>
                <w:rFonts w:hint="eastAsia" w:ascii="黑体" w:hAnsi="黑体" w:eastAsia="黑体" w:cs="黑体"/>
                <w:color w:val="000000"/>
                <w:kern w:val="0"/>
                <w:sz w:val="18"/>
                <w:szCs w:val="18"/>
              </w:rPr>
              <w:t>基本药物采购指标完成率低及临过期药品管理不合理</w:t>
            </w:r>
          </w:p>
        </w:tc>
      </w:tr>
      <w:tr w14:paraId="38845F34">
        <w:tblPrEx>
          <w:tblCellMar>
            <w:top w:w="0" w:type="dxa"/>
            <w:left w:w="108" w:type="dxa"/>
            <w:bottom w:w="0" w:type="dxa"/>
            <w:right w:w="108" w:type="dxa"/>
          </w:tblCellMar>
        </w:tblPrEx>
        <w:trPr>
          <w:trHeight w:val="634" w:hRule="atLeast"/>
          <w:jc w:val="center"/>
        </w:trPr>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252011">
            <w:pPr>
              <w:widowControl/>
              <w:jc w:val="center"/>
              <w:textAlignment w:val="center"/>
              <w:rPr>
                <w:rFonts w:ascii="宋体" w:hAnsi="宋体" w:cs="宋体"/>
                <w:color w:val="000000"/>
                <w:sz w:val="18"/>
                <w:szCs w:val="18"/>
              </w:rPr>
            </w:pPr>
            <w:r>
              <w:rPr>
                <w:rFonts w:ascii="宋体" w:hAnsi="宋体" w:cs="宋体"/>
                <w:color w:val="000000"/>
                <w:kern w:val="0"/>
                <w:sz w:val="18"/>
                <w:szCs w:val="18"/>
              </w:rPr>
              <w:t>改进措施</w:t>
            </w:r>
          </w:p>
        </w:tc>
        <w:tc>
          <w:tcPr>
            <w:tcW w:w="4693"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02DC6A1">
            <w:pPr>
              <w:widowControl/>
              <w:jc w:val="left"/>
              <w:textAlignment w:val="center"/>
              <w:rPr>
                <w:rFonts w:ascii="黑体" w:hAnsi="黑体" w:eastAsia="黑体" w:cs="黑体"/>
                <w:color w:val="000000"/>
                <w:kern w:val="0"/>
                <w:sz w:val="18"/>
                <w:szCs w:val="18"/>
              </w:rPr>
            </w:pPr>
            <w:r>
              <w:rPr>
                <w:rFonts w:hint="eastAsia" w:ascii="黑体" w:hAnsi="黑体" w:eastAsia="黑体" w:cs="黑体"/>
                <w:color w:val="000000"/>
                <w:kern w:val="0"/>
                <w:sz w:val="18"/>
                <w:szCs w:val="18"/>
              </w:rPr>
              <w:t>加强自身学习，优先采购国家基本药品和国家集采药品，降低药品的费用。加强近效期的药品管理，及时与医生沟通降低不必要的损失。</w:t>
            </w:r>
          </w:p>
        </w:tc>
      </w:tr>
      <w:tr w14:paraId="6B80888C">
        <w:tblPrEx>
          <w:tblCellMar>
            <w:top w:w="0" w:type="dxa"/>
            <w:left w:w="108" w:type="dxa"/>
            <w:bottom w:w="0" w:type="dxa"/>
            <w:right w:w="108" w:type="dxa"/>
          </w:tblCellMar>
        </w:tblPrEx>
        <w:trPr>
          <w:trHeight w:val="285" w:hRule="atLeast"/>
          <w:jc w:val="center"/>
        </w:trPr>
        <w:tc>
          <w:tcPr>
            <w:tcW w:w="239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1AF779A">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项目负责人：陈艳丽</w:t>
            </w:r>
          </w:p>
        </w:tc>
        <w:tc>
          <w:tcPr>
            <w:tcW w:w="2605"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1223360">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财务负责人：江科宏</w:t>
            </w:r>
          </w:p>
        </w:tc>
      </w:tr>
      <w:tr w14:paraId="744F25A3">
        <w:tblPrEx>
          <w:tblCellMar>
            <w:top w:w="0" w:type="dxa"/>
            <w:left w:w="108" w:type="dxa"/>
            <w:bottom w:w="0" w:type="dxa"/>
            <w:right w:w="108" w:type="dxa"/>
          </w:tblCellMar>
        </w:tblPrEx>
        <w:trPr>
          <w:trHeight w:val="285" w:hRule="atLeast"/>
          <w:jc w:val="center"/>
        </w:trPr>
        <w:tc>
          <w:tcPr>
            <w:tcW w:w="307" w:type="pct"/>
            <w:tcBorders>
              <w:top w:val="nil"/>
              <w:left w:val="nil"/>
              <w:bottom w:val="nil"/>
              <w:right w:val="nil"/>
            </w:tcBorders>
            <w:shd w:val="clear" w:color="auto" w:fill="auto"/>
            <w:vAlign w:val="center"/>
          </w:tcPr>
          <w:p w14:paraId="07201C50">
            <w:pPr>
              <w:rPr>
                <w:rFonts w:ascii="宋体" w:hAnsi="宋体" w:cs="宋体"/>
                <w:color w:val="000000"/>
                <w:sz w:val="18"/>
                <w:szCs w:val="18"/>
              </w:rPr>
            </w:pPr>
          </w:p>
        </w:tc>
        <w:tc>
          <w:tcPr>
            <w:tcW w:w="549" w:type="pct"/>
            <w:tcBorders>
              <w:top w:val="nil"/>
              <w:left w:val="nil"/>
              <w:bottom w:val="nil"/>
              <w:right w:val="nil"/>
            </w:tcBorders>
            <w:shd w:val="clear" w:color="auto" w:fill="auto"/>
            <w:vAlign w:val="center"/>
          </w:tcPr>
          <w:p w14:paraId="6BE8EA5C">
            <w:pPr>
              <w:rPr>
                <w:rFonts w:ascii="宋体" w:hAnsi="宋体" w:cs="宋体"/>
                <w:color w:val="000000"/>
                <w:sz w:val="18"/>
                <w:szCs w:val="18"/>
              </w:rPr>
            </w:pPr>
          </w:p>
        </w:tc>
        <w:tc>
          <w:tcPr>
            <w:tcW w:w="583" w:type="pct"/>
            <w:tcBorders>
              <w:top w:val="nil"/>
              <w:left w:val="nil"/>
              <w:bottom w:val="nil"/>
              <w:right w:val="nil"/>
            </w:tcBorders>
            <w:shd w:val="clear" w:color="auto" w:fill="auto"/>
            <w:vAlign w:val="center"/>
          </w:tcPr>
          <w:p w14:paraId="0DAC4FE6">
            <w:pPr>
              <w:rPr>
                <w:rFonts w:ascii="宋体" w:hAnsi="宋体" w:cs="宋体"/>
                <w:color w:val="000000"/>
                <w:sz w:val="18"/>
                <w:szCs w:val="18"/>
              </w:rPr>
            </w:pPr>
          </w:p>
        </w:tc>
        <w:tc>
          <w:tcPr>
            <w:tcW w:w="616" w:type="pct"/>
            <w:tcBorders>
              <w:top w:val="nil"/>
              <w:left w:val="nil"/>
              <w:bottom w:val="nil"/>
              <w:right w:val="nil"/>
            </w:tcBorders>
            <w:shd w:val="clear" w:color="auto" w:fill="auto"/>
            <w:vAlign w:val="center"/>
          </w:tcPr>
          <w:p w14:paraId="275BB440">
            <w:pPr>
              <w:rPr>
                <w:rFonts w:ascii="宋体" w:hAnsi="宋体" w:cs="宋体"/>
                <w:color w:val="000000"/>
                <w:sz w:val="18"/>
                <w:szCs w:val="18"/>
              </w:rPr>
            </w:pPr>
          </w:p>
        </w:tc>
        <w:tc>
          <w:tcPr>
            <w:tcW w:w="341" w:type="pct"/>
            <w:tcBorders>
              <w:top w:val="nil"/>
              <w:left w:val="nil"/>
              <w:bottom w:val="nil"/>
              <w:right w:val="nil"/>
            </w:tcBorders>
            <w:shd w:val="clear" w:color="auto" w:fill="auto"/>
            <w:vAlign w:val="center"/>
          </w:tcPr>
          <w:p w14:paraId="60665AF6">
            <w:pPr>
              <w:rPr>
                <w:rFonts w:ascii="宋体" w:hAnsi="宋体" w:cs="宋体"/>
                <w:color w:val="000000"/>
                <w:sz w:val="18"/>
                <w:szCs w:val="18"/>
              </w:rPr>
            </w:pPr>
          </w:p>
        </w:tc>
        <w:tc>
          <w:tcPr>
            <w:tcW w:w="355" w:type="pct"/>
            <w:tcBorders>
              <w:top w:val="nil"/>
              <w:left w:val="nil"/>
              <w:bottom w:val="nil"/>
              <w:right w:val="nil"/>
            </w:tcBorders>
            <w:shd w:val="clear" w:color="auto" w:fill="auto"/>
            <w:vAlign w:val="center"/>
          </w:tcPr>
          <w:p w14:paraId="3EAE8665">
            <w:pPr>
              <w:rPr>
                <w:rFonts w:ascii="宋体" w:hAnsi="宋体" w:cs="宋体"/>
                <w:color w:val="000000"/>
                <w:sz w:val="18"/>
                <w:szCs w:val="18"/>
              </w:rPr>
            </w:pPr>
          </w:p>
        </w:tc>
        <w:tc>
          <w:tcPr>
            <w:tcW w:w="318" w:type="pct"/>
            <w:tcBorders>
              <w:top w:val="nil"/>
              <w:left w:val="nil"/>
              <w:bottom w:val="nil"/>
              <w:right w:val="nil"/>
            </w:tcBorders>
            <w:shd w:val="clear" w:color="auto" w:fill="auto"/>
            <w:vAlign w:val="center"/>
          </w:tcPr>
          <w:p w14:paraId="0DC11F8F">
            <w:pPr>
              <w:rPr>
                <w:rFonts w:ascii="宋体" w:hAnsi="宋体" w:cs="宋体"/>
                <w:color w:val="000000"/>
                <w:sz w:val="18"/>
                <w:szCs w:val="18"/>
              </w:rPr>
            </w:pPr>
          </w:p>
        </w:tc>
        <w:tc>
          <w:tcPr>
            <w:tcW w:w="462" w:type="pct"/>
            <w:tcBorders>
              <w:top w:val="nil"/>
              <w:left w:val="nil"/>
              <w:bottom w:val="nil"/>
              <w:right w:val="nil"/>
            </w:tcBorders>
            <w:shd w:val="clear" w:color="auto" w:fill="auto"/>
            <w:vAlign w:val="center"/>
          </w:tcPr>
          <w:p w14:paraId="25770B58">
            <w:pPr>
              <w:rPr>
                <w:rFonts w:ascii="宋体" w:hAnsi="宋体" w:cs="宋体"/>
                <w:color w:val="000000"/>
                <w:sz w:val="18"/>
                <w:szCs w:val="18"/>
              </w:rPr>
            </w:pPr>
          </w:p>
        </w:tc>
        <w:tc>
          <w:tcPr>
            <w:tcW w:w="336" w:type="pct"/>
            <w:tcBorders>
              <w:top w:val="nil"/>
              <w:left w:val="nil"/>
              <w:bottom w:val="nil"/>
              <w:right w:val="nil"/>
            </w:tcBorders>
            <w:shd w:val="clear" w:color="auto" w:fill="auto"/>
            <w:vAlign w:val="center"/>
          </w:tcPr>
          <w:p w14:paraId="4DC6C284">
            <w:pPr>
              <w:rPr>
                <w:rFonts w:ascii="宋体" w:hAnsi="宋体" w:cs="宋体"/>
                <w:color w:val="000000"/>
                <w:sz w:val="18"/>
                <w:szCs w:val="18"/>
              </w:rPr>
            </w:pPr>
          </w:p>
        </w:tc>
        <w:tc>
          <w:tcPr>
            <w:tcW w:w="307" w:type="pct"/>
            <w:tcBorders>
              <w:top w:val="nil"/>
              <w:left w:val="nil"/>
              <w:bottom w:val="nil"/>
              <w:right w:val="nil"/>
            </w:tcBorders>
            <w:shd w:val="clear" w:color="auto" w:fill="auto"/>
            <w:vAlign w:val="center"/>
          </w:tcPr>
          <w:p w14:paraId="663E16C1">
            <w:pPr>
              <w:rPr>
                <w:rFonts w:ascii="宋体" w:hAnsi="宋体" w:cs="宋体"/>
                <w:color w:val="000000"/>
                <w:sz w:val="18"/>
                <w:szCs w:val="18"/>
              </w:rPr>
            </w:pPr>
          </w:p>
        </w:tc>
        <w:tc>
          <w:tcPr>
            <w:tcW w:w="827" w:type="pct"/>
            <w:tcBorders>
              <w:top w:val="nil"/>
              <w:left w:val="nil"/>
              <w:bottom w:val="nil"/>
              <w:right w:val="nil"/>
            </w:tcBorders>
            <w:shd w:val="clear" w:color="auto" w:fill="auto"/>
            <w:vAlign w:val="center"/>
          </w:tcPr>
          <w:p w14:paraId="159D46D9">
            <w:pPr>
              <w:rPr>
                <w:rFonts w:ascii="宋体" w:hAnsi="宋体" w:cs="宋体"/>
                <w:color w:val="000000"/>
                <w:sz w:val="18"/>
                <w:szCs w:val="18"/>
              </w:rPr>
            </w:pPr>
          </w:p>
        </w:tc>
      </w:tr>
      <w:tr w14:paraId="43D8BA67">
        <w:tblPrEx>
          <w:tblCellMar>
            <w:top w:w="0" w:type="dxa"/>
            <w:left w:w="108" w:type="dxa"/>
            <w:bottom w:w="0" w:type="dxa"/>
            <w:right w:w="108" w:type="dxa"/>
          </w:tblCellMar>
        </w:tblPrEx>
        <w:trPr>
          <w:trHeight w:val="904" w:hRule="atLeast"/>
          <w:jc w:val="center"/>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D836701">
            <w:pPr>
              <w:widowControl/>
              <w:jc w:val="center"/>
              <w:textAlignment w:val="center"/>
              <w:rPr>
                <w:rFonts w:ascii="黑体" w:hAnsi="宋体" w:eastAsia="黑体" w:cs="黑体"/>
                <w:b/>
                <w:bCs/>
                <w:color w:val="000000"/>
                <w:sz w:val="30"/>
                <w:szCs w:val="30"/>
              </w:rPr>
            </w:pPr>
            <w:r>
              <w:rPr>
                <w:rFonts w:hint="eastAsia" w:ascii="黑体" w:hAnsi="宋体" w:eastAsia="黑体" w:cs="黑体"/>
                <w:b/>
                <w:bCs/>
                <w:color w:val="000000"/>
                <w:kern w:val="0"/>
                <w:sz w:val="30"/>
                <w:szCs w:val="30"/>
              </w:rPr>
              <w:t>部门预算项目支出绩效自评表（2023年度）</w:t>
            </w:r>
          </w:p>
        </w:tc>
      </w:tr>
      <w:tr w14:paraId="38D34103">
        <w:tblPrEx>
          <w:tblCellMar>
            <w:top w:w="0" w:type="dxa"/>
            <w:left w:w="108" w:type="dxa"/>
            <w:bottom w:w="0" w:type="dxa"/>
            <w:right w:w="108" w:type="dxa"/>
          </w:tblCellMar>
        </w:tblPrEx>
        <w:trPr>
          <w:trHeight w:val="285" w:hRule="atLeast"/>
          <w:jc w:val="center"/>
        </w:trPr>
        <w:tc>
          <w:tcPr>
            <w:tcW w:w="85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0E5814">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项目名称</w:t>
            </w:r>
          </w:p>
        </w:tc>
        <w:tc>
          <w:tcPr>
            <w:tcW w:w="4144"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DF5FF7D">
            <w:pPr>
              <w:widowControl/>
              <w:jc w:val="left"/>
              <w:textAlignment w:val="center"/>
              <w:rPr>
                <w:rFonts w:ascii="宋体" w:hAnsi="宋体" w:cs="宋体"/>
                <w:color w:val="000000"/>
                <w:sz w:val="18"/>
                <w:szCs w:val="18"/>
              </w:rPr>
            </w:pPr>
            <w:r>
              <w:rPr>
                <w:rFonts w:ascii="宋体" w:hAnsi="宋体" w:cs="宋体"/>
                <w:color w:val="000000"/>
                <w:kern w:val="0"/>
                <w:sz w:val="18"/>
                <w:szCs w:val="18"/>
              </w:rPr>
              <w:t>51080223T000009538427-2023年利州区龙潭乡卫生院村卫生室中央补助资金</w:t>
            </w:r>
          </w:p>
        </w:tc>
      </w:tr>
      <w:tr w14:paraId="62106B9C">
        <w:tblPrEx>
          <w:tblCellMar>
            <w:top w:w="0" w:type="dxa"/>
            <w:left w:w="108" w:type="dxa"/>
            <w:bottom w:w="0" w:type="dxa"/>
            <w:right w:w="108" w:type="dxa"/>
          </w:tblCellMar>
        </w:tblPrEx>
        <w:trPr>
          <w:trHeight w:val="514" w:hRule="atLeast"/>
          <w:jc w:val="center"/>
        </w:trPr>
        <w:tc>
          <w:tcPr>
            <w:tcW w:w="85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45C4DE">
            <w:pPr>
              <w:widowControl/>
              <w:jc w:val="left"/>
              <w:textAlignment w:val="center"/>
              <w:rPr>
                <w:rFonts w:ascii="宋体" w:hAnsi="宋体" w:cs="宋体"/>
                <w:color w:val="000000"/>
                <w:sz w:val="18"/>
                <w:szCs w:val="18"/>
              </w:rPr>
            </w:pPr>
            <w:r>
              <w:rPr>
                <w:rFonts w:ascii="宋体" w:hAnsi="宋体" w:cs="宋体"/>
                <w:color w:val="000000"/>
                <w:kern w:val="0"/>
                <w:sz w:val="18"/>
                <w:szCs w:val="18"/>
              </w:rPr>
              <w:t>主管部门</w:t>
            </w:r>
          </w:p>
        </w:tc>
        <w:tc>
          <w:tcPr>
            <w:tcW w:w="221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4593BFA">
            <w:pPr>
              <w:widowControl/>
              <w:jc w:val="left"/>
              <w:textAlignment w:val="center"/>
              <w:rPr>
                <w:rFonts w:ascii="宋体" w:hAnsi="宋体" w:cs="宋体"/>
                <w:color w:val="000000"/>
                <w:sz w:val="18"/>
                <w:szCs w:val="18"/>
              </w:rPr>
            </w:pPr>
            <w:r>
              <w:rPr>
                <w:rFonts w:ascii="宋体" w:hAnsi="宋体" w:cs="宋体"/>
                <w:color w:val="000000"/>
                <w:kern w:val="0"/>
                <w:sz w:val="18"/>
                <w:szCs w:val="18"/>
              </w:rPr>
              <w:t>广元市利州区卫生健康局部门</w:t>
            </w:r>
          </w:p>
        </w:tc>
        <w:tc>
          <w:tcPr>
            <w:tcW w:w="462" w:type="pct"/>
            <w:tcBorders>
              <w:top w:val="nil"/>
              <w:left w:val="nil"/>
              <w:bottom w:val="nil"/>
              <w:right w:val="nil"/>
            </w:tcBorders>
            <w:shd w:val="clear" w:color="auto" w:fill="auto"/>
            <w:vAlign w:val="center"/>
          </w:tcPr>
          <w:p w14:paraId="5CCE3F50">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实施单位 （盖章）</w:t>
            </w:r>
          </w:p>
        </w:tc>
        <w:tc>
          <w:tcPr>
            <w:tcW w:w="147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E0B1339">
            <w:pPr>
              <w:widowControl/>
              <w:jc w:val="center"/>
              <w:textAlignment w:val="center"/>
              <w:rPr>
                <w:rFonts w:ascii="宋体" w:hAnsi="宋体" w:cs="宋体"/>
                <w:color w:val="000000"/>
                <w:sz w:val="18"/>
                <w:szCs w:val="18"/>
              </w:rPr>
            </w:pPr>
            <w:r>
              <w:rPr>
                <w:rFonts w:ascii="宋体" w:hAnsi="宋体" w:cs="宋体"/>
                <w:color w:val="000000"/>
                <w:kern w:val="0"/>
                <w:sz w:val="18"/>
                <w:szCs w:val="18"/>
              </w:rPr>
              <w:t>广元市利州区龙潭乡卫生院</w:t>
            </w:r>
          </w:p>
        </w:tc>
      </w:tr>
      <w:tr w14:paraId="71953D79">
        <w:tblPrEx>
          <w:tblCellMar>
            <w:top w:w="0" w:type="dxa"/>
            <w:left w:w="108" w:type="dxa"/>
            <w:bottom w:w="0" w:type="dxa"/>
            <w:right w:w="108" w:type="dxa"/>
          </w:tblCellMar>
        </w:tblPrEx>
        <w:trPr>
          <w:trHeight w:val="285" w:hRule="atLeast"/>
          <w:jc w:val="center"/>
        </w:trPr>
        <w:tc>
          <w:tcPr>
            <w:tcW w:w="3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7D160C">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项目基本情况</w:t>
            </w:r>
          </w:p>
        </w:tc>
        <w:tc>
          <w:tcPr>
            <w:tcW w:w="5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96678C">
            <w:pPr>
              <w:widowControl/>
              <w:jc w:val="left"/>
              <w:textAlignment w:val="center"/>
              <w:rPr>
                <w:rFonts w:ascii="宋体" w:hAnsi="宋体" w:cs="宋体"/>
                <w:color w:val="000000"/>
                <w:sz w:val="18"/>
                <w:szCs w:val="18"/>
              </w:rPr>
            </w:pPr>
            <w:r>
              <w:rPr>
                <w:rFonts w:ascii="宋体" w:hAnsi="宋体" w:cs="宋体"/>
                <w:color w:val="000000"/>
                <w:kern w:val="0"/>
                <w:sz w:val="18"/>
                <w:szCs w:val="18"/>
              </w:rPr>
              <w:t>1.项目年度目标完成情况</w:t>
            </w:r>
          </w:p>
        </w:tc>
        <w:tc>
          <w:tcPr>
            <w:tcW w:w="221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DA3700F">
            <w:pPr>
              <w:widowControl/>
              <w:jc w:val="center"/>
              <w:textAlignment w:val="center"/>
              <w:rPr>
                <w:rFonts w:ascii="宋体" w:hAnsi="宋体" w:cs="宋体"/>
                <w:color w:val="000000"/>
                <w:sz w:val="18"/>
                <w:szCs w:val="18"/>
              </w:rPr>
            </w:pPr>
            <w:r>
              <w:rPr>
                <w:rFonts w:ascii="宋体" w:hAnsi="宋体" w:cs="宋体"/>
                <w:color w:val="000000"/>
                <w:kern w:val="0"/>
                <w:sz w:val="18"/>
                <w:szCs w:val="18"/>
              </w:rPr>
              <w:t>项目年度目标</w:t>
            </w:r>
          </w:p>
        </w:tc>
        <w:tc>
          <w:tcPr>
            <w:tcW w:w="193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34EFBB2">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年度目标完成情况</w:t>
            </w:r>
          </w:p>
        </w:tc>
      </w:tr>
      <w:tr w14:paraId="3F73991A">
        <w:tblPrEx>
          <w:tblCellMar>
            <w:top w:w="0" w:type="dxa"/>
            <w:left w:w="108" w:type="dxa"/>
            <w:bottom w:w="0" w:type="dxa"/>
            <w:right w:w="108" w:type="dxa"/>
          </w:tblCellMar>
        </w:tblPrEx>
        <w:trPr>
          <w:trHeight w:val="709"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B667AA">
            <w:pPr>
              <w:rPr>
                <w:rFonts w:ascii="宋体" w:hAnsi="宋体" w:cs="宋体"/>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1B7349">
            <w:pPr>
              <w:rPr>
                <w:rFonts w:ascii="宋体" w:hAnsi="宋体" w:cs="宋体"/>
                <w:color w:val="000000"/>
                <w:sz w:val="18"/>
                <w:szCs w:val="18"/>
              </w:rPr>
            </w:pPr>
          </w:p>
        </w:tc>
        <w:tc>
          <w:tcPr>
            <w:tcW w:w="221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98E657C">
            <w:pPr>
              <w:widowControl/>
              <w:jc w:val="left"/>
              <w:textAlignment w:val="center"/>
              <w:rPr>
                <w:rFonts w:ascii="宋体" w:hAnsi="宋体" w:cs="宋体"/>
                <w:color w:val="000000"/>
                <w:sz w:val="18"/>
                <w:szCs w:val="18"/>
              </w:rPr>
            </w:pPr>
            <w:r>
              <w:rPr>
                <w:rFonts w:ascii="宋体" w:hAnsi="宋体" w:cs="宋体"/>
                <w:color w:val="000000"/>
                <w:kern w:val="0"/>
                <w:sz w:val="18"/>
                <w:szCs w:val="18"/>
              </w:rPr>
              <w:t>保证所有政府办基层医疗卫生机构实施国家基本药物制度；加强基层医疗机构卫生服务体系建设，不断提升服务能力和水平，筑牢基层医疗卫生服务网底，实现医改“保基本、强基层、建机制”</w:t>
            </w:r>
          </w:p>
        </w:tc>
        <w:tc>
          <w:tcPr>
            <w:tcW w:w="193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7580195">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按照相关要求药品，高值耗材实施全平台采购，优先采购国家集采药品。</w:t>
            </w:r>
          </w:p>
        </w:tc>
      </w:tr>
      <w:tr w14:paraId="0F1FF12E">
        <w:tblPrEx>
          <w:tblCellMar>
            <w:top w:w="0" w:type="dxa"/>
            <w:left w:w="108" w:type="dxa"/>
            <w:bottom w:w="0" w:type="dxa"/>
            <w:right w:w="108" w:type="dxa"/>
          </w:tblCellMar>
        </w:tblPrEx>
        <w:trPr>
          <w:trHeight w:val="694"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855485">
            <w:pPr>
              <w:rPr>
                <w:rFonts w:ascii="宋体" w:hAnsi="宋体" w:cs="宋体"/>
                <w:color w:val="000000"/>
                <w:sz w:val="18"/>
                <w:szCs w:val="18"/>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B1F1E2">
            <w:pPr>
              <w:widowControl/>
              <w:jc w:val="left"/>
              <w:textAlignment w:val="center"/>
              <w:rPr>
                <w:rFonts w:ascii="宋体" w:hAnsi="宋体" w:cs="宋体"/>
                <w:color w:val="000000"/>
                <w:sz w:val="18"/>
                <w:szCs w:val="18"/>
              </w:rPr>
            </w:pPr>
            <w:r>
              <w:rPr>
                <w:rFonts w:ascii="宋体" w:hAnsi="宋体" w:cs="宋体"/>
                <w:color w:val="000000"/>
                <w:kern w:val="0"/>
                <w:sz w:val="18"/>
                <w:szCs w:val="18"/>
              </w:rPr>
              <w:t>2.项目实施内容及过程概述</w:t>
            </w:r>
          </w:p>
        </w:tc>
        <w:tc>
          <w:tcPr>
            <w:tcW w:w="4144"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B9E57BE">
            <w:pPr>
              <w:widowControl/>
              <w:jc w:val="left"/>
              <w:textAlignment w:val="center"/>
              <w:rPr>
                <w:rFonts w:ascii="宋体" w:hAnsi="宋体" w:cs="宋体"/>
                <w:color w:val="000000"/>
                <w:sz w:val="18"/>
                <w:szCs w:val="18"/>
              </w:rPr>
            </w:pPr>
            <w:r>
              <w:rPr>
                <w:rFonts w:ascii="宋体" w:hAnsi="宋体" w:cs="宋体"/>
                <w:color w:val="000000"/>
                <w:kern w:val="0"/>
                <w:sz w:val="18"/>
                <w:szCs w:val="18"/>
              </w:rPr>
              <w:t>按照相关规定实施药品、耗材网上采购。优先使用国家基本药物。优先采购国家集采药品。</w:t>
            </w:r>
          </w:p>
        </w:tc>
      </w:tr>
      <w:tr w14:paraId="3AB25F79">
        <w:tblPrEx>
          <w:tblCellMar>
            <w:top w:w="0" w:type="dxa"/>
            <w:left w:w="108" w:type="dxa"/>
            <w:bottom w:w="0" w:type="dxa"/>
            <w:right w:w="108" w:type="dxa"/>
          </w:tblCellMar>
        </w:tblPrEx>
        <w:trPr>
          <w:trHeight w:val="360" w:hRule="atLeast"/>
          <w:jc w:val="center"/>
        </w:trPr>
        <w:tc>
          <w:tcPr>
            <w:tcW w:w="3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0D7262">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预算执行情况（10分）</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A001CC">
            <w:pPr>
              <w:widowControl/>
              <w:jc w:val="center"/>
              <w:textAlignment w:val="center"/>
              <w:rPr>
                <w:rFonts w:ascii="宋体" w:hAnsi="宋体" w:cs="宋体"/>
                <w:color w:val="000000"/>
                <w:sz w:val="18"/>
                <w:szCs w:val="18"/>
              </w:rPr>
            </w:pPr>
            <w:r>
              <w:rPr>
                <w:rFonts w:ascii="宋体" w:hAnsi="宋体" w:cs="宋体"/>
                <w:color w:val="000000"/>
                <w:kern w:val="0"/>
                <w:sz w:val="18"/>
                <w:szCs w:val="18"/>
              </w:rPr>
              <w:t>年度预算数（万元）</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B61C4">
            <w:pPr>
              <w:widowControl/>
              <w:jc w:val="center"/>
              <w:textAlignment w:val="center"/>
              <w:rPr>
                <w:rFonts w:ascii="宋体" w:hAnsi="宋体" w:cs="宋体"/>
                <w:color w:val="000000"/>
                <w:sz w:val="18"/>
                <w:szCs w:val="18"/>
              </w:rPr>
            </w:pPr>
            <w:r>
              <w:rPr>
                <w:rFonts w:ascii="宋体" w:hAnsi="宋体" w:cs="宋体"/>
                <w:color w:val="000000"/>
                <w:kern w:val="0"/>
                <w:sz w:val="18"/>
                <w:szCs w:val="18"/>
              </w:rPr>
              <w:t>年初预算</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1933DC">
            <w:pPr>
              <w:widowControl/>
              <w:jc w:val="center"/>
              <w:textAlignment w:val="center"/>
              <w:rPr>
                <w:rFonts w:ascii="宋体" w:hAnsi="宋体" w:cs="宋体"/>
                <w:color w:val="000000"/>
                <w:sz w:val="18"/>
                <w:szCs w:val="18"/>
              </w:rPr>
            </w:pPr>
            <w:r>
              <w:rPr>
                <w:rFonts w:ascii="宋体" w:hAnsi="宋体" w:cs="宋体"/>
                <w:color w:val="000000"/>
                <w:kern w:val="0"/>
                <w:sz w:val="18"/>
                <w:szCs w:val="18"/>
              </w:rPr>
              <w:t>调整后预算数</w:t>
            </w:r>
          </w:p>
        </w:tc>
        <w:tc>
          <w:tcPr>
            <w:tcW w:w="101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7F8B32B">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预算执行数</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3C4251">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预算执行率</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1633A6">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034609">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F97D0F">
            <w:pPr>
              <w:widowControl/>
              <w:jc w:val="center"/>
              <w:textAlignment w:val="center"/>
              <w:rPr>
                <w:rFonts w:ascii="宋体" w:hAnsi="宋体" w:cs="宋体"/>
                <w:color w:val="000000"/>
                <w:sz w:val="18"/>
                <w:szCs w:val="18"/>
              </w:rPr>
            </w:pPr>
            <w:r>
              <w:rPr>
                <w:rFonts w:ascii="宋体" w:hAnsi="宋体" w:cs="宋体"/>
                <w:color w:val="000000"/>
                <w:kern w:val="0"/>
                <w:sz w:val="18"/>
                <w:szCs w:val="18"/>
              </w:rPr>
              <w:t>原因</w:t>
            </w:r>
          </w:p>
        </w:tc>
      </w:tr>
      <w:tr w14:paraId="0C8D9AB2">
        <w:tblPrEx>
          <w:tblCellMar>
            <w:top w:w="0" w:type="dxa"/>
            <w:left w:w="108" w:type="dxa"/>
            <w:bottom w:w="0" w:type="dxa"/>
            <w:right w:w="108" w:type="dxa"/>
          </w:tblCellMar>
        </w:tblPrEx>
        <w:trPr>
          <w:trHeight w:val="345"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FCC2A6">
            <w:pPr>
              <w:jc w:val="center"/>
              <w:rPr>
                <w:rFonts w:ascii="宋体" w:hAnsi="宋体" w:cs="宋体"/>
                <w:color w:val="000000"/>
                <w:sz w:val="18"/>
                <w:szCs w:val="18"/>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3BB970">
            <w:pPr>
              <w:widowControl/>
              <w:jc w:val="center"/>
              <w:textAlignment w:val="center"/>
              <w:rPr>
                <w:rFonts w:ascii="宋体" w:hAnsi="宋体" w:cs="宋体"/>
                <w:color w:val="000000"/>
                <w:sz w:val="18"/>
                <w:szCs w:val="18"/>
              </w:rPr>
            </w:pPr>
            <w:r>
              <w:rPr>
                <w:rFonts w:ascii="宋体" w:hAnsi="宋体" w:cs="宋体"/>
                <w:color w:val="000000"/>
                <w:kern w:val="0"/>
                <w:sz w:val="18"/>
                <w:szCs w:val="18"/>
              </w:rPr>
              <w:t>总额</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616BF0">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05A7C5">
            <w:pPr>
              <w:widowControl/>
              <w:jc w:val="center"/>
              <w:textAlignment w:val="center"/>
              <w:rPr>
                <w:rFonts w:ascii="宋体" w:hAnsi="宋体" w:cs="宋体"/>
                <w:color w:val="000000"/>
                <w:sz w:val="18"/>
                <w:szCs w:val="18"/>
              </w:rPr>
            </w:pPr>
            <w:r>
              <w:rPr>
                <w:rFonts w:ascii="宋体" w:hAnsi="宋体" w:cs="宋体"/>
                <w:color w:val="000000"/>
                <w:kern w:val="0"/>
                <w:sz w:val="18"/>
                <w:szCs w:val="18"/>
              </w:rPr>
              <w:t>11.81</w:t>
            </w:r>
          </w:p>
        </w:tc>
        <w:tc>
          <w:tcPr>
            <w:tcW w:w="101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43F0441">
            <w:pPr>
              <w:widowControl/>
              <w:jc w:val="center"/>
              <w:textAlignment w:val="center"/>
              <w:rPr>
                <w:rFonts w:ascii="宋体" w:hAnsi="宋体" w:cs="宋体"/>
                <w:color w:val="000000"/>
                <w:sz w:val="18"/>
                <w:szCs w:val="18"/>
              </w:rPr>
            </w:pPr>
            <w:r>
              <w:rPr>
                <w:rFonts w:ascii="宋体" w:hAnsi="宋体" w:cs="宋体"/>
                <w:color w:val="000000"/>
                <w:kern w:val="0"/>
                <w:sz w:val="18"/>
                <w:szCs w:val="18"/>
              </w:rPr>
              <w:t>11.81</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2FE765">
            <w:pPr>
              <w:widowControl/>
              <w:jc w:val="center"/>
              <w:textAlignment w:val="center"/>
              <w:rPr>
                <w:rFonts w:ascii="宋体" w:hAnsi="宋体" w:cs="宋体"/>
                <w:color w:val="000000"/>
                <w:sz w:val="18"/>
                <w:szCs w:val="18"/>
              </w:rPr>
            </w:pPr>
            <w:r>
              <w:rPr>
                <w:rFonts w:ascii="宋体" w:hAnsi="宋体" w:cs="宋体"/>
                <w:color w:val="000000"/>
                <w:kern w:val="0"/>
                <w:sz w:val="18"/>
                <w:szCs w:val="18"/>
              </w:rPr>
              <w:t>100.00%</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FEA96B">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975415">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82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6DE8EC">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1.预算执行率=预算执行数/调整后预算数，预算执行率未达到90%的需说明原因（100字以内）;2.年中发生预算调整的（追加或调减）,应单独说明理由；3.其他资金包括：社会投入资金、银行贷款.</w:t>
            </w:r>
          </w:p>
        </w:tc>
      </w:tr>
      <w:tr w14:paraId="4FCA6A02">
        <w:tblPrEx>
          <w:tblCellMar>
            <w:top w:w="0" w:type="dxa"/>
            <w:left w:w="108" w:type="dxa"/>
            <w:bottom w:w="0" w:type="dxa"/>
            <w:right w:w="108" w:type="dxa"/>
          </w:tblCellMar>
        </w:tblPrEx>
        <w:trPr>
          <w:trHeight w:val="390"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BBEED4">
            <w:pPr>
              <w:jc w:val="center"/>
              <w:rPr>
                <w:rFonts w:ascii="宋体" w:hAnsi="宋体" w:cs="宋体"/>
                <w:color w:val="000000"/>
                <w:sz w:val="18"/>
                <w:szCs w:val="18"/>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45CA5F">
            <w:pPr>
              <w:widowControl/>
              <w:jc w:val="center"/>
              <w:textAlignment w:val="center"/>
              <w:rPr>
                <w:rFonts w:ascii="宋体" w:hAnsi="宋体" w:cs="宋体"/>
                <w:color w:val="000000"/>
                <w:sz w:val="18"/>
                <w:szCs w:val="18"/>
              </w:rPr>
            </w:pPr>
            <w:r>
              <w:rPr>
                <w:rFonts w:ascii="宋体" w:hAnsi="宋体" w:cs="宋体"/>
                <w:color w:val="000000"/>
                <w:kern w:val="0"/>
                <w:sz w:val="18"/>
                <w:szCs w:val="18"/>
              </w:rPr>
              <w:t>其中：财政资金</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8731FE">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1E4DA8">
            <w:pPr>
              <w:widowControl/>
              <w:jc w:val="center"/>
              <w:textAlignment w:val="center"/>
              <w:rPr>
                <w:rFonts w:ascii="宋体" w:hAnsi="宋体" w:cs="宋体"/>
                <w:color w:val="000000"/>
                <w:sz w:val="18"/>
                <w:szCs w:val="18"/>
              </w:rPr>
            </w:pPr>
            <w:r>
              <w:rPr>
                <w:rFonts w:ascii="宋体" w:hAnsi="宋体" w:cs="宋体"/>
                <w:color w:val="000000"/>
                <w:kern w:val="0"/>
                <w:sz w:val="18"/>
                <w:szCs w:val="18"/>
              </w:rPr>
              <w:t>11.81</w:t>
            </w:r>
          </w:p>
        </w:tc>
        <w:tc>
          <w:tcPr>
            <w:tcW w:w="101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D8F7E48">
            <w:pPr>
              <w:widowControl/>
              <w:jc w:val="center"/>
              <w:textAlignment w:val="center"/>
              <w:rPr>
                <w:rFonts w:ascii="宋体" w:hAnsi="宋体" w:cs="宋体"/>
                <w:color w:val="000000"/>
                <w:sz w:val="18"/>
                <w:szCs w:val="18"/>
              </w:rPr>
            </w:pPr>
            <w:r>
              <w:rPr>
                <w:rFonts w:ascii="宋体" w:hAnsi="宋体" w:cs="宋体"/>
                <w:color w:val="000000"/>
                <w:kern w:val="0"/>
                <w:sz w:val="18"/>
                <w:szCs w:val="18"/>
              </w:rPr>
              <w:t>11.81</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53F3E1">
            <w:pPr>
              <w:widowControl/>
              <w:jc w:val="center"/>
              <w:textAlignment w:val="center"/>
              <w:rPr>
                <w:rFonts w:ascii="宋体" w:hAnsi="宋体" w:cs="宋体"/>
                <w:color w:val="000000"/>
                <w:sz w:val="18"/>
                <w:szCs w:val="18"/>
              </w:rPr>
            </w:pPr>
            <w:r>
              <w:rPr>
                <w:rFonts w:ascii="宋体" w:hAnsi="宋体" w:cs="宋体"/>
                <w:color w:val="000000"/>
                <w:kern w:val="0"/>
                <w:sz w:val="18"/>
                <w:szCs w:val="18"/>
              </w:rPr>
              <w:t>100.00%</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2A0B44">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E48987">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1C2066">
            <w:pPr>
              <w:rPr>
                <w:rFonts w:ascii="黑体" w:hAnsi="黑体" w:eastAsia="黑体" w:cs="黑体"/>
                <w:color w:val="000000"/>
                <w:sz w:val="18"/>
                <w:szCs w:val="18"/>
              </w:rPr>
            </w:pPr>
          </w:p>
        </w:tc>
      </w:tr>
      <w:tr w14:paraId="3B544622">
        <w:tblPrEx>
          <w:tblCellMar>
            <w:top w:w="0" w:type="dxa"/>
            <w:left w:w="108" w:type="dxa"/>
            <w:bottom w:w="0" w:type="dxa"/>
            <w:right w:w="108" w:type="dxa"/>
          </w:tblCellMar>
        </w:tblPrEx>
        <w:trPr>
          <w:trHeight w:val="409"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9C3BC5">
            <w:pPr>
              <w:jc w:val="center"/>
              <w:rPr>
                <w:rFonts w:ascii="宋体" w:hAnsi="宋体" w:cs="宋体"/>
                <w:color w:val="000000"/>
                <w:sz w:val="18"/>
                <w:szCs w:val="18"/>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8B2D4C">
            <w:pPr>
              <w:widowControl/>
              <w:jc w:val="center"/>
              <w:textAlignment w:val="center"/>
              <w:rPr>
                <w:rFonts w:ascii="宋体" w:hAnsi="宋体" w:cs="宋体"/>
                <w:color w:val="000000"/>
                <w:sz w:val="18"/>
                <w:szCs w:val="18"/>
              </w:rPr>
            </w:pPr>
            <w:r>
              <w:rPr>
                <w:rFonts w:ascii="宋体" w:hAnsi="宋体" w:cs="宋体"/>
                <w:color w:val="000000"/>
                <w:kern w:val="0"/>
                <w:sz w:val="18"/>
                <w:szCs w:val="18"/>
              </w:rPr>
              <w:t>财政专户管理资金</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1817CA">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5D8037">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01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CBDB261">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86694D">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AB00ED">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D6D2BB">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C71E7A">
            <w:pPr>
              <w:rPr>
                <w:rFonts w:ascii="黑体" w:hAnsi="黑体" w:eastAsia="黑体" w:cs="黑体"/>
                <w:color w:val="000000"/>
                <w:sz w:val="18"/>
                <w:szCs w:val="18"/>
              </w:rPr>
            </w:pPr>
          </w:p>
        </w:tc>
      </w:tr>
      <w:tr w14:paraId="6AFF5C3B">
        <w:tblPrEx>
          <w:tblCellMar>
            <w:top w:w="0" w:type="dxa"/>
            <w:left w:w="108" w:type="dxa"/>
            <w:bottom w:w="0" w:type="dxa"/>
            <w:right w:w="108" w:type="dxa"/>
          </w:tblCellMar>
        </w:tblPrEx>
        <w:trPr>
          <w:trHeight w:val="360"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CC86ED">
            <w:pPr>
              <w:jc w:val="center"/>
              <w:rPr>
                <w:rFonts w:ascii="宋体" w:hAnsi="宋体" w:cs="宋体"/>
                <w:color w:val="000000"/>
                <w:sz w:val="18"/>
                <w:szCs w:val="18"/>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2396FC">
            <w:pPr>
              <w:widowControl/>
              <w:jc w:val="center"/>
              <w:textAlignment w:val="center"/>
              <w:rPr>
                <w:rFonts w:ascii="宋体" w:hAnsi="宋体" w:cs="宋体"/>
                <w:color w:val="000000"/>
                <w:sz w:val="18"/>
                <w:szCs w:val="18"/>
              </w:rPr>
            </w:pPr>
            <w:r>
              <w:rPr>
                <w:rFonts w:ascii="宋体" w:hAnsi="宋体" w:cs="宋体"/>
                <w:color w:val="000000"/>
                <w:kern w:val="0"/>
                <w:sz w:val="18"/>
                <w:szCs w:val="18"/>
              </w:rPr>
              <w:t>单位资金</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9A262D">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E9F7A5">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01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0C5219B">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9F0474">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6C3E67">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70E932">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3BDDB0">
            <w:pPr>
              <w:rPr>
                <w:rFonts w:ascii="黑体" w:hAnsi="黑体" w:eastAsia="黑体" w:cs="黑体"/>
                <w:color w:val="000000"/>
                <w:sz w:val="18"/>
                <w:szCs w:val="18"/>
              </w:rPr>
            </w:pPr>
          </w:p>
        </w:tc>
      </w:tr>
      <w:tr w14:paraId="356368E7">
        <w:tblPrEx>
          <w:tblCellMar>
            <w:top w:w="0" w:type="dxa"/>
            <w:left w:w="108" w:type="dxa"/>
            <w:bottom w:w="0" w:type="dxa"/>
            <w:right w:w="108" w:type="dxa"/>
          </w:tblCellMar>
        </w:tblPrEx>
        <w:trPr>
          <w:trHeight w:val="338"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94E0C8">
            <w:pPr>
              <w:jc w:val="center"/>
              <w:rPr>
                <w:rFonts w:ascii="宋体" w:hAnsi="宋体" w:cs="宋体"/>
                <w:color w:val="000000"/>
                <w:sz w:val="18"/>
                <w:szCs w:val="18"/>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B6E4E7">
            <w:pPr>
              <w:widowControl/>
              <w:jc w:val="center"/>
              <w:textAlignment w:val="center"/>
              <w:rPr>
                <w:rFonts w:ascii="宋体" w:hAnsi="宋体" w:cs="宋体"/>
                <w:color w:val="000000"/>
                <w:sz w:val="18"/>
                <w:szCs w:val="18"/>
              </w:rPr>
            </w:pPr>
            <w:r>
              <w:rPr>
                <w:rFonts w:ascii="宋体" w:hAnsi="宋体" w:cs="宋体"/>
                <w:color w:val="000000"/>
                <w:kern w:val="0"/>
                <w:sz w:val="18"/>
                <w:szCs w:val="18"/>
              </w:rPr>
              <w:t>其他资金</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9F6AFD">
            <w:pPr>
              <w:jc w:val="center"/>
              <w:rPr>
                <w:rFonts w:ascii="微软雅黑" w:hAnsi="微软雅黑" w:eastAsia="微软雅黑" w:cs="微软雅黑"/>
                <w:color w:val="000000"/>
                <w:sz w:val="16"/>
                <w:szCs w:val="16"/>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FE1C03">
            <w:pPr>
              <w:jc w:val="center"/>
              <w:rPr>
                <w:rFonts w:ascii="微软雅黑" w:hAnsi="微软雅黑" w:eastAsia="微软雅黑" w:cs="微软雅黑"/>
                <w:color w:val="000000"/>
                <w:sz w:val="16"/>
                <w:szCs w:val="16"/>
              </w:rPr>
            </w:pPr>
          </w:p>
        </w:tc>
        <w:tc>
          <w:tcPr>
            <w:tcW w:w="101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42469F6">
            <w:pPr>
              <w:jc w:val="center"/>
              <w:rPr>
                <w:rFonts w:ascii="微软雅黑" w:hAnsi="微软雅黑" w:eastAsia="微软雅黑" w:cs="微软雅黑"/>
                <w:color w:val="000000"/>
                <w:sz w:val="16"/>
                <w:szCs w:val="16"/>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BDB089">
            <w:pPr>
              <w:jc w:val="center"/>
              <w:rPr>
                <w:rFonts w:ascii="微软雅黑" w:hAnsi="微软雅黑" w:eastAsia="微软雅黑" w:cs="微软雅黑"/>
                <w:color w:val="000000"/>
                <w:sz w:val="16"/>
                <w:szCs w:val="16"/>
              </w:rPr>
            </w:pP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D4CC60">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8C8852">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2A6DA3">
            <w:pPr>
              <w:rPr>
                <w:rFonts w:ascii="黑体" w:hAnsi="黑体" w:eastAsia="黑体" w:cs="黑体"/>
                <w:color w:val="000000"/>
                <w:sz w:val="18"/>
                <w:szCs w:val="18"/>
              </w:rPr>
            </w:pPr>
          </w:p>
        </w:tc>
      </w:tr>
      <w:tr w14:paraId="088006D5">
        <w:tblPrEx>
          <w:tblCellMar>
            <w:top w:w="0" w:type="dxa"/>
            <w:left w:w="108" w:type="dxa"/>
            <w:bottom w:w="0" w:type="dxa"/>
            <w:right w:w="108" w:type="dxa"/>
          </w:tblCellMar>
        </w:tblPrEx>
        <w:trPr>
          <w:trHeight w:val="454" w:hRule="atLeast"/>
          <w:jc w:val="center"/>
        </w:trPr>
        <w:tc>
          <w:tcPr>
            <w:tcW w:w="3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A00302">
            <w:pPr>
              <w:widowControl/>
              <w:jc w:val="center"/>
              <w:textAlignment w:val="center"/>
              <w:rPr>
                <w:rFonts w:ascii="宋体" w:hAnsi="宋体" w:cs="宋体"/>
                <w:color w:val="000000"/>
                <w:sz w:val="18"/>
                <w:szCs w:val="18"/>
              </w:rPr>
            </w:pPr>
            <w:r>
              <w:rPr>
                <w:rFonts w:ascii="宋体" w:hAnsi="宋体" w:cs="宋体"/>
                <w:color w:val="000000"/>
                <w:kern w:val="0"/>
                <w:sz w:val="18"/>
                <w:szCs w:val="18"/>
              </w:rPr>
              <w:t>绩效指标（90分）</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848B5B">
            <w:pPr>
              <w:widowControl/>
              <w:jc w:val="center"/>
              <w:textAlignment w:val="center"/>
              <w:rPr>
                <w:rFonts w:ascii="宋体" w:hAnsi="宋体" w:cs="宋体"/>
                <w:color w:val="000000"/>
                <w:sz w:val="18"/>
                <w:szCs w:val="18"/>
              </w:rPr>
            </w:pPr>
            <w:r>
              <w:rPr>
                <w:rFonts w:ascii="宋体" w:hAnsi="宋体" w:cs="宋体"/>
                <w:color w:val="000000"/>
                <w:kern w:val="0"/>
                <w:sz w:val="18"/>
                <w:szCs w:val="18"/>
              </w:rPr>
              <w:t>一级指标</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F7F570">
            <w:pPr>
              <w:widowControl/>
              <w:jc w:val="center"/>
              <w:textAlignment w:val="center"/>
              <w:rPr>
                <w:rFonts w:ascii="宋体" w:hAnsi="宋体" w:cs="宋体"/>
                <w:color w:val="000000"/>
                <w:sz w:val="18"/>
                <w:szCs w:val="18"/>
              </w:rPr>
            </w:pPr>
            <w:r>
              <w:rPr>
                <w:rFonts w:ascii="宋体" w:hAnsi="宋体" w:cs="宋体"/>
                <w:color w:val="000000"/>
                <w:kern w:val="0"/>
                <w:sz w:val="18"/>
                <w:szCs w:val="18"/>
              </w:rPr>
              <w:t>二级指标</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049668">
            <w:pPr>
              <w:widowControl/>
              <w:jc w:val="center"/>
              <w:textAlignment w:val="center"/>
              <w:rPr>
                <w:rFonts w:ascii="宋体" w:hAnsi="宋体" w:cs="宋体"/>
                <w:color w:val="000000"/>
                <w:sz w:val="18"/>
                <w:szCs w:val="18"/>
              </w:rPr>
            </w:pPr>
            <w:r>
              <w:rPr>
                <w:rFonts w:ascii="宋体" w:hAnsi="宋体" w:cs="宋体"/>
                <w:color w:val="000000"/>
                <w:kern w:val="0"/>
                <w:sz w:val="18"/>
                <w:szCs w:val="18"/>
              </w:rPr>
              <w:t>三级指标</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017507">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指标性质</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757310">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指标值</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42A5D6">
            <w:pPr>
              <w:widowControl/>
              <w:jc w:val="center"/>
              <w:textAlignment w:val="center"/>
              <w:rPr>
                <w:rFonts w:ascii="宋体" w:hAnsi="宋体" w:cs="宋体"/>
                <w:color w:val="000000"/>
                <w:sz w:val="18"/>
                <w:szCs w:val="18"/>
              </w:rPr>
            </w:pPr>
            <w:r>
              <w:rPr>
                <w:rFonts w:ascii="宋体" w:hAnsi="宋体" w:cs="宋体"/>
                <w:color w:val="000000"/>
                <w:kern w:val="0"/>
                <w:sz w:val="18"/>
                <w:szCs w:val="18"/>
              </w:rPr>
              <w:t>度量单位</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D03ADE">
            <w:pPr>
              <w:widowControl/>
              <w:jc w:val="center"/>
              <w:textAlignment w:val="center"/>
              <w:rPr>
                <w:rFonts w:ascii="宋体" w:hAnsi="宋体" w:cs="宋体"/>
                <w:color w:val="000000"/>
                <w:sz w:val="18"/>
                <w:szCs w:val="18"/>
              </w:rPr>
            </w:pPr>
            <w:r>
              <w:rPr>
                <w:rFonts w:ascii="宋体" w:hAnsi="宋体" w:cs="宋体"/>
                <w:color w:val="000000"/>
                <w:kern w:val="0"/>
                <w:sz w:val="18"/>
                <w:szCs w:val="18"/>
              </w:rPr>
              <w:t>完成值</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7EE69C">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73A093">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B88484">
            <w:pPr>
              <w:widowControl/>
              <w:jc w:val="center"/>
              <w:textAlignment w:val="center"/>
              <w:rPr>
                <w:rFonts w:ascii="宋体" w:hAnsi="宋体" w:cs="宋体"/>
                <w:color w:val="000000"/>
                <w:sz w:val="18"/>
                <w:szCs w:val="18"/>
              </w:rPr>
            </w:pPr>
            <w:r>
              <w:rPr>
                <w:rFonts w:ascii="宋体" w:hAnsi="宋体" w:cs="宋体"/>
                <w:color w:val="000000"/>
                <w:kern w:val="0"/>
                <w:sz w:val="18"/>
                <w:szCs w:val="18"/>
              </w:rPr>
              <w:t>未完成原因分析</w:t>
            </w:r>
          </w:p>
        </w:tc>
      </w:tr>
      <w:tr w14:paraId="4ECEF810">
        <w:tblPrEx>
          <w:tblCellMar>
            <w:top w:w="0" w:type="dxa"/>
            <w:left w:w="108" w:type="dxa"/>
            <w:bottom w:w="0" w:type="dxa"/>
            <w:right w:w="108" w:type="dxa"/>
          </w:tblCellMar>
        </w:tblPrEx>
        <w:trPr>
          <w:trHeight w:val="338"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100541">
            <w:pPr>
              <w:jc w:val="center"/>
              <w:rPr>
                <w:rFonts w:ascii="宋体" w:hAnsi="宋体" w:cs="宋体"/>
                <w:color w:val="000000"/>
                <w:sz w:val="18"/>
                <w:szCs w:val="18"/>
              </w:rPr>
            </w:pPr>
          </w:p>
        </w:tc>
        <w:tc>
          <w:tcPr>
            <w:tcW w:w="5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701369">
            <w:pPr>
              <w:widowControl/>
              <w:jc w:val="center"/>
              <w:textAlignment w:val="center"/>
              <w:rPr>
                <w:rFonts w:ascii="宋体" w:hAnsi="宋体" w:cs="宋体"/>
                <w:color w:val="000000"/>
                <w:sz w:val="18"/>
                <w:szCs w:val="18"/>
              </w:rPr>
            </w:pPr>
            <w:r>
              <w:rPr>
                <w:rFonts w:ascii="宋体" w:hAnsi="宋体" w:cs="宋体"/>
                <w:color w:val="000000"/>
                <w:kern w:val="0"/>
                <w:sz w:val="18"/>
                <w:szCs w:val="18"/>
              </w:rPr>
              <w:t>产出指标</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6FDFEA">
            <w:pPr>
              <w:widowControl/>
              <w:jc w:val="center"/>
              <w:textAlignment w:val="center"/>
              <w:rPr>
                <w:rFonts w:ascii="宋体" w:hAnsi="宋体" w:cs="宋体"/>
                <w:color w:val="000000"/>
                <w:sz w:val="18"/>
                <w:szCs w:val="18"/>
              </w:rPr>
            </w:pPr>
            <w:r>
              <w:rPr>
                <w:rFonts w:ascii="宋体" w:hAnsi="宋体" w:cs="宋体"/>
                <w:color w:val="000000"/>
                <w:kern w:val="0"/>
                <w:sz w:val="18"/>
                <w:szCs w:val="18"/>
              </w:rPr>
              <w:t>数量指标</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6D4912">
            <w:pPr>
              <w:widowControl/>
              <w:jc w:val="center"/>
              <w:textAlignment w:val="center"/>
              <w:rPr>
                <w:rFonts w:ascii="宋体" w:hAnsi="宋体" w:cs="宋体"/>
                <w:color w:val="000000"/>
                <w:sz w:val="18"/>
                <w:szCs w:val="18"/>
              </w:rPr>
            </w:pPr>
            <w:r>
              <w:rPr>
                <w:rFonts w:ascii="宋体" w:hAnsi="宋体" w:cs="宋体"/>
                <w:color w:val="000000"/>
                <w:kern w:val="0"/>
                <w:sz w:val="18"/>
                <w:szCs w:val="18"/>
              </w:rPr>
              <w:t>采购基本药物品种数</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07D52B">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D6388F">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BD1EE5">
            <w:pPr>
              <w:widowControl/>
              <w:jc w:val="center"/>
              <w:textAlignment w:val="center"/>
              <w:rPr>
                <w:rFonts w:ascii="宋体" w:hAnsi="宋体" w:cs="宋体"/>
                <w:color w:val="000000"/>
                <w:sz w:val="18"/>
                <w:szCs w:val="18"/>
              </w:rPr>
            </w:pPr>
            <w:r>
              <w:rPr>
                <w:rFonts w:ascii="宋体" w:hAnsi="宋体" w:cs="宋体"/>
                <w:color w:val="000000"/>
                <w:kern w:val="0"/>
                <w:sz w:val="18"/>
                <w:szCs w:val="18"/>
              </w:rPr>
              <w:t>种</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9D34A4">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100%</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3E7A8E">
            <w:pPr>
              <w:widowControl/>
              <w:jc w:val="center"/>
              <w:textAlignment w:val="center"/>
              <w:rPr>
                <w:rFonts w:ascii="宋体" w:hAnsi="宋体" w:cs="宋体"/>
                <w:color w:val="000000"/>
                <w:sz w:val="18"/>
                <w:szCs w:val="18"/>
              </w:rPr>
            </w:pPr>
            <w:r>
              <w:rPr>
                <w:rFonts w:ascii="宋体" w:hAnsi="宋体" w:cs="宋体"/>
                <w:color w:val="000000"/>
                <w:kern w:val="0"/>
                <w:sz w:val="18"/>
                <w:szCs w:val="18"/>
              </w:rPr>
              <w:t>14</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A4549E">
            <w:pPr>
              <w:widowControl/>
              <w:jc w:val="center"/>
              <w:textAlignment w:val="center"/>
              <w:rPr>
                <w:rFonts w:ascii="宋体" w:hAnsi="宋体" w:cs="宋体"/>
                <w:color w:val="000000"/>
                <w:sz w:val="18"/>
                <w:szCs w:val="18"/>
              </w:rPr>
            </w:pPr>
            <w:r>
              <w:rPr>
                <w:rFonts w:ascii="宋体" w:hAnsi="宋体" w:cs="宋体"/>
                <w:color w:val="000000"/>
                <w:kern w:val="0"/>
                <w:sz w:val="18"/>
                <w:szCs w:val="18"/>
              </w:rPr>
              <w:t>14</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236B0E">
            <w:pPr>
              <w:jc w:val="center"/>
              <w:rPr>
                <w:rFonts w:ascii="微软雅黑" w:hAnsi="微软雅黑" w:eastAsia="微软雅黑" w:cs="微软雅黑"/>
                <w:color w:val="000000"/>
                <w:sz w:val="16"/>
                <w:szCs w:val="16"/>
              </w:rPr>
            </w:pPr>
          </w:p>
        </w:tc>
      </w:tr>
      <w:tr w14:paraId="2AB0DA4C">
        <w:tblPrEx>
          <w:tblCellMar>
            <w:top w:w="0" w:type="dxa"/>
            <w:left w:w="108" w:type="dxa"/>
            <w:bottom w:w="0" w:type="dxa"/>
            <w:right w:w="108" w:type="dxa"/>
          </w:tblCellMar>
        </w:tblPrEx>
        <w:trPr>
          <w:trHeight w:val="338"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1336B8">
            <w:pPr>
              <w:jc w:val="center"/>
              <w:rPr>
                <w:rFonts w:ascii="宋体" w:hAnsi="宋体" w:cs="宋体"/>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1DBF1A">
            <w:pPr>
              <w:jc w:val="center"/>
              <w:rPr>
                <w:rFonts w:ascii="宋体" w:hAnsi="宋体" w:cs="宋体"/>
                <w:color w:val="000000"/>
                <w:sz w:val="18"/>
                <w:szCs w:val="18"/>
              </w:rPr>
            </w:pPr>
          </w:p>
        </w:tc>
        <w:tc>
          <w:tcPr>
            <w:tcW w:w="58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144F55">
            <w:pPr>
              <w:widowControl/>
              <w:jc w:val="center"/>
              <w:textAlignment w:val="center"/>
              <w:rPr>
                <w:rFonts w:ascii="宋体" w:hAnsi="宋体" w:cs="宋体"/>
                <w:color w:val="000000"/>
                <w:sz w:val="18"/>
                <w:szCs w:val="18"/>
              </w:rPr>
            </w:pPr>
            <w:r>
              <w:rPr>
                <w:rFonts w:ascii="宋体" w:hAnsi="宋体" w:cs="宋体"/>
                <w:color w:val="000000"/>
                <w:kern w:val="0"/>
                <w:sz w:val="18"/>
                <w:szCs w:val="18"/>
              </w:rPr>
              <w:t>质量指标</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D2F224">
            <w:pPr>
              <w:widowControl/>
              <w:jc w:val="center"/>
              <w:textAlignment w:val="center"/>
              <w:rPr>
                <w:rFonts w:ascii="宋体" w:hAnsi="宋体" w:cs="宋体"/>
                <w:color w:val="000000"/>
                <w:sz w:val="18"/>
                <w:szCs w:val="18"/>
              </w:rPr>
            </w:pPr>
            <w:r>
              <w:rPr>
                <w:rFonts w:ascii="宋体" w:hAnsi="宋体" w:cs="宋体"/>
                <w:color w:val="000000"/>
                <w:kern w:val="0"/>
                <w:sz w:val="18"/>
                <w:szCs w:val="18"/>
              </w:rPr>
              <w:t>基本药物网采率</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D1E426">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B6D594">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C31D46">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025FDE">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100%</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50274C">
            <w:pPr>
              <w:widowControl/>
              <w:jc w:val="center"/>
              <w:textAlignment w:val="center"/>
              <w:rPr>
                <w:rFonts w:ascii="宋体" w:hAnsi="宋体" w:cs="宋体"/>
                <w:color w:val="000000"/>
                <w:sz w:val="18"/>
                <w:szCs w:val="18"/>
              </w:rPr>
            </w:pPr>
            <w:r>
              <w:rPr>
                <w:rFonts w:ascii="宋体" w:hAnsi="宋体" w:cs="宋体"/>
                <w:color w:val="000000"/>
                <w:kern w:val="0"/>
                <w:sz w:val="18"/>
                <w:szCs w:val="18"/>
              </w:rPr>
              <w:t>8</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663ECF">
            <w:pPr>
              <w:widowControl/>
              <w:jc w:val="center"/>
              <w:textAlignment w:val="center"/>
              <w:rPr>
                <w:rFonts w:ascii="宋体" w:hAnsi="宋体" w:cs="宋体"/>
                <w:color w:val="000000"/>
                <w:sz w:val="18"/>
                <w:szCs w:val="18"/>
              </w:rPr>
            </w:pPr>
            <w:r>
              <w:rPr>
                <w:rFonts w:ascii="宋体" w:hAnsi="宋体" w:cs="宋体"/>
                <w:color w:val="000000"/>
                <w:kern w:val="0"/>
                <w:sz w:val="18"/>
                <w:szCs w:val="18"/>
              </w:rPr>
              <w:t>8</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CF0E83">
            <w:pPr>
              <w:jc w:val="center"/>
              <w:rPr>
                <w:rFonts w:ascii="微软雅黑" w:hAnsi="微软雅黑" w:eastAsia="微软雅黑" w:cs="微软雅黑"/>
                <w:color w:val="000000"/>
                <w:sz w:val="16"/>
                <w:szCs w:val="16"/>
              </w:rPr>
            </w:pPr>
          </w:p>
        </w:tc>
      </w:tr>
      <w:tr w14:paraId="7C732728">
        <w:tblPrEx>
          <w:tblCellMar>
            <w:top w:w="0" w:type="dxa"/>
            <w:left w:w="108" w:type="dxa"/>
            <w:bottom w:w="0" w:type="dxa"/>
            <w:right w:w="108" w:type="dxa"/>
          </w:tblCellMar>
        </w:tblPrEx>
        <w:trPr>
          <w:trHeight w:val="338"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658266">
            <w:pPr>
              <w:jc w:val="center"/>
              <w:rPr>
                <w:rFonts w:ascii="宋体" w:hAnsi="宋体" w:cs="宋体"/>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466422">
            <w:pPr>
              <w:jc w:val="center"/>
              <w:rPr>
                <w:rFonts w:ascii="宋体" w:hAnsi="宋体" w:cs="宋体"/>
                <w:color w:val="000000"/>
                <w:sz w:val="18"/>
                <w:szCs w:val="18"/>
              </w:rPr>
            </w:pPr>
          </w:p>
        </w:tc>
        <w:tc>
          <w:tcPr>
            <w:tcW w:w="5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780495">
            <w:pPr>
              <w:jc w:val="center"/>
              <w:rPr>
                <w:rFonts w:ascii="宋体" w:hAnsi="宋体" w:cs="宋体"/>
                <w:color w:val="000000"/>
                <w:sz w:val="18"/>
                <w:szCs w:val="18"/>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22556E">
            <w:pPr>
              <w:widowControl/>
              <w:jc w:val="center"/>
              <w:textAlignment w:val="center"/>
              <w:rPr>
                <w:rFonts w:ascii="宋体" w:hAnsi="宋体" w:cs="宋体"/>
                <w:color w:val="000000"/>
                <w:sz w:val="18"/>
                <w:szCs w:val="18"/>
              </w:rPr>
            </w:pPr>
            <w:r>
              <w:rPr>
                <w:rFonts w:ascii="宋体" w:hAnsi="宋体" w:cs="宋体"/>
                <w:color w:val="000000"/>
                <w:kern w:val="0"/>
                <w:sz w:val="18"/>
                <w:szCs w:val="18"/>
              </w:rPr>
              <w:t>基本药物采购指标完成率</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B13DA7">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BD35E3">
            <w:pPr>
              <w:widowControl/>
              <w:jc w:val="center"/>
              <w:textAlignment w:val="center"/>
              <w:rPr>
                <w:rFonts w:ascii="宋体" w:hAnsi="宋体" w:cs="宋体"/>
                <w:color w:val="000000"/>
                <w:sz w:val="18"/>
                <w:szCs w:val="18"/>
              </w:rPr>
            </w:pPr>
            <w:r>
              <w:rPr>
                <w:rFonts w:ascii="宋体" w:hAnsi="宋体" w:cs="宋体"/>
                <w:color w:val="000000"/>
                <w:kern w:val="0"/>
                <w:sz w:val="18"/>
                <w:szCs w:val="18"/>
              </w:rPr>
              <w:t>90</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18BCEF">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D0863D">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82%</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9DA107">
            <w:pPr>
              <w:widowControl/>
              <w:jc w:val="center"/>
              <w:textAlignment w:val="center"/>
              <w:rPr>
                <w:rFonts w:ascii="宋体" w:hAnsi="宋体" w:cs="宋体"/>
                <w:color w:val="000000"/>
                <w:sz w:val="18"/>
                <w:szCs w:val="18"/>
              </w:rPr>
            </w:pPr>
            <w:r>
              <w:rPr>
                <w:rFonts w:ascii="宋体" w:hAnsi="宋体" w:cs="宋体"/>
                <w:color w:val="000000"/>
                <w:kern w:val="0"/>
                <w:sz w:val="18"/>
                <w:szCs w:val="18"/>
              </w:rPr>
              <w:t>12</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3696C4">
            <w:pPr>
              <w:widowControl/>
              <w:jc w:val="center"/>
              <w:textAlignment w:val="center"/>
              <w:rPr>
                <w:rFonts w:ascii="宋体" w:hAnsi="宋体" w:cs="宋体"/>
                <w:color w:val="000000"/>
                <w:sz w:val="18"/>
                <w:szCs w:val="18"/>
              </w:rPr>
            </w:pPr>
            <w:r>
              <w:rPr>
                <w:rFonts w:ascii="宋体" w:hAnsi="宋体" w:cs="宋体"/>
                <w:color w:val="000000"/>
                <w:kern w:val="0"/>
                <w:sz w:val="18"/>
                <w:szCs w:val="18"/>
              </w:rPr>
              <w:t>8</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FCFE41">
            <w:pPr>
              <w:jc w:val="center"/>
              <w:rPr>
                <w:rFonts w:ascii="微软雅黑" w:hAnsi="微软雅黑" w:eastAsia="微软雅黑" w:cs="微软雅黑"/>
                <w:color w:val="000000"/>
                <w:sz w:val="16"/>
                <w:szCs w:val="16"/>
              </w:rPr>
            </w:pPr>
          </w:p>
        </w:tc>
      </w:tr>
      <w:tr w14:paraId="65AE2463">
        <w:tblPrEx>
          <w:tblCellMar>
            <w:top w:w="0" w:type="dxa"/>
            <w:left w:w="108" w:type="dxa"/>
            <w:bottom w:w="0" w:type="dxa"/>
            <w:right w:w="108" w:type="dxa"/>
          </w:tblCellMar>
        </w:tblPrEx>
        <w:trPr>
          <w:trHeight w:val="454"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755A85">
            <w:pPr>
              <w:jc w:val="center"/>
              <w:rPr>
                <w:rFonts w:ascii="宋体" w:hAnsi="宋体" w:cs="宋体"/>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5429F5">
            <w:pPr>
              <w:jc w:val="center"/>
              <w:rPr>
                <w:rFonts w:ascii="宋体" w:hAnsi="宋体" w:cs="宋体"/>
                <w:color w:val="000000"/>
                <w:sz w:val="18"/>
                <w:szCs w:val="18"/>
              </w:rPr>
            </w:pPr>
          </w:p>
        </w:tc>
        <w:tc>
          <w:tcPr>
            <w:tcW w:w="5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3751CC">
            <w:pPr>
              <w:jc w:val="center"/>
              <w:rPr>
                <w:rFonts w:ascii="宋体" w:hAnsi="宋体" w:cs="宋体"/>
                <w:color w:val="000000"/>
                <w:sz w:val="18"/>
                <w:szCs w:val="18"/>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115858">
            <w:pPr>
              <w:widowControl/>
              <w:jc w:val="center"/>
              <w:textAlignment w:val="center"/>
              <w:rPr>
                <w:rFonts w:ascii="宋体" w:hAnsi="宋体" w:cs="宋体"/>
                <w:color w:val="000000"/>
                <w:sz w:val="18"/>
                <w:szCs w:val="18"/>
              </w:rPr>
            </w:pPr>
            <w:r>
              <w:rPr>
                <w:rFonts w:ascii="宋体" w:hAnsi="宋体" w:cs="宋体"/>
                <w:color w:val="000000"/>
                <w:kern w:val="0"/>
                <w:sz w:val="18"/>
                <w:szCs w:val="18"/>
              </w:rPr>
              <w:t>基层医疗机构落实基本药物制度覆盖率</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256B96">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854CE9">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F00901">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B75D82">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100%</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0EFB2D">
            <w:pPr>
              <w:widowControl/>
              <w:jc w:val="center"/>
              <w:textAlignment w:val="center"/>
              <w:rPr>
                <w:rFonts w:ascii="宋体" w:hAnsi="宋体" w:cs="宋体"/>
                <w:color w:val="000000"/>
                <w:sz w:val="18"/>
                <w:szCs w:val="18"/>
              </w:rPr>
            </w:pPr>
            <w:r>
              <w:rPr>
                <w:rFonts w:ascii="宋体" w:hAnsi="宋体" w:cs="宋体"/>
                <w:color w:val="000000"/>
                <w:kern w:val="0"/>
                <w:sz w:val="18"/>
                <w:szCs w:val="18"/>
              </w:rPr>
              <w:t>15</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99428D">
            <w:pPr>
              <w:widowControl/>
              <w:jc w:val="center"/>
              <w:textAlignment w:val="center"/>
              <w:rPr>
                <w:rFonts w:ascii="宋体" w:hAnsi="宋体" w:cs="宋体"/>
                <w:color w:val="000000"/>
                <w:sz w:val="18"/>
                <w:szCs w:val="18"/>
              </w:rPr>
            </w:pPr>
            <w:r>
              <w:rPr>
                <w:rFonts w:ascii="宋体" w:hAnsi="宋体" w:cs="宋体"/>
                <w:color w:val="000000"/>
                <w:kern w:val="0"/>
                <w:sz w:val="18"/>
                <w:szCs w:val="18"/>
              </w:rPr>
              <w:t>15</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2694BC">
            <w:pPr>
              <w:jc w:val="center"/>
              <w:rPr>
                <w:rFonts w:ascii="微软雅黑" w:hAnsi="微软雅黑" w:eastAsia="微软雅黑" w:cs="微软雅黑"/>
                <w:color w:val="000000"/>
                <w:sz w:val="16"/>
                <w:szCs w:val="16"/>
              </w:rPr>
            </w:pPr>
          </w:p>
        </w:tc>
      </w:tr>
      <w:tr w14:paraId="6DD12BAC">
        <w:tblPrEx>
          <w:tblCellMar>
            <w:top w:w="0" w:type="dxa"/>
            <w:left w:w="108" w:type="dxa"/>
            <w:bottom w:w="0" w:type="dxa"/>
            <w:right w:w="108" w:type="dxa"/>
          </w:tblCellMar>
        </w:tblPrEx>
        <w:trPr>
          <w:trHeight w:val="454"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F33652">
            <w:pPr>
              <w:jc w:val="center"/>
              <w:rPr>
                <w:rFonts w:ascii="宋体" w:hAnsi="宋体" w:cs="宋体"/>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EE9276">
            <w:pPr>
              <w:jc w:val="center"/>
              <w:rPr>
                <w:rFonts w:ascii="宋体" w:hAnsi="宋体" w:cs="宋体"/>
                <w:color w:val="000000"/>
                <w:sz w:val="18"/>
                <w:szCs w:val="18"/>
              </w:rPr>
            </w:pPr>
          </w:p>
        </w:tc>
        <w:tc>
          <w:tcPr>
            <w:tcW w:w="5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ACF0C0">
            <w:pPr>
              <w:jc w:val="center"/>
              <w:rPr>
                <w:rFonts w:ascii="宋体" w:hAnsi="宋体" w:cs="宋体"/>
                <w:color w:val="000000"/>
                <w:sz w:val="18"/>
                <w:szCs w:val="18"/>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EB877A">
            <w:pPr>
              <w:widowControl/>
              <w:jc w:val="center"/>
              <w:textAlignment w:val="center"/>
              <w:rPr>
                <w:rFonts w:ascii="宋体" w:hAnsi="宋体" w:cs="宋体"/>
                <w:color w:val="000000"/>
                <w:sz w:val="18"/>
                <w:szCs w:val="18"/>
              </w:rPr>
            </w:pPr>
            <w:r>
              <w:rPr>
                <w:rFonts w:ascii="宋体" w:hAnsi="宋体" w:cs="宋体"/>
                <w:color w:val="000000"/>
                <w:kern w:val="0"/>
                <w:sz w:val="18"/>
                <w:szCs w:val="18"/>
              </w:rPr>
              <w:t>基本药物存储、效期管理损耗率</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8B11D4">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56AEB3">
            <w:pPr>
              <w:widowControl/>
              <w:jc w:val="center"/>
              <w:textAlignment w:val="center"/>
              <w:rPr>
                <w:rFonts w:ascii="宋体" w:hAnsi="宋体" w:cs="宋体"/>
                <w:color w:val="000000"/>
                <w:sz w:val="18"/>
                <w:szCs w:val="18"/>
              </w:rPr>
            </w:pPr>
            <w:r>
              <w:rPr>
                <w:rFonts w:ascii="宋体" w:hAnsi="宋体" w:cs="宋体"/>
                <w:color w:val="000000"/>
                <w:kern w:val="0"/>
                <w:sz w:val="18"/>
                <w:szCs w:val="18"/>
              </w:rPr>
              <w:t>5</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B27529">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A8B3C1">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6%</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85BE25">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9B57A4">
            <w:pPr>
              <w:widowControl/>
              <w:jc w:val="center"/>
              <w:textAlignment w:val="center"/>
              <w:rPr>
                <w:rFonts w:ascii="宋体" w:hAnsi="宋体" w:cs="宋体"/>
                <w:color w:val="000000"/>
                <w:sz w:val="18"/>
                <w:szCs w:val="18"/>
              </w:rPr>
            </w:pPr>
            <w:r>
              <w:rPr>
                <w:rFonts w:ascii="宋体" w:hAnsi="宋体" w:cs="宋体"/>
                <w:color w:val="000000"/>
                <w:kern w:val="0"/>
                <w:sz w:val="18"/>
                <w:szCs w:val="18"/>
              </w:rPr>
              <w:t>8</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8F4B47">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部分药品因效期报废。</w:t>
            </w:r>
          </w:p>
        </w:tc>
      </w:tr>
      <w:tr w14:paraId="58897C9C">
        <w:tblPrEx>
          <w:tblCellMar>
            <w:top w:w="0" w:type="dxa"/>
            <w:left w:w="108" w:type="dxa"/>
            <w:bottom w:w="0" w:type="dxa"/>
            <w:right w:w="108" w:type="dxa"/>
          </w:tblCellMar>
        </w:tblPrEx>
        <w:trPr>
          <w:trHeight w:val="338"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EA8BDD">
            <w:pPr>
              <w:jc w:val="center"/>
              <w:rPr>
                <w:rFonts w:ascii="宋体" w:hAnsi="宋体" w:cs="宋体"/>
                <w:color w:val="000000"/>
                <w:sz w:val="18"/>
                <w:szCs w:val="18"/>
              </w:rPr>
            </w:pPr>
          </w:p>
        </w:tc>
        <w:tc>
          <w:tcPr>
            <w:tcW w:w="5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37DA5A">
            <w:pPr>
              <w:widowControl/>
              <w:jc w:val="center"/>
              <w:textAlignment w:val="center"/>
              <w:rPr>
                <w:rFonts w:ascii="宋体" w:hAnsi="宋体" w:cs="宋体"/>
                <w:color w:val="000000"/>
                <w:sz w:val="18"/>
                <w:szCs w:val="18"/>
              </w:rPr>
            </w:pPr>
            <w:r>
              <w:rPr>
                <w:rFonts w:ascii="宋体" w:hAnsi="宋体" w:cs="宋体"/>
                <w:color w:val="000000"/>
                <w:kern w:val="0"/>
                <w:sz w:val="18"/>
                <w:szCs w:val="18"/>
              </w:rPr>
              <w:t>效益指标</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0EED94">
            <w:pPr>
              <w:widowControl/>
              <w:jc w:val="center"/>
              <w:textAlignment w:val="center"/>
              <w:rPr>
                <w:rFonts w:ascii="宋体" w:hAnsi="宋体" w:cs="宋体"/>
                <w:color w:val="000000"/>
                <w:sz w:val="18"/>
                <w:szCs w:val="18"/>
              </w:rPr>
            </w:pPr>
            <w:r>
              <w:rPr>
                <w:rFonts w:ascii="宋体" w:hAnsi="宋体" w:cs="宋体"/>
                <w:color w:val="000000"/>
                <w:kern w:val="0"/>
                <w:sz w:val="18"/>
                <w:szCs w:val="18"/>
              </w:rPr>
              <w:t>经济效益指标</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B1D1F5">
            <w:pPr>
              <w:widowControl/>
              <w:jc w:val="center"/>
              <w:textAlignment w:val="center"/>
              <w:rPr>
                <w:rFonts w:ascii="宋体" w:hAnsi="宋体" w:cs="宋体"/>
                <w:color w:val="000000"/>
                <w:sz w:val="18"/>
                <w:szCs w:val="18"/>
              </w:rPr>
            </w:pPr>
            <w:r>
              <w:rPr>
                <w:rFonts w:ascii="宋体" w:hAnsi="宋体" w:cs="宋体"/>
                <w:color w:val="000000"/>
                <w:kern w:val="0"/>
                <w:sz w:val="18"/>
                <w:szCs w:val="18"/>
              </w:rPr>
              <w:t>患者购药费用同比下降率</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F811EF">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31056F">
            <w:pPr>
              <w:widowControl/>
              <w:jc w:val="center"/>
              <w:textAlignment w:val="center"/>
              <w:rPr>
                <w:rFonts w:ascii="宋体" w:hAnsi="宋体" w:cs="宋体"/>
                <w:color w:val="000000"/>
                <w:sz w:val="18"/>
                <w:szCs w:val="18"/>
              </w:rPr>
            </w:pPr>
            <w:r>
              <w:rPr>
                <w:rFonts w:ascii="宋体" w:hAnsi="宋体" w:cs="宋体"/>
                <w:color w:val="000000"/>
                <w:kern w:val="0"/>
                <w:sz w:val="18"/>
                <w:szCs w:val="18"/>
              </w:rPr>
              <w:t>3</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55BDC8">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718158">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2%</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ACA2C3">
            <w:pPr>
              <w:widowControl/>
              <w:jc w:val="center"/>
              <w:textAlignment w:val="center"/>
              <w:rPr>
                <w:rFonts w:ascii="宋体" w:hAnsi="宋体" w:cs="宋体"/>
                <w:color w:val="000000"/>
                <w:sz w:val="18"/>
                <w:szCs w:val="18"/>
              </w:rPr>
            </w:pPr>
            <w:r>
              <w:rPr>
                <w:rFonts w:ascii="宋体" w:hAnsi="宋体" w:cs="宋体"/>
                <w:color w:val="000000"/>
                <w:kern w:val="0"/>
                <w:sz w:val="18"/>
                <w:szCs w:val="18"/>
              </w:rPr>
              <w:t>5</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7CD90F">
            <w:pPr>
              <w:widowControl/>
              <w:jc w:val="center"/>
              <w:textAlignment w:val="center"/>
              <w:rPr>
                <w:rFonts w:ascii="宋体" w:hAnsi="宋体" w:cs="宋体"/>
                <w:color w:val="000000"/>
                <w:sz w:val="18"/>
                <w:szCs w:val="18"/>
              </w:rPr>
            </w:pPr>
            <w:r>
              <w:rPr>
                <w:rFonts w:ascii="宋体" w:hAnsi="宋体" w:cs="宋体"/>
                <w:color w:val="000000"/>
                <w:kern w:val="0"/>
                <w:sz w:val="18"/>
                <w:szCs w:val="18"/>
              </w:rPr>
              <w:t>3</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768C8F">
            <w:pPr>
              <w:jc w:val="center"/>
              <w:rPr>
                <w:rFonts w:ascii="微软雅黑" w:hAnsi="微软雅黑" w:eastAsia="微软雅黑" w:cs="微软雅黑"/>
                <w:color w:val="000000"/>
                <w:sz w:val="16"/>
                <w:szCs w:val="16"/>
              </w:rPr>
            </w:pPr>
          </w:p>
        </w:tc>
      </w:tr>
      <w:tr w14:paraId="6E028DA9">
        <w:tblPrEx>
          <w:tblCellMar>
            <w:top w:w="0" w:type="dxa"/>
            <w:left w:w="108" w:type="dxa"/>
            <w:bottom w:w="0" w:type="dxa"/>
            <w:right w:w="108" w:type="dxa"/>
          </w:tblCellMar>
        </w:tblPrEx>
        <w:trPr>
          <w:trHeight w:val="338"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616CD8">
            <w:pPr>
              <w:jc w:val="center"/>
              <w:rPr>
                <w:rFonts w:ascii="宋体" w:hAnsi="宋体" w:cs="宋体"/>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8F002B">
            <w:pPr>
              <w:jc w:val="center"/>
              <w:rPr>
                <w:rFonts w:ascii="宋体" w:hAnsi="宋体" w:cs="宋体"/>
                <w:color w:val="000000"/>
                <w:sz w:val="18"/>
                <w:szCs w:val="18"/>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246611">
            <w:pPr>
              <w:widowControl/>
              <w:jc w:val="center"/>
              <w:textAlignment w:val="center"/>
              <w:rPr>
                <w:rFonts w:ascii="宋体" w:hAnsi="宋体" w:cs="宋体"/>
                <w:color w:val="000000"/>
                <w:sz w:val="18"/>
                <w:szCs w:val="18"/>
              </w:rPr>
            </w:pPr>
            <w:r>
              <w:rPr>
                <w:rFonts w:ascii="宋体" w:hAnsi="宋体" w:cs="宋体"/>
                <w:color w:val="000000"/>
                <w:kern w:val="0"/>
                <w:sz w:val="18"/>
                <w:szCs w:val="18"/>
              </w:rPr>
              <w:t>社会效益指标</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659835">
            <w:pPr>
              <w:widowControl/>
              <w:jc w:val="center"/>
              <w:textAlignment w:val="center"/>
              <w:rPr>
                <w:rFonts w:ascii="宋体" w:hAnsi="宋体" w:cs="宋体"/>
                <w:color w:val="000000"/>
                <w:sz w:val="18"/>
                <w:szCs w:val="18"/>
              </w:rPr>
            </w:pPr>
            <w:r>
              <w:rPr>
                <w:rFonts w:ascii="宋体" w:hAnsi="宋体" w:cs="宋体"/>
                <w:color w:val="000000"/>
                <w:kern w:val="0"/>
                <w:sz w:val="18"/>
                <w:szCs w:val="18"/>
              </w:rPr>
              <w:t>实施基药零差率销售率</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8FB8F8">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A9A714">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0DA1D2">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7597B2">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100</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8AC65F">
            <w:pPr>
              <w:widowControl/>
              <w:jc w:val="center"/>
              <w:textAlignment w:val="center"/>
              <w:rPr>
                <w:rFonts w:ascii="宋体" w:hAnsi="宋体" w:cs="宋体"/>
                <w:color w:val="000000"/>
                <w:sz w:val="18"/>
                <w:szCs w:val="18"/>
              </w:rPr>
            </w:pPr>
            <w:r>
              <w:rPr>
                <w:rFonts w:ascii="宋体" w:hAnsi="宋体" w:cs="宋体"/>
                <w:color w:val="000000"/>
                <w:kern w:val="0"/>
                <w:sz w:val="18"/>
                <w:szCs w:val="18"/>
              </w:rPr>
              <w:t>8</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0CA587">
            <w:pPr>
              <w:widowControl/>
              <w:jc w:val="center"/>
              <w:textAlignment w:val="center"/>
              <w:rPr>
                <w:rFonts w:ascii="宋体" w:hAnsi="宋体" w:cs="宋体"/>
                <w:color w:val="000000"/>
                <w:sz w:val="18"/>
                <w:szCs w:val="18"/>
              </w:rPr>
            </w:pPr>
            <w:r>
              <w:rPr>
                <w:rFonts w:ascii="宋体" w:hAnsi="宋体" w:cs="宋体"/>
                <w:color w:val="000000"/>
                <w:kern w:val="0"/>
                <w:sz w:val="18"/>
                <w:szCs w:val="18"/>
              </w:rPr>
              <w:t>8</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40ED39">
            <w:pPr>
              <w:jc w:val="center"/>
              <w:rPr>
                <w:rFonts w:ascii="微软雅黑" w:hAnsi="微软雅黑" w:eastAsia="微软雅黑" w:cs="微软雅黑"/>
                <w:color w:val="000000"/>
                <w:sz w:val="16"/>
                <w:szCs w:val="16"/>
              </w:rPr>
            </w:pPr>
          </w:p>
        </w:tc>
      </w:tr>
      <w:tr w14:paraId="554A3C3D">
        <w:tblPrEx>
          <w:tblCellMar>
            <w:top w:w="0" w:type="dxa"/>
            <w:left w:w="108" w:type="dxa"/>
            <w:bottom w:w="0" w:type="dxa"/>
            <w:right w:w="108" w:type="dxa"/>
          </w:tblCellMar>
        </w:tblPrEx>
        <w:trPr>
          <w:trHeight w:val="454"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FC8DBB">
            <w:pPr>
              <w:jc w:val="center"/>
              <w:rPr>
                <w:rFonts w:ascii="宋体" w:hAnsi="宋体" w:cs="宋体"/>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702656">
            <w:pPr>
              <w:jc w:val="center"/>
              <w:rPr>
                <w:rFonts w:ascii="宋体" w:hAnsi="宋体" w:cs="宋体"/>
                <w:color w:val="000000"/>
                <w:sz w:val="18"/>
                <w:szCs w:val="18"/>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98DAB2">
            <w:pPr>
              <w:widowControl/>
              <w:jc w:val="center"/>
              <w:textAlignment w:val="center"/>
              <w:rPr>
                <w:rFonts w:ascii="宋体" w:hAnsi="宋体" w:cs="宋体"/>
                <w:color w:val="000000"/>
                <w:sz w:val="18"/>
                <w:szCs w:val="18"/>
              </w:rPr>
            </w:pPr>
            <w:r>
              <w:rPr>
                <w:rFonts w:ascii="宋体" w:hAnsi="宋体" w:cs="宋体"/>
                <w:color w:val="000000"/>
                <w:kern w:val="0"/>
                <w:sz w:val="18"/>
                <w:szCs w:val="18"/>
              </w:rPr>
              <w:t>可持续发展指标</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9F08EE">
            <w:pPr>
              <w:widowControl/>
              <w:jc w:val="center"/>
              <w:textAlignment w:val="center"/>
              <w:rPr>
                <w:rFonts w:ascii="宋体" w:hAnsi="宋体" w:cs="宋体"/>
                <w:color w:val="000000"/>
                <w:sz w:val="18"/>
                <w:szCs w:val="18"/>
              </w:rPr>
            </w:pPr>
            <w:r>
              <w:rPr>
                <w:rFonts w:ascii="宋体" w:hAnsi="宋体" w:cs="宋体"/>
                <w:color w:val="000000"/>
                <w:kern w:val="0"/>
                <w:sz w:val="18"/>
                <w:szCs w:val="18"/>
              </w:rPr>
              <w:t>落实基本药物制度乡村医生收入同比提高率</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3BFCC8">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63B238">
            <w:pPr>
              <w:widowControl/>
              <w:jc w:val="center"/>
              <w:textAlignment w:val="center"/>
              <w:rPr>
                <w:rFonts w:ascii="宋体" w:hAnsi="宋体" w:cs="宋体"/>
                <w:color w:val="000000"/>
                <w:sz w:val="18"/>
                <w:szCs w:val="18"/>
              </w:rPr>
            </w:pPr>
            <w:r>
              <w:rPr>
                <w:rFonts w:ascii="宋体" w:hAnsi="宋体" w:cs="宋体"/>
                <w:color w:val="000000"/>
                <w:kern w:val="0"/>
                <w:sz w:val="18"/>
                <w:szCs w:val="18"/>
              </w:rPr>
              <w:t>3</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77F881">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4A9370">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4%</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7D25F0">
            <w:pPr>
              <w:widowControl/>
              <w:jc w:val="center"/>
              <w:textAlignment w:val="center"/>
              <w:rPr>
                <w:rFonts w:ascii="宋体" w:hAnsi="宋体" w:cs="宋体"/>
                <w:color w:val="000000"/>
                <w:sz w:val="18"/>
                <w:szCs w:val="18"/>
              </w:rPr>
            </w:pPr>
            <w:r>
              <w:rPr>
                <w:rFonts w:ascii="宋体" w:hAnsi="宋体" w:cs="宋体"/>
                <w:color w:val="000000"/>
                <w:kern w:val="0"/>
                <w:sz w:val="18"/>
                <w:szCs w:val="18"/>
              </w:rPr>
              <w:t>8</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AE1FFC">
            <w:pPr>
              <w:widowControl/>
              <w:jc w:val="center"/>
              <w:textAlignment w:val="center"/>
              <w:rPr>
                <w:rFonts w:ascii="宋体" w:hAnsi="宋体" w:cs="宋体"/>
                <w:color w:val="000000"/>
                <w:sz w:val="18"/>
                <w:szCs w:val="18"/>
              </w:rPr>
            </w:pPr>
            <w:r>
              <w:rPr>
                <w:rFonts w:ascii="宋体" w:hAnsi="宋体" w:cs="宋体"/>
                <w:color w:val="000000"/>
                <w:kern w:val="0"/>
                <w:sz w:val="18"/>
                <w:szCs w:val="18"/>
              </w:rPr>
              <w:t>8</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63725E">
            <w:pPr>
              <w:jc w:val="center"/>
              <w:rPr>
                <w:rFonts w:ascii="微软雅黑" w:hAnsi="微软雅黑" w:eastAsia="微软雅黑" w:cs="微软雅黑"/>
                <w:color w:val="000000"/>
                <w:sz w:val="16"/>
                <w:szCs w:val="16"/>
              </w:rPr>
            </w:pPr>
          </w:p>
        </w:tc>
      </w:tr>
      <w:tr w14:paraId="6003454D">
        <w:tblPrEx>
          <w:tblCellMar>
            <w:top w:w="0" w:type="dxa"/>
            <w:left w:w="108" w:type="dxa"/>
            <w:bottom w:w="0" w:type="dxa"/>
            <w:right w:w="108" w:type="dxa"/>
          </w:tblCellMar>
        </w:tblPrEx>
        <w:trPr>
          <w:trHeight w:val="454"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3D52CC">
            <w:pPr>
              <w:jc w:val="center"/>
              <w:rPr>
                <w:rFonts w:ascii="宋体" w:hAnsi="宋体" w:cs="宋体"/>
                <w:color w:val="000000"/>
                <w:sz w:val="18"/>
                <w:szCs w:val="18"/>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3DB3CC">
            <w:pPr>
              <w:widowControl/>
              <w:jc w:val="center"/>
              <w:textAlignment w:val="center"/>
              <w:rPr>
                <w:rFonts w:ascii="宋体" w:hAnsi="宋体" w:cs="宋体"/>
                <w:color w:val="000000"/>
                <w:sz w:val="18"/>
                <w:szCs w:val="18"/>
              </w:rPr>
            </w:pPr>
            <w:r>
              <w:rPr>
                <w:rFonts w:ascii="宋体" w:hAnsi="宋体" w:cs="宋体"/>
                <w:color w:val="000000"/>
                <w:kern w:val="0"/>
                <w:sz w:val="18"/>
                <w:szCs w:val="18"/>
              </w:rPr>
              <w:t>满意度指标</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B6FD9F">
            <w:pPr>
              <w:widowControl/>
              <w:jc w:val="center"/>
              <w:textAlignment w:val="center"/>
              <w:rPr>
                <w:rFonts w:ascii="宋体" w:hAnsi="宋体" w:cs="宋体"/>
                <w:color w:val="000000"/>
                <w:sz w:val="18"/>
                <w:szCs w:val="18"/>
              </w:rPr>
            </w:pPr>
            <w:r>
              <w:rPr>
                <w:rFonts w:ascii="宋体" w:hAnsi="宋体" w:cs="宋体"/>
                <w:color w:val="000000"/>
                <w:kern w:val="0"/>
                <w:sz w:val="18"/>
                <w:szCs w:val="18"/>
              </w:rPr>
              <w:t>服务对象满意度指标</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57489A">
            <w:pPr>
              <w:widowControl/>
              <w:jc w:val="center"/>
              <w:textAlignment w:val="center"/>
              <w:rPr>
                <w:rFonts w:ascii="宋体" w:hAnsi="宋体" w:cs="宋体"/>
                <w:color w:val="000000"/>
                <w:sz w:val="18"/>
                <w:szCs w:val="18"/>
              </w:rPr>
            </w:pPr>
            <w:r>
              <w:rPr>
                <w:rFonts w:ascii="宋体" w:hAnsi="宋体" w:cs="宋体"/>
                <w:color w:val="000000"/>
                <w:kern w:val="0"/>
                <w:sz w:val="18"/>
                <w:szCs w:val="18"/>
              </w:rPr>
              <w:t>基本制度受益群众满意度</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E77620">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D8A413">
            <w:pPr>
              <w:widowControl/>
              <w:jc w:val="center"/>
              <w:textAlignment w:val="center"/>
              <w:rPr>
                <w:rFonts w:ascii="宋体" w:hAnsi="宋体" w:cs="宋体"/>
                <w:color w:val="000000"/>
                <w:sz w:val="18"/>
                <w:szCs w:val="18"/>
              </w:rPr>
            </w:pPr>
            <w:r>
              <w:rPr>
                <w:rFonts w:ascii="宋体" w:hAnsi="宋体" w:cs="宋体"/>
                <w:color w:val="000000"/>
                <w:kern w:val="0"/>
                <w:sz w:val="18"/>
                <w:szCs w:val="18"/>
              </w:rPr>
              <w:t>90</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E83A47">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C946C1">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93%</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B7A1DD">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02E6A8">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31FBB4">
            <w:pPr>
              <w:jc w:val="center"/>
              <w:rPr>
                <w:rFonts w:ascii="微软雅黑" w:hAnsi="微软雅黑" w:eastAsia="微软雅黑" w:cs="微软雅黑"/>
                <w:color w:val="000000"/>
                <w:sz w:val="16"/>
                <w:szCs w:val="16"/>
              </w:rPr>
            </w:pPr>
          </w:p>
        </w:tc>
      </w:tr>
      <w:tr w14:paraId="4934EA56">
        <w:tblPrEx>
          <w:tblCellMar>
            <w:top w:w="0" w:type="dxa"/>
            <w:left w:w="108" w:type="dxa"/>
            <w:bottom w:w="0" w:type="dxa"/>
            <w:right w:w="108" w:type="dxa"/>
          </w:tblCellMar>
        </w:tblPrEx>
        <w:trPr>
          <w:trHeight w:val="285" w:hRule="atLeast"/>
          <w:jc w:val="center"/>
        </w:trPr>
        <w:tc>
          <w:tcPr>
            <w:tcW w:w="3530"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EA427FA">
            <w:pPr>
              <w:widowControl/>
              <w:jc w:val="center"/>
              <w:textAlignment w:val="center"/>
              <w:rPr>
                <w:rFonts w:ascii="宋体" w:hAnsi="宋体" w:cs="宋体"/>
                <w:color w:val="000000"/>
                <w:sz w:val="18"/>
                <w:szCs w:val="18"/>
              </w:rPr>
            </w:pPr>
            <w:r>
              <w:rPr>
                <w:rFonts w:ascii="宋体" w:hAnsi="宋体" w:cs="宋体"/>
                <w:color w:val="000000"/>
                <w:kern w:val="0"/>
                <w:sz w:val="18"/>
                <w:szCs w:val="18"/>
              </w:rPr>
              <w:t>合计</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A22356">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5BCAEF">
            <w:pPr>
              <w:widowControl/>
              <w:jc w:val="right"/>
              <w:textAlignment w:val="center"/>
              <w:rPr>
                <w:rFonts w:ascii="宋体" w:hAnsi="宋体" w:cs="宋体"/>
                <w:color w:val="000000"/>
                <w:sz w:val="18"/>
                <w:szCs w:val="18"/>
              </w:rPr>
            </w:pPr>
            <w:r>
              <w:rPr>
                <w:rFonts w:ascii="宋体" w:hAnsi="宋体" w:cs="宋体"/>
                <w:color w:val="000000"/>
                <w:kern w:val="0"/>
                <w:sz w:val="18"/>
                <w:szCs w:val="18"/>
              </w:rPr>
              <w:t>92</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0AF28B">
            <w:pPr>
              <w:rPr>
                <w:rFonts w:ascii="宋体" w:hAnsi="宋体" w:cs="宋体"/>
                <w:color w:val="000000"/>
                <w:sz w:val="18"/>
                <w:szCs w:val="18"/>
              </w:rPr>
            </w:pPr>
          </w:p>
        </w:tc>
      </w:tr>
      <w:tr w14:paraId="0D6D7CC6">
        <w:tblPrEx>
          <w:tblCellMar>
            <w:top w:w="0" w:type="dxa"/>
            <w:left w:w="108" w:type="dxa"/>
            <w:bottom w:w="0" w:type="dxa"/>
            <w:right w:w="108" w:type="dxa"/>
          </w:tblCellMar>
        </w:tblPrEx>
        <w:trPr>
          <w:trHeight w:val="604" w:hRule="atLeast"/>
          <w:jc w:val="center"/>
        </w:trPr>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DC154A">
            <w:pPr>
              <w:widowControl/>
              <w:jc w:val="center"/>
              <w:textAlignment w:val="center"/>
              <w:rPr>
                <w:rFonts w:ascii="宋体" w:hAnsi="宋体" w:cs="宋体"/>
                <w:color w:val="000000"/>
                <w:sz w:val="18"/>
                <w:szCs w:val="18"/>
              </w:rPr>
            </w:pPr>
            <w:r>
              <w:rPr>
                <w:rFonts w:ascii="宋体" w:hAnsi="宋体" w:cs="宋体"/>
                <w:color w:val="000000"/>
                <w:kern w:val="0"/>
                <w:sz w:val="18"/>
                <w:szCs w:val="18"/>
              </w:rPr>
              <w:t>评价结论</w:t>
            </w:r>
          </w:p>
        </w:tc>
        <w:tc>
          <w:tcPr>
            <w:tcW w:w="4693"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74BDAA9">
            <w:pPr>
              <w:widowControl/>
              <w:jc w:val="left"/>
              <w:textAlignment w:val="center"/>
              <w:rPr>
                <w:rFonts w:ascii="黑体" w:hAnsi="黑体" w:eastAsia="黑体" w:cs="黑体"/>
                <w:color w:val="000000"/>
                <w:kern w:val="0"/>
                <w:sz w:val="18"/>
                <w:szCs w:val="18"/>
              </w:rPr>
            </w:pPr>
            <w:r>
              <w:rPr>
                <w:rFonts w:hint="eastAsia" w:ascii="黑体" w:hAnsi="黑体" w:eastAsia="黑体" w:cs="黑体"/>
                <w:color w:val="000000"/>
                <w:kern w:val="0"/>
                <w:sz w:val="18"/>
                <w:szCs w:val="18"/>
              </w:rPr>
              <w:t>实施国家基本药物制度和国家集采药品来，降低了高血压、糖尿病等慢性疾病的用药费用，提高了患者的用药率</w:t>
            </w:r>
          </w:p>
        </w:tc>
      </w:tr>
      <w:tr w14:paraId="087A956E">
        <w:tblPrEx>
          <w:tblCellMar>
            <w:top w:w="0" w:type="dxa"/>
            <w:left w:w="108" w:type="dxa"/>
            <w:bottom w:w="0" w:type="dxa"/>
            <w:right w:w="108" w:type="dxa"/>
          </w:tblCellMar>
        </w:tblPrEx>
        <w:trPr>
          <w:trHeight w:val="574" w:hRule="atLeast"/>
          <w:jc w:val="center"/>
        </w:trPr>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7F6376">
            <w:pPr>
              <w:widowControl/>
              <w:jc w:val="center"/>
              <w:textAlignment w:val="center"/>
              <w:rPr>
                <w:rFonts w:ascii="宋体" w:hAnsi="宋体" w:cs="宋体"/>
                <w:color w:val="000000"/>
                <w:sz w:val="18"/>
                <w:szCs w:val="18"/>
              </w:rPr>
            </w:pPr>
            <w:r>
              <w:rPr>
                <w:rFonts w:ascii="宋体" w:hAnsi="宋体" w:cs="宋体"/>
                <w:color w:val="000000"/>
                <w:kern w:val="0"/>
                <w:sz w:val="18"/>
                <w:szCs w:val="18"/>
              </w:rPr>
              <w:t>存在问题</w:t>
            </w:r>
          </w:p>
        </w:tc>
        <w:tc>
          <w:tcPr>
            <w:tcW w:w="4693"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ACF3FB7">
            <w:pPr>
              <w:widowControl/>
              <w:jc w:val="left"/>
              <w:textAlignment w:val="center"/>
              <w:rPr>
                <w:rFonts w:ascii="黑体" w:hAnsi="黑体" w:eastAsia="黑体" w:cs="黑体"/>
                <w:color w:val="000000"/>
                <w:kern w:val="0"/>
                <w:sz w:val="18"/>
                <w:szCs w:val="18"/>
              </w:rPr>
            </w:pPr>
            <w:r>
              <w:rPr>
                <w:rFonts w:hint="eastAsia" w:ascii="黑体" w:hAnsi="黑体" w:eastAsia="黑体" w:cs="黑体"/>
                <w:color w:val="000000"/>
                <w:kern w:val="0"/>
                <w:sz w:val="18"/>
                <w:szCs w:val="18"/>
              </w:rPr>
              <w:t>基本药物采购指标完成率低及临过期药品管理不合理</w:t>
            </w:r>
          </w:p>
        </w:tc>
      </w:tr>
      <w:tr w14:paraId="184B16B9">
        <w:tblPrEx>
          <w:tblCellMar>
            <w:top w:w="0" w:type="dxa"/>
            <w:left w:w="108" w:type="dxa"/>
            <w:bottom w:w="0" w:type="dxa"/>
            <w:right w:w="108" w:type="dxa"/>
          </w:tblCellMar>
        </w:tblPrEx>
        <w:trPr>
          <w:trHeight w:val="634" w:hRule="atLeast"/>
          <w:jc w:val="center"/>
        </w:trPr>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B342F3">
            <w:pPr>
              <w:widowControl/>
              <w:jc w:val="center"/>
              <w:textAlignment w:val="center"/>
              <w:rPr>
                <w:rFonts w:ascii="宋体" w:hAnsi="宋体" w:cs="宋体"/>
                <w:color w:val="000000"/>
                <w:sz w:val="18"/>
                <w:szCs w:val="18"/>
              </w:rPr>
            </w:pPr>
            <w:r>
              <w:rPr>
                <w:rFonts w:ascii="宋体" w:hAnsi="宋体" w:cs="宋体"/>
                <w:color w:val="000000"/>
                <w:kern w:val="0"/>
                <w:sz w:val="18"/>
                <w:szCs w:val="18"/>
              </w:rPr>
              <w:t>改进措施</w:t>
            </w:r>
          </w:p>
        </w:tc>
        <w:tc>
          <w:tcPr>
            <w:tcW w:w="4693"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AEC534D">
            <w:pPr>
              <w:widowControl/>
              <w:jc w:val="left"/>
              <w:textAlignment w:val="center"/>
              <w:rPr>
                <w:rFonts w:ascii="黑体" w:hAnsi="黑体" w:eastAsia="黑体" w:cs="黑体"/>
                <w:color w:val="000000"/>
                <w:kern w:val="0"/>
                <w:sz w:val="18"/>
                <w:szCs w:val="18"/>
              </w:rPr>
            </w:pPr>
            <w:r>
              <w:rPr>
                <w:rFonts w:hint="eastAsia" w:ascii="黑体" w:hAnsi="黑体" w:eastAsia="黑体" w:cs="黑体"/>
                <w:color w:val="000000"/>
                <w:kern w:val="0"/>
                <w:sz w:val="18"/>
                <w:szCs w:val="18"/>
              </w:rPr>
              <w:t>加强自身学习，优先采购国家基本药品和国家集采药品，降低药品的费用。加强近效期的药品管理，及时与医生沟通降低不必要的损失。</w:t>
            </w:r>
          </w:p>
        </w:tc>
      </w:tr>
      <w:tr w14:paraId="38C79D33">
        <w:tblPrEx>
          <w:tblCellMar>
            <w:top w:w="0" w:type="dxa"/>
            <w:left w:w="108" w:type="dxa"/>
            <w:bottom w:w="0" w:type="dxa"/>
            <w:right w:w="108" w:type="dxa"/>
          </w:tblCellMar>
        </w:tblPrEx>
        <w:trPr>
          <w:trHeight w:val="285" w:hRule="atLeast"/>
          <w:jc w:val="center"/>
        </w:trPr>
        <w:tc>
          <w:tcPr>
            <w:tcW w:w="239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00885BA">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项目负责人：陈艳丽</w:t>
            </w:r>
          </w:p>
        </w:tc>
        <w:tc>
          <w:tcPr>
            <w:tcW w:w="2605"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8B246EA">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财务负责人：江科宏</w:t>
            </w:r>
          </w:p>
        </w:tc>
      </w:tr>
      <w:tr w14:paraId="746D9676">
        <w:tblPrEx>
          <w:tblCellMar>
            <w:top w:w="0" w:type="dxa"/>
            <w:left w:w="108" w:type="dxa"/>
            <w:bottom w:w="0" w:type="dxa"/>
            <w:right w:w="108" w:type="dxa"/>
          </w:tblCellMar>
        </w:tblPrEx>
        <w:trPr>
          <w:trHeight w:val="285" w:hRule="atLeast"/>
          <w:jc w:val="center"/>
        </w:trPr>
        <w:tc>
          <w:tcPr>
            <w:tcW w:w="307" w:type="pct"/>
            <w:tcBorders>
              <w:top w:val="nil"/>
              <w:left w:val="nil"/>
              <w:bottom w:val="nil"/>
              <w:right w:val="nil"/>
            </w:tcBorders>
            <w:shd w:val="clear" w:color="auto" w:fill="auto"/>
            <w:vAlign w:val="center"/>
          </w:tcPr>
          <w:p w14:paraId="5F8F7177">
            <w:pPr>
              <w:rPr>
                <w:rFonts w:ascii="宋体" w:hAnsi="宋体" w:cs="宋体"/>
                <w:color w:val="000000"/>
                <w:sz w:val="18"/>
                <w:szCs w:val="18"/>
              </w:rPr>
            </w:pPr>
          </w:p>
        </w:tc>
        <w:tc>
          <w:tcPr>
            <w:tcW w:w="549" w:type="pct"/>
            <w:tcBorders>
              <w:top w:val="nil"/>
              <w:left w:val="nil"/>
              <w:bottom w:val="nil"/>
              <w:right w:val="nil"/>
            </w:tcBorders>
            <w:shd w:val="clear" w:color="auto" w:fill="auto"/>
            <w:vAlign w:val="center"/>
          </w:tcPr>
          <w:p w14:paraId="1CB4AF87">
            <w:pPr>
              <w:rPr>
                <w:rFonts w:ascii="宋体" w:hAnsi="宋体" w:cs="宋体"/>
                <w:color w:val="000000"/>
                <w:sz w:val="18"/>
                <w:szCs w:val="18"/>
              </w:rPr>
            </w:pPr>
          </w:p>
        </w:tc>
        <w:tc>
          <w:tcPr>
            <w:tcW w:w="583" w:type="pct"/>
            <w:tcBorders>
              <w:top w:val="nil"/>
              <w:left w:val="nil"/>
              <w:bottom w:val="nil"/>
              <w:right w:val="nil"/>
            </w:tcBorders>
            <w:shd w:val="clear" w:color="auto" w:fill="auto"/>
            <w:vAlign w:val="center"/>
          </w:tcPr>
          <w:p w14:paraId="00EBBEE8">
            <w:pPr>
              <w:rPr>
                <w:rFonts w:ascii="宋体" w:hAnsi="宋体" w:cs="宋体"/>
                <w:color w:val="000000"/>
                <w:sz w:val="18"/>
                <w:szCs w:val="18"/>
              </w:rPr>
            </w:pPr>
          </w:p>
        </w:tc>
        <w:tc>
          <w:tcPr>
            <w:tcW w:w="616" w:type="pct"/>
            <w:tcBorders>
              <w:top w:val="nil"/>
              <w:left w:val="nil"/>
              <w:bottom w:val="nil"/>
              <w:right w:val="nil"/>
            </w:tcBorders>
            <w:shd w:val="clear" w:color="auto" w:fill="auto"/>
            <w:vAlign w:val="center"/>
          </w:tcPr>
          <w:p w14:paraId="4DACB9AC">
            <w:pPr>
              <w:rPr>
                <w:rFonts w:ascii="宋体" w:hAnsi="宋体" w:cs="宋体"/>
                <w:color w:val="000000"/>
                <w:sz w:val="18"/>
                <w:szCs w:val="18"/>
              </w:rPr>
            </w:pPr>
          </w:p>
        </w:tc>
        <w:tc>
          <w:tcPr>
            <w:tcW w:w="341" w:type="pct"/>
            <w:tcBorders>
              <w:top w:val="nil"/>
              <w:left w:val="nil"/>
              <w:bottom w:val="nil"/>
              <w:right w:val="nil"/>
            </w:tcBorders>
            <w:shd w:val="clear" w:color="auto" w:fill="auto"/>
            <w:vAlign w:val="center"/>
          </w:tcPr>
          <w:p w14:paraId="4BA18F91">
            <w:pPr>
              <w:rPr>
                <w:rFonts w:ascii="宋体" w:hAnsi="宋体" w:cs="宋体"/>
                <w:color w:val="000000"/>
                <w:sz w:val="18"/>
                <w:szCs w:val="18"/>
              </w:rPr>
            </w:pPr>
          </w:p>
        </w:tc>
        <w:tc>
          <w:tcPr>
            <w:tcW w:w="355" w:type="pct"/>
            <w:tcBorders>
              <w:top w:val="nil"/>
              <w:left w:val="nil"/>
              <w:bottom w:val="nil"/>
              <w:right w:val="nil"/>
            </w:tcBorders>
            <w:shd w:val="clear" w:color="auto" w:fill="auto"/>
            <w:vAlign w:val="center"/>
          </w:tcPr>
          <w:p w14:paraId="61F52612">
            <w:pPr>
              <w:rPr>
                <w:rFonts w:ascii="宋体" w:hAnsi="宋体" w:cs="宋体"/>
                <w:color w:val="000000"/>
                <w:sz w:val="18"/>
                <w:szCs w:val="18"/>
              </w:rPr>
            </w:pPr>
          </w:p>
        </w:tc>
        <w:tc>
          <w:tcPr>
            <w:tcW w:w="318" w:type="pct"/>
            <w:tcBorders>
              <w:top w:val="nil"/>
              <w:left w:val="nil"/>
              <w:bottom w:val="nil"/>
              <w:right w:val="nil"/>
            </w:tcBorders>
            <w:shd w:val="clear" w:color="auto" w:fill="auto"/>
            <w:vAlign w:val="center"/>
          </w:tcPr>
          <w:p w14:paraId="635F05AF">
            <w:pPr>
              <w:rPr>
                <w:rFonts w:ascii="宋体" w:hAnsi="宋体" w:cs="宋体"/>
                <w:color w:val="000000"/>
                <w:sz w:val="18"/>
                <w:szCs w:val="18"/>
              </w:rPr>
            </w:pPr>
          </w:p>
        </w:tc>
        <w:tc>
          <w:tcPr>
            <w:tcW w:w="462" w:type="pct"/>
            <w:tcBorders>
              <w:top w:val="nil"/>
              <w:left w:val="nil"/>
              <w:bottom w:val="nil"/>
              <w:right w:val="nil"/>
            </w:tcBorders>
            <w:shd w:val="clear" w:color="auto" w:fill="auto"/>
            <w:vAlign w:val="center"/>
          </w:tcPr>
          <w:p w14:paraId="6C745623">
            <w:pPr>
              <w:rPr>
                <w:rFonts w:ascii="宋体" w:hAnsi="宋体" w:cs="宋体"/>
                <w:color w:val="000000"/>
                <w:sz w:val="18"/>
                <w:szCs w:val="18"/>
              </w:rPr>
            </w:pPr>
          </w:p>
        </w:tc>
        <w:tc>
          <w:tcPr>
            <w:tcW w:w="336" w:type="pct"/>
            <w:tcBorders>
              <w:top w:val="nil"/>
              <w:left w:val="nil"/>
              <w:bottom w:val="nil"/>
              <w:right w:val="nil"/>
            </w:tcBorders>
            <w:shd w:val="clear" w:color="auto" w:fill="auto"/>
            <w:vAlign w:val="center"/>
          </w:tcPr>
          <w:p w14:paraId="164DA850">
            <w:pPr>
              <w:rPr>
                <w:rFonts w:ascii="宋体" w:hAnsi="宋体" w:cs="宋体"/>
                <w:color w:val="000000"/>
                <w:sz w:val="18"/>
                <w:szCs w:val="18"/>
              </w:rPr>
            </w:pPr>
          </w:p>
        </w:tc>
        <w:tc>
          <w:tcPr>
            <w:tcW w:w="307" w:type="pct"/>
            <w:tcBorders>
              <w:top w:val="nil"/>
              <w:left w:val="nil"/>
              <w:bottom w:val="nil"/>
              <w:right w:val="nil"/>
            </w:tcBorders>
            <w:shd w:val="clear" w:color="auto" w:fill="auto"/>
            <w:vAlign w:val="center"/>
          </w:tcPr>
          <w:p w14:paraId="2AFB01A8">
            <w:pPr>
              <w:rPr>
                <w:rFonts w:ascii="宋体" w:hAnsi="宋体" w:cs="宋体"/>
                <w:color w:val="000000"/>
                <w:sz w:val="18"/>
                <w:szCs w:val="18"/>
              </w:rPr>
            </w:pPr>
          </w:p>
        </w:tc>
        <w:tc>
          <w:tcPr>
            <w:tcW w:w="827" w:type="pct"/>
            <w:tcBorders>
              <w:top w:val="nil"/>
              <w:left w:val="nil"/>
              <w:bottom w:val="nil"/>
              <w:right w:val="nil"/>
            </w:tcBorders>
            <w:shd w:val="clear" w:color="auto" w:fill="auto"/>
            <w:vAlign w:val="center"/>
          </w:tcPr>
          <w:p w14:paraId="40226D02">
            <w:pPr>
              <w:rPr>
                <w:rFonts w:ascii="宋体" w:hAnsi="宋体" w:cs="宋体"/>
                <w:color w:val="000000"/>
                <w:sz w:val="18"/>
                <w:szCs w:val="18"/>
              </w:rPr>
            </w:pPr>
          </w:p>
        </w:tc>
      </w:tr>
      <w:tr w14:paraId="5D69C62E">
        <w:tblPrEx>
          <w:tblCellMar>
            <w:top w:w="0" w:type="dxa"/>
            <w:left w:w="108" w:type="dxa"/>
            <w:bottom w:w="0" w:type="dxa"/>
            <w:right w:w="108" w:type="dxa"/>
          </w:tblCellMar>
        </w:tblPrEx>
        <w:trPr>
          <w:trHeight w:val="904" w:hRule="atLeast"/>
          <w:jc w:val="center"/>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A29E63B">
            <w:pPr>
              <w:widowControl/>
              <w:jc w:val="center"/>
              <w:textAlignment w:val="center"/>
              <w:rPr>
                <w:rFonts w:ascii="黑体" w:hAnsi="宋体" w:eastAsia="黑体" w:cs="黑体"/>
                <w:b/>
                <w:bCs/>
                <w:color w:val="000000"/>
                <w:sz w:val="30"/>
                <w:szCs w:val="30"/>
              </w:rPr>
            </w:pPr>
            <w:r>
              <w:rPr>
                <w:rFonts w:hint="eastAsia" w:ascii="黑体" w:hAnsi="宋体" w:eastAsia="黑体" w:cs="黑体"/>
                <w:b/>
                <w:bCs/>
                <w:color w:val="000000"/>
                <w:kern w:val="0"/>
                <w:sz w:val="30"/>
                <w:szCs w:val="30"/>
              </w:rPr>
              <w:t>部门预算项目支出绩效自评表（2023年度）</w:t>
            </w:r>
          </w:p>
        </w:tc>
      </w:tr>
      <w:tr w14:paraId="2F6E3680">
        <w:tblPrEx>
          <w:tblCellMar>
            <w:top w:w="0" w:type="dxa"/>
            <w:left w:w="108" w:type="dxa"/>
            <w:bottom w:w="0" w:type="dxa"/>
            <w:right w:w="108" w:type="dxa"/>
          </w:tblCellMar>
        </w:tblPrEx>
        <w:trPr>
          <w:trHeight w:val="285" w:hRule="atLeast"/>
          <w:jc w:val="center"/>
        </w:trPr>
        <w:tc>
          <w:tcPr>
            <w:tcW w:w="85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33A2A5">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项目名称</w:t>
            </w:r>
          </w:p>
        </w:tc>
        <w:tc>
          <w:tcPr>
            <w:tcW w:w="4144"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8C1032C">
            <w:pPr>
              <w:widowControl/>
              <w:jc w:val="left"/>
              <w:textAlignment w:val="center"/>
              <w:rPr>
                <w:rFonts w:ascii="宋体" w:hAnsi="宋体" w:cs="宋体"/>
                <w:color w:val="000000"/>
                <w:sz w:val="18"/>
                <w:szCs w:val="18"/>
              </w:rPr>
            </w:pPr>
            <w:r>
              <w:rPr>
                <w:rFonts w:ascii="宋体" w:hAnsi="宋体" w:cs="宋体"/>
                <w:color w:val="000000"/>
                <w:kern w:val="0"/>
                <w:sz w:val="18"/>
                <w:szCs w:val="18"/>
              </w:rPr>
              <w:t>51080223T000009918733-2023年利州区龙潭乡卫生院村卫生室市级补助资金</w:t>
            </w:r>
          </w:p>
        </w:tc>
      </w:tr>
      <w:tr w14:paraId="48A48D9C">
        <w:tblPrEx>
          <w:tblCellMar>
            <w:top w:w="0" w:type="dxa"/>
            <w:left w:w="108" w:type="dxa"/>
            <w:bottom w:w="0" w:type="dxa"/>
            <w:right w:w="108" w:type="dxa"/>
          </w:tblCellMar>
        </w:tblPrEx>
        <w:trPr>
          <w:trHeight w:val="514" w:hRule="atLeast"/>
          <w:jc w:val="center"/>
        </w:trPr>
        <w:tc>
          <w:tcPr>
            <w:tcW w:w="85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FA7662">
            <w:pPr>
              <w:widowControl/>
              <w:jc w:val="left"/>
              <w:textAlignment w:val="center"/>
              <w:rPr>
                <w:rFonts w:ascii="宋体" w:hAnsi="宋体" w:cs="宋体"/>
                <w:color w:val="000000"/>
                <w:sz w:val="18"/>
                <w:szCs w:val="18"/>
              </w:rPr>
            </w:pPr>
            <w:r>
              <w:rPr>
                <w:rFonts w:ascii="宋体" w:hAnsi="宋体" w:cs="宋体"/>
                <w:color w:val="000000"/>
                <w:kern w:val="0"/>
                <w:sz w:val="18"/>
                <w:szCs w:val="18"/>
              </w:rPr>
              <w:t>主管部门</w:t>
            </w:r>
          </w:p>
        </w:tc>
        <w:tc>
          <w:tcPr>
            <w:tcW w:w="221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A52F171">
            <w:pPr>
              <w:widowControl/>
              <w:jc w:val="left"/>
              <w:textAlignment w:val="center"/>
              <w:rPr>
                <w:rFonts w:ascii="宋体" w:hAnsi="宋体" w:cs="宋体"/>
                <w:color w:val="000000"/>
                <w:sz w:val="18"/>
                <w:szCs w:val="18"/>
              </w:rPr>
            </w:pPr>
            <w:r>
              <w:rPr>
                <w:rFonts w:ascii="宋体" w:hAnsi="宋体" w:cs="宋体"/>
                <w:color w:val="000000"/>
                <w:kern w:val="0"/>
                <w:sz w:val="18"/>
                <w:szCs w:val="18"/>
              </w:rPr>
              <w:t>广元市利州区卫生健康局部门</w:t>
            </w:r>
          </w:p>
        </w:tc>
        <w:tc>
          <w:tcPr>
            <w:tcW w:w="462" w:type="pct"/>
            <w:tcBorders>
              <w:top w:val="nil"/>
              <w:left w:val="nil"/>
              <w:bottom w:val="nil"/>
              <w:right w:val="nil"/>
            </w:tcBorders>
            <w:shd w:val="clear" w:color="auto" w:fill="auto"/>
            <w:vAlign w:val="center"/>
          </w:tcPr>
          <w:p w14:paraId="37FD91E4">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实施单位 （盖章）</w:t>
            </w:r>
          </w:p>
        </w:tc>
        <w:tc>
          <w:tcPr>
            <w:tcW w:w="147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C8D87F7">
            <w:pPr>
              <w:widowControl/>
              <w:jc w:val="center"/>
              <w:textAlignment w:val="center"/>
              <w:rPr>
                <w:rFonts w:ascii="宋体" w:hAnsi="宋体" w:cs="宋体"/>
                <w:color w:val="000000"/>
                <w:sz w:val="18"/>
                <w:szCs w:val="18"/>
              </w:rPr>
            </w:pPr>
            <w:r>
              <w:rPr>
                <w:rFonts w:ascii="宋体" w:hAnsi="宋体" w:cs="宋体"/>
                <w:color w:val="000000"/>
                <w:kern w:val="0"/>
                <w:sz w:val="18"/>
                <w:szCs w:val="18"/>
              </w:rPr>
              <w:t>广元市利州区龙潭乡卫生院</w:t>
            </w:r>
          </w:p>
        </w:tc>
      </w:tr>
      <w:tr w14:paraId="25E115E2">
        <w:tblPrEx>
          <w:tblCellMar>
            <w:top w:w="0" w:type="dxa"/>
            <w:left w:w="108" w:type="dxa"/>
            <w:bottom w:w="0" w:type="dxa"/>
            <w:right w:w="108" w:type="dxa"/>
          </w:tblCellMar>
        </w:tblPrEx>
        <w:trPr>
          <w:trHeight w:val="285" w:hRule="atLeast"/>
          <w:jc w:val="center"/>
        </w:trPr>
        <w:tc>
          <w:tcPr>
            <w:tcW w:w="3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3BEC71">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项目基本情况</w:t>
            </w:r>
          </w:p>
        </w:tc>
        <w:tc>
          <w:tcPr>
            <w:tcW w:w="5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7406B3">
            <w:pPr>
              <w:widowControl/>
              <w:jc w:val="left"/>
              <w:textAlignment w:val="center"/>
              <w:rPr>
                <w:rFonts w:ascii="宋体" w:hAnsi="宋体" w:cs="宋体"/>
                <w:color w:val="000000"/>
                <w:sz w:val="18"/>
                <w:szCs w:val="18"/>
              </w:rPr>
            </w:pPr>
            <w:r>
              <w:rPr>
                <w:rFonts w:ascii="宋体" w:hAnsi="宋体" w:cs="宋体"/>
                <w:color w:val="000000"/>
                <w:kern w:val="0"/>
                <w:sz w:val="18"/>
                <w:szCs w:val="18"/>
              </w:rPr>
              <w:t>1.项目年度目标完成情况</w:t>
            </w:r>
          </w:p>
        </w:tc>
        <w:tc>
          <w:tcPr>
            <w:tcW w:w="221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84D6FB3">
            <w:pPr>
              <w:widowControl/>
              <w:jc w:val="center"/>
              <w:textAlignment w:val="center"/>
              <w:rPr>
                <w:rFonts w:ascii="宋体" w:hAnsi="宋体" w:cs="宋体"/>
                <w:color w:val="000000"/>
                <w:sz w:val="18"/>
                <w:szCs w:val="18"/>
              </w:rPr>
            </w:pPr>
            <w:r>
              <w:rPr>
                <w:rFonts w:ascii="宋体" w:hAnsi="宋体" w:cs="宋体"/>
                <w:color w:val="000000"/>
                <w:kern w:val="0"/>
                <w:sz w:val="18"/>
                <w:szCs w:val="18"/>
              </w:rPr>
              <w:t>项目年度目标</w:t>
            </w:r>
          </w:p>
        </w:tc>
        <w:tc>
          <w:tcPr>
            <w:tcW w:w="193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7ABF4C4">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年度目标完成情况</w:t>
            </w:r>
          </w:p>
        </w:tc>
      </w:tr>
      <w:tr w14:paraId="0F23423A">
        <w:tblPrEx>
          <w:tblCellMar>
            <w:top w:w="0" w:type="dxa"/>
            <w:left w:w="108" w:type="dxa"/>
            <w:bottom w:w="0" w:type="dxa"/>
            <w:right w:w="108" w:type="dxa"/>
          </w:tblCellMar>
        </w:tblPrEx>
        <w:trPr>
          <w:trHeight w:val="709"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4929ED">
            <w:pPr>
              <w:rPr>
                <w:rFonts w:ascii="宋体" w:hAnsi="宋体" w:cs="宋体"/>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9DB533">
            <w:pPr>
              <w:rPr>
                <w:rFonts w:ascii="宋体" w:hAnsi="宋体" w:cs="宋体"/>
                <w:color w:val="000000"/>
                <w:sz w:val="18"/>
                <w:szCs w:val="18"/>
              </w:rPr>
            </w:pPr>
          </w:p>
        </w:tc>
        <w:tc>
          <w:tcPr>
            <w:tcW w:w="221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BCF6B03">
            <w:pPr>
              <w:widowControl/>
              <w:jc w:val="left"/>
              <w:textAlignment w:val="center"/>
              <w:rPr>
                <w:rFonts w:ascii="宋体" w:hAnsi="宋体" w:cs="宋体"/>
                <w:color w:val="000000"/>
                <w:sz w:val="18"/>
                <w:szCs w:val="18"/>
              </w:rPr>
            </w:pPr>
            <w:r>
              <w:rPr>
                <w:rFonts w:ascii="宋体" w:hAnsi="宋体" w:cs="宋体"/>
                <w:color w:val="000000"/>
                <w:kern w:val="0"/>
                <w:sz w:val="18"/>
                <w:szCs w:val="18"/>
              </w:rPr>
              <w:t>保证所有政府办基层医疗卫生机构实施国家基本药物制度；加强基层医疗机构卫生服务体系建设，不断提升服务能力和水平，筑牢基层医疗卫生服务网底，实现医改“保基本、强基层、建机制”</w:t>
            </w:r>
          </w:p>
        </w:tc>
        <w:tc>
          <w:tcPr>
            <w:tcW w:w="193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BF4C271">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按照相关要求药品，高值耗材实施全平台采购，优先采购国家集采药品。</w:t>
            </w:r>
          </w:p>
        </w:tc>
      </w:tr>
      <w:tr w14:paraId="0677848C">
        <w:tblPrEx>
          <w:tblCellMar>
            <w:top w:w="0" w:type="dxa"/>
            <w:left w:w="108" w:type="dxa"/>
            <w:bottom w:w="0" w:type="dxa"/>
            <w:right w:w="108" w:type="dxa"/>
          </w:tblCellMar>
        </w:tblPrEx>
        <w:trPr>
          <w:trHeight w:val="694"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E29CC3">
            <w:pPr>
              <w:rPr>
                <w:rFonts w:ascii="宋体" w:hAnsi="宋体" w:cs="宋体"/>
                <w:color w:val="000000"/>
                <w:sz w:val="18"/>
                <w:szCs w:val="18"/>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D68729">
            <w:pPr>
              <w:widowControl/>
              <w:jc w:val="left"/>
              <w:textAlignment w:val="center"/>
              <w:rPr>
                <w:rFonts w:ascii="宋体" w:hAnsi="宋体" w:cs="宋体"/>
                <w:color w:val="000000"/>
                <w:sz w:val="18"/>
                <w:szCs w:val="18"/>
              </w:rPr>
            </w:pPr>
            <w:r>
              <w:rPr>
                <w:rFonts w:ascii="宋体" w:hAnsi="宋体" w:cs="宋体"/>
                <w:color w:val="000000"/>
                <w:kern w:val="0"/>
                <w:sz w:val="18"/>
                <w:szCs w:val="18"/>
              </w:rPr>
              <w:t>2.项目实施内容及过程概述</w:t>
            </w:r>
          </w:p>
        </w:tc>
        <w:tc>
          <w:tcPr>
            <w:tcW w:w="4144"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EFA28D6">
            <w:pPr>
              <w:widowControl/>
              <w:jc w:val="left"/>
              <w:textAlignment w:val="center"/>
              <w:rPr>
                <w:rFonts w:ascii="宋体" w:hAnsi="宋体" w:cs="宋体"/>
                <w:color w:val="000000"/>
                <w:sz w:val="18"/>
                <w:szCs w:val="18"/>
              </w:rPr>
            </w:pPr>
            <w:r>
              <w:rPr>
                <w:rFonts w:ascii="宋体" w:hAnsi="宋体" w:cs="宋体"/>
                <w:color w:val="000000"/>
                <w:kern w:val="0"/>
                <w:sz w:val="18"/>
                <w:szCs w:val="18"/>
              </w:rPr>
              <w:t>按照相关规定实施药品、耗材网上采购。优先使用国家基本药物。优先采购国家集采药品。</w:t>
            </w:r>
          </w:p>
        </w:tc>
      </w:tr>
      <w:tr w14:paraId="5A6D8DB3">
        <w:tblPrEx>
          <w:tblCellMar>
            <w:top w:w="0" w:type="dxa"/>
            <w:left w:w="108" w:type="dxa"/>
            <w:bottom w:w="0" w:type="dxa"/>
            <w:right w:w="108" w:type="dxa"/>
          </w:tblCellMar>
        </w:tblPrEx>
        <w:trPr>
          <w:trHeight w:val="360" w:hRule="atLeast"/>
          <w:jc w:val="center"/>
        </w:trPr>
        <w:tc>
          <w:tcPr>
            <w:tcW w:w="3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5434DD">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预算执行情况（10分）</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0A7E77">
            <w:pPr>
              <w:widowControl/>
              <w:jc w:val="center"/>
              <w:textAlignment w:val="center"/>
              <w:rPr>
                <w:rFonts w:ascii="宋体" w:hAnsi="宋体" w:cs="宋体"/>
                <w:color w:val="000000"/>
                <w:sz w:val="18"/>
                <w:szCs w:val="18"/>
              </w:rPr>
            </w:pPr>
            <w:r>
              <w:rPr>
                <w:rFonts w:ascii="宋体" w:hAnsi="宋体" w:cs="宋体"/>
                <w:color w:val="000000"/>
                <w:kern w:val="0"/>
                <w:sz w:val="18"/>
                <w:szCs w:val="18"/>
              </w:rPr>
              <w:t>年度预算数（万元）</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A355B">
            <w:pPr>
              <w:widowControl/>
              <w:jc w:val="center"/>
              <w:textAlignment w:val="center"/>
              <w:rPr>
                <w:rFonts w:ascii="宋体" w:hAnsi="宋体" w:cs="宋体"/>
                <w:color w:val="000000"/>
                <w:sz w:val="18"/>
                <w:szCs w:val="18"/>
              </w:rPr>
            </w:pPr>
            <w:r>
              <w:rPr>
                <w:rFonts w:ascii="宋体" w:hAnsi="宋体" w:cs="宋体"/>
                <w:color w:val="000000"/>
                <w:kern w:val="0"/>
                <w:sz w:val="18"/>
                <w:szCs w:val="18"/>
              </w:rPr>
              <w:t>年初预算</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69E0A1">
            <w:pPr>
              <w:widowControl/>
              <w:jc w:val="center"/>
              <w:textAlignment w:val="center"/>
              <w:rPr>
                <w:rFonts w:ascii="宋体" w:hAnsi="宋体" w:cs="宋体"/>
                <w:color w:val="000000"/>
                <w:sz w:val="18"/>
                <w:szCs w:val="18"/>
              </w:rPr>
            </w:pPr>
            <w:r>
              <w:rPr>
                <w:rFonts w:ascii="宋体" w:hAnsi="宋体" w:cs="宋体"/>
                <w:color w:val="000000"/>
                <w:kern w:val="0"/>
                <w:sz w:val="18"/>
                <w:szCs w:val="18"/>
              </w:rPr>
              <w:t>调整后预算数</w:t>
            </w:r>
          </w:p>
        </w:tc>
        <w:tc>
          <w:tcPr>
            <w:tcW w:w="101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E2B17F1">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预算执行数</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D9D56C">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预算执行率</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E22367">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892E4F">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ED2419">
            <w:pPr>
              <w:widowControl/>
              <w:jc w:val="center"/>
              <w:textAlignment w:val="center"/>
              <w:rPr>
                <w:rFonts w:ascii="宋体" w:hAnsi="宋体" w:cs="宋体"/>
                <w:color w:val="000000"/>
                <w:sz w:val="18"/>
                <w:szCs w:val="18"/>
              </w:rPr>
            </w:pPr>
            <w:r>
              <w:rPr>
                <w:rFonts w:ascii="宋体" w:hAnsi="宋体" w:cs="宋体"/>
                <w:color w:val="000000"/>
                <w:kern w:val="0"/>
                <w:sz w:val="18"/>
                <w:szCs w:val="18"/>
              </w:rPr>
              <w:t>原因</w:t>
            </w:r>
          </w:p>
        </w:tc>
      </w:tr>
      <w:tr w14:paraId="5B474637">
        <w:tblPrEx>
          <w:tblCellMar>
            <w:top w:w="0" w:type="dxa"/>
            <w:left w:w="108" w:type="dxa"/>
            <w:bottom w:w="0" w:type="dxa"/>
            <w:right w:w="108" w:type="dxa"/>
          </w:tblCellMar>
        </w:tblPrEx>
        <w:trPr>
          <w:trHeight w:val="345"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23C054">
            <w:pPr>
              <w:jc w:val="center"/>
              <w:rPr>
                <w:rFonts w:ascii="宋体" w:hAnsi="宋体" w:cs="宋体"/>
                <w:color w:val="000000"/>
                <w:sz w:val="18"/>
                <w:szCs w:val="18"/>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02C070">
            <w:pPr>
              <w:widowControl/>
              <w:jc w:val="center"/>
              <w:textAlignment w:val="center"/>
              <w:rPr>
                <w:rFonts w:ascii="宋体" w:hAnsi="宋体" w:cs="宋体"/>
                <w:color w:val="000000"/>
                <w:sz w:val="18"/>
                <w:szCs w:val="18"/>
              </w:rPr>
            </w:pPr>
            <w:r>
              <w:rPr>
                <w:rFonts w:ascii="宋体" w:hAnsi="宋体" w:cs="宋体"/>
                <w:color w:val="000000"/>
                <w:kern w:val="0"/>
                <w:sz w:val="18"/>
                <w:szCs w:val="18"/>
              </w:rPr>
              <w:t>总额</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F28F62">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671955">
            <w:pPr>
              <w:widowControl/>
              <w:jc w:val="center"/>
              <w:textAlignment w:val="center"/>
              <w:rPr>
                <w:rFonts w:ascii="宋体" w:hAnsi="宋体" w:cs="宋体"/>
                <w:color w:val="000000"/>
                <w:sz w:val="18"/>
                <w:szCs w:val="18"/>
              </w:rPr>
            </w:pPr>
            <w:r>
              <w:rPr>
                <w:rFonts w:ascii="宋体" w:hAnsi="宋体" w:cs="宋体"/>
                <w:color w:val="000000"/>
                <w:kern w:val="0"/>
                <w:sz w:val="18"/>
                <w:szCs w:val="18"/>
              </w:rPr>
              <w:t>6.34</w:t>
            </w:r>
          </w:p>
        </w:tc>
        <w:tc>
          <w:tcPr>
            <w:tcW w:w="101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1561733">
            <w:pPr>
              <w:widowControl/>
              <w:jc w:val="center"/>
              <w:textAlignment w:val="center"/>
              <w:rPr>
                <w:rFonts w:ascii="宋体" w:hAnsi="宋体" w:cs="宋体"/>
                <w:color w:val="000000"/>
                <w:sz w:val="18"/>
                <w:szCs w:val="18"/>
              </w:rPr>
            </w:pPr>
            <w:r>
              <w:rPr>
                <w:rFonts w:ascii="宋体" w:hAnsi="宋体" w:cs="宋体"/>
                <w:color w:val="000000"/>
                <w:kern w:val="0"/>
                <w:sz w:val="18"/>
                <w:szCs w:val="18"/>
              </w:rPr>
              <w:t>6.34</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72B23E">
            <w:pPr>
              <w:widowControl/>
              <w:jc w:val="center"/>
              <w:textAlignment w:val="center"/>
              <w:rPr>
                <w:rFonts w:ascii="宋体" w:hAnsi="宋体" w:cs="宋体"/>
                <w:color w:val="000000"/>
                <w:sz w:val="18"/>
                <w:szCs w:val="18"/>
              </w:rPr>
            </w:pPr>
            <w:r>
              <w:rPr>
                <w:rFonts w:ascii="宋体" w:hAnsi="宋体" w:cs="宋体"/>
                <w:color w:val="000000"/>
                <w:kern w:val="0"/>
                <w:sz w:val="18"/>
                <w:szCs w:val="18"/>
              </w:rPr>
              <w:t>100.00%</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A4B575">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F933F1">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82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E1D0BB">
            <w:pPr>
              <w:widowControl/>
              <w:spacing w:line="280" w:lineRule="exact"/>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1.预算执行率=预算执行数/调整后预算数，预算执行率未达到90%的需说明原因（100字以内）;2.年中发生预算调整的（追加或调减）,应单独说明理由；3.其他资金包括：社会投入资金、银行贷款.</w:t>
            </w:r>
          </w:p>
        </w:tc>
      </w:tr>
      <w:tr w14:paraId="458EE921">
        <w:tblPrEx>
          <w:tblCellMar>
            <w:top w:w="0" w:type="dxa"/>
            <w:left w:w="108" w:type="dxa"/>
            <w:bottom w:w="0" w:type="dxa"/>
            <w:right w:w="108" w:type="dxa"/>
          </w:tblCellMar>
        </w:tblPrEx>
        <w:trPr>
          <w:trHeight w:val="390"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FE75A4">
            <w:pPr>
              <w:jc w:val="center"/>
              <w:rPr>
                <w:rFonts w:ascii="宋体" w:hAnsi="宋体" w:cs="宋体"/>
                <w:color w:val="000000"/>
                <w:sz w:val="18"/>
                <w:szCs w:val="18"/>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535353">
            <w:pPr>
              <w:widowControl/>
              <w:jc w:val="center"/>
              <w:textAlignment w:val="center"/>
              <w:rPr>
                <w:rFonts w:ascii="宋体" w:hAnsi="宋体" w:cs="宋体"/>
                <w:color w:val="000000"/>
                <w:sz w:val="18"/>
                <w:szCs w:val="18"/>
              </w:rPr>
            </w:pPr>
            <w:r>
              <w:rPr>
                <w:rFonts w:ascii="宋体" w:hAnsi="宋体" w:cs="宋体"/>
                <w:color w:val="000000"/>
                <w:kern w:val="0"/>
                <w:sz w:val="18"/>
                <w:szCs w:val="18"/>
              </w:rPr>
              <w:t>其中：财政资金</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68018E">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6E2B80">
            <w:pPr>
              <w:widowControl/>
              <w:jc w:val="center"/>
              <w:textAlignment w:val="center"/>
              <w:rPr>
                <w:rFonts w:ascii="宋体" w:hAnsi="宋体" w:cs="宋体"/>
                <w:color w:val="000000"/>
                <w:sz w:val="18"/>
                <w:szCs w:val="18"/>
              </w:rPr>
            </w:pPr>
            <w:r>
              <w:rPr>
                <w:rFonts w:ascii="宋体" w:hAnsi="宋体" w:cs="宋体"/>
                <w:color w:val="000000"/>
                <w:kern w:val="0"/>
                <w:sz w:val="18"/>
                <w:szCs w:val="18"/>
              </w:rPr>
              <w:t>6.34</w:t>
            </w:r>
          </w:p>
        </w:tc>
        <w:tc>
          <w:tcPr>
            <w:tcW w:w="101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DEC5FDD">
            <w:pPr>
              <w:widowControl/>
              <w:jc w:val="center"/>
              <w:textAlignment w:val="center"/>
              <w:rPr>
                <w:rFonts w:ascii="宋体" w:hAnsi="宋体" w:cs="宋体"/>
                <w:color w:val="000000"/>
                <w:sz w:val="18"/>
                <w:szCs w:val="18"/>
              </w:rPr>
            </w:pPr>
            <w:r>
              <w:rPr>
                <w:rFonts w:ascii="宋体" w:hAnsi="宋体" w:cs="宋体"/>
                <w:color w:val="000000"/>
                <w:kern w:val="0"/>
                <w:sz w:val="18"/>
                <w:szCs w:val="18"/>
              </w:rPr>
              <w:t>6.34</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B3BDAD">
            <w:pPr>
              <w:widowControl/>
              <w:jc w:val="center"/>
              <w:textAlignment w:val="center"/>
              <w:rPr>
                <w:rFonts w:ascii="宋体" w:hAnsi="宋体" w:cs="宋体"/>
                <w:color w:val="000000"/>
                <w:sz w:val="18"/>
                <w:szCs w:val="18"/>
              </w:rPr>
            </w:pPr>
            <w:r>
              <w:rPr>
                <w:rFonts w:ascii="宋体" w:hAnsi="宋体" w:cs="宋体"/>
                <w:color w:val="000000"/>
                <w:kern w:val="0"/>
                <w:sz w:val="18"/>
                <w:szCs w:val="18"/>
              </w:rPr>
              <w:t>100.00%</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42CA70">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7289D0">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E90CE2">
            <w:pPr>
              <w:rPr>
                <w:rFonts w:ascii="黑体" w:hAnsi="黑体" w:eastAsia="黑体" w:cs="黑体"/>
                <w:color w:val="000000"/>
                <w:sz w:val="18"/>
                <w:szCs w:val="18"/>
              </w:rPr>
            </w:pPr>
          </w:p>
        </w:tc>
      </w:tr>
      <w:tr w14:paraId="1FEABBEA">
        <w:tblPrEx>
          <w:tblCellMar>
            <w:top w:w="0" w:type="dxa"/>
            <w:left w:w="108" w:type="dxa"/>
            <w:bottom w:w="0" w:type="dxa"/>
            <w:right w:w="108" w:type="dxa"/>
          </w:tblCellMar>
        </w:tblPrEx>
        <w:trPr>
          <w:trHeight w:val="409"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61C7A2">
            <w:pPr>
              <w:jc w:val="center"/>
              <w:rPr>
                <w:rFonts w:ascii="宋体" w:hAnsi="宋体" w:cs="宋体"/>
                <w:color w:val="000000"/>
                <w:sz w:val="18"/>
                <w:szCs w:val="18"/>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E7EA82">
            <w:pPr>
              <w:widowControl/>
              <w:jc w:val="center"/>
              <w:textAlignment w:val="center"/>
              <w:rPr>
                <w:rFonts w:ascii="宋体" w:hAnsi="宋体" w:cs="宋体"/>
                <w:color w:val="000000"/>
                <w:sz w:val="18"/>
                <w:szCs w:val="18"/>
              </w:rPr>
            </w:pPr>
            <w:r>
              <w:rPr>
                <w:rFonts w:ascii="宋体" w:hAnsi="宋体" w:cs="宋体"/>
                <w:color w:val="000000"/>
                <w:kern w:val="0"/>
                <w:sz w:val="18"/>
                <w:szCs w:val="18"/>
              </w:rPr>
              <w:t>财政专户管理资金</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9EA084">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C5306D">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01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5BFEB48">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A684B3">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DA607F">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DAFCE6">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D54C63">
            <w:pPr>
              <w:rPr>
                <w:rFonts w:ascii="黑体" w:hAnsi="黑体" w:eastAsia="黑体" w:cs="黑体"/>
                <w:color w:val="000000"/>
                <w:sz w:val="18"/>
                <w:szCs w:val="18"/>
              </w:rPr>
            </w:pPr>
          </w:p>
        </w:tc>
      </w:tr>
      <w:tr w14:paraId="26658631">
        <w:tblPrEx>
          <w:tblCellMar>
            <w:top w:w="0" w:type="dxa"/>
            <w:left w:w="108" w:type="dxa"/>
            <w:bottom w:w="0" w:type="dxa"/>
            <w:right w:w="108" w:type="dxa"/>
          </w:tblCellMar>
        </w:tblPrEx>
        <w:trPr>
          <w:trHeight w:val="360"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5686F2">
            <w:pPr>
              <w:jc w:val="center"/>
              <w:rPr>
                <w:rFonts w:ascii="宋体" w:hAnsi="宋体" w:cs="宋体"/>
                <w:color w:val="000000"/>
                <w:sz w:val="18"/>
                <w:szCs w:val="18"/>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DE71A3">
            <w:pPr>
              <w:widowControl/>
              <w:jc w:val="center"/>
              <w:textAlignment w:val="center"/>
              <w:rPr>
                <w:rFonts w:ascii="宋体" w:hAnsi="宋体" w:cs="宋体"/>
                <w:color w:val="000000"/>
                <w:sz w:val="18"/>
                <w:szCs w:val="18"/>
              </w:rPr>
            </w:pPr>
            <w:r>
              <w:rPr>
                <w:rFonts w:ascii="宋体" w:hAnsi="宋体" w:cs="宋体"/>
                <w:color w:val="000000"/>
                <w:kern w:val="0"/>
                <w:sz w:val="18"/>
                <w:szCs w:val="18"/>
              </w:rPr>
              <w:t>单位资金</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87C10A">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463622">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01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C20F24C">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3F1751">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A37134">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FE38B7">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5B8526">
            <w:pPr>
              <w:rPr>
                <w:rFonts w:ascii="黑体" w:hAnsi="黑体" w:eastAsia="黑体" w:cs="黑体"/>
                <w:color w:val="000000"/>
                <w:sz w:val="18"/>
                <w:szCs w:val="18"/>
              </w:rPr>
            </w:pPr>
          </w:p>
        </w:tc>
      </w:tr>
      <w:tr w14:paraId="64A899A5">
        <w:tblPrEx>
          <w:tblCellMar>
            <w:top w:w="0" w:type="dxa"/>
            <w:left w:w="108" w:type="dxa"/>
            <w:bottom w:w="0" w:type="dxa"/>
            <w:right w:w="108" w:type="dxa"/>
          </w:tblCellMar>
        </w:tblPrEx>
        <w:trPr>
          <w:trHeight w:val="338"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EBD91D">
            <w:pPr>
              <w:jc w:val="center"/>
              <w:rPr>
                <w:rFonts w:ascii="宋体" w:hAnsi="宋体" w:cs="宋体"/>
                <w:color w:val="000000"/>
                <w:sz w:val="18"/>
                <w:szCs w:val="18"/>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377C09">
            <w:pPr>
              <w:widowControl/>
              <w:jc w:val="center"/>
              <w:textAlignment w:val="center"/>
              <w:rPr>
                <w:rFonts w:ascii="宋体" w:hAnsi="宋体" w:cs="宋体"/>
                <w:color w:val="000000"/>
                <w:sz w:val="18"/>
                <w:szCs w:val="18"/>
              </w:rPr>
            </w:pPr>
            <w:r>
              <w:rPr>
                <w:rFonts w:ascii="宋体" w:hAnsi="宋体" w:cs="宋体"/>
                <w:color w:val="000000"/>
                <w:kern w:val="0"/>
                <w:sz w:val="18"/>
                <w:szCs w:val="18"/>
              </w:rPr>
              <w:t>其他资金</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827E0F">
            <w:pPr>
              <w:jc w:val="center"/>
              <w:rPr>
                <w:rFonts w:ascii="微软雅黑" w:hAnsi="微软雅黑" w:eastAsia="微软雅黑" w:cs="微软雅黑"/>
                <w:color w:val="000000"/>
                <w:sz w:val="16"/>
                <w:szCs w:val="16"/>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3A72E4">
            <w:pPr>
              <w:jc w:val="center"/>
              <w:rPr>
                <w:rFonts w:ascii="微软雅黑" w:hAnsi="微软雅黑" w:eastAsia="微软雅黑" w:cs="微软雅黑"/>
                <w:color w:val="000000"/>
                <w:sz w:val="16"/>
                <w:szCs w:val="16"/>
              </w:rPr>
            </w:pPr>
          </w:p>
        </w:tc>
        <w:tc>
          <w:tcPr>
            <w:tcW w:w="101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A8D805D">
            <w:pPr>
              <w:jc w:val="center"/>
              <w:rPr>
                <w:rFonts w:ascii="微软雅黑" w:hAnsi="微软雅黑" w:eastAsia="微软雅黑" w:cs="微软雅黑"/>
                <w:color w:val="000000"/>
                <w:sz w:val="16"/>
                <w:szCs w:val="16"/>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A55F3A">
            <w:pPr>
              <w:jc w:val="center"/>
              <w:rPr>
                <w:rFonts w:ascii="微软雅黑" w:hAnsi="微软雅黑" w:eastAsia="微软雅黑" w:cs="微软雅黑"/>
                <w:color w:val="000000"/>
                <w:sz w:val="16"/>
                <w:szCs w:val="16"/>
              </w:rPr>
            </w:pP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12EC11">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74CDBB">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F28556">
            <w:pPr>
              <w:rPr>
                <w:rFonts w:ascii="黑体" w:hAnsi="黑体" w:eastAsia="黑体" w:cs="黑体"/>
                <w:color w:val="000000"/>
                <w:sz w:val="18"/>
                <w:szCs w:val="18"/>
              </w:rPr>
            </w:pPr>
          </w:p>
        </w:tc>
      </w:tr>
      <w:tr w14:paraId="2B289C77">
        <w:tblPrEx>
          <w:tblCellMar>
            <w:top w:w="0" w:type="dxa"/>
            <w:left w:w="108" w:type="dxa"/>
            <w:bottom w:w="0" w:type="dxa"/>
            <w:right w:w="108" w:type="dxa"/>
          </w:tblCellMar>
        </w:tblPrEx>
        <w:trPr>
          <w:trHeight w:val="454" w:hRule="atLeast"/>
          <w:jc w:val="center"/>
        </w:trPr>
        <w:tc>
          <w:tcPr>
            <w:tcW w:w="3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AD56D1">
            <w:pPr>
              <w:widowControl/>
              <w:jc w:val="center"/>
              <w:textAlignment w:val="center"/>
              <w:rPr>
                <w:rFonts w:ascii="宋体" w:hAnsi="宋体" w:cs="宋体"/>
                <w:color w:val="000000"/>
                <w:sz w:val="18"/>
                <w:szCs w:val="18"/>
              </w:rPr>
            </w:pPr>
            <w:r>
              <w:rPr>
                <w:rFonts w:ascii="宋体" w:hAnsi="宋体" w:cs="宋体"/>
                <w:color w:val="000000"/>
                <w:kern w:val="0"/>
                <w:sz w:val="18"/>
                <w:szCs w:val="18"/>
              </w:rPr>
              <w:t>绩效指标（90分）</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9A0149">
            <w:pPr>
              <w:widowControl/>
              <w:jc w:val="center"/>
              <w:textAlignment w:val="center"/>
              <w:rPr>
                <w:rFonts w:ascii="宋体" w:hAnsi="宋体" w:cs="宋体"/>
                <w:color w:val="000000"/>
                <w:sz w:val="18"/>
                <w:szCs w:val="18"/>
              </w:rPr>
            </w:pPr>
            <w:r>
              <w:rPr>
                <w:rFonts w:ascii="宋体" w:hAnsi="宋体" w:cs="宋体"/>
                <w:color w:val="000000"/>
                <w:kern w:val="0"/>
                <w:sz w:val="18"/>
                <w:szCs w:val="18"/>
              </w:rPr>
              <w:t>一级指标</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41772E">
            <w:pPr>
              <w:widowControl/>
              <w:jc w:val="center"/>
              <w:textAlignment w:val="center"/>
              <w:rPr>
                <w:rFonts w:ascii="宋体" w:hAnsi="宋体" w:cs="宋体"/>
                <w:color w:val="000000"/>
                <w:sz w:val="18"/>
                <w:szCs w:val="18"/>
              </w:rPr>
            </w:pPr>
            <w:r>
              <w:rPr>
                <w:rFonts w:ascii="宋体" w:hAnsi="宋体" w:cs="宋体"/>
                <w:color w:val="000000"/>
                <w:kern w:val="0"/>
                <w:sz w:val="18"/>
                <w:szCs w:val="18"/>
              </w:rPr>
              <w:t>二级指标</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BD62DB">
            <w:pPr>
              <w:widowControl/>
              <w:jc w:val="center"/>
              <w:textAlignment w:val="center"/>
              <w:rPr>
                <w:rFonts w:ascii="宋体" w:hAnsi="宋体" w:cs="宋体"/>
                <w:color w:val="000000"/>
                <w:sz w:val="18"/>
                <w:szCs w:val="18"/>
              </w:rPr>
            </w:pPr>
            <w:r>
              <w:rPr>
                <w:rFonts w:ascii="宋体" w:hAnsi="宋体" w:cs="宋体"/>
                <w:color w:val="000000"/>
                <w:kern w:val="0"/>
                <w:sz w:val="18"/>
                <w:szCs w:val="18"/>
              </w:rPr>
              <w:t>三级指标</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B11EAD">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指标性质</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EBE008">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指标值</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E3BADB">
            <w:pPr>
              <w:widowControl/>
              <w:jc w:val="center"/>
              <w:textAlignment w:val="center"/>
              <w:rPr>
                <w:rFonts w:ascii="宋体" w:hAnsi="宋体" w:cs="宋体"/>
                <w:color w:val="000000"/>
                <w:sz w:val="18"/>
                <w:szCs w:val="18"/>
              </w:rPr>
            </w:pPr>
            <w:r>
              <w:rPr>
                <w:rFonts w:ascii="宋体" w:hAnsi="宋体" w:cs="宋体"/>
                <w:color w:val="000000"/>
                <w:kern w:val="0"/>
                <w:sz w:val="18"/>
                <w:szCs w:val="18"/>
              </w:rPr>
              <w:t>度量单位</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20D80">
            <w:pPr>
              <w:widowControl/>
              <w:jc w:val="center"/>
              <w:textAlignment w:val="center"/>
              <w:rPr>
                <w:rFonts w:ascii="宋体" w:hAnsi="宋体" w:cs="宋体"/>
                <w:color w:val="000000"/>
                <w:sz w:val="18"/>
                <w:szCs w:val="18"/>
              </w:rPr>
            </w:pPr>
            <w:r>
              <w:rPr>
                <w:rFonts w:ascii="宋体" w:hAnsi="宋体" w:cs="宋体"/>
                <w:color w:val="000000"/>
                <w:kern w:val="0"/>
                <w:sz w:val="18"/>
                <w:szCs w:val="18"/>
              </w:rPr>
              <w:t>完成值</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15CCA0">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412EC0">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B7FE7F">
            <w:pPr>
              <w:widowControl/>
              <w:jc w:val="center"/>
              <w:textAlignment w:val="center"/>
              <w:rPr>
                <w:rFonts w:ascii="宋体" w:hAnsi="宋体" w:cs="宋体"/>
                <w:color w:val="000000"/>
                <w:sz w:val="18"/>
                <w:szCs w:val="18"/>
              </w:rPr>
            </w:pPr>
            <w:r>
              <w:rPr>
                <w:rFonts w:ascii="宋体" w:hAnsi="宋体" w:cs="宋体"/>
                <w:color w:val="000000"/>
                <w:kern w:val="0"/>
                <w:sz w:val="18"/>
                <w:szCs w:val="18"/>
              </w:rPr>
              <w:t>未完成原因分析</w:t>
            </w:r>
          </w:p>
        </w:tc>
      </w:tr>
      <w:tr w14:paraId="71CD47F2">
        <w:tblPrEx>
          <w:tblCellMar>
            <w:top w:w="0" w:type="dxa"/>
            <w:left w:w="108" w:type="dxa"/>
            <w:bottom w:w="0" w:type="dxa"/>
            <w:right w:w="108" w:type="dxa"/>
          </w:tblCellMar>
        </w:tblPrEx>
        <w:trPr>
          <w:trHeight w:val="338"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6C291F">
            <w:pPr>
              <w:jc w:val="center"/>
              <w:rPr>
                <w:rFonts w:ascii="宋体" w:hAnsi="宋体" w:cs="宋体"/>
                <w:color w:val="000000"/>
                <w:sz w:val="18"/>
                <w:szCs w:val="18"/>
              </w:rPr>
            </w:pPr>
          </w:p>
        </w:tc>
        <w:tc>
          <w:tcPr>
            <w:tcW w:w="5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C793EC">
            <w:pPr>
              <w:widowControl/>
              <w:jc w:val="center"/>
              <w:textAlignment w:val="center"/>
              <w:rPr>
                <w:rFonts w:ascii="宋体" w:hAnsi="宋体" w:cs="宋体"/>
                <w:color w:val="000000"/>
                <w:sz w:val="18"/>
                <w:szCs w:val="18"/>
              </w:rPr>
            </w:pPr>
            <w:r>
              <w:rPr>
                <w:rFonts w:ascii="宋体" w:hAnsi="宋体" w:cs="宋体"/>
                <w:color w:val="000000"/>
                <w:kern w:val="0"/>
                <w:sz w:val="18"/>
                <w:szCs w:val="18"/>
              </w:rPr>
              <w:t>产出指标</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F1FE1B">
            <w:pPr>
              <w:widowControl/>
              <w:jc w:val="center"/>
              <w:textAlignment w:val="center"/>
              <w:rPr>
                <w:rFonts w:ascii="宋体" w:hAnsi="宋体" w:cs="宋体"/>
                <w:color w:val="000000"/>
                <w:sz w:val="18"/>
                <w:szCs w:val="18"/>
              </w:rPr>
            </w:pPr>
            <w:r>
              <w:rPr>
                <w:rFonts w:ascii="宋体" w:hAnsi="宋体" w:cs="宋体"/>
                <w:color w:val="000000"/>
                <w:kern w:val="0"/>
                <w:sz w:val="18"/>
                <w:szCs w:val="18"/>
              </w:rPr>
              <w:t>数量指标</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63E93F">
            <w:pPr>
              <w:widowControl/>
              <w:jc w:val="center"/>
              <w:textAlignment w:val="center"/>
              <w:rPr>
                <w:rFonts w:ascii="宋体" w:hAnsi="宋体" w:cs="宋体"/>
                <w:color w:val="000000"/>
                <w:sz w:val="18"/>
                <w:szCs w:val="18"/>
              </w:rPr>
            </w:pPr>
            <w:r>
              <w:rPr>
                <w:rFonts w:ascii="宋体" w:hAnsi="宋体" w:cs="宋体"/>
                <w:color w:val="000000"/>
                <w:kern w:val="0"/>
                <w:sz w:val="18"/>
                <w:szCs w:val="18"/>
              </w:rPr>
              <w:t>采购基本药物品种数</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78DCCA">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C53C8D">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8AD8C0">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D0DF86">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100%</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796FA8">
            <w:pPr>
              <w:widowControl/>
              <w:jc w:val="center"/>
              <w:textAlignment w:val="center"/>
              <w:rPr>
                <w:rFonts w:ascii="宋体" w:hAnsi="宋体" w:cs="宋体"/>
                <w:color w:val="000000"/>
                <w:sz w:val="18"/>
                <w:szCs w:val="18"/>
              </w:rPr>
            </w:pPr>
            <w:r>
              <w:rPr>
                <w:rFonts w:ascii="宋体" w:hAnsi="宋体" w:cs="宋体"/>
                <w:color w:val="000000"/>
                <w:kern w:val="0"/>
                <w:sz w:val="18"/>
                <w:szCs w:val="18"/>
              </w:rPr>
              <w:t>14</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5CEB25">
            <w:pPr>
              <w:widowControl/>
              <w:jc w:val="center"/>
              <w:textAlignment w:val="center"/>
              <w:rPr>
                <w:rFonts w:ascii="宋体" w:hAnsi="宋体" w:cs="宋体"/>
                <w:color w:val="000000"/>
                <w:sz w:val="18"/>
                <w:szCs w:val="18"/>
              </w:rPr>
            </w:pPr>
            <w:r>
              <w:rPr>
                <w:rFonts w:ascii="宋体" w:hAnsi="宋体" w:cs="宋体"/>
                <w:color w:val="000000"/>
                <w:kern w:val="0"/>
                <w:sz w:val="18"/>
                <w:szCs w:val="18"/>
              </w:rPr>
              <w:t>14</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1F66DF">
            <w:pPr>
              <w:jc w:val="center"/>
              <w:rPr>
                <w:rFonts w:ascii="微软雅黑" w:hAnsi="微软雅黑" w:eastAsia="微软雅黑" w:cs="微软雅黑"/>
                <w:color w:val="000000"/>
                <w:sz w:val="16"/>
                <w:szCs w:val="16"/>
              </w:rPr>
            </w:pPr>
          </w:p>
        </w:tc>
      </w:tr>
      <w:tr w14:paraId="381AA970">
        <w:tblPrEx>
          <w:tblCellMar>
            <w:top w:w="0" w:type="dxa"/>
            <w:left w:w="108" w:type="dxa"/>
            <w:bottom w:w="0" w:type="dxa"/>
            <w:right w:w="108" w:type="dxa"/>
          </w:tblCellMar>
        </w:tblPrEx>
        <w:trPr>
          <w:trHeight w:val="338"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A1E814">
            <w:pPr>
              <w:jc w:val="center"/>
              <w:rPr>
                <w:rFonts w:ascii="宋体" w:hAnsi="宋体" w:cs="宋体"/>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B64B86">
            <w:pPr>
              <w:jc w:val="center"/>
              <w:rPr>
                <w:rFonts w:ascii="宋体" w:hAnsi="宋体" w:cs="宋体"/>
                <w:color w:val="000000"/>
                <w:sz w:val="18"/>
                <w:szCs w:val="18"/>
              </w:rPr>
            </w:pPr>
          </w:p>
        </w:tc>
        <w:tc>
          <w:tcPr>
            <w:tcW w:w="58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6B6D78">
            <w:pPr>
              <w:widowControl/>
              <w:jc w:val="center"/>
              <w:textAlignment w:val="center"/>
              <w:rPr>
                <w:rFonts w:ascii="宋体" w:hAnsi="宋体" w:cs="宋体"/>
                <w:color w:val="000000"/>
                <w:sz w:val="18"/>
                <w:szCs w:val="18"/>
              </w:rPr>
            </w:pPr>
            <w:r>
              <w:rPr>
                <w:rFonts w:ascii="宋体" w:hAnsi="宋体" w:cs="宋体"/>
                <w:color w:val="000000"/>
                <w:kern w:val="0"/>
                <w:sz w:val="18"/>
                <w:szCs w:val="18"/>
              </w:rPr>
              <w:t>质量指标</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6C742E">
            <w:pPr>
              <w:widowControl/>
              <w:jc w:val="center"/>
              <w:textAlignment w:val="center"/>
              <w:rPr>
                <w:rFonts w:ascii="宋体" w:hAnsi="宋体" w:cs="宋体"/>
                <w:color w:val="000000"/>
                <w:sz w:val="18"/>
                <w:szCs w:val="18"/>
              </w:rPr>
            </w:pPr>
            <w:r>
              <w:rPr>
                <w:rFonts w:ascii="宋体" w:hAnsi="宋体" w:cs="宋体"/>
                <w:color w:val="000000"/>
                <w:kern w:val="0"/>
                <w:sz w:val="18"/>
                <w:szCs w:val="18"/>
              </w:rPr>
              <w:t>基本药物采购指标完成率</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33F06A">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1E3075">
            <w:pPr>
              <w:widowControl/>
              <w:jc w:val="center"/>
              <w:textAlignment w:val="center"/>
              <w:rPr>
                <w:rFonts w:ascii="宋体" w:hAnsi="宋体" w:cs="宋体"/>
                <w:color w:val="000000"/>
                <w:sz w:val="18"/>
                <w:szCs w:val="18"/>
              </w:rPr>
            </w:pPr>
            <w:r>
              <w:rPr>
                <w:rFonts w:ascii="宋体" w:hAnsi="宋体" w:cs="宋体"/>
                <w:color w:val="000000"/>
                <w:kern w:val="0"/>
                <w:sz w:val="18"/>
                <w:szCs w:val="18"/>
              </w:rPr>
              <w:t>90</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81D8B7">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7A52BC">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82%</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6DB8B0">
            <w:pPr>
              <w:widowControl/>
              <w:jc w:val="center"/>
              <w:textAlignment w:val="center"/>
              <w:rPr>
                <w:rFonts w:ascii="宋体" w:hAnsi="宋体" w:cs="宋体"/>
                <w:color w:val="000000"/>
                <w:sz w:val="18"/>
                <w:szCs w:val="18"/>
              </w:rPr>
            </w:pPr>
            <w:r>
              <w:rPr>
                <w:rFonts w:ascii="宋体" w:hAnsi="宋体" w:cs="宋体"/>
                <w:color w:val="000000"/>
                <w:kern w:val="0"/>
                <w:sz w:val="18"/>
                <w:szCs w:val="18"/>
              </w:rPr>
              <w:t>12</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3BA198">
            <w:pPr>
              <w:widowControl/>
              <w:jc w:val="center"/>
              <w:textAlignment w:val="center"/>
              <w:rPr>
                <w:rFonts w:ascii="宋体" w:hAnsi="宋体" w:cs="宋体"/>
                <w:color w:val="000000"/>
                <w:sz w:val="18"/>
                <w:szCs w:val="18"/>
              </w:rPr>
            </w:pPr>
            <w:r>
              <w:rPr>
                <w:rFonts w:ascii="宋体" w:hAnsi="宋体" w:cs="宋体"/>
                <w:color w:val="000000"/>
                <w:kern w:val="0"/>
                <w:sz w:val="18"/>
                <w:szCs w:val="18"/>
              </w:rPr>
              <w:t>8</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6ACB46">
            <w:pPr>
              <w:jc w:val="center"/>
              <w:rPr>
                <w:rFonts w:ascii="微软雅黑" w:hAnsi="微软雅黑" w:eastAsia="微软雅黑" w:cs="微软雅黑"/>
                <w:color w:val="000000"/>
                <w:sz w:val="16"/>
                <w:szCs w:val="16"/>
              </w:rPr>
            </w:pPr>
          </w:p>
        </w:tc>
      </w:tr>
      <w:tr w14:paraId="446AEE15">
        <w:tblPrEx>
          <w:tblCellMar>
            <w:top w:w="0" w:type="dxa"/>
            <w:left w:w="108" w:type="dxa"/>
            <w:bottom w:w="0" w:type="dxa"/>
            <w:right w:w="108" w:type="dxa"/>
          </w:tblCellMar>
        </w:tblPrEx>
        <w:trPr>
          <w:trHeight w:val="454"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95AFD6">
            <w:pPr>
              <w:jc w:val="center"/>
              <w:rPr>
                <w:rFonts w:ascii="宋体" w:hAnsi="宋体" w:cs="宋体"/>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4B0B68">
            <w:pPr>
              <w:jc w:val="center"/>
              <w:rPr>
                <w:rFonts w:ascii="宋体" w:hAnsi="宋体" w:cs="宋体"/>
                <w:color w:val="000000"/>
                <w:sz w:val="18"/>
                <w:szCs w:val="18"/>
              </w:rPr>
            </w:pPr>
          </w:p>
        </w:tc>
        <w:tc>
          <w:tcPr>
            <w:tcW w:w="5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E682FA">
            <w:pPr>
              <w:jc w:val="center"/>
              <w:rPr>
                <w:rFonts w:ascii="宋体" w:hAnsi="宋体" w:cs="宋体"/>
                <w:color w:val="000000"/>
                <w:sz w:val="18"/>
                <w:szCs w:val="18"/>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55CA7C">
            <w:pPr>
              <w:widowControl/>
              <w:jc w:val="center"/>
              <w:textAlignment w:val="center"/>
              <w:rPr>
                <w:rFonts w:ascii="宋体" w:hAnsi="宋体" w:cs="宋体"/>
                <w:color w:val="000000"/>
                <w:sz w:val="18"/>
                <w:szCs w:val="18"/>
              </w:rPr>
            </w:pPr>
            <w:r>
              <w:rPr>
                <w:rFonts w:ascii="宋体" w:hAnsi="宋体" w:cs="宋体"/>
                <w:color w:val="000000"/>
                <w:kern w:val="0"/>
                <w:sz w:val="18"/>
                <w:szCs w:val="18"/>
              </w:rPr>
              <w:t>基本药物存储、效期管理损耗率</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97D9F3">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E04526">
            <w:pPr>
              <w:widowControl/>
              <w:jc w:val="center"/>
              <w:textAlignment w:val="center"/>
              <w:rPr>
                <w:rFonts w:ascii="宋体" w:hAnsi="宋体" w:cs="宋体"/>
                <w:color w:val="000000"/>
                <w:sz w:val="18"/>
                <w:szCs w:val="18"/>
              </w:rPr>
            </w:pPr>
            <w:r>
              <w:rPr>
                <w:rFonts w:ascii="宋体" w:hAnsi="宋体" w:cs="宋体"/>
                <w:color w:val="000000"/>
                <w:kern w:val="0"/>
                <w:sz w:val="18"/>
                <w:szCs w:val="18"/>
              </w:rPr>
              <w:t>5</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F1E521">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ED4AFB">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6%</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F7F7F4">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5F77F3">
            <w:pPr>
              <w:widowControl/>
              <w:jc w:val="center"/>
              <w:textAlignment w:val="center"/>
              <w:rPr>
                <w:rFonts w:ascii="宋体" w:hAnsi="宋体" w:cs="宋体"/>
                <w:color w:val="000000"/>
                <w:sz w:val="18"/>
                <w:szCs w:val="18"/>
              </w:rPr>
            </w:pPr>
            <w:r>
              <w:rPr>
                <w:rFonts w:ascii="宋体" w:hAnsi="宋体" w:cs="宋体"/>
                <w:color w:val="000000"/>
                <w:kern w:val="0"/>
                <w:sz w:val="18"/>
                <w:szCs w:val="18"/>
              </w:rPr>
              <w:t>8</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9328AB">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部分药品因效期报废。</w:t>
            </w:r>
          </w:p>
        </w:tc>
      </w:tr>
      <w:tr w14:paraId="4EC56F66">
        <w:tblPrEx>
          <w:tblCellMar>
            <w:top w:w="0" w:type="dxa"/>
            <w:left w:w="108" w:type="dxa"/>
            <w:bottom w:w="0" w:type="dxa"/>
            <w:right w:w="108" w:type="dxa"/>
          </w:tblCellMar>
        </w:tblPrEx>
        <w:trPr>
          <w:trHeight w:val="454"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48FD75">
            <w:pPr>
              <w:jc w:val="center"/>
              <w:rPr>
                <w:rFonts w:ascii="宋体" w:hAnsi="宋体" w:cs="宋体"/>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08A180">
            <w:pPr>
              <w:jc w:val="center"/>
              <w:rPr>
                <w:rFonts w:ascii="宋体" w:hAnsi="宋体" w:cs="宋体"/>
                <w:color w:val="000000"/>
                <w:sz w:val="18"/>
                <w:szCs w:val="18"/>
              </w:rPr>
            </w:pPr>
          </w:p>
        </w:tc>
        <w:tc>
          <w:tcPr>
            <w:tcW w:w="5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246532">
            <w:pPr>
              <w:jc w:val="center"/>
              <w:rPr>
                <w:rFonts w:ascii="宋体" w:hAnsi="宋体" w:cs="宋体"/>
                <w:color w:val="000000"/>
                <w:sz w:val="18"/>
                <w:szCs w:val="18"/>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13C822">
            <w:pPr>
              <w:widowControl/>
              <w:jc w:val="center"/>
              <w:textAlignment w:val="center"/>
              <w:rPr>
                <w:rFonts w:ascii="宋体" w:hAnsi="宋体" w:cs="宋体"/>
                <w:color w:val="000000"/>
                <w:sz w:val="18"/>
                <w:szCs w:val="18"/>
              </w:rPr>
            </w:pPr>
            <w:r>
              <w:rPr>
                <w:rFonts w:ascii="宋体" w:hAnsi="宋体" w:cs="宋体"/>
                <w:color w:val="000000"/>
                <w:kern w:val="0"/>
                <w:sz w:val="18"/>
                <w:szCs w:val="18"/>
              </w:rPr>
              <w:t>基层医疗机构落实基本药物制度覆盖率</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67E85C">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6BEC8B">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EEC3">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51C06F">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100%</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2DCF9D">
            <w:pPr>
              <w:widowControl/>
              <w:jc w:val="center"/>
              <w:textAlignment w:val="center"/>
              <w:rPr>
                <w:rFonts w:ascii="宋体" w:hAnsi="宋体" w:cs="宋体"/>
                <w:color w:val="000000"/>
                <w:sz w:val="18"/>
                <w:szCs w:val="18"/>
              </w:rPr>
            </w:pPr>
            <w:r>
              <w:rPr>
                <w:rFonts w:ascii="宋体" w:hAnsi="宋体" w:cs="宋体"/>
                <w:color w:val="000000"/>
                <w:kern w:val="0"/>
                <w:sz w:val="18"/>
                <w:szCs w:val="18"/>
              </w:rPr>
              <w:t>15</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A62885">
            <w:pPr>
              <w:widowControl/>
              <w:jc w:val="center"/>
              <w:textAlignment w:val="center"/>
              <w:rPr>
                <w:rFonts w:ascii="宋体" w:hAnsi="宋体" w:cs="宋体"/>
                <w:color w:val="000000"/>
                <w:sz w:val="18"/>
                <w:szCs w:val="18"/>
              </w:rPr>
            </w:pPr>
            <w:r>
              <w:rPr>
                <w:rFonts w:ascii="宋体" w:hAnsi="宋体" w:cs="宋体"/>
                <w:color w:val="000000"/>
                <w:kern w:val="0"/>
                <w:sz w:val="18"/>
                <w:szCs w:val="18"/>
              </w:rPr>
              <w:t>15</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EF7941">
            <w:pPr>
              <w:jc w:val="center"/>
              <w:rPr>
                <w:rFonts w:ascii="微软雅黑" w:hAnsi="微软雅黑" w:eastAsia="微软雅黑" w:cs="微软雅黑"/>
                <w:color w:val="000000"/>
                <w:sz w:val="16"/>
                <w:szCs w:val="16"/>
              </w:rPr>
            </w:pPr>
          </w:p>
        </w:tc>
      </w:tr>
      <w:tr w14:paraId="5C326B0F">
        <w:tblPrEx>
          <w:tblCellMar>
            <w:top w:w="0" w:type="dxa"/>
            <w:left w:w="108" w:type="dxa"/>
            <w:bottom w:w="0" w:type="dxa"/>
            <w:right w:w="108" w:type="dxa"/>
          </w:tblCellMar>
        </w:tblPrEx>
        <w:trPr>
          <w:trHeight w:val="338"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54F9F7">
            <w:pPr>
              <w:jc w:val="center"/>
              <w:rPr>
                <w:rFonts w:ascii="宋体" w:hAnsi="宋体" w:cs="宋体"/>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873857">
            <w:pPr>
              <w:jc w:val="center"/>
              <w:rPr>
                <w:rFonts w:ascii="宋体" w:hAnsi="宋体" w:cs="宋体"/>
                <w:color w:val="000000"/>
                <w:sz w:val="18"/>
                <w:szCs w:val="18"/>
              </w:rPr>
            </w:pPr>
          </w:p>
        </w:tc>
        <w:tc>
          <w:tcPr>
            <w:tcW w:w="5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DFAF0A">
            <w:pPr>
              <w:jc w:val="center"/>
              <w:rPr>
                <w:rFonts w:ascii="宋体" w:hAnsi="宋体" w:cs="宋体"/>
                <w:color w:val="000000"/>
                <w:sz w:val="18"/>
                <w:szCs w:val="18"/>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8A7FB3">
            <w:pPr>
              <w:widowControl/>
              <w:jc w:val="center"/>
              <w:textAlignment w:val="center"/>
              <w:rPr>
                <w:rFonts w:ascii="宋体" w:hAnsi="宋体" w:cs="宋体"/>
                <w:color w:val="000000"/>
                <w:sz w:val="18"/>
                <w:szCs w:val="18"/>
              </w:rPr>
            </w:pPr>
            <w:r>
              <w:rPr>
                <w:rFonts w:ascii="宋体" w:hAnsi="宋体" w:cs="宋体"/>
                <w:color w:val="000000"/>
                <w:kern w:val="0"/>
                <w:sz w:val="18"/>
                <w:szCs w:val="18"/>
              </w:rPr>
              <w:t>基本药物网采率</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EF6CB7">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6A6DC5">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43759B">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BFE259">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100%</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16DC5D">
            <w:pPr>
              <w:widowControl/>
              <w:jc w:val="center"/>
              <w:textAlignment w:val="center"/>
              <w:rPr>
                <w:rFonts w:ascii="宋体" w:hAnsi="宋体" w:cs="宋体"/>
                <w:color w:val="000000"/>
                <w:sz w:val="18"/>
                <w:szCs w:val="18"/>
              </w:rPr>
            </w:pPr>
            <w:r>
              <w:rPr>
                <w:rFonts w:ascii="宋体" w:hAnsi="宋体" w:cs="宋体"/>
                <w:color w:val="000000"/>
                <w:kern w:val="0"/>
                <w:sz w:val="18"/>
                <w:szCs w:val="18"/>
              </w:rPr>
              <w:t>8</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790A72">
            <w:pPr>
              <w:widowControl/>
              <w:jc w:val="center"/>
              <w:textAlignment w:val="center"/>
              <w:rPr>
                <w:rFonts w:ascii="宋体" w:hAnsi="宋体" w:cs="宋体"/>
                <w:color w:val="000000"/>
                <w:sz w:val="18"/>
                <w:szCs w:val="18"/>
              </w:rPr>
            </w:pPr>
            <w:r>
              <w:rPr>
                <w:rFonts w:ascii="宋体" w:hAnsi="宋体" w:cs="宋体"/>
                <w:color w:val="000000"/>
                <w:kern w:val="0"/>
                <w:sz w:val="18"/>
                <w:szCs w:val="18"/>
              </w:rPr>
              <w:t>8</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04173F">
            <w:pPr>
              <w:jc w:val="center"/>
              <w:rPr>
                <w:rFonts w:ascii="微软雅黑" w:hAnsi="微软雅黑" w:eastAsia="微软雅黑" w:cs="微软雅黑"/>
                <w:color w:val="000000"/>
                <w:sz w:val="16"/>
                <w:szCs w:val="16"/>
              </w:rPr>
            </w:pPr>
          </w:p>
        </w:tc>
      </w:tr>
      <w:tr w14:paraId="63241D24">
        <w:tblPrEx>
          <w:tblCellMar>
            <w:top w:w="0" w:type="dxa"/>
            <w:left w:w="108" w:type="dxa"/>
            <w:bottom w:w="0" w:type="dxa"/>
            <w:right w:w="108" w:type="dxa"/>
          </w:tblCellMar>
        </w:tblPrEx>
        <w:trPr>
          <w:trHeight w:val="338"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9F468A">
            <w:pPr>
              <w:jc w:val="center"/>
              <w:rPr>
                <w:rFonts w:ascii="宋体" w:hAnsi="宋体" w:cs="宋体"/>
                <w:color w:val="000000"/>
                <w:sz w:val="18"/>
                <w:szCs w:val="18"/>
              </w:rPr>
            </w:pPr>
          </w:p>
        </w:tc>
        <w:tc>
          <w:tcPr>
            <w:tcW w:w="5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29756C">
            <w:pPr>
              <w:widowControl/>
              <w:jc w:val="center"/>
              <w:textAlignment w:val="center"/>
              <w:rPr>
                <w:rFonts w:ascii="宋体" w:hAnsi="宋体" w:cs="宋体"/>
                <w:color w:val="000000"/>
                <w:sz w:val="18"/>
                <w:szCs w:val="18"/>
              </w:rPr>
            </w:pPr>
            <w:r>
              <w:rPr>
                <w:rFonts w:ascii="宋体" w:hAnsi="宋体" w:cs="宋体"/>
                <w:color w:val="000000"/>
                <w:kern w:val="0"/>
                <w:sz w:val="18"/>
                <w:szCs w:val="18"/>
              </w:rPr>
              <w:t>效益指标</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CCBB86">
            <w:pPr>
              <w:widowControl/>
              <w:jc w:val="center"/>
              <w:textAlignment w:val="center"/>
              <w:rPr>
                <w:rFonts w:ascii="宋体" w:hAnsi="宋体" w:cs="宋体"/>
                <w:color w:val="000000"/>
                <w:sz w:val="18"/>
                <w:szCs w:val="18"/>
              </w:rPr>
            </w:pPr>
            <w:r>
              <w:rPr>
                <w:rFonts w:ascii="宋体" w:hAnsi="宋体" w:cs="宋体"/>
                <w:color w:val="000000"/>
                <w:kern w:val="0"/>
                <w:sz w:val="18"/>
                <w:szCs w:val="18"/>
              </w:rPr>
              <w:t>经济效益指标</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87CAD4">
            <w:pPr>
              <w:widowControl/>
              <w:jc w:val="center"/>
              <w:textAlignment w:val="center"/>
              <w:rPr>
                <w:rFonts w:ascii="宋体" w:hAnsi="宋体" w:cs="宋体"/>
                <w:color w:val="000000"/>
                <w:sz w:val="18"/>
                <w:szCs w:val="18"/>
              </w:rPr>
            </w:pPr>
            <w:r>
              <w:rPr>
                <w:rFonts w:ascii="宋体" w:hAnsi="宋体" w:cs="宋体"/>
                <w:color w:val="000000"/>
                <w:kern w:val="0"/>
                <w:sz w:val="18"/>
                <w:szCs w:val="18"/>
              </w:rPr>
              <w:t>患者购药费用同比下降率</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B3ACAB">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A43ED6">
            <w:pPr>
              <w:widowControl/>
              <w:jc w:val="center"/>
              <w:textAlignment w:val="center"/>
              <w:rPr>
                <w:rFonts w:ascii="宋体" w:hAnsi="宋体" w:cs="宋体"/>
                <w:color w:val="000000"/>
                <w:sz w:val="18"/>
                <w:szCs w:val="18"/>
              </w:rPr>
            </w:pPr>
            <w:r>
              <w:rPr>
                <w:rFonts w:ascii="宋体" w:hAnsi="宋体" w:cs="宋体"/>
                <w:color w:val="000000"/>
                <w:kern w:val="0"/>
                <w:sz w:val="18"/>
                <w:szCs w:val="18"/>
              </w:rPr>
              <w:t>3</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FBC1EF">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3648B0">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2%</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0FC949">
            <w:pPr>
              <w:widowControl/>
              <w:jc w:val="center"/>
              <w:textAlignment w:val="center"/>
              <w:rPr>
                <w:rFonts w:ascii="宋体" w:hAnsi="宋体" w:cs="宋体"/>
                <w:color w:val="000000"/>
                <w:sz w:val="18"/>
                <w:szCs w:val="18"/>
              </w:rPr>
            </w:pPr>
            <w:r>
              <w:rPr>
                <w:rFonts w:ascii="宋体" w:hAnsi="宋体" w:cs="宋体"/>
                <w:color w:val="000000"/>
                <w:kern w:val="0"/>
                <w:sz w:val="18"/>
                <w:szCs w:val="18"/>
              </w:rPr>
              <w:t>5</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AC8630">
            <w:pPr>
              <w:widowControl/>
              <w:jc w:val="center"/>
              <w:textAlignment w:val="center"/>
              <w:rPr>
                <w:rFonts w:ascii="宋体" w:hAnsi="宋体" w:cs="宋体"/>
                <w:color w:val="000000"/>
                <w:sz w:val="18"/>
                <w:szCs w:val="18"/>
              </w:rPr>
            </w:pPr>
            <w:r>
              <w:rPr>
                <w:rFonts w:ascii="宋体" w:hAnsi="宋体" w:cs="宋体"/>
                <w:color w:val="000000"/>
                <w:kern w:val="0"/>
                <w:sz w:val="18"/>
                <w:szCs w:val="18"/>
              </w:rPr>
              <w:t>3</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27EC4F">
            <w:pPr>
              <w:jc w:val="center"/>
              <w:rPr>
                <w:rFonts w:ascii="微软雅黑" w:hAnsi="微软雅黑" w:eastAsia="微软雅黑" w:cs="微软雅黑"/>
                <w:color w:val="000000"/>
                <w:sz w:val="16"/>
                <w:szCs w:val="16"/>
              </w:rPr>
            </w:pPr>
          </w:p>
        </w:tc>
      </w:tr>
      <w:tr w14:paraId="3D720A3B">
        <w:tblPrEx>
          <w:tblCellMar>
            <w:top w:w="0" w:type="dxa"/>
            <w:left w:w="108" w:type="dxa"/>
            <w:bottom w:w="0" w:type="dxa"/>
            <w:right w:w="108" w:type="dxa"/>
          </w:tblCellMar>
        </w:tblPrEx>
        <w:trPr>
          <w:trHeight w:val="338"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B4E80F">
            <w:pPr>
              <w:jc w:val="center"/>
              <w:rPr>
                <w:rFonts w:ascii="宋体" w:hAnsi="宋体" w:cs="宋体"/>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8AD4FD">
            <w:pPr>
              <w:jc w:val="center"/>
              <w:rPr>
                <w:rFonts w:ascii="宋体" w:hAnsi="宋体" w:cs="宋体"/>
                <w:color w:val="000000"/>
                <w:sz w:val="18"/>
                <w:szCs w:val="18"/>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339FCA">
            <w:pPr>
              <w:widowControl/>
              <w:jc w:val="center"/>
              <w:textAlignment w:val="center"/>
              <w:rPr>
                <w:rFonts w:ascii="宋体" w:hAnsi="宋体" w:cs="宋体"/>
                <w:color w:val="000000"/>
                <w:sz w:val="18"/>
                <w:szCs w:val="18"/>
              </w:rPr>
            </w:pPr>
            <w:r>
              <w:rPr>
                <w:rFonts w:ascii="宋体" w:hAnsi="宋体" w:cs="宋体"/>
                <w:color w:val="000000"/>
                <w:kern w:val="0"/>
                <w:sz w:val="18"/>
                <w:szCs w:val="18"/>
              </w:rPr>
              <w:t>社会效益指标</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596E3B">
            <w:pPr>
              <w:widowControl/>
              <w:jc w:val="center"/>
              <w:textAlignment w:val="center"/>
              <w:rPr>
                <w:rFonts w:ascii="宋体" w:hAnsi="宋体" w:cs="宋体"/>
                <w:color w:val="000000"/>
                <w:sz w:val="18"/>
                <w:szCs w:val="18"/>
              </w:rPr>
            </w:pPr>
            <w:r>
              <w:rPr>
                <w:rFonts w:ascii="宋体" w:hAnsi="宋体" w:cs="宋体"/>
                <w:color w:val="000000"/>
                <w:kern w:val="0"/>
                <w:sz w:val="18"/>
                <w:szCs w:val="18"/>
              </w:rPr>
              <w:t>实施基药零差率销售率</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6E13CA">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17E5C5">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72A43">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65ABB8">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100%</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61D444">
            <w:pPr>
              <w:widowControl/>
              <w:jc w:val="center"/>
              <w:textAlignment w:val="center"/>
              <w:rPr>
                <w:rFonts w:ascii="宋体" w:hAnsi="宋体" w:cs="宋体"/>
                <w:color w:val="000000"/>
                <w:sz w:val="18"/>
                <w:szCs w:val="18"/>
              </w:rPr>
            </w:pPr>
            <w:r>
              <w:rPr>
                <w:rFonts w:ascii="宋体" w:hAnsi="宋体" w:cs="宋体"/>
                <w:color w:val="000000"/>
                <w:kern w:val="0"/>
                <w:sz w:val="18"/>
                <w:szCs w:val="18"/>
              </w:rPr>
              <w:t>8</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9096C8">
            <w:pPr>
              <w:widowControl/>
              <w:jc w:val="center"/>
              <w:textAlignment w:val="center"/>
              <w:rPr>
                <w:rFonts w:ascii="宋体" w:hAnsi="宋体" w:cs="宋体"/>
                <w:color w:val="000000"/>
                <w:sz w:val="18"/>
                <w:szCs w:val="18"/>
              </w:rPr>
            </w:pPr>
            <w:r>
              <w:rPr>
                <w:rFonts w:ascii="宋体" w:hAnsi="宋体" w:cs="宋体"/>
                <w:color w:val="000000"/>
                <w:kern w:val="0"/>
                <w:sz w:val="18"/>
                <w:szCs w:val="18"/>
              </w:rPr>
              <w:t>8</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57B833">
            <w:pPr>
              <w:jc w:val="center"/>
              <w:rPr>
                <w:rFonts w:ascii="微软雅黑" w:hAnsi="微软雅黑" w:eastAsia="微软雅黑" w:cs="微软雅黑"/>
                <w:color w:val="000000"/>
                <w:sz w:val="16"/>
                <w:szCs w:val="16"/>
              </w:rPr>
            </w:pPr>
          </w:p>
        </w:tc>
      </w:tr>
      <w:tr w14:paraId="04015550">
        <w:tblPrEx>
          <w:tblCellMar>
            <w:top w:w="0" w:type="dxa"/>
            <w:left w:w="108" w:type="dxa"/>
            <w:bottom w:w="0" w:type="dxa"/>
            <w:right w:w="108" w:type="dxa"/>
          </w:tblCellMar>
        </w:tblPrEx>
        <w:trPr>
          <w:trHeight w:val="454"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3C91CC">
            <w:pPr>
              <w:jc w:val="center"/>
              <w:rPr>
                <w:rFonts w:ascii="宋体" w:hAnsi="宋体" w:cs="宋体"/>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A663C8">
            <w:pPr>
              <w:jc w:val="center"/>
              <w:rPr>
                <w:rFonts w:ascii="宋体" w:hAnsi="宋体" w:cs="宋体"/>
                <w:color w:val="000000"/>
                <w:sz w:val="18"/>
                <w:szCs w:val="18"/>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E9620A">
            <w:pPr>
              <w:widowControl/>
              <w:jc w:val="center"/>
              <w:textAlignment w:val="center"/>
              <w:rPr>
                <w:rFonts w:ascii="宋体" w:hAnsi="宋体" w:cs="宋体"/>
                <w:color w:val="000000"/>
                <w:sz w:val="18"/>
                <w:szCs w:val="18"/>
              </w:rPr>
            </w:pPr>
            <w:r>
              <w:rPr>
                <w:rFonts w:ascii="宋体" w:hAnsi="宋体" w:cs="宋体"/>
                <w:color w:val="000000"/>
                <w:kern w:val="0"/>
                <w:sz w:val="18"/>
                <w:szCs w:val="18"/>
              </w:rPr>
              <w:t>可持续发展指标</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799906">
            <w:pPr>
              <w:widowControl/>
              <w:jc w:val="center"/>
              <w:textAlignment w:val="center"/>
              <w:rPr>
                <w:rFonts w:ascii="宋体" w:hAnsi="宋体" w:cs="宋体"/>
                <w:color w:val="000000"/>
                <w:sz w:val="18"/>
                <w:szCs w:val="18"/>
              </w:rPr>
            </w:pPr>
            <w:r>
              <w:rPr>
                <w:rFonts w:ascii="宋体" w:hAnsi="宋体" w:cs="宋体"/>
                <w:color w:val="000000"/>
                <w:kern w:val="0"/>
                <w:sz w:val="18"/>
                <w:szCs w:val="18"/>
              </w:rPr>
              <w:t>落实基本药物制度乡村医生收入同比提高率</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8BE375">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8DEFEC">
            <w:pPr>
              <w:widowControl/>
              <w:jc w:val="center"/>
              <w:textAlignment w:val="center"/>
              <w:rPr>
                <w:rFonts w:ascii="宋体" w:hAnsi="宋体" w:cs="宋体"/>
                <w:color w:val="000000"/>
                <w:sz w:val="18"/>
                <w:szCs w:val="18"/>
              </w:rPr>
            </w:pPr>
            <w:r>
              <w:rPr>
                <w:rFonts w:ascii="宋体" w:hAnsi="宋体" w:cs="宋体"/>
                <w:color w:val="000000"/>
                <w:kern w:val="0"/>
                <w:sz w:val="18"/>
                <w:szCs w:val="18"/>
              </w:rPr>
              <w:t>3</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326AE5">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9C7382">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4%</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F8EC31">
            <w:pPr>
              <w:widowControl/>
              <w:jc w:val="center"/>
              <w:textAlignment w:val="center"/>
              <w:rPr>
                <w:rFonts w:ascii="宋体" w:hAnsi="宋体" w:cs="宋体"/>
                <w:color w:val="000000"/>
                <w:sz w:val="18"/>
                <w:szCs w:val="18"/>
              </w:rPr>
            </w:pPr>
            <w:r>
              <w:rPr>
                <w:rFonts w:ascii="宋体" w:hAnsi="宋体" w:cs="宋体"/>
                <w:color w:val="000000"/>
                <w:kern w:val="0"/>
                <w:sz w:val="18"/>
                <w:szCs w:val="18"/>
              </w:rPr>
              <w:t>8</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E29EFE">
            <w:pPr>
              <w:widowControl/>
              <w:jc w:val="center"/>
              <w:textAlignment w:val="center"/>
              <w:rPr>
                <w:rFonts w:ascii="宋体" w:hAnsi="宋体" w:cs="宋体"/>
                <w:color w:val="000000"/>
                <w:sz w:val="18"/>
                <w:szCs w:val="18"/>
              </w:rPr>
            </w:pPr>
            <w:r>
              <w:rPr>
                <w:rFonts w:ascii="宋体" w:hAnsi="宋体" w:cs="宋体"/>
                <w:color w:val="000000"/>
                <w:kern w:val="0"/>
                <w:sz w:val="18"/>
                <w:szCs w:val="18"/>
              </w:rPr>
              <w:t>8</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F561F3">
            <w:pPr>
              <w:jc w:val="center"/>
              <w:rPr>
                <w:rFonts w:ascii="微软雅黑" w:hAnsi="微软雅黑" w:eastAsia="微软雅黑" w:cs="微软雅黑"/>
                <w:color w:val="000000"/>
                <w:sz w:val="16"/>
                <w:szCs w:val="16"/>
              </w:rPr>
            </w:pPr>
          </w:p>
        </w:tc>
      </w:tr>
      <w:tr w14:paraId="02888859">
        <w:tblPrEx>
          <w:tblCellMar>
            <w:top w:w="0" w:type="dxa"/>
            <w:left w:w="108" w:type="dxa"/>
            <w:bottom w:w="0" w:type="dxa"/>
            <w:right w:w="108" w:type="dxa"/>
          </w:tblCellMar>
        </w:tblPrEx>
        <w:trPr>
          <w:trHeight w:val="454"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9823E8">
            <w:pPr>
              <w:jc w:val="center"/>
              <w:rPr>
                <w:rFonts w:ascii="宋体" w:hAnsi="宋体" w:cs="宋体"/>
                <w:color w:val="000000"/>
                <w:sz w:val="18"/>
                <w:szCs w:val="18"/>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EE03D0">
            <w:pPr>
              <w:widowControl/>
              <w:jc w:val="center"/>
              <w:textAlignment w:val="center"/>
              <w:rPr>
                <w:rFonts w:ascii="宋体" w:hAnsi="宋体" w:cs="宋体"/>
                <w:color w:val="000000"/>
                <w:sz w:val="18"/>
                <w:szCs w:val="18"/>
              </w:rPr>
            </w:pPr>
            <w:r>
              <w:rPr>
                <w:rFonts w:ascii="宋体" w:hAnsi="宋体" w:cs="宋体"/>
                <w:color w:val="000000"/>
                <w:kern w:val="0"/>
                <w:sz w:val="18"/>
                <w:szCs w:val="18"/>
              </w:rPr>
              <w:t>满意度指标</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EF54B4">
            <w:pPr>
              <w:widowControl/>
              <w:jc w:val="center"/>
              <w:textAlignment w:val="center"/>
              <w:rPr>
                <w:rFonts w:ascii="宋体" w:hAnsi="宋体" w:cs="宋体"/>
                <w:color w:val="000000"/>
                <w:sz w:val="18"/>
                <w:szCs w:val="18"/>
              </w:rPr>
            </w:pPr>
            <w:r>
              <w:rPr>
                <w:rFonts w:ascii="宋体" w:hAnsi="宋体" w:cs="宋体"/>
                <w:color w:val="000000"/>
                <w:kern w:val="0"/>
                <w:sz w:val="18"/>
                <w:szCs w:val="18"/>
              </w:rPr>
              <w:t>服务对象满意度指标</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A79153">
            <w:pPr>
              <w:widowControl/>
              <w:jc w:val="center"/>
              <w:textAlignment w:val="center"/>
              <w:rPr>
                <w:rFonts w:ascii="宋体" w:hAnsi="宋体" w:cs="宋体"/>
                <w:color w:val="000000"/>
                <w:sz w:val="18"/>
                <w:szCs w:val="18"/>
              </w:rPr>
            </w:pPr>
            <w:r>
              <w:rPr>
                <w:rFonts w:ascii="宋体" w:hAnsi="宋体" w:cs="宋体"/>
                <w:color w:val="000000"/>
                <w:kern w:val="0"/>
                <w:sz w:val="18"/>
                <w:szCs w:val="18"/>
              </w:rPr>
              <w:t>基本制度受益群众满意度</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A36629">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E04529">
            <w:pPr>
              <w:widowControl/>
              <w:jc w:val="center"/>
              <w:textAlignment w:val="center"/>
              <w:rPr>
                <w:rFonts w:ascii="宋体" w:hAnsi="宋体" w:cs="宋体"/>
                <w:color w:val="000000"/>
                <w:sz w:val="18"/>
                <w:szCs w:val="18"/>
              </w:rPr>
            </w:pPr>
            <w:r>
              <w:rPr>
                <w:rFonts w:ascii="宋体" w:hAnsi="宋体" w:cs="宋体"/>
                <w:color w:val="000000"/>
                <w:kern w:val="0"/>
                <w:sz w:val="18"/>
                <w:szCs w:val="18"/>
              </w:rPr>
              <w:t>90</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F98013">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4B7EAD">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91%</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046F06">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E2E52F">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13CA38">
            <w:pPr>
              <w:jc w:val="center"/>
              <w:rPr>
                <w:rFonts w:ascii="微软雅黑" w:hAnsi="微软雅黑" w:eastAsia="微软雅黑" w:cs="微软雅黑"/>
                <w:color w:val="000000"/>
                <w:sz w:val="16"/>
                <w:szCs w:val="16"/>
              </w:rPr>
            </w:pPr>
          </w:p>
        </w:tc>
      </w:tr>
      <w:tr w14:paraId="41A03C5F">
        <w:tblPrEx>
          <w:tblCellMar>
            <w:top w:w="0" w:type="dxa"/>
            <w:left w:w="108" w:type="dxa"/>
            <w:bottom w:w="0" w:type="dxa"/>
            <w:right w:w="108" w:type="dxa"/>
          </w:tblCellMar>
        </w:tblPrEx>
        <w:trPr>
          <w:trHeight w:val="285" w:hRule="atLeast"/>
          <w:jc w:val="center"/>
        </w:trPr>
        <w:tc>
          <w:tcPr>
            <w:tcW w:w="3530"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DCDCCAA">
            <w:pPr>
              <w:widowControl/>
              <w:jc w:val="center"/>
              <w:textAlignment w:val="center"/>
              <w:rPr>
                <w:rFonts w:ascii="宋体" w:hAnsi="宋体" w:cs="宋体"/>
                <w:color w:val="000000"/>
                <w:sz w:val="18"/>
                <w:szCs w:val="18"/>
              </w:rPr>
            </w:pPr>
            <w:r>
              <w:rPr>
                <w:rFonts w:ascii="宋体" w:hAnsi="宋体" w:cs="宋体"/>
                <w:color w:val="000000"/>
                <w:kern w:val="0"/>
                <w:sz w:val="18"/>
                <w:szCs w:val="18"/>
              </w:rPr>
              <w:t>合计</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1E6398">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BCB0CF">
            <w:pPr>
              <w:widowControl/>
              <w:jc w:val="right"/>
              <w:textAlignment w:val="center"/>
              <w:rPr>
                <w:rFonts w:ascii="宋体" w:hAnsi="宋体" w:cs="宋体"/>
                <w:color w:val="000000"/>
                <w:sz w:val="18"/>
                <w:szCs w:val="18"/>
              </w:rPr>
            </w:pPr>
            <w:r>
              <w:rPr>
                <w:rFonts w:ascii="宋体" w:hAnsi="宋体" w:cs="宋体"/>
                <w:color w:val="000000"/>
                <w:kern w:val="0"/>
                <w:sz w:val="18"/>
                <w:szCs w:val="18"/>
              </w:rPr>
              <w:t>92</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26279F">
            <w:pPr>
              <w:rPr>
                <w:rFonts w:ascii="宋体" w:hAnsi="宋体" w:cs="宋体"/>
                <w:color w:val="000000"/>
                <w:sz w:val="18"/>
                <w:szCs w:val="18"/>
              </w:rPr>
            </w:pPr>
          </w:p>
        </w:tc>
      </w:tr>
      <w:tr w14:paraId="5B259C82">
        <w:tblPrEx>
          <w:tblCellMar>
            <w:top w:w="0" w:type="dxa"/>
            <w:left w:w="108" w:type="dxa"/>
            <w:bottom w:w="0" w:type="dxa"/>
            <w:right w:w="108" w:type="dxa"/>
          </w:tblCellMar>
        </w:tblPrEx>
        <w:trPr>
          <w:trHeight w:val="604" w:hRule="atLeast"/>
          <w:jc w:val="center"/>
        </w:trPr>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7C589E">
            <w:pPr>
              <w:widowControl/>
              <w:jc w:val="center"/>
              <w:textAlignment w:val="center"/>
              <w:rPr>
                <w:rFonts w:ascii="宋体" w:hAnsi="宋体" w:cs="宋体"/>
                <w:color w:val="000000"/>
                <w:sz w:val="18"/>
                <w:szCs w:val="18"/>
              </w:rPr>
            </w:pPr>
            <w:r>
              <w:rPr>
                <w:rFonts w:ascii="宋体" w:hAnsi="宋体" w:cs="宋体"/>
                <w:color w:val="000000"/>
                <w:kern w:val="0"/>
                <w:sz w:val="18"/>
                <w:szCs w:val="18"/>
              </w:rPr>
              <w:t>评价结论</w:t>
            </w:r>
          </w:p>
        </w:tc>
        <w:tc>
          <w:tcPr>
            <w:tcW w:w="4693"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6729B55">
            <w:pPr>
              <w:widowControl/>
              <w:jc w:val="left"/>
              <w:textAlignment w:val="center"/>
              <w:rPr>
                <w:rFonts w:ascii="黑体" w:hAnsi="黑体" w:eastAsia="黑体" w:cs="黑体"/>
                <w:color w:val="000000"/>
                <w:kern w:val="0"/>
                <w:sz w:val="18"/>
                <w:szCs w:val="18"/>
              </w:rPr>
            </w:pPr>
            <w:r>
              <w:rPr>
                <w:rFonts w:hint="eastAsia" w:ascii="黑体" w:hAnsi="黑体" w:eastAsia="黑体" w:cs="黑体"/>
                <w:color w:val="000000"/>
                <w:kern w:val="0"/>
                <w:sz w:val="18"/>
                <w:szCs w:val="18"/>
              </w:rPr>
              <w:t>实施国家基本药物制度和国家集采药品来，降低了高血压、糖尿病等慢性疾病的用药费用，提高了患者的用药率</w:t>
            </w:r>
          </w:p>
        </w:tc>
      </w:tr>
      <w:tr w14:paraId="48D006AB">
        <w:tblPrEx>
          <w:tblCellMar>
            <w:top w:w="0" w:type="dxa"/>
            <w:left w:w="108" w:type="dxa"/>
            <w:bottom w:w="0" w:type="dxa"/>
            <w:right w:w="108" w:type="dxa"/>
          </w:tblCellMar>
        </w:tblPrEx>
        <w:trPr>
          <w:trHeight w:val="574" w:hRule="atLeast"/>
          <w:jc w:val="center"/>
        </w:trPr>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56ACF1">
            <w:pPr>
              <w:widowControl/>
              <w:jc w:val="center"/>
              <w:textAlignment w:val="center"/>
              <w:rPr>
                <w:rFonts w:ascii="宋体" w:hAnsi="宋体" w:cs="宋体"/>
                <w:color w:val="000000"/>
                <w:sz w:val="18"/>
                <w:szCs w:val="18"/>
              </w:rPr>
            </w:pPr>
            <w:r>
              <w:rPr>
                <w:rFonts w:ascii="宋体" w:hAnsi="宋体" w:cs="宋体"/>
                <w:color w:val="000000"/>
                <w:kern w:val="0"/>
                <w:sz w:val="18"/>
                <w:szCs w:val="18"/>
              </w:rPr>
              <w:t>存在问题</w:t>
            </w:r>
          </w:p>
        </w:tc>
        <w:tc>
          <w:tcPr>
            <w:tcW w:w="4693"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03ACFFC">
            <w:pPr>
              <w:widowControl/>
              <w:jc w:val="left"/>
              <w:textAlignment w:val="center"/>
              <w:rPr>
                <w:rFonts w:ascii="黑体" w:hAnsi="黑体" w:eastAsia="黑体" w:cs="黑体"/>
                <w:color w:val="000000"/>
                <w:kern w:val="0"/>
                <w:sz w:val="18"/>
                <w:szCs w:val="18"/>
              </w:rPr>
            </w:pPr>
            <w:r>
              <w:rPr>
                <w:rFonts w:hint="eastAsia" w:ascii="黑体" w:hAnsi="黑体" w:eastAsia="黑体" w:cs="黑体"/>
                <w:color w:val="000000"/>
                <w:kern w:val="0"/>
                <w:sz w:val="18"/>
                <w:szCs w:val="18"/>
              </w:rPr>
              <w:t>基本药物采购指标完成率低及临过期药品管理不合理</w:t>
            </w:r>
          </w:p>
        </w:tc>
      </w:tr>
      <w:tr w14:paraId="4CF7FC54">
        <w:tblPrEx>
          <w:tblCellMar>
            <w:top w:w="0" w:type="dxa"/>
            <w:left w:w="108" w:type="dxa"/>
            <w:bottom w:w="0" w:type="dxa"/>
            <w:right w:w="108" w:type="dxa"/>
          </w:tblCellMar>
        </w:tblPrEx>
        <w:trPr>
          <w:trHeight w:val="634" w:hRule="atLeast"/>
          <w:jc w:val="center"/>
        </w:trPr>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B32BC8">
            <w:pPr>
              <w:widowControl/>
              <w:jc w:val="center"/>
              <w:textAlignment w:val="center"/>
              <w:rPr>
                <w:rFonts w:ascii="宋体" w:hAnsi="宋体" w:cs="宋体"/>
                <w:color w:val="000000"/>
                <w:sz w:val="18"/>
                <w:szCs w:val="18"/>
              </w:rPr>
            </w:pPr>
            <w:r>
              <w:rPr>
                <w:rFonts w:ascii="宋体" w:hAnsi="宋体" w:cs="宋体"/>
                <w:color w:val="000000"/>
                <w:kern w:val="0"/>
                <w:sz w:val="18"/>
                <w:szCs w:val="18"/>
              </w:rPr>
              <w:t>改进措施</w:t>
            </w:r>
          </w:p>
        </w:tc>
        <w:tc>
          <w:tcPr>
            <w:tcW w:w="4693"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E17C7D6">
            <w:pPr>
              <w:widowControl/>
              <w:jc w:val="left"/>
              <w:textAlignment w:val="center"/>
              <w:rPr>
                <w:rFonts w:ascii="黑体" w:hAnsi="黑体" w:eastAsia="黑体" w:cs="黑体"/>
                <w:color w:val="000000"/>
                <w:kern w:val="0"/>
                <w:sz w:val="18"/>
                <w:szCs w:val="18"/>
              </w:rPr>
            </w:pPr>
            <w:r>
              <w:rPr>
                <w:rFonts w:hint="eastAsia" w:ascii="黑体" w:hAnsi="黑体" w:eastAsia="黑体" w:cs="黑体"/>
                <w:color w:val="000000"/>
                <w:kern w:val="0"/>
                <w:sz w:val="18"/>
                <w:szCs w:val="18"/>
              </w:rPr>
              <w:t>加强自身学习，优先采购国家基本药品和国家集采药品，降低药品的费用。加强近效期的药品管理，及时与医生沟通降低不必要的损失。</w:t>
            </w:r>
          </w:p>
        </w:tc>
      </w:tr>
      <w:tr w14:paraId="77591008">
        <w:tblPrEx>
          <w:tblCellMar>
            <w:top w:w="0" w:type="dxa"/>
            <w:left w:w="108" w:type="dxa"/>
            <w:bottom w:w="0" w:type="dxa"/>
            <w:right w:w="108" w:type="dxa"/>
          </w:tblCellMar>
        </w:tblPrEx>
        <w:trPr>
          <w:trHeight w:val="285" w:hRule="atLeast"/>
          <w:jc w:val="center"/>
        </w:trPr>
        <w:tc>
          <w:tcPr>
            <w:tcW w:w="239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09CD6C8">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项目负责人：陈艳丽</w:t>
            </w:r>
          </w:p>
        </w:tc>
        <w:tc>
          <w:tcPr>
            <w:tcW w:w="2605"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26897E1">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财务负责人：江科宏</w:t>
            </w:r>
          </w:p>
        </w:tc>
      </w:tr>
      <w:tr w14:paraId="087E74B5">
        <w:tblPrEx>
          <w:tblCellMar>
            <w:top w:w="0" w:type="dxa"/>
            <w:left w:w="108" w:type="dxa"/>
            <w:bottom w:w="0" w:type="dxa"/>
            <w:right w:w="108" w:type="dxa"/>
          </w:tblCellMar>
        </w:tblPrEx>
        <w:trPr>
          <w:trHeight w:val="285" w:hRule="atLeast"/>
          <w:jc w:val="center"/>
        </w:trPr>
        <w:tc>
          <w:tcPr>
            <w:tcW w:w="307" w:type="pct"/>
            <w:tcBorders>
              <w:top w:val="nil"/>
              <w:left w:val="nil"/>
              <w:bottom w:val="nil"/>
              <w:right w:val="nil"/>
            </w:tcBorders>
            <w:shd w:val="clear" w:color="auto" w:fill="auto"/>
            <w:vAlign w:val="center"/>
          </w:tcPr>
          <w:p w14:paraId="685123D6">
            <w:pPr>
              <w:rPr>
                <w:rFonts w:ascii="宋体" w:hAnsi="宋体" w:cs="宋体"/>
                <w:color w:val="000000"/>
                <w:sz w:val="18"/>
                <w:szCs w:val="18"/>
              </w:rPr>
            </w:pPr>
          </w:p>
        </w:tc>
        <w:tc>
          <w:tcPr>
            <w:tcW w:w="549" w:type="pct"/>
            <w:tcBorders>
              <w:top w:val="nil"/>
              <w:left w:val="nil"/>
              <w:bottom w:val="nil"/>
              <w:right w:val="nil"/>
            </w:tcBorders>
            <w:shd w:val="clear" w:color="auto" w:fill="auto"/>
            <w:vAlign w:val="center"/>
          </w:tcPr>
          <w:p w14:paraId="371C0CD1">
            <w:pPr>
              <w:rPr>
                <w:rFonts w:ascii="宋体" w:hAnsi="宋体" w:cs="宋体"/>
                <w:color w:val="000000"/>
                <w:sz w:val="18"/>
                <w:szCs w:val="18"/>
              </w:rPr>
            </w:pPr>
          </w:p>
        </w:tc>
        <w:tc>
          <w:tcPr>
            <w:tcW w:w="583" w:type="pct"/>
            <w:tcBorders>
              <w:top w:val="nil"/>
              <w:left w:val="nil"/>
              <w:bottom w:val="nil"/>
              <w:right w:val="nil"/>
            </w:tcBorders>
            <w:shd w:val="clear" w:color="auto" w:fill="auto"/>
            <w:vAlign w:val="center"/>
          </w:tcPr>
          <w:p w14:paraId="651F8070">
            <w:pPr>
              <w:rPr>
                <w:rFonts w:ascii="宋体" w:hAnsi="宋体" w:cs="宋体"/>
                <w:color w:val="000000"/>
                <w:sz w:val="18"/>
                <w:szCs w:val="18"/>
              </w:rPr>
            </w:pPr>
          </w:p>
        </w:tc>
        <w:tc>
          <w:tcPr>
            <w:tcW w:w="616" w:type="pct"/>
            <w:tcBorders>
              <w:top w:val="nil"/>
              <w:left w:val="nil"/>
              <w:bottom w:val="nil"/>
              <w:right w:val="nil"/>
            </w:tcBorders>
            <w:shd w:val="clear" w:color="auto" w:fill="auto"/>
            <w:vAlign w:val="center"/>
          </w:tcPr>
          <w:p w14:paraId="086CF6A1">
            <w:pPr>
              <w:rPr>
                <w:rFonts w:ascii="宋体" w:hAnsi="宋体" w:cs="宋体"/>
                <w:color w:val="000000"/>
                <w:sz w:val="18"/>
                <w:szCs w:val="18"/>
              </w:rPr>
            </w:pPr>
          </w:p>
        </w:tc>
        <w:tc>
          <w:tcPr>
            <w:tcW w:w="341" w:type="pct"/>
            <w:tcBorders>
              <w:top w:val="nil"/>
              <w:left w:val="nil"/>
              <w:bottom w:val="nil"/>
              <w:right w:val="nil"/>
            </w:tcBorders>
            <w:shd w:val="clear" w:color="auto" w:fill="auto"/>
            <w:vAlign w:val="center"/>
          </w:tcPr>
          <w:p w14:paraId="74CD7F45">
            <w:pPr>
              <w:rPr>
                <w:rFonts w:ascii="宋体" w:hAnsi="宋体" w:cs="宋体"/>
                <w:color w:val="000000"/>
                <w:sz w:val="18"/>
                <w:szCs w:val="18"/>
              </w:rPr>
            </w:pPr>
          </w:p>
        </w:tc>
        <w:tc>
          <w:tcPr>
            <w:tcW w:w="355" w:type="pct"/>
            <w:tcBorders>
              <w:top w:val="nil"/>
              <w:left w:val="nil"/>
              <w:bottom w:val="nil"/>
              <w:right w:val="nil"/>
            </w:tcBorders>
            <w:shd w:val="clear" w:color="auto" w:fill="auto"/>
            <w:vAlign w:val="center"/>
          </w:tcPr>
          <w:p w14:paraId="6CE89DA3">
            <w:pPr>
              <w:rPr>
                <w:rFonts w:ascii="宋体" w:hAnsi="宋体" w:cs="宋体"/>
                <w:color w:val="000000"/>
                <w:sz w:val="18"/>
                <w:szCs w:val="18"/>
              </w:rPr>
            </w:pPr>
          </w:p>
        </w:tc>
        <w:tc>
          <w:tcPr>
            <w:tcW w:w="318" w:type="pct"/>
            <w:tcBorders>
              <w:top w:val="nil"/>
              <w:left w:val="nil"/>
              <w:bottom w:val="nil"/>
              <w:right w:val="nil"/>
            </w:tcBorders>
            <w:shd w:val="clear" w:color="auto" w:fill="auto"/>
            <w:vAlign w:val="center"/>
          </w:tcPr>
          <w:p w14:paraId="07560EED">
            <w:pPr>
              <w:rPr>
                <w:rFonts w:ascii="宋体" w:hAnsi="宋体" w:cs="宋体"/>
                <w:color w:val="000000"/>
                <w:sz w:val="18"/>
                <w:szCs w:val="18"/>
              </w:rPr>
            </w:pPr>
          </w:p>
        </w:tc>
        <w:tc>
          <w:tcPr>
            <w:tcW w:w="462" w:type="pct"/>
            <w:tcBorders>
              <w:top w:val="nil"/>
              <w:left w:val="nil"/>
              <w:bottom w:val="nil"/>
              <w:right w:val="nil"/>
            </w:tcBorders>
            <w:shd w:val="clear" w:color="auto" w:fill="auto"/>
            <w:vAlign w:val="center"/>
          </w:tcPr>
          <w:p w14:paraId="7F23F702">
            <w:pPr>
              <w:rPr>
                <w:rFonts w:ascii="宋体" w:hAnsi="宋体" w:cs="宋体"/>
                <w:color w:val="000000"/>
                <w:sz w:val="18"/>
                <w:szCs w:val="18"/>
              </w:rPr>
            </w:pPr>
          </w:p>
        </w:tc>
        <w:tc>
          <w:tcPr>
            <w:tcW w:w="336" w:type="pct"/>
            <w:tcBorders>
              <w:top w:val="nil"/>
              <w:left w:val="nil"/>
              <w:bottom w:val="nil"/>
              <w:right w:val="nil"/>
            </w:tcBorders>
            <w:shd w:val="clear" w:color="auto" w:fill="auto"/>
            <w:vAlign w:val="center"/>
          </w:tcPr>
          <w:p w14:paraId="060213F4">
            <w:pPr>
              <w:rPr>
                <w:rFonts w:ascii="宋体" w:hAnsi="宋体" w:cs="宋体"/>
                <w:color w:val="000000"/>
                <w:sz w:val="18"/>
                <w:szCs w:val="18"/>
              </w:rPr>
            </w:pPr>
          </w:p>
        </w:tc>
        <w:tc>
          <w:tcPr>
            <w:tcW w:w="307" w:type="pct"/>
            <w:tcBorders>
              <w:top w:val="nil"/>
              <w:left w:val="nil"/>
              <w:bottom w:val="nil"/>
              <w:right w:val="nil"/>
            </w:tcBorders>
            <w:shd w:val="clear" w:color="auto" w:fill="auto"/>
            <w:vAlign w:val="center"/>
          </w:tcPr>
          <w:p w14:paraId="55D48C7A">
            <w:pPr>
              <w:rPr>
                <w:rFonts w:ascii="宋体" w:hAnsi="宋体" w:cs="宋体"/>
                <w:color w:val="000000"/>
                <w:sz w:val="18"/>
                <w:szCs w:val="18"/>
              </w:rPr>
            </w:pPr>
          </w:p>
        </w:tc>
        <w:tc>
          <w:tcPr>
            <w:tcW w:w="827" w:type="pct"/>
            <w:tcBorders>
              <w:top w:val="nil"/>
              <w:left w:val="nil"/>
              <w:bottom w:val="nil"/>
              <w:right w:val="nil"/>
            </w:tcBorders>
            <w:shd w:val="clear" w:color="auto" w:fill="auto"/>
            <w:vAlign w:val="center"/>
          </w:tcPr>
          <w:p w14:paraId="2AF3D5DE">
            <w:pPr>
              <w:rPr>
                <w:rFonts w:ascii="宋体" w:hAnsi="宋体" w:cs="宋体"/>
                <w:color w:val="000000"/>
                <w:sz w:val="18"/>
                <w:szCs w:val="18"/>
              </w:rPr>
            </w:pPr>
          </w:p>
        </w:tc>
      </w:tr>
      <w:tr w14:paraId="09FBFCA0">
        <w:tblPrEx>
          <w:tblCellMar>
            <w:top w:w="0" w:type="dxa"/>
            <w:left w:w="108" w:type="dxa"/>
            <w:bottom w:w="0" w:type="dxa"/>
            <w:right w:w="108" w:type="dxa"/>
          </w:tblCellMar>
        </w:tblPrEx>
        <w:trPr>
          <w:trHeight w:val="904" w:hRule="atLeast"/>
          <w:jc w:val="center"/>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ECE2173">
            <w:pPr>
              <w:widowControl/>
              <w:jc w:val="center"/>
              <w:textAlignment w:val="center"/>
              <w:rPr>
                <w:rFonts w:ascii="黑体" w:hAnsi="宋体" w:eastAsia="黑体" w:cs="黑体"/>
                <w:b/>
                <w:bCs/>
                <w:color w:val="000000"/>
                <w:sz w:val="30"/>
                <w:szCs w:val="30"/>
              </w:rPr>
            </w:pPr>
            <w:r>
              <w:rPr>
                <w:rFonts w:hint="eastAsia" w:ascii="黑体" w:hAnsi="宋体" w:eastAsia="黑体" w:cs="黑体"/>
                <w:b/>
                <w:bCs/>
                <w:color w:val="000000"/>
                <w:kern w:val="0"/>
                <w:sz w:val="30"/>
                <w:szCs w:val="30"/>
              </w:rPr>
              <w:t>部门预算项目支出绩效自评表（2023年度）</w:t>
            </w:r>
          </w:p>
        </w:tc>
      </w:tr>
      <w:tr w14:paraId="379E3B6D">
        <w:tblPrEx>
          <w:tblCellMar>
            <w:top w:w="0" w:type="dxa"/>
            <w:left w:w="108" w:type="dxa"/>
            <w:bottom w:w="0" w:type="dxa"/>
            <w:right w:w="108" w:type="dxa"/>
          </w:tblCellMar>
        </w:tblPrEx>
        <w:trPr>
          <w:trHeight w:val="285" w:hRule="atLeast"/>
          <w:jc w:val="center"/>
        </w:trPr>
        <w:tc>
          <w:tcPr>
            <w:tcW w:w="85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31EAC3">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项目名称</w:t>
            </w:r>
          </w:p>
        </w:tc>
        <w:tc>
          <w:tcPr>
            <w:tcW w:w="4144"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AACD82A">
            <w:pPr>
              <w:widowControl/>
              <w:jc w:val="left"/>
              <w:textAlignment w:val="center"/>
              <w:rPr>
                <w:rFonts w:ascii="宋体" w:hAnsi="宋体" w:cs="宋体"/>
                <w:color w:val="000000"/>
                <w:sz w:val="18"/>
                <w:szCs w:val="18"/>
              </w:rPr>
            </w:pPr>
            <w:r>
              <w:rPr>
                <w:rFonts w:ascii="宋体" w:hAnsi="宋体" w:cs="宋体"/>
                <w:color w:val="000000"/>
                <w:kern w:val="0"/>
                <w:sz w:val="18"/>
                <w:szCs w:val="18"/>
              </w:rPr>
              <w:t>51080223T000009922667-2023年利州区龙潭乡卫生院基本药物制度市级补助资金（第二批）</w:t>
            </w:r>
          </w:p>
        </w:tc>
      </w:tr>
      <w:tr w14:paraId="2B83EA63">
        <w:tblPrEx>
          <w:tblCellMar>
            <w:top w:w="0" w:type="dxa"/>
            <w:left w:w="108" w:type="dxa"/>
            <w:bottom w:w="0" w:type="dxa"/>
            <w:right w:w="108" w:type="dxa"/>
          </w:tblCellMar>
        </w:tblPrEx>
        <w:trPr>
          <w:trHeight w:val="514" w:hRule="atLeast"/>
          <w:jc w:val="center"/>
        </w:trPr>
        <w:tc>
          <w:tcPr>
            <w:tcW w:w="85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141E11">
            <w:pPr>
              <w:widowControl/>
              <w:jc w:val="left"/>
              <w:textAlignment w:val="center"/>
              <w:rPr>
                <w:rFonts w:ascii="宋体" w:hAnsi="宋体" w:cs="宋体"/>
                <w:color w:val="000000"/>
                <w:sz w:val="18"/>
                <w:szCs w:val="18"/>
              </w:rPr>
            </w:pPr>
            <w:r>
              <w:rPr>
                <w:rFonts w:ascii="宋体" w:hAnsi="宋体" w:cs="宋体"/>
                <w:color w:val="000000"/>
                <w:kern w:val="0"/>
                <w:sz w:val="18"/>
                <w:szCs w:val="18"/>
              </w:rPr>
              <w:t>主管部门</w:t>
            </w:r>
          </w:p>
        </w:tc>
        <w:tc>
          <w:tcPr>
            <w:tcW w:w="221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7DD3A67">
            <w:pPr>
              <w:widowControl/>
              <w:jc w:val="left"/>
              <w:textAlignment w:val="center"/>
              <w:rPr>
                <w:rFonts w:ascii="宋体" w:hAnsi="宋体" w:cs="宋体"/>
                <w:color w:val="000000"/>
                <w:sz w:val="18"/>
                <w:szCs w:val="18"/>
              </w:rPr>
            </w:pPr>
            <w:r>
              <w:rPr>
                <w:rFonts w:ascii="宋体" w:hAnsi="宋体" w:cs="宋体"/>
                <w:color w:val="000000"/>
                <w:kern w:val="0"/>
                <w:sz w:val="18"/>
                <w:szCs w:val="18"/>
              </w:rPr>
              <w:t>广元市利州区卫生健康局部门</w:t>
            </w:r>
          </w:p>
        </w:tc>
        <w:tc>
          <w:tcPr>
            <w:tcW w:w="462" w:type="pct"/>
            <w:tcBorders>
              <w:top w:val="nil"/>
              <w:left w:val="nil"/>
              <w:bottom w:val="nil"/>
              <w:right w:val="nil"/>
            </w:tcBorders>
            <w:shd w:val="clear" w:color="auto" w:fill="auto"/>
            <w:vAlign w:val="center"/>
          </w:tcPr>
          <w:p w14:paraId="232F3E2E">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实施单位 （盖章）</w:t>
            </w:r>
          </w:p>
        </w:tc>
        <w:tc>
          <w:tcPr>
            <w:tcW w:w="147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2C4C33E">
            <w:pPr>
              <w:widowControl/>
              <w:jc w:val="center"/>
              <w:textAlignment w:val="center"/>
              <w:rPr>
                <w:rFonts w:ascii="宋体" w:hAnsi="宋体" w:cs="宋体"/>
                <w:color w:val="000000"/>
                <w:sz w:val="18"/>
                <w:szCs w:val="18"/>
              </w:rPr>
            </w:pPr>
            <w:r>
              <w:rPr>
                <w:rFonts w:ascii="宋体" w:hAnsi="宋体" w:cs="宋体"/>
                <w:color w:val="000000"/>
                <w:kern w:val="0"/>
                <w:sz w:val="18"/>
                <w:szCs w:val="18"/>
              </w:rPr>
              <w:t>广元市利州区龙潭乡卫生院</w:t>
            </w:r>
          </w:p>
        </w:tc>
      </w:tr>
      <w:tr w14:paraId="25D6E289">
        <w:tblPrEx>
          <w:tblCellMar>
            <w:top w:w="0" w:type="dxa"/>
            <w:left w:w="108" w:type="dxa"/>
            <w:bottom w:w="0" w:type="dxa"/>
            <w:right w:w="108" w:type="dxa"/>
          </w:tblCellMar>
        </w:tblPrEx>
        <w:trPr>
          <w:trHeight w:val="285" w:hRule="atLeast"/>
          <w:jc w:val="center"/>
        </w:trPr>
        <w:tc>
          <w:tcPr>
            <w:tcW w:w="3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ED8111">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项目基本情况</w:t>
            </w:r>
          </w:p>
        </w:tc>
        <w:tc>
          <w:tcPr>
            <w:tcW w:w="5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6603D8">
            <w:pPr>
              <w:widowControl/>
              <w:jc w:val="left"/>
              <w:textAlignment w:val="center"/>
              <w:rPr>
                <w:rFonts w:ascii="宋体" w:hAnsi="宋体" w:cs="宋体"/>
                <w:color w:val="000000"/>
                <w:sz w:val="18"/>
                <w:szCs w:val="18"/>
              </w:rPr>
            </w:pPr>
            <w:r>
              <w:rPr>
                <w:rFonts w:ascii="宋体" w:hAnsi="宋体" w:cs="宋体"/>
                <w:color w:val="000000"/>
                <w:kern w:val="0"/>
                <w:sz w:val="18"/>
                <w:szCs w:val="18"/>
              </w:rPr>
              <w:t>1.项目年度目标完成情况</w:t>
            </w:r>
          </w:p>
        </w:tc>
        <w:tc>
          <w:tcPr>
            <w:tcW w:w="221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8225A19">
            <w:pPr>
              <w:widowControl/>
              <w:jc w:val="center"/>
              <w:textAlignment w:val="center"/>
              <w:rPr>
                <w:rFonts w:ascii="宋体" w:hAnsi="宋体" w:cs="宋体"/>
                <w:color w:val="000000"/>
                <w:sz w:val="18"/>
                <w:szCs w:val="18"/>
              </w:rPr>
            </w:pPr>
            <w:r>
              <w:rPr>
                <w:rFonts w:ascii="宋体" w:hAnsi="宋体" w:cs="宋体"/>
                <w:color w:val="000000"/>
                <w:kern w:val="0"/>
                <w:sz w:val="18"/>
                <w:szCs w:val="18"/>
              </w:rPr>
              <w:t>项目年度目标</w:t>
            </w:r>
          </w:p>
        </w:tc>
        <w:tc>
          <w:tcPr>
            <w:tcW w:w="193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B239FC4">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年度目标完成情况</w:t>
            </w:r>
          </w:p>
        </w:tc>
      </w:tr>
      <w:tr w14:paraId="790E4849">
        <w:tblPrEx>
          <w:tblCellMar>
            <w:top w:w="0" w:type="dxa"/>
            <w:left w:w="108" w:type="dxa"/>
            <w:bottom w:w="0" w:type="dxa"/>
            <w:right w:w="108" w:type="dxa"/>
          </w:tblCellMar>
        </w:tblPrEx>
        <w:trPr>
          <w:trHeight w:val="1808"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8C6DC5">
            <w:pPr>
              <w:rPr>
                <w:rFonts w:ascii="宋体" w:hAnsi="宋体" w:cs="宋体"/>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4963C0">
            <w:pPr>
              <w:rPr>
                <w:rFonts w:ascii="宋体" w:hAnsi="宋体" w:cs="宋体"/>
                <w:color w:val="000000"/>
                <w:sz w:val="18"/>
                <w:szCs w:val="18"/>
              </w:rPr>
            </w:pPr>
          </w:p>
        </w:tc>
        <w:tc>
          <w:tcPr>
            <w:tcW w:w="221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ED233EE">
            <w:pPr>
              <w:widowControl/>
              <w:jc w:val="left"/>
              <w:textAlignment w:val="center"/>
              <w:rPr>
                <w:rFonts w:ascii="宋体" w:hAnsi="宋体" w:cs="宋体"/>
                <w:color w:val="000000"/>
                <w:sz w:val="18"/>
                <w:szCs w:val="18"/>
              </w:rPr>
            </w:pPr>
            <w:r>
              <w:rPr>
                <w:rFonts w:ascii="宋体" w:hAnsi="宋体" w:cs="宋体"/>
                <w:color w:val="000000"/>
                <w:kern w:val="0"/>
                <w:sz w:val="18"/>
                <w:szCs w:val="18"/>
              </w:rPr>
              <w:t>"""保证所有政府办基层医疗卫生机构实施国家基本药物制度；加强基层医疗机构卫生服务体系建设，不断提升服务能力和水平，筑牢基层医疗卫生服务网底，实现医改“保基本、强基层、建机制”</w:t>
            </w:r>
          </w:p>
        </w:tc>
        <w:tc>
          <w:tcPr>
            <w:tcW w:w="193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5808C35">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按照相关要求药品，高值耗材实施全平台采购，优先采购国家集采药品。</w:t>
            </w:r>
          </w:p>
        </w:tc>
      </w:tr>
      <w:tr w14:paraId="1DE95612">
        <w:tblPrEx>
          <w:tblCellMar>
            <w:top w:w="0" w:type="dxa"/>
            <w:left w:w="108" w:type="dxa"/>
            <w:bottom w:w="0" w:type="dxa"/>
            <w:right w:w="108" w:type="dxa"/>
          </w:tblCellMar>
        </w:tblPrEx>
        <w:trPr>
          <w:trHeight w:val="694"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1263C1">
            <w:pPr>
              <w:rPr>
                <w:rFonts w:ascii="宋体" w:hAnsi="宋体" w:cs="宋体"/>
                <w:color w:val="000000"/>
                <w:sz w:val="18"/>
                <w:szCs w:val="18"/>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967E30">
            <w:pPr>
              <w:widowControl/>
              <w:jc w:val="left"/>
              <w:textAlignment w:val="center"/>
              <w:rPr>
                <w:rFonts w:ascii="宋体" w:hAnsi="宋体" w:cs="宋体"/>
                <w:color w:val="000000"/>
                <w:sz w:val="18"/>
                <w:szCs w:val="18"/>
              </w:rPr>
            </w:pPr>
            <w:r>
              <w:rPr>
                <w:rFonts w:ascii="宋体" w:hAnsi="宋体" w:cs="宋体"/>
                <w:color w:val="000000"/>
                <w:kern w:val="0"/>
                <w:sz w:val="18"/>
                <w:szCs w:val="18"/>
              </w:rPr>
              <w:t>2.项目实施内容及过程概述</w:t>
            </w:r>
          </w:p>
        </w:tc>
        <w:tc>
          <w:tcPr>
            <w:tcW w:w="4144"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855A2B7">
            <w:pPr>
              <w:widowControl/>
              <w:jc w:val="left"/>
              <w:textAlignment w:val="center"/>
              <w:rPr>
                <w:rFonts w:ascii="宋体" w:hAnsi="宋体" w:cs="宋体"/>
                <w:color w:val="000000"/>
                <w:sz w:val="18"/>
                <w:szCs w:val="18"/>
              </w:rPr>
            </w:pPr>
            <w:r>
              <w:rPr>
                <w:rFonts w:ascii="宋体" w:hAnsi="宋体" w:cs="宋体"/>
                <w:color w:val="000000"/>
                <w:kern w:val="0"/>
                <w:sz w:val="18"/>
                <w:szCs w:val="18"/>
              </w:rPr>
              <w:t>按照相关规定实施药品、耗材网上采购。优先使用国家基本药物。优先采购国家集采药品。</w:t>
            </w:r>
          </w:p>
        </w:tc>
      </w:tr>
      <w:tr w14:paraId="3EA07862">
        <w:tblPrEx>
          <w:tblCellMar>
            <w:top w:w="0" w:type="dxa"/>
            <w:left w:w="108" w:type="dxa"/>
            <w:bottom w:w="0" w:type="dxa"/>
            <w:right w:w="108" w:type="dxa"/>
          </w:tblCellMar>
        </w:tblPrEx>
        <w:trPr>
          <w:trHeight w:val="360" w:hRule="atLeast"/>
          <w:jc w:val="center"/>
        </w:trPr>
        <w:tc>
          <w:tcPr>
            <w:tcW w:w="3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4D93DA">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预算执行情况（10分）</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151301">
            <w:pPr>
              <w:widowControl/>
              <w:jc w:val="center"/>
              <w:textAlignment w:val="center"/>
              <w:rPr>
                <w:rFonts w:ascii="宋体" w:hAnsi="宋体" w:cs="宋体"/>
                <w:color w:val="000000"/>
                <w:sz w:val="18"/>
                <w:szCs w:val="18"/>
              </w:rPr>
            </w:pPr>
            <w:r>
              <w:rPr>
                <w:rFonts w:ascii="宋体" w:hAnsi="宋体" w:cs="宋体"/>
                <w:color w:val="000000"/>
                <w:kern w:val="0"/>
                <w:sz w:val="18"/>
                <w:szCs w:val="18"/>
              </w:rPr>
              <w:t>年度预算数（万元）</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60B343">
            <w:pPr>
              <w:widowControl/>
              <w:jc w:val="center"/>
              <w:textAlignment w:val="center"/>
              <w:rPr>
                <w:rFonts w:ascii="宋体" w:hAnsi="宋体" w:cs="宋体"/>
                <w:color w:val="000000"/>
                <w:sz w:val="18"/>
                <w:szCs w:val="18"/>
              </w:rPr>
            </w:pPr>
            <w:r>
              <w:rPr>
                <w:rFonts w:ascii="宋体" w:hAnsi="宋体" w:cs="宋体"/>
                <w:color w:val="000000"/>
                <w:kern w:val="0"/>
                <w:sz w:val="18"/>
                <w:szCs w:val="18"/>
              </w:rPr>
              <w:t>年初预算</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A69280">
            <w:pPr>
              <w:widowControl/>
              <w:jc w:val="center"/>
              <w:textAlignment w:val="center"/>
              <w:rPr>
                <w:rFonts w:ascii="宋体" w:hAnsi="宋体" w:cs="宋体"/>
                <w:color w:val="000000"/>
                <w:sz w:val="18"/>
                <w:szCs w:val="18"/>
              </w:rPr>
            </w:pPr>
            <w:r>
              <w:rPr>
                <w:rFonts w:ascii="宋体" w:hAnsi="宋体" w:cs="宋体"/>
                <w:color w:val="000000"/>
                <w:kern w:val="0"/>
                <w:sz w:val="18"/>
                <w:szCs w:val="18"/>
              </w:rPr>
              <w:t>调整后预算数</w:t>
            </w:r>
          </w:p>
        </w:tc>
        <w:tc>
          <w:tcPr>
            <w:tcW w:w="101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E0CD1AC">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预算执行数</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932D4C">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预算执行率</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E54CF0">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0F9E03">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1FDB6">
            <w:pPr>
              <w:widowControl/>
              <w:jc w:val="center"/>
              <w:textAlignment w:val="center"/>
              <w:rPr>
                <w:rFonts w:ascii="宋体" w:hAnsi="宋体" w:cs="宋体"/>
                <w:color w:val="000000"/>
                <w:sz w:val="18"/>
                <w:szCs w:val="18"/>
              </w:rPr>
            </w:pPr>
            <w:r>
              <w:rPr>
                <w:rFonts w:ascii="宋体" w:hAnsi="宋体" w:cs="宋体"/>
                <w:color w:val="000000"/>
                <w:kern w:val="0"/>
                <w:sz w:val="18"/>
                <w:szCs w:val="18"/>
              </w:rPr>
              <w:t>原因</w:t>
            </w:r>
          </w:p>
        </w:tc>
      </w:tr>
      <w:tr w14:paraId="5572EEAE">
        <w:tblPrEx>
          <w:tblCellMar>
            <w:top w:w="0" w:type="dxa"/>
            <w:left w:w="108" w:type="dxa"/>
            <w:bottom w:w="0" w:type="dxa"/>
            <w:right w:w="108" w:type="dxa"/>
          </w:tblCellMar>
        </w:tblPrEx>
        <w:trPr>
          <w:trHeight w:val="345"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23FE02">
            <w:pPr>
              <w:jc w:val="center"/>
              <w:rPr>
                <w:rFonts w:ascii="宋体" w:hAnsi="宋体" w:cs="宋体"/>
                <w:color w:val="000000"/>
                <w:sz w:val="18"/>
                <w:szCs w:val="18"/>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F54410">
            <w:pPr>
              <w:widowControl/>
              <w:jc w:val="center"/>
              <w:textAlignment w:val="center"/>
              <w:rPr>
                <w:rFonts w:ascii="宋体" w:hAnsi="宋体" w:cs="宋体"/>
                <w:color w:val="000000"/>
                <w:sz w:val="18"/>
                <w:szCs w:val="18"/>
              </w:rPr>
            </w:pPr>
            <w:r>
              <w:rPr>
                <w:rFonts w:ascii="宋体" w:hAnsi="宋体" w:cs="宋体"/>
                <w:color w:val="000000"/>
                <w:kern w:val="0"/>
                <w:sz w:val="18"/>
                <w:szCs w:val="18"/>
              </w:rPr>
              <w:t>总额</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6A3581">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C6F40B">
            <w:pPr>
              <w:widowControl/>
              <w:jc w:val="center"/>
              <w:textAlignment w:val="center"/>
              <w:rPr>
                <w:rFonts w:ascii="宋体" w:hAnsi="宋体" w:cs="宋体"/>
                <w:color w:val="000000"/>
                <w:sz w:val="18"/>
                <w:szCs w:val="18"/>
              </w:rPr>
            </w:pPr>
            <w:r>
              <w:rPr>
                <w:rFonts w:ascii="宋体" w:hAnsi="宋体" w:cs="宋体"/>
                <w:color w:val="000000"/>
                <w:kern w:val="0"/>
                <w:sz w:val="18"/>
                <w:szCs w:val="18"/>
              </w:rPr>
              <w:t>1.50</w:t>
            </w:r>
          </w:p>
        </w:tc>
        <w:tc>
          <w:tcPr>
            <w:tcW w:w="101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2AF4F1F">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9A933F">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6723DF">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C3ABDD">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82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89D897">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1.预算执行率=预算执行数/调整后预算数，预算执行率未达到90%的需说明原因（100字以内）;2.年中发生预算调整的（追加或调减）,应单独说明理由；3.其他资金包括：社会投入资金、银行贷款.</w:t>
            </w:r>
          </w:p>
        </w:tc>
      </w:tr>
      <w:tr w14:paraId="1C24A912">
        <w:tblPrEx>
          <w:tblCellMar>
            <w:top w:w="0" w:type="dxa"/>
            <w:left w:w="108" w:type="dxa"/>
            <w:bottom w:w="0" w:type="dxa"/>
            <w:right w:w="108" w:type="dxa"/>
          </w:tblCellMar>
        </w:tblPrEx>
        <w:trPr>
          <w:trHeight w:val="390"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AA2F5F">
            <w:pPr>
              <w:jc w:val="center"/>
              <w:rPr>
                <w:rFonts w:ascii="宋体" w:hAnsi="宋体" w:cs="宋体"/>
                <w:color w:val="000000"/>
                <w:sz w:val="18"/>
                <w:szCs w:val="18"/>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576F73">
            <w:pPr>
              <w:widowControl/>
              <w:jc w:val="center"/>
              <w:textAlignment w:val="center"/>
              <w:rPr>
                <w:rFonts w:ascii="宋体" w:hAnsi="宋体" w:cs="宋体"/>
                <w:color w:val="000000"/>
                <w:sz w:val="18"/>
                <w:szCs w:val="18"/>
              </w:rPr>
            </w:pPr>
            <w:r>
              <w:rPr>
                <w:rFonts w:ascii="宋体" w:hAnsi="宋体" w:cs="宋体"/>
                <w:color w:val="000000"/>
                <w:kern w:val="0"/>
                <w:sz w:val="18"/>
                <w:szCs w:val="18"/>
              </w:rPr>
              <w:t>其中：财政资金</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C865DF">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5990A7">
            <w:pPr>
              <w:widowControl/>
              <w:jc w:val="center"/>
              <w:textAlignment w:val="center"/>
              <w:rPr>
                <w:rFonts w:ascii="宋体" w:hAnsi="宋体" w:cs="宋体"/>
                <w:color w:val="000000"/>
                <w:sz w:val="18"/>
                <w:szCs w:val="18"/>
              </w:rPr>
            </w:pPr>
            <w:r>
              <w:rPr>
                <w:rFonts w:ascii="宋体" w:hAnsi="宋体" w:cs="宋体"/>
                <w:color w:val="000000"/>
                <w:kern w:val="0"/>
                <w:sz w:val="18"/>
                <w:szCs w:val="18"/>
              </w:rPr>
              <w:t>1.50</w:t>
            </w:r>
          </w:p>
        </w:tc>
        <w:tc>
          <w:tcPr>
            <w:tcW w:w="101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3A3A291">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F12BFE">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B935E2">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EE3978">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E6009B">
            <w:pPr>
              <w:rPr>
                <w:rFonts w:ascii="黑体" w:hAnsi="黑体" w:eastAsia="黑体" w:cs="黑体"/>
                <w:color w:val="000000"/>
                <w:sz w:val="18"/>
                <w:szCs w:val="18"/>
              </w:rPr>
            </w:pPr>
          </w:p>
        </w:tc>
      </w:tr>
      <w:tr w14:paraId="4B17DA2D">
        <w:tblPrEx>
          <w:tblCellMar>
            <w:top w:w="0" w:type="dxa"/>
            <w:left w:w="108" w:type="dxa"/>
            <w:bottom w:w="0" w:type="dxa"/>
            <w:right w:w="108" w:type="dxa"/>
          </w:tblCellMar>
        </w:tblPrEx>
        <w:trPr>
          <w:trHeight w:val="409"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CE55F7">
            <w:pPr>
              <w:jc w:val="center"/>
              <w:rPr>
                <w:rFonts w:ascii="宋体" w:hAnsi="宋体" w:cs="宋体"/>
                <w:color w:val="000000"/>
                <w:sz w:val="18"/>
                <w:szCs w:val="18"/>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96538B">
            <w:pPr>
              <w:widowControl/>
              <w:jc w:val="center"/>
              <w:textAlignment w:val="center"/>
              <w:rPr>
                <w:rFonts w:ascii="宋体" w:hAnsi="宋体" w:cs="宋体"/>
                <w:color w:val="000000"/>
                <w:sz w:val="18"/>
                <w:szCs w:val="18"/>
              </w:rPr>
            </w:pPr>
            <w:r>
              <w:rPr>
                <w:rFonts w:ascii="宋体" w:hAnsi="宋体" w:cs="宋体"/>
                <w:color w:val="000000"/>
                <w:kern w:val="0"/>
                <w:sz w:val="18"/>
                <w:szCs w:val="18"/>
              </w:rPr>
              <w:t>财政专户管理资金</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F50090">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40A178">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01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A61D55B">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FA06AF">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AC4F94">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A7B0F4">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E0590D">
            <w:pPr>
              <w:rPr>
                <w:rFonts w:ascii="黑体" w:hAnsi="黑体" w:eastAsia="黑体" w:cs="黑体"/>
                <w:color w:val="000000"/>
                <w:sz w:val="18"/>
                <w:szCs w:val="18"/>
              </w:rPr>
            </w:pPr>
          </w:p>
        </w:tc>
      </w:tr>
      <w:tr w14:paraId="5B4794A8">
        <w:tblPrEx>
          <w:tblCellMar>
            <w:top w:w="0" w:type="dxa"/>
            <w:left w:w="108" w:type="dxa"/>
            <w:bottom w:w="0" w:type="dxa"/>
            <w:right w:w="108" w:type="dxa"/>
          </w:tblCellMar>
        </w:tblPrEx>
        <w:trPr>
          <w:trHeight w:val="360"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0CB0E4">
            <w:pPr>
              <w:jc w:val="center"/>
              <w:rPr>
                <w:rFonts w:ascii="宋体" w:hAnsi="宋体" w:cs="宋体"/>
                <w:color w:val="000000"/>
                <w:sz w:val="18"/>
                <w:szCs w:val="18"/>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3C57F4">
            <w:pPr>
              <w:widowControl/>
              <w:jc w:val="center"/>
              <w:textAlignment w:val="center"/>
              <w:rPr>
                <w:rFonts w:ascii="宋体" w:hAnsi="宋体" w:cs="宋体"/>
                <w:color w:val="000000"/>
                <w:sz w:val="18"/>
                <w:szCs w:val="18"/>
              </w:rPr>
            </w:pPr>
            <w:r>
              <w:rPr>
                <w:rFonts w:ascii="宋体" w:hAnsi="宋体" w:cs="宋体"/>
                <w:color w:val="000000"/>
                <w:kern w:val="0"/>
                <w:sz w:val="18"/>
                <w:szCs w:val="18"/>
              </w:rPr>
              <w:t>单位资金</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416017">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85D872">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01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96D03FA">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F0A26D">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6AE060">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F8E054">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23EFC9">
            <w:pPr>
              <w:rPr>
                <w:rFonts w:ascii="黑体" w:hAnsi="黑体" w:eastAsia="黑体" w:cs="黑体"/>
                <w:color w:val="000000"/>
                <w:sz w:val="18"/>
                <w:szCs w:val="18"/>
              </w:rPr>
            </w:pPr>
          </w:p>
        </w:tc>
      </w:tr>
      <w:tr w14:paraId="34B2EDC7">
        <w:tblPrEx>
          <w:tblCellMar>
            <w:top w:w="0" w:type="dxa"/>
            <w:left w:w="108" w:type="dxa"/>
            <w:bottom w:w="0" w:type="dxa"/>
            <w:right w:w="108" w:type="dxa"/>
          </w:tblCellMar>
        </w:tblPrEx>
        <w:trPr>
          <w:trHeight w:val="338"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51C41F">
            <w:pPr>
              <w:jc w:val="center"/>
              <w:rPr>
                <w:rFonts w:ascii="宋体" w:hAnsi="宋体" w:cs="宋体"/>
                <w:color w:val="000000"/>
                <w:sz w:val="18"/>
                <w:szCs w:val="18"/>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FD29C8">
            <w:pPr>
              <w:widowControl/>
              <w:jc w:val="center"/>
              <w:textAlignment w:val="center"/>
              <w:rPr>
                <w:rFonts w:ascii="宋体" w:hAnsi="宋体" w:cs="宋体"/>
                <w:color w:val="000000"/>
                <w:sz w:val="18"/>
                <w:szCs w:val="18"/>
              </w:rPr>
            </w:pPr>
            <w:r>
              <w:rPr>
                <w:rFonts w:ascii="宋体" w:hAnsi="宋体" w:cs="宋体"/>
                <w:color w:val="000000"/>
                <w:kern w:val="0"/>
                <w:sz w:val="18"/>
                <w:szCs w:val="18"/>
              </w:rPr>
              <w:t>其他资金</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9E9945">
            <w:pPr>
              <w:jc w:val="center"/>
              <w:rPr>
                <w:rFonts w:ascii="微软雅黑" w:hAnsi="微软雅黑" w:eastAsia="微软雅黑" w:cs="微软雅黑"/>
                <w:color w:val="000000"/>
                <w:sz w:val="16"/>
                <w:szCs w:val="16"/>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A45295">
            <w:pPr>
              <w:jc w:val="center"/>
              <w:rPr>
                <w:rFonts w:ascii="微软雅黑" w:hAnsi="微软雅黑" w:eastAsia="微软雅黑" w:cs="微软雅黑"/>
                <w:color w:val="000000"/>
                <w:sz w:val="16"/>
                <w:szCs w:val="16"/>
              </w:rPr>
            </w:pPr>
          </w:p>
        </w:tc>
        <w:tc>
          <w:tcPr>
            <w:tcW w:w="101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80FFAE3">
            <w:pPr>
              <w:jc w:val="center"/>
              <w:rPr>
                <w:rFonts w:ascii="微软雅黑" w:hAnsi="微软雅黑" w:eastAsia="微软雅黑" w:cs="微软雅黑"/>
                <w:color w:val="000000"/>
                <w:sz w:val="16"/>
                <w:szCs w:val="16"/>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D9EC40">
            <w:pPr>
              <w:jc w:val="center"/>
              <w:rPr>
                <w:rFonts w:ascii="微软雅黑" w:hAnsi="微软雅黑" w:eastAsia="微软雅黑" w:cs="微软雅黑"/>
                <w:color w:val="000000"/>
                <w:sz w:val="16"/>
                <w:szCs w:val="16"/>
              </w:rPr>
            </w:pP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F29B98">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4FAD21">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9B684B">
            <w:pPr>
              <w:rPr>
                <w:rFonts w:ascii="黑体" w:hAnsi="黑体" w:eastAsia="黑体" w:cs="黑体"/>
                <w:color w:val="000000"/>
                <w:sz w:val="18"/>
                <w:szCs w:val="18"/>
              </w:rPr>
            </w:pPr>
          </w:p>
        </w:tc>
      </w:tr>
      <w:tr w14:paraId="0F56109B">
        <w:tblPrEx>
          <w:tblCellMar>
            <w:top w:w="0" w:type="dxa"/>
            <w:left w:w="108" w:type="dxa"/>
            <w:bottom w:w="0" w:type="dxa"/>
            <w:right w:w="108" w:type="dxa"/>
          </w:tblCellMar>
        </w:tblPrEx>
        <w:trPr>
          <w:trHeight w:val="454" w:hRule="atLeast"/>
          <w:jc w:val="center"/>
        </w:trPr>
        <w:tc>
          <w:tcPr>
            <w:tcW w:w="3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695286">
            <w:pPr>
              <w:widowControl/>
              <w:jc w:val="center"/>
              <w:textAlignment w:val="center"/>
              <w:rPr>
                <w:rFonts w:ascii="宋体" w:hAnsi="宋体" w:cs="宋体"/>
                <w:color w:val="000000"/>
                <w:sz w:val="18"/>
                <w:szCs w:val="18"/>
              </w:rPr>
            </w:pPr>
            <w:r>
              <w:rPr>
                <w:rFonts w:ascii="宋体" w:hAnsi="宋体" w:cs="宋体"/>
                <w:color w:val="000000"/>
                <w:kern w:val="0"/>
                <w:sz w:val="18"/>
                <w:szCs w:val="18"/>
              </w:rPr>
              <w:t>绩效指标（90分）</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103A37">
            <w:pPr>
              <w:widowControl/>
              <w:jc w:val="center"/>
              <w:textAlignment w:val="center"/>
              <w:rPr>
                <w:rFonts w:ascii="宋体" w:hAnsi="宋体" w:cs="宋体"/>
                <w:color w:val="000000"/>
                <w:sz w:val="18"/>
                <w:szCs w:val="18"/>
              </w:rPr>
            </w:pPr>
            <w:r>
              <w:rPr>
                <w:rFonts w:ascii="宋体" w:hAnsi="宋体" w:cs="宋体"/>
                <w:color w:val="000000"/>
                <w:kern w:val="0"/>
                <w:sz w:val="18"/>
                <w:szCs w:val="18"/>
              </w:rPr>
              <w:t>一级指标</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B66CBD">
            <w:pPr>
              <w:widowControl/>
              <w:jc w:val="center"/>
              <w:textAlignment w:val="center"/>
              <w:rPr>
                <w:rFonts w:ascii="宋体" w:hAnsi="宋体" w:cs="宋体"/>
                <w:color w:val="000000"/>
                <w:sz w:val="18"/>
                <w:szCs w:val="18"/>
              </w:rPr>
            </w:pPr>
            <w:r>
              <w:rPr>
                <w:rFonts w:ascii="宋体" w:hAnsi="宋体" w:cs="宋体"/>
                <w:color w:val="000000"/>
                <w:kern w:val="0"/>
                <w:sz w:val="18"/>
                <w:szCs w:val="18"/>
              </w:rPr>
              <w:t>二级指标</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8C5331">
            <w:pPr>
              <w:widowControl/>
              <w:jc w:val="center"/>
              <w:textAlignment w:val="center"/>
              <w:rPr>
                <w:rFonts w:ascii="宋体" w:hAnsi="宋体" w:cs="宋体"/>
                <w:color w:val="000000"/>
                <w:sz w:val="18"/>
                <w:szCs w:val="18"/>
              </w:rPr>
            </w:pPr>
            <w:r>
              <w:rPr>
                <w:rFonts w:ascii="宋体" w:hAnsi="宋体" w:cs="宋体"/>
                <w:color w:val="000000"/>
                <w:kern w:val="0"/>
                <w:sz w:val="18"/>
                <w:szCs w:val="18"/>
              </w:rPr>
              <w:t>三级指标</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D0376A">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指标性质</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577855">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指标值</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5A185D">
            <w:pPr>
              <w:widowControl/>
              <w:jc w:val="center"/>
              <w:textAlignment w:val="center"/>
              <w:rPr>
                <w:rFonts w:ascii="宋体" w:hAnsi="宋体" w:cs="宋体"/>
                <w:color w:val="000000"/>
                <w:sz w:val="18"/>
                <w:szCs w:val="18"/>
              </w:rPr>
            </w:pPr>
            <w:r>
              <w:rPr>
                <w:rFonts w:ascii="宋体" w:hAnsi="宋体" w:cs="宋体"/>
                <w:color w:val="000000"/>
                <w:kern w:val="0"/>
                <w:sz w:val="18"/>
                <w:szCs w:val="18"/>
              </w:rPr>
              <w:t>度量单位</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CBA372">
            <w:pPr>
              <w:widowControl/>
              <w:jc w:val="center"/>
              <w:textAlignment w:val="center"/>
              <w:rPr>
                <w:rFonts w:ascii="宋体" w:hAnsi="宋体" w:cs="宋体"/>
                <w:color w:val="000000"/>
                <w:sz w:val="18"/>
                <w:szCs w:val="18"/>
              </w:rPr>
            </w:pPr>
            <w:r>
              <w:rPr>
                <w:rFonts w:ascii="宋体" w:hAnsi="宋体" w:cs="宋体"/>
                <w:color w:val="000000"/>
                <w:kern w:val="0"/>
                <w:sz w:val="18"/>
                <w:szCs w:val="18"/>
              </w:rPr>
              <w:t>完成值</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EDD25F">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F270DB">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9D30E1">
            <w:pPr>
              <w:widowControl/>
              <w:jc w:val="center"/>
              <w:textAlignment w:val="center"/>
              <w:rPr>
                <w:rFonts w:ascii="宋体" w:hAnsi="宋体" w:cs="宋体"/>
                <w:color w:val="000000"/>
                <w:sz w:val="18"/>
                <w:szCs w:val="18"/>
              </w:rPr>
            </w:pPr>
            <w:r>
              <w:rPr>
                <w:rFonts w:ascii="宋体" w:hAnsi="宋体" w:cs="宋体"/>
                <w:color w:val="000000"/>
                <w:kern w:val="0"/>
                <w:sz w:val="18"/>
                <w:szCs w:val="18"/>
              </w:rPr>
              <w:t>未完成原因分析</w:t>
            </w:r>
          </w:p>
        </w:tc>
      </w:tr>
      <w:tr w14:paraId="6F2F792B">
        <w:tblPrEx>
          <w:tblCellMar>
            <w:top w:w="0" w:type="dxa"/>
            <w:left w:w="108" w:type="dxa"/>
            <w:bottom w:w="0" w:type="dxa"/>
            <w:right w:w="108" w:type="dxa"/>
          </w:tblCellMar>
        </w:tblPrEx>
        <w:trPr>
          <w:trHeight w:val="338"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027EE5">
            <w:pPr>
              <w:jc w:val="center"/>
              <w:rPr>
                <w:rFonts w:ascii="宋体" w:hAnsi="宋体" w:cs="宋体"/>
                <w:color w:val="000000"/>
                <w:sz w:val="18"/>
                <w:szCs w:val="18"/>
              </w:rPr>
            </w:pPr>
          </w:p>
        </w:tc>
        <w:tc>
          <w:tcPr>
            <w:tcW w:w="5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50891A">
            <w:pPr>
              <w:widowControl/>
              <w:jc w:val="center"/>
              <w:textAlignment w:val="center"/>
              <w:rPr>
                <w:rFonts w:ascii="宋体" w:hAnsi="宋体" w:cs="宋体"/>
                <w:color w:val="000000"/>
                <w:sz w:val="18"/>
                <w:szCs w:val="18"/>
              </w:rPr>
            </w:pPr>
            <w:r>
              <w:rPr>
                <w:rFonts w:ascii="宋体" w:hAnsi="宋体" w:cs="宋体"/>
                <w:color w:val="000000"/>
                <w:kern w:val="0"/>
                <w:sz w:val="18"/>
                <w:szCs w:val="18"/>
              </w:rPr>
              <w:t>产出指标</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64BD51">
            <w:pPr>
              <w:widowControl/>
              <w:jc w:val="center"/>
              <w:textAlignment w:val="center"/>
              <w:rPr>
                <w:rFonts w:ascii="宋体" w:hAnsi="宋体" w:cs="宋体"/>
                <w:color w:val="000000"/>
                <w:sz w:val="18"/>
                <w:szCs w:val="18"/>
              </w:rPr>
            </w:pPr>
            <w:r>
              <w:rPr>
                <w:rFonts w:ascii="宋体" w:hAnsi="宋体" w:cs="宋体"/>
                <w:color w:val="000000"/>
                <w:kern w:val="0"/>
                <w:sz w:val="18"/>
                <w:szCs w:val="18"/>
              </w:rPr>
              <w:t>数量指标</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0A928F">
            <w:pPr>
              <w:widowControl/>
              <w:jc w:val="center"/>
              <w:textAlignment w:val="center"/>
              <w:rPr>
                <w:rFonts w:ascii="宋体" w:hAnsi="宋体" w:cs="宋体"/>
                <w:color w:val="000000"/>
                <w:sz w:val="18"/>
                <w:szCs w:val="18"/>
              </w:rPr>
            </w:pPr>
            <w:r>
              <w:rPr>
                <w:rFonts w:ascii="宋体" w:hAnsi="宋体" w:cs="宋体"/>
                <w:color w:val="000000"/>
                <w:kern w:val="0"/>
                <w:sz w:val="18"/>
                <w:szCs w:val="18"/>
              </w:rPr>
              <w:t>网采药品品种数量</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3580A1">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78476">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FEC613">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3A59D7">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100%</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F1CAC3">
            <w:pPr>
              <w:widowControl/>
              <w:jc w:val="center"/>
              <w:textAlignment w:val="center"/>
              <w:rPr>
                <w:rFonts w:ascii="宋体" w:hAnsi="宋体" w:cs="宋体"/>
                <w:color w:val="000000"/>
                <w:sz w:val="18"/>
                <w:szCs w:val="18"/>
              </w:rPr>
            </w:pPr>
            <w:r>
              <w:rPr>
                <w:rFonts w:ascii="宋体" w:hAnsi="宋体" w:cs="宋体"/>
                <w:color w:val="000000"/>
                <w:kern w:val="0"/>
                <w:sz w:val="18"/>
                <w:szCs w:val="18"/>
              </w:rPr>
              <w:t>8</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519F78">
            <w:pPr>
              <w:widowControl/>
              <w:jc w:val="center"/>
              <w:textAlignment w:val="center"/>
              <w:rPr>
                <w:rFonts w:ascii="宋体" w:hAnsi="宋体" w:cs="宋体"/>
                <w:color w:val="000000"/>
                <w:sz w:val="18"/>
                <w:szCs w:val="18"/>
              </w:rPr>
            </w:pPr>
            <w:r>
              <w:rPr>
                <w:rFonts w:ascii="宋体" w:hAnsi="宋体" w:cs="宋体"/>
                <w:color w:val="000000"/>
                <w:kern w:val="0"/>
                <w:sz w:val="18"/>
                <w:szCs w:val="18"/>
              </w:rPr>
              <w:t>8</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DCA66B">
            <w:pPr>
              <w:jc w:val="center"/>
              <w:rPr>
                <w:rFonts w:ascii="微软雅黑" w:hAnsi="微软雅黑" w:eastAsia="微软雅黑" w:cs="微软雅黑"/>
                <w:color w:val="000000"/>
                <w:sz w:val="16"/>
                <w:szCs w:val="16"/>
              </w:rPr>
            </w:pPr>
          </w:p>
        </w:tc>
      </w:tr>
      <w:tr w14:paraId="78D182DB">
        <w:tblPrEx>
          <w:tblCellMar>
            <w:top w:w="0" w:type="dxa"/>
            <w:left w:w="108" w:type="dxa"/>
            <w:bottom w:w="0" w:type="dxa"/>
            <w:right w:w="108" w:type="dxa"/>
          </w:tblCellMar>
        </w:tblPrEx>
        <w:trPr>
          <w:trHeight w:val="338"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5025AD">
            <w:pPr>
              <w:jc w:val="center"/>
              <w:rPr>
                <w:rFonts w:ascii="宋体" w:hAnsi="宋体" w:cs="宋体"/>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375322">
            <w:pPr>
              <w:jc w:val="center"/>
              <w:rPr>
                <w:rFonts w:ascii="宋体" w:hAnsi="宋体" w:cs="宋体"/>
                <w:color w:val="000000"/>
                <w:sz w:val="18"/>
                <w:szCs w:val="18"/>
              </w:rPr>
            </w:pPr>
          </w:p>
        </w:tc>
        <w:tc>
          <w:tcPr>
            <w:tcW w:w="58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06B1C5">
            <w:pPr>
              <w:widowControl/>
              <w:jc w:val="center"/>
              <w:textAlignment w:val="center"/>
              <w:rPr>
                <w:rFonts w:ascii="宋体" w:hAnsi="宋体" w:cs="宋体"/>
                <w:color w:val="000000"/>
                <w:sz w:val="18"/>
                <w:szCs w:val="18"/>
              </w:rPr>
            </w:pPr>
            <w:r>
              <w:rPr>
                <w:rFonts w:ascii="宋体" w:hAnsi="宋体" w:cs="宋体"/>
                <w:color w:val="000000"/>
                <w:kern w:val="0"/>
                <w:sz w:val="18"/>
                <w:szCs w:val="18"/>
              </w:rPr>
              <w:t>质量指标</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30D36B">
            <w:pPr>
              <w:widowControl/>
              <w:jc w:val="center"/>
              <w:textAlignment w:val="center"/>
              <w:rPr>
                <w:rFonts w:ascii="宋体" w:hAnsi="宋体" w:cs="宋体"/>
                <w:color w:val="000000"/>
                <w:sz w:val="18"/>
                <w:szCs w:val="18"/>
              </w:rPr>
            </w:pPr>
            <w:r>
              <w:rPr>
                <w:rFonts w:ascii="宋体" w:hAnsi="宋体" w:cs="宋体"/>
                <w:color w:val="000000"/>
                <w:kern w:val="0"/>
                <w:sz w:val="18"/>
                <w:szCs w:val="18"/>
              </w:rPr>
              <w:t>基本药物网采率</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DBCF17">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2181A7">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D25EAA">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D4EDA4">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100%</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4CB90A">
            <w:pPr>
              <w:widowControl/>
              <w:jc w:val="center"/>
              <w:textAlignment w:val="center"/>
              <w:rPr>
                <w:rFonts w:ascii="宋体" w:hAnsi="宋体" w:cs="宋体"/>
                <w:color w:val="000000"/>
                <w:sz w:val="18"/>
                <w:szCs w:val="18"/>
              </w:rPr>
            </w:pPr>
            <w:r>
              <w:rPr>
                <w:rFonts w:ascii="宋体" w:hAnsi="宋体" w:cs="宋体"/>
                <w:color w:val="000000"/>
                <w:kern w:val="0"/>
                <w:sz w:val="18"/>
                <w:szCs w:val="18"/>
              </w:rPr>
              <w:t>12</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631407">
            <w:pPr>
              <w:widowControl/>
              <w:jc w:val="center"/>
              <w:textAlignment w:val="center"/>
              <w:rPr>
                <w:rFonts w:ascii="宋体" w:hAnsi="宋体" w:cs="宋体"/>
                <w:color w:val="000000"/>
                <w:sz w:val="18"/>
                <w:szCs w:val="18"/>
              </w:rPr>
            </w:pPr>
            <w:r>
              <w:rPr>
                <w:rFonts w:ascii="宋体" w:hAnsi="宋体" w:cs="宋体"/>
                <w:color w:val="000000"/>
                <w:kern w:val="0"/>
                <w:sz w:val="18"/>
                <w:szCs w:val="18"/>
              </w:rPr>
              <w:t>12</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FAE5B6">
            <w:pPr>
              <w:jc w:val="center"/>
              <w:rPr>
                <w:rFonts w:ascii="微软雅黑" w:hAnsi="微软雅黑" w:eastAsia="微软雅黑" w:cs="微软雅黑"/>
                <w:color w:val="000000"/>
                <w:sz w:val="16"/>
                <w:szCs w:val="16"/>
              </w:rPr>
            </w:pPr>
          </w:p>
        </w:tc>
      </w:tr>
      <w:tr w14:paraId="4E89FB2C">
        <w:tblPrEx>
          <w:tblCellMar>
            <w:top w:w="0" w:type="dxa"/>
            <w:left w:w="108" w:type="dxa"/>
            <w:bottom w:w="0" w:type="dxa"/>
            <w:right w:w="108" w:type="dxa"/>
          </w:tblCellMar>
        </w:tblPrEx>
        <w:trPr>
          <w:trHeight w:val="454"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CE1B77">
            <w:pPr>
              <w:jc w:val="center"/>
              <w:rPr>
                <w:rFonts w:ascii="宋体" w:hAnsi="宋体" w:cs="宋体"/>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3E19A7">
            <w:pPr>
              <w:jc w:val="center"/>
              <w:rPr>
                <w:rFonts w:ascii="宋体" w:hAnsi="宋体" w:cs="宋体"/>
                <w:color w:val="000000"/>
                <w:sz w:val="18"/>
                <w:szCs w:val="18"/>
              </w:rPr>
            </w:pPr>
          </w:p>
        </w:tc>
        <w:tc>
          <w:tcPr>
            <w:tcW w:w="5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AEEB12">
            <w:pPr>
              <w:jc w:val="center"/>
              <w:rPr>
                <w:rFonts w:ascii="宋体" w:hAnsi="宋体" w:cs="宋体"/>
                <w:color w:val="000000"/>
                <w:sz w:val="18"/>
                <w:szCs w:val="18"/>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5E0542">
            <w:pPr>
              <w:widowControl/>
              <w:jc w:val="center"/>
              <w:textAlignment w:val="center"/>
              <w:rPr>
                <w:rFonts w:ascii="宋体" w:hAnsi="宋体" w:cs="宋体"/>
                <w:color w:val="000000"/>
                <w:sz w:val="18"/>
                <w:szCs w:val="18"/>
              </w:rPr>
            </w:pPr>
            <w:r>
              <w:rPr>
                <w:rFonts w:ascii="宋体" w:hAnsi="宋体" w:cs="宋体"/>
                <w:color w:val="000000"/>
                <w:kern w:val="0"/>
                <w:sz w:val="18"/>
                <w:szCs w:val="18"/>
              </w:rPr>
              <w:t>基层医疗机构落实基本药物制度覆盖率</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A9343F">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42EEE6">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7A4C4D">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47C0CD">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100%</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94E88E">
            <w:pPr>
              <w:widowControl/>
              <w:jc w:val="center"/>
              <w:textAlignment w:val="center"/>
              <w:rPr>
                <w:rFonts w:ascii="宋体" w:hAnsi="宋体" w:cs="宋体"/>
                <w:color w:val="000000"/>
                <w:sz w:val="18"/>
                <w:szCs w:val="18"/>
              </w:rPr>
            </w:pPr>
            <w:r>
              <w:rPr>
                <w:rFonts w:ascii="宋体" w:hAnsi="宋体" w:cs="宋体"/>
                <w:color w:val="000000"/>
                <w:kern w:val="0"/>
                <w:sz w:val="18"/>
                <w:szCs w:val="18"/>
              </w:rPr>
              <w:t>12</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D1956B">
            <w:pPr>
              <w:widowControl/>
              <w:jc w:val="center"/>
              <w:textAlignment w:val="center"/>
              <w:rPr>
                <w:rFonts w:ascii="宋体" w:hAnsi="宋体" w:cs="宋体"/>
                <w:color w:val="000000"/>
                <w:sz w:val="18"/>
                <w:szCs w:val="18"/>
              </w:rPr>
            </w:pPr>
            <w:r>
              <w:rPr>
                <w:rFonts w:ascii="宋体" w:hAnsi="宋体" w:cs="宋体"/>
                <w:color w:val="000000"/>
                <w:kern w:val="0"/>
                <w:sz w:val="18"/>
                <w:szCs w:val="18"/>
              </w:rPr>
              <w:t>12</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08A323">
            <w:pPr>
              <w:jc w:val="center"/>
              <w:rPr>
                <w:rFonts w:ascii="微软雅黑" w:hAnsi="微软雅黑" w:eastAsia="微软雅黑" w:cs="微软雅黑"/>
                <w:color w:val="000000"/>
                <w:sz w:val="16"/>
                <w:szCs w:val="16"/>
              </w:rPr>
            </w:pPr>
          </w:p>
        </w:tc>
      </w:tr>
      <w:tr w14:paraId="4548E3A0">
        <w:tblPrEx>
          <w:tblCellMar>
            <w:top w:w="0" w:type="dxa"/>
            <w:left w:w="108" w:type="dxa"/>
            <w:bottom w:w="0" w:type="dxa"/>
            <w:right w:w="108" w:type="dxa"/>
          </w:tblCellMar>
        </w:tblPrEx>
        <w:trPr>
          <w:trHeight w:val="454"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DB2BE1">
            <w:pPr>
              <w:jc w:val="center"/>
              <w:rPr>
                <w:rFonts w:ascii="宋体" w:hAnsi="宋体" w:cs="宋体"/>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6B945A">
            <w:pPr>
              <w:jc w:val="center"/>
              <w:rPr>
                <w:rFonts w:ascii="宋体" w:hAnsi="宋体" w:cs="宋体"/>
                <w:color w:val="000000"/>
                <w:sz w:val="18"/>
                <w:szCs w:val="18"/>
              </w:rPr>
            </w:pPr>
          </w:p>
        </w:tc>
        <w:tc>
          <w:tcPr>
            <w:tcW w:w="5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D5887A">
            <w:pPr>
              <w:jc w:val="center"/>
              <w:rPr>
                <w:rFonts w:ascii="宋体" w:hAnsi="宋体" w:cs="宋体"/>
                <w:color w:val="000000"/>
                <w:sz w:val="18"/>
                <w:szCs w:val="18"/>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C1B6ED">
            <w:pPr>
              <w:widowControl/>
              <w:jc w:val="center"/>
              <w:textAlignment w:val="center"/>
              <w:rPr>
                <w:rFonts w:ascii="宋体" w:hAnsi="宋体" w:cs="宋体"/>
                <w:color w:val="000000"/>
                <w:sz w:val="18"/>
                <w:szCs w:val="18"/>
              </w:rPr>
            </w:pPr>
            <w:r>
              <w:rPr>
                <w:rFonts w:ascii="宋体" w:hAnsi="宋体" w:cs="宋体"/>
                <w:color w:val="000000"/>
                <w:kern w:val="0"/>
                <w:sz w:val="18"/>
                <w:szCs w:val="18"/>
              </w:rPr>
              <w:t>基本药物存储、效期管理损耗率</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C925D8">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27404E">
            <w:pPr>
              <w:widowControl/>
              <w:jc w:val="center"/>
              <w:textAlignment w:val="center"/>
              <w:rPr>
                <w:rFonts w:ascii="宋体" w:hAnsi="宋体" w:cs="宋体"/>
                <w:color w:val="000000"/>
                <w:sz w:val="18"/>
                <w:szCs w:val="18"/>
              </w:rPr>
            </w:pPr>
            <w:r>
              <w:rPr>
                <w:rFonts w:ascii="宋体" w:hAnsi="宋体" w:cs="宋体"/>
                <w:color w:val="000000"/>
                <w:kern w:val="0"/>
                <w:sz w:val="18"/>
                <w:szCs w:val="18"/>
              </w:rPr>
              <w:t>5</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5061BC">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360CA6">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6%</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5CFF0A">
            <w:pPr>
              <w:widowControl/>
              <w:jc w:val="center"/>
              <w:textAlignment w:val="center"/>
              <w:rPr>
                <w:rFonts w:ascii="宋体" w:hAnsi="宋体" w:cs="宋体"/>
                <w:color w:val="000000"/>
                <w:sz w:val="18"/>
                <w:szCs w:val="18"/>
              </w:rPr>
            </w:pPr>
            <w:r>
              <w:rPr>
                <w:rFonts w:ascii="宋体" w:hAnsi="宋体" w:cs="宋体"/>
                <w:color w:val="000000"/>
                <w:kern w:val="0"/>
                <w:sz w:val="18"/>
                <w:szCs w:val="18"/>
              </w:rPr>
              <w:t>15</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953C1A">
            <w:pPr>
              <w:widowControl/>
              <w:jc w:val="center"/>
              <w:textAlignment w:val="center"/>
              <w:rPr>
                <w:rFonts w:ascii="宋体" w:hAnsi="宋体" w:cs="宋体"/>
                <w:color w:val="000000"/>
                <w:sz w:val="18"/>
                <w:szCs w:val="18"/>
              </w:rPr>
            </w:pPr>
            <w:r>
              <w:rPr>
                <w:rFonts w:ascii="宋体" w:hAnsi="宋体" w:cs="宋体"/>
                <w:color w:val="000000"/>
                <w:kern w:val="0"/>
                <w:sz w:val="18"/>
                <w:szCs w:val="18"/>
              </w:rPr>
              <w:t>11</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B8AE79">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部分药品因效期报废。</w:t>
            </w:r>
          </w:p>
        </w:tc>
      </w:tr>
      <w:tr w14:paraId="03C6081D">
        <w:tblPrEx>
          <w:tblCellMar>
            <w:top w:w="0" w:type="dxa"/>
            <w:left w:w="108" w:type="dxa"/>
            <w:bottom w:w="0" w:type="dxa"/>
            <w:right w:w="108" w:type="dxa"/>
          </w:tblCellMar>
        </w:tblPrEx>
        <w:trPr>
          <w:trHeight w:val="338"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803FD7">
            <w:pPr>
              <w:jc w:val="center"/>
              <w:rPr>
                <w:rFonts w:ascii="宋体" w:hAnsi="宋体" w:cs="宋体"/>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CFDC2E">
            <w:pPr>
              <w:jc w:val="center"/>
              <w:rPr>
                <w:rFonts w:ascii="宋体" w:hAnsi="宋体" w:cs="宋体"/>
                <w:color w:val="000000"/>
                <w:sz w:val="18"/>
                <w:szCs w:val="18"/>
              </w:rPr>
            </w:pPr>
          </w:p>
        </w:tc>
        <w:tc>
          <w:tcPr>
            <w:tcW w:w="5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B9F087">
            <w:pPr>
              <w:jc w:val="center"/>
              <w:rPr>
                <w:rFonts w:ascii="宋体" w:hAnsi="宋体" w:cs="宋体"/>
                <w:color w:val="000000"/>
                <w:sz w:val="18"/>
                <w:szCs w:val="18"/>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8F18A4">
            <w:pPr>
              <w:widowControl/>
              <w:jc w:val="center"/>
              <w:textAlignment w:val="center"/>
              <w:rPr>
                <w:rFonts w:ascii="宋体" w:hAnsi="宋体" w:cs="宋体"/>
                <w:color w:val="000000"/>
                <w:sz w:val="18"/>
                <w:szCs w:val="18"/>
              </w:rPr>
            </w:pPr>
            <w:r>
              <w:rPr>
                <w:rFonts w:ascii="宋体" w:hAnsi="宋体" w:cs="宋体"/>
                <w:color w:val="000000"/>
                <w:kern w:val="0"/>
                <w:sz w:val="18"/>
                <w:szCs w:val="18"/>
              </w:rPr>
              <w:t>基本药物采购指标完成率</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8B7F30">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050A99">
            <w:pPr>
              <w:widowControl/>
              <w:jc w:val="center"/>
              <w:textAlignment w:val="center"/>
              <w:rPr>
                <w:rFonts w:ascii="宋体" w:hAnsi="宋体" w:cs="宋体"/>
                <w:color w:val="000000"/>
                <w:sz w:val="18"/>
                <w:szCs w:val="18"/>
              </w:rPr>
            </w:pPr>
            <w:r>
              <w:rPr>
                <w:rFonts w:ascii="宋体" w:hAnsi="宋体" w:cs="宋体"/>
                <w:color w:val="000000"/>
                <w:kern w:val="0"/>
                <w:sz w:val="18"/>
                <w:szCs w:val="18"/>
              </w:rPr>
              <w:t>90</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0BB003">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21BB6B">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85%</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78D724">
            <w:pPr>
              <w:widowControl/>
              <w:jc w:val="center"/>
              <w:textAlignment w:val="center"/>
              <w:rPr>
                <w:rFonts w:ascii="宋体" w:hAnsi="宋体" w:cs="宋体"/>
                <w:color w:val="000000"/>
                <w:sz w:val="18"/>
                <w:szCs w:val="18"/>
              </w:rPr>
            </w:pPr>
            <w:r>
              <w:rPr>
                <w:rFonts w:ascii="宋体" w:hAnsi="宋体" w:cs="宋体"/>
                <w:color w:val="000000"/>
                <w:kern w:val="0"/>
                <w:sz w:val="18"/>
                <w:szCs w:val="18"/>
              </w:rPr>
              <w:t>5</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11FFE3">
            <w:pPr>
              <w:widowControl/>
              <w:jc w:val="center"/>
              <w:textAlignment w:val="center"/>
              <w:rPr>
                <w:rFonts w:ascii="宋体" w:hAnsi="宋体" w:cs="宋体"/>
                <w:color w:val="000000"/>
                <w:sz w:val="18"/>
                <w:szCs w:val="18"/>
              </w:rPr>
            </w:pPr>
            <w:r>
              <w:rPr>
                <w:rFonts w:ascii="宋体" w:hAnsi="宋体" w:cs="宋体"/>
                <w:color w:val="000000"/>
                <w:kern w:val="0"/>
                <w:sz w:val="18"/>
                <w:szCs w:val="18"/>
              </w:rPr>
              <w:t>3</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08E76A">
            <w:pPr>
              <w:jc w:val="center"/>
              <w:rPr>
                <w:rFonts w:ascii="微软雅黑" w:hAnsi="微软雅黑" w:eastAsia="微软雅黑" w:cs="微软雅黑"/>
                <w:color w:val="000000"/>
                <w:sz w:val="16"/>
                <w:szCs w:val="16"/>
              </w:rPr>
            </w:pPr>
          </w:p>
        </w:tc>
      </w:tr>
      <w:tr w14:paraId="24589EF2">
        <w:tblPrEx>
          <w:tblCellMar>
            <w:top w:w="0" w:type="dxa"/>
            <w:left w:w="108" w:type="dxa"/>
            <w:bottom w:w="0" w:type="dxa"/>
            <w:right w:w="108" w:type="dxa"/>
          </w:tblCellMar>
        </w:tblPrEx>
        <w:trPr>
          <w:trHeight w:val="338"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AB76E4">
            <w:pPr>
              <w:jc w:val="center"/>
              <w:rPr>
                <w:rFonts w:ascii="宋体" w:hAnsi="宋体" w:cs="宋体"/>
                <w:color w:val="000000"/>
                <w:sz w:val="18"/>
                <w:szCs w:val="18"/>
              </w:rPr>
            </w:pPr>
          </w:p>
        </w:tc>
        <w:tc>
          <w:tcPr>
            <w:tcW w:w="5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1BDF93">
            <w:pPr>
              <w:widowControl/>
              <w:jc w:val="center"/>
              <w:textAlignment w:val="center"/>
              <w:rPr>
                <w:rFonts w:ascii="宋体" w:hAnsi="宋体" w:cs="宋体"/>
                <w:color w:val="000000"/>
                <w:sz w:val="18"/>
                <w:szCs w:val="18"/>
              </w:rPr>
            </w:pPr>
            <w:r>
              <w:rPr>
                <w:rFonts w:ascii="宋体" w:hAnsi="宋体" w:cs="宋体"/>
                <w:color w:val="000000"/>
                <w:kern w:val="0"/>
                <w:sz w:val="18"/>
                <w:szCs w:val="18"/>
              </w:rPr>
              <w:t>效益指标</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40E5F7">
            <w:pPr>
              <w:widowControl/>
              <w:jc w:val="center"/>
              <w:textAlignment w:val="center"/>
              <w:rPr>
                <w:rFonts w:ascii="宋体" w:hAnsi="宋体" w:cs="宋体"/>
                <w:color w:val="000000"/>
                <w:sz w:val="18"/>
                <w:szCs w:val="18"/>
              </w:rPr>
            </w:pPr>
            <w:r>
              <w:rPr>
                <w:rFonts w:ascii="宋体" w:hAnsi="宋体" w:cs="宋体"/>
                <w:color w:val="000000"/>
                <w:kern w:val="0"/>
                <w:sz w:val="18"/>
                <w:szCs w:val="18"/>
              </w:rPr>
              <w:t>经济效益指标</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51B487">
            <w:pPr>
              <w:widowControl/>
              <w:jc w:val="center"/>
              <w:textAlignment w:val="center"/>
              <w:rPr>
                <w:rFonts w:ascii="宋体" w:hAnsi="宋体" w:cs="宋体"/>
                <w:color w:val="000000"/>
                <w:sz w:val="18"/>
                <w:szCs w:val="18"/>
              </w:rPr>
            </w:pPr>
            <w:r>
              <w:rPr>
                <w:rFonts w:ascii="宋体" w:hAnsi="宋体" w:cs="宋体"/>
                <w:color w:val="000000"/>
                <w:kern w:val="0"/>
                <w:sz w:val="18"/>
                <w:szCs w:val="18"/>
              </w:rPr>
              <w:t>药品费用下降率</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902187">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6CA2DA">
            <w:pPr>
              <w:widowControl/>
              <w:jc w:val="center"/>
              <w:textAlignment w:val="center"/>
              <w:rPr>
                <w:rFonts w:ascii="宋体" w:hAnsi="宋体" w:cs="宋体"/>
                <w:color w:val="000000"/>
                <w:sz w:val="18"/>
                <w:szCs w:val="18"/>
              </w:rPr>
            </w:pPr>
            <w:r>
              <w:rPr>
                <w:rFonts w:ascii="宋体" w:hAnsi="宋体" w:cs="宋体"/>
                <w:color w:val="000000"/>
                <w:kern w:val="0"/>
                <w:sz w:val="18"/>
                <w:szCs w:val="18"/>
              </w:rPr>
              <w:t>3</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DA9F52">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253CA5">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3%</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750613">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2C47B">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4FBF70">
            <w:pPr>
              <w:jc w:val="center"/>
              <w:rPr>
                <w:rFonts w:ascii="微软雅黑" w:hAnsi="微软雅黑" w:eastAsia="微软雅黑" w:cs="微软雅黑"/>
                <w:color w:val="000000"/>
                <w:sz w:val="16"/>
                <w:szCs w:val="16"/>
              </w:rPr>
            </w:pPr>
          </w:p>
        </w:tc>
      </w:tr>
      <w:tr w14:paraId="3227404C">
        <w:tblPrEx>
          <w:tblCellMar>
            <w:top w:w="0" w:type="dxa"/>
            <w:left w:w="108" w:type="dxa"/>
            <w:bottom w:w="0" w:type="dxa"/>
            <w:right w:w="108" w:type="dxa"/>
          </w:tblCellMar>
        </w:tblPrEx>
        <w:trPr>
          <w:trHeight w:val="338"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F52AE4">
            <w:pPr>
              <w:jc w:val="center"/>
              <w:rPr>
                <w:rFonts w:ascii="宋体" w:hAnsi="宋体" w:cs="宋体"/>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1AE9B1">
            <w:pPr>
              <w:jc w:val="center"/>
              <w:rPr>
                <w:rFonts w:ascii="宋体" w:hAnsi="宋体" w:cs="宋体"/>
                <w:color w:val="000000"/>
                <w:sz w:val="18"/>
                <w:szCs w:val="18"/>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DFD181">
            <w:pPr>
              <w:widowControl/>
              <w:jc w:val="center"/>
              <w:textAlignment w:val="center"/>
              <w:rPr>
                <w:rFonts w:ascii="宋体" w:hAnsi="宋体" w:cs="宋体"/>
                <w:color w:val="000000"/>
                <w:sz w:val="18"/>
                <w:szCs w:val="18"/>
              </w:rPr>
            </w:pPr>
            <w:r>
              <w:rPr>
                <w:rFonts w:ascii="宋体" w:hAnsi="宋体" w:cs="宋体"/>
                <w:color w:val="000000"/>
                <w:kern w:val="0"/>
                <w:sz w:val="18"/>
                <w:szCs w:val="18"/>
              </w:rPr>
              <w:t>社会效益指标</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2D6340">
            <w:pPr>
              <w:widowControl/>
              <w:jc w:val="center"/>
              <w:textAlignment w:val="center"/>
              <w:rPr>
                <w:rFonts w:ascii="宋体" w:hAnsi="宋体" w:cs="宋体"/>
                <w:color w:val="000000"/>
                <w:sz w:val="18"/>
                <w:szCs w:val="18"/>
              </w:rPr>
            </w:pPr>
            <w:r>
              <w:rPr>
                <w:rFonts w:ascii="宋体" w:hAnsi="宋体" w:cs="宋体"/>
                <w:color w:val="000000"/>
                <w:kern w:val="0"/>
                <w:sz w:val="18"/>
                <w:szCs w:val="18"/>
              </w:rPr>
              <w:t>实施基药零差率销售率</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C5FB86">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886C55">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B4B40A">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DECABB">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100%</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7443E3">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9A8062">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CD144F">
            <w:pPr>
              <w:jc w:val="center"/>
              <w:rPr>
                <w:rFonts w:ascii="微软雅黑" w:hAnsi="微软雅黑" w:eastAsia="微软雅黑" w:cs="微软雅黑"/>
                <w:color w:val="000000"/>
                <w:sz w:val="16"/>
                <w:szCs w:val="16"/>
              </w:rPr>
            </w:pPr>
          </w:p>
        </w:tc>
      </w:tr>
      <w:tr w14:paraId="612BFCF8">
        <w:tblPrEx>
          <w:tblCellMar>
            <w:top w:w="0" w:type="dxa"/>
            <w:left w:w="108" w:type="dxa"/>
            <w:bottom w:w="0" w:type="dxa"/>
            <w:right w:w="108" w:type="dxa"/>
          </w:tblCellMar>
        </w:tblPrEx>
        <w:trPr>
          <w:trHeight w:val="454"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D2D6C7">
            <w:pPr>
              <w:jc w:val="center"/>
              <w:rPr>
                <w:rFonts w:ascii="宋体" w:hAnsi="宋体" w:cs="宋体"/>
                <w:color w:val="000000"/>
                <w:sz w:val="18"/>
                <w:szCs w:val="18"/>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93EFDB">
            <w:pPr>
              <w:widowControl/>
              <w:jc w:val="center"/>
              <w:textAlignment w:val="center"/>
              <w:rPr>
                <w:rFonts w:ascii="宋体" w:hAnsi="宋体" w:cs="宋体"/>
                <w:color w:val="000000"/>
                <w:sz w:val="18"/>
                <w:szCs w:val="18"/>
              </w:rPr>
            </w:pPr>
            <w:r>
              <w:rPr>
                <w:rFonts w:ascii="宋体" w:hAnsi="宋体" w:cs="宋体"/>
                <w:color w:val="000000"/>
                <w:kern w:val="0"/>
                <w:sz w:val="18"/>
                <w:szCs w:val="18"/>
              </w:rPr>
              <w:t>满意度指标</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D22211">
            <w:pPr>
              <w:widowControl/>
              <w:jc w:val="center"/>
              <w:textAlignment w:val="center"/>
              <w:rPr>
                <w:rFonts w:ascii="宋体" w:hAnsi="宋体" w:cs="宋体"/>
                <w:color w:val="000000"/>
                <w:sz w:val="18"/>
                <w:szCs w:val="18"/>
              </w:rPr>
            </w:pPr>
            <w:r>
              <w:rPr>
                <w:rFonts w:ascii="宋体" w:hAnsi="宋体" w:cs="宋体"/>
                <w:color w:val="000000"/>
                <w:kern w:val="0"/>
                <w:sz w:val="18"/>
                <w:szCs w:val="18"/>
              </w:rPr>
              <w:t>服务对象满意度指标</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EB5DE5">
            <w:pPr>
              <w:widowControl/>
              <w:jc w:val="center"/>
              <w:textAlignment w:val="center"/>
              <w:rPr>
                <w:rFonts w:ascii="宋体" w:hAnsi="宋体" w:cs="宋体"/>
                <w:color w:val="000000"/>
                <w:sz w:val="18"/>
                <w:szCs w:val="18"/>
              </w:rPr>
            </w:pPr>
            <w:r>
              <w:rPr>
                <w:rFonts w:ascii="宋体" w:hAnsi="宋体" w:cs="宋体"/>
                <w:color w:val="000000"/>
                <w:kern w:val="0"/>
                <w:sz w:val="18"/>
                <w:szCs w:val="18"/>
              </w:rPr>
              <w:t>基本制度受益群众满意度</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89284B">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B84FFA">
            <w:pPr>
              <w:widowControl/>
              <w:jc w:val="center"/>
              <w:textAlignment w:val="center"/>
              <w:rPr>
                <w:rFonts w:ascii="宋体" w:hAnsi="宋体" w:cs="宋体"/>
                <w:color w:val="000000"/>
                <w:sz w:val="18"/>
                <w:szCs w:val="18"/>
              </w:rPr>
            </w:pPr>
            <w:r>
              <w:rPr>
                <w:rFonts w:ascii="宋体" w:hAnsi="宋体" w:cs="宋体"/>
                <w:color w:val="000000"/>
                <w:kern w:val="0"/>
                <w:sz w:val="18"/>
                <w:szCs w:val="18"/>
              </w:rPr>
              <w:t>90</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2C6876">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99B211">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91%</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99C5EA">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2C73F0">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AAA4D3">
            <w:pPr>
              <w:jc w:val="center"/>
              <w:rPr>
                <w:rFonts w:ascii="微软雅黑" w:hAnsi="微软雅黑" w:eastAsia="微软雅黑" w:cs="微软雅黑"/>
                <w:color w:val="000000"/>
                <w:sz w:val="16"/>
                <w:szCs w:val="16"/>
              </w:rPr>
            </w:pPr>
          </w:p>
        </w:tc>
      </w:tr>
      <w:tr w14:paraId="4797E18C">
        <w:tblPrEx>
          <w:tblCellMar>
            <w:top w:w="0" w:type="dxa"/>
            <w:left w:w="108" w:type="dxa"/>
            <w:bottom w:w="0" w:type="dxa"/>
            <w:right w:w="108" w:type="dxa"/>
          </w:tblCellMar>
        </w:tblPrEx>
        <w:trPr>
          <w:trHeight w:val="338"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A420BC">
            <w:pPr>
              <w:jc w:val="center"/>
              <w:rPr>
                <w:rFonts w:ascii="宋体" w:hAnsi="宋体" w:cs="宋体"/>
                <w:color w:val="000000"/>
                <w:sz w:val="18"/>
                <w:szCs w:val="18"/>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9B3FDE">
            <w:pPr>
              <w:widowControl/>
              <w:jc w:val="center"/>
              <w:textAlignment w:val="center"/>
              <w:rPr>
                <w:rFonts w:ascii="宋体" w:hAnsi="宋体" w:cs="宋体"/>
                <w:color w:val="000000"/>
                <w:sz w:val="18"/>
                <w:szCs w:val="18"/>
              </w:rPr>
            </w:pPr>
            <w:r>
              <w:rPr>
                <w:rFonts w:ascii="宋体" w:hAnsi="宋体" w:cs="宋体"/>
                <w:color w:val="000000"/>
                <w:kern w:val="0"/>
                <w:sz w:val="18"/>
                <w:szCs w:val="18"/>
              </w:rPr>
              <w:t>成本指标</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B55F07">
            <w:pPr>
              <w:widowControl/>
              <w:jc w:val="center"/>
              <w:textAlignment w:val="center"/>
              <w:rPr>
                <w:rFonts w:ascii="宋体" w:hAnsi="宋体" w:cs="宋体"/>
                <w:color w:val="000000"/>
                <w:sz w:val="18"/>
                <w:szCs w:val="18"/>
              </w:rPr>
            </w:pPr>
            <w:r>
              <w:rPr>
                <w:rFonts w:ascii="宋体" w:hAnsi="宋体" w:cs="宋体"/>
                <w:color w:val="000000"/>
                <w:kern w:val="0"/>
                <w:sz w:val="18"/>
                <w:szCs w:val="18"/>
              </w:rPr>
              <w:t>经济成本指标</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D02B4">
            <w:pPr>
              <w:widowControl/>
              <w:jc w:val="center"/>
              <w:textAlignment w:val="center"/>
              <w:rPr>
                <w:rFonts w:ascii="宋体" w:hAnsi="宋体" w:cs="宋体"/>
                <w:color w:val="000000"/>
                <w:sz w:val="18"/>
                <w:szCs w:val="18"/>
              </w:rPr>
            </w:pPr>
            <w:r>
              <w:rPr>
                <w:rFonts w:ascii="宋体" w:hAnsi="宋体" w:cs="宋体"/>
                <w:color w:val="000000"/>
                <w:kern w:val="0"/>
                <w:sz w:val="18"/>
                <w:szCs w:val="18"/>
              </w:rPr>
              <w:t>总体药占比</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97D9B6">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809319">
            <w:pPr>
              <w:widowControl/>
              <w:jc w:val="center"/>
              <w:textAlignment w:val="center"/>
              <w:rPr>
                <w:rFonts w:ascii="宋体" w:hAnsi="宋体" w:cs="宋体"/>
                <w:color w:val="000000"/>
                <w:sz w:val="18"/>
                <w:szCs w:val="18"/>
              </w:rPr>
            </w:pPr>
            <w:r>
              <w:rPr>
                <w:rFonts w:ascii="宋体" w:hAnsi="宋体" w:cs="宋体"/>
                <w:color w:val="000000"/>
                <w:kern w:val="0"/>
                <w:sz w:val="18"/>
                <w:szCs w:val="18"/>
              </w:rPr>
              <w:t>50</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2FAF98">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5DE2FA">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45%</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B67C61">
            <w:pPr>
              <w:widowControl/>
              <w:jc w:val="center"/>
              <w:textAlignment w:val="center"/>
              <w:rPr>
                <w:rFonts w:ascii="宋体" w:hAnsi="宋体" w:cs="宋体"/>
                <w:color w:val="000000"/>
                <w:sz w:val="18"/>
                <w:szCs w:val="18"/>
              </w:rPr>
            </w:pPr>
            <w:r>
              <w:rPr>
                <w:rFonts w:ascii="宋体" w:hAnsi="宋体" w:cs="宋体"/>
                <w:color w:val="000000"/>
                <w:kern w:val="0"/>
                <w:sz w:val="18"/>
                <w:szCs w:val="18"/>
              </w:rPr>
              <w:t>8</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4BD9EF">
            <w:pPr>
              <w:widowControl/>
              <w:jc w:val="center"/>
              <w:textAlignment w:val="center"/>
              <w:rPr>
                <w:rFonts w:ascii="宋体" w:hAnsi="宋体" w:cs="宋体"/>
                <w:color w:val="000000"/>
                <w:sz w:val="18"/>
                <w:szCs w:val="18"/>
              </w:rPr>
            </w:pPr>
            <w:r>
              <w:rPr>
                <w:rFonts w:ascii="宋体" w:hAnsi="宋体" w:cs="宋体"/>
                <w:color w:val="000000"/>
                <w:kern w:val="0"/>
                <w:sz w:val="18"/>
                <w:szCs w:val="18"/>
              </w:rPr>
              <w:t>8</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5CE2D8">
            <w:pPr>
              <w:jc w:val="center"/>
              <w:rPr>
                <w:rFonts w:ascii="微软雅黑" w:hAnsi="微软雅黑" w:eastAsia="微软雅黑" w:cs="微软雅黑"/>
                <w:color w:val="000000"/>
                <w:sz w:val="16"/>
                <w:szCs w:val="16"/>
              </w:rPr>
            </w:pPr>
          </w:p>
        </w:tc>
      </w:tr>
      <w:tr w14:paraId="08E32ED7">
        <w:tblPrEx>
          <w:tblCellMar>
            <w:top w:w="0" w:type="dxa"/>
            <w:left w:w="108" w:type="dxa"/>
            <w:bottom w:w="0" w:type="dxa"/>
            <w:right w:w="108" w:type="dxa"/>
          </w:tblCellMar>
        </w:tblPrEx>
        <w:trPr>
          <w:trHeight w:val="285" w:hRule="atLeast"/>
          <w:jc w:val="center"/>
        </w:trPr>
        <w:tc>
          <w:tcPr>
            <w:tcW w:w="3530"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42067A6">
            <w:pPr>
              <w:widowControl/>
              <w:jc w:val="center"/>
              <w:textAlignment w:val="center"/>
              <w:rPr>
                <w:rFonts w:ascii="宋体" w:hAnsi="宋体" w:cs="宋体"/>
                <w:color w:val="000000"/>
                <w:sz w:val="18"/>
                <w:szCs w:val="18"/>
              </w:rPr>
            </w:pPr>
            <w:r>
              <w:rPr>
                <w:rFonts w:ascii="宋体" w:hAnsi="宋体" w:cs="宋体"/>
                <w:color w:val="000000"/>
                <w:kern w:val="0"/>
                <w:sz w:val="18"/>
                <w:szCs w:val="18"/>
              </w:rPr>
              <w:t>合计</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0C0918">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C34DE0">
            <w:pPr>
              <w:widowControl/>
              <w:jc w:val="right"/>
              <w:textAlignment w:val="center"/>
              <w:rPr>
                <w:rFonts w:ascii="宋体" w:hAnsi="宋体" w:cs="宋体"/>
                <w:color w:val="000000"/>
                <w:sz w:val="18"/>
                <w:szCs w:val="18"/>
              </w:rPr>
            </w:pPr>
            <w:r>
              <w:rPr>
                <w:rFonts w:ascii="宋体" w:hAnsi="宋体" w:cs="宋体"/>
                <w:color w:val="000000"/>
                <w:kern w:val="0"/>
                <w:sz w:val="18"/>
                <w:szCs w:val="18"/>
              </w:rPr>
              <w:t>94</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7678F0">
            <w:pPr>
              <w:rPr>
                <w:rFonts w:ascii="宋体" w:hAnsi="宋体" w:cs="宋体"/>
                <w:color w:val="000000"/>
                <w:sz w:val="18"/>
                <w:szCs w:val="18"/>
              </w:rPr>
            </w:pPr>
          </w:p>
        </w:tc>
      </w:tr>
      <w:tr w14:paraId="63AEF8E7">
        <w:tblPrEx>
          <w:tblCellMar>
            <w:top w:w="0" w:type="dxa"/>
            <w:left w:w="108" w:type="dxa"/>
            <w:bottom w:w="0" w:type="dxa"/>
            <w:right w:w="108" w:type="dxa"/>
          </w:tblCellMar>
        </w:tblPrEx>
        <w:trPr>
          <w:trHeight w:val="604" w:hRule="atLeast"/>
          <w:jc w:val="center"/>
        </w:trPr>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18F7C1">
            <w:pPr>
              <w:widowControl/>
              <w:jc w:val="center"/>
              <w:textAlignment w:val="center"/>
              <w:rPr>
                <w:rFonts w:ascii="宋体" w:hAnsi="宋体" w:cs="宋体"/>
                <w:color w:val="000000"/>
                <w:sz w:val="18"/>
                <w:szCs w:val="18"/>
              </w:rPr>
            </w:pPr>
            <w:r>
              <w:rPr>
                <w:rFonts w:ascii="宋体" w:hAnsi="宋体" w:cs="宋体"/>
                <w:color w:val="000000"/>
                <w:kern w:val="0"/>
                <w:sz w:val="18"/>
                <w:szCs w:val="18"/>
              </w:rPr>
              <w:t>评价结论</w:t>
            </w:r>
          </w:p>
        </w:tc>
        <w:tc>
          <w:tcPr>
            <w:tcW w:w="4693"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AB6F880">
            <w:pPr>
              <w:widowControl/>
              <w:jc w:val="left"/>
              <w:textAlignment w:val="center"/>
              <w:rPr>
                <w:rFonts w:ascii="黑体" w:hAnsi="黑体" w:eastAsia="黑体" w:cs="黑体"/>
                <w:color w:val="000000"/>
                <w:kern w:val="0"/>
                <w:sz w:val="18"/>
                <w:szCs w:val="18"/>
              </w:rPr>
            </w:pPr>
            <w:r>
              <w:rPr>
                <w:rFonts w:hint="eastAsia" w:ascii="黑体" w:hAnsi="黑体" w:eastAsia="黑体" w:cs="黑体"/>
                <w:color w:val="000000"/>
                <w:kern w:val="0"/>
                <w:sz w:val="18"/>
                <w:szCs w:val="18"/>
              </w:rPr>
              <w:t>实施国家基本药物制度和国家集采药品来，降低了高血压、糖尿病等慢性疾病的用药费用，提高了患者的用药率</w:t>
            </w:r>
          </w:p>
        </w:tc>
      </w:tr>
      <w:tr w14:paraId="69D3C300">
        <w:tblPrEx>
          <w:tblCellMar>
            <w:top w:w="0" w:type="dxa"/>
            <w:left w:w="108" w:type="dxa"/>
            <w:bottom w:w="0" w:type="dxa"/>
            <w:right w:w="108" w:type="dxa"/>
          </w:tblCellMar>
        </w:tblPrEx>
        <w:trPr>
          <w:trHeight w:val="574" w:hRule="atLeast"/>
          <w:jc w:val="center"/>
        </w:trPr>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7DE893">
            <w:pPr>
              <w:widowControl/>
              <w:jc w:val="center"/>
              <w:textAlignment w:val="center"/>
              <w:rPr>
                <w:rFonts w:ascii="宋体" w:hAnsi="宋体" w:cs="宋体"/>
                <w:color w:val="000000"/>
                <w:sz w:val="18"/>
                <w:szCs w:val="18"/>
              </w:rPr>
            </w:pPr>
            <w:r>
              <w:rPr>
                <w:rFonts w:ascii="宋体" w:hAnsi="宋体" w:cs="宋体"/>
                <w:color w:val="000000"/>
                <w:kern w:val="0"/>
                <w:sz w:val="18"/>
                <w:szCs w:val="18"/>
              </w:rPr>
              <w:t>存在问题</w:t>
            </w:r>
          </w:p>
        </w:tc>
        <w:tc>
          <w:tcPr>
            <w:tcW w:w="4693"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49F0786">
            <w:pPr>
              <w:widowControl/>
              <w:jc w:val="left"/>
              <w:textAlignment w:val="center"/>
              <w:rPr>
                <w:rFonts w:ascii="黑体" w:hAnsi="黑体" w:eastAsia="黑体" w:cs="黑体"/>
                <w:color w:val="000000"/>
                <w:kern w:val="0"/>
                <w:sz w:val="18"/>
                <w:szCs w:val="18"/>
              </w:rPr>
            </w:pPr>
            <w:r>
              <w:rPr>
                <w:rFonts w:hint="eastAsia" w:ascii="黑体" w:hAnsi="黑体" w:eastAsia="黑体" w:cs="黑体"/>
                <w:color w:val="000000"/>
                <w:kern w:val="0"/>
                <w:sz w:val="18"/>
                <w:szCs w:val="18"/>
              </w:rPr>
              <w:t>基本药物采购指标完成率低及临过期药品管理不合理</w:t>
            </w:r>
          </w:p>
        </w:tc>
      </w:tr>
      <w:tr w14:paraId="40A469DB">
        <w:tblPrEx>
          <w:tblCellMar>
            <w:top w:w="0" w:type="dxa"/>
            <w:left w:w="108" w:type="dxa"/>
            <w:bottom w:w="0" w:type="dxa"/>
            <w:right w:w="108" w:type="dxa"/>
          </w:tblCellMar>
        </w:tblPrEx>
        <w:trPr>
          <w:trHeight w:val="634" w:hRule="atLeast"/>
          <w:jc w:val="center"/>
        </w:trPr>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D93DA5">
            <w:pPr>
              <w:widowControl/>
              <w:jc w:val="center"/>
              <w:textAlignment w:val="center"/>
              <w:rPr>
                <w:rFonts w:ascii="宋体" w:hAnsi="宋体" w:cs="宋体"/>
                <w:color w:val="000000"/>
                <w:sz w:val="18"/>
                <w:szCs w:val="18"/>
              </w:rPr>
            </w:pPr>
            <w:r>
              <w:rPr>
                <w:rFonts w:ascii="宋体" w:hAnsi="宋体" w:cs="宋体"/>
                <w:color w:val="000000"/>
                <w:kern w:val="0"/>
                <w:sz w:val="18"/>
                <w:szCs w:val="18"/>
              </w:rPr>
              <w:t>改进措施</w:t>
            </w:r>
          </w:p>
        </w:tc>
        <w:tc>
          <w:tcPr>
            <w:tcW w:w="4693"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1C720CD">
            <w:pPr>
              <w:widowControl/>
              <w:jc w:val="left"/>
              <w:textAlignment w:val="center"/>
              <w:rPr>
                <w:rFonts w:ascii="黑体" w:hAnsi="黑体" w:eastAsia="黑体" w:cs="黑体"/>
                <w:color w:val="000000"/>
                <w:kern w:val="0"/>
                <w:sz w:val="18"/>
                <w:szCs w:val="18"/>
              </w:rPr>
            </w:pPr>
            <w:r>
              <w:rPr>
                <w:rFonts w:hint="eastAsia" w:ascii="黑体" w:hAnsi="黑体" w:eastAsia="黑体" w:cs="黑体"/>
                <w:color w:val="000000"/>
                <w:kern w:val="0"/>
                <w:sz w:val="18"/>
                <w:szCs w:val="18"/>
              </w:rPr>
              <w:t>加强自身学习，优先采购国家基本药品和国家集采药品，降低药品的费用。加强近效期的药品管理，及时与医生沟通降低不必要的损失。</w:t>
            </w:r>
          </w:p>
        </w:tc>
      </w:tr>
      <w:tr w14:paraId="5E8D480C">
        <w:tblPrEx>
          <w:tblCellMar>
            <w:top w:w="0" w:type="dxa"/>
            <w:left w:w="108" w:type="dxa"/>
            <w:bottom w:w="0" w:type="dxa"/>
            <w:right w:w="108" w:type="dxa"/>
          </w:tblCellMar>
        </w:tblPrEx>
        <w:trPr>
          <w:trHeight w:val="285" w:hRule="atLeast"/>
          <w:jc w:val="center"/>
        </w:trPr>
        <w:tc>
          <w:tcPr>
            <w:tcW w:w="239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671478D">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项目负责人：陈艳丽</w:t>
            </w:r>
          </w:p>
        </w:tc>
        <w:tc>
          <w:tcPr>
            <w:tcW w:w="2605"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540E379">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财务负责人：江科宏</w:t>
            </w:r>
          </w:p>
        </w:tc>
      </w:tr>
      <w:tr w14:paraId="4B33C925">
        <w:tblPrEx>
          <w:tblCellMar>
            <w:top w:w="0" w:type="dxa"/>
            <w:left w:w="108" w:type="dxa"/>
            <w:bottom w:w="0" w:type="dxa"/>
            <w:right w:w="108" w:type="dxa"/>
          </w:tblCellMar>
        </w:tblPrEx>
        <w:trPr>
          <w:trHeight w:val="285" w:hRule="atLeast"/>
          <w:jc w:val="center"/>
        </w:trPr>
        <w:tc>
          <w:tcPr>
            <w:tcW w:w="307" w:type="pct"/>
            <w:tcBorders>
              <w:top w:val="nil"/>
              <w:left w:val="nil"/>
              <w:bottom w:val="nil"/>
              <w:right w:val="nil"/>
            </w:tcBorders>
            <w:shd w:val="clear" w:color="auto" w:fill="auto"/>
            <w:vAlign w:val="center"/>
          </w:tcPr>
          <w:p w14:paraId="5AB90480">
            <w:pPr>
              <w:rPr>
                <w:rFonts w:ascii="宋体" w:hAnsi="宋体" w:cs="宋体"/>
                <w:color w:val="000000"/>
                <w:sz w:val="18"/>
                <w:szCs w:val="18"/>
              </w:rPr>
            </w:pPr>
          </w:p>
        </w:tc>
        <w:tc>
          <w:tcPr>
            <w:tcW w:w="549" w:type="pct"/>
            <w:tcBorders>
              <w:top w:val="nil"/>
              <w:left w:val="nil"/>
              <w:bottom w:val="nil"/>
              <w:right w:val="nil"/>
            </w:tcBorders>
            <w:shd w:val="clear" w:color="auto" w:fill="auto"/>
            <w:vAlign w:val="center"/>
          </w:tcPr>
          <w:p w14:paraId="691188E9">
            <w:pPr>
              <w:rPr>
                <w:rFonts w:ascii="宋体" w:hAnsi="宋体" w:cs="宋体"/>
                <w:color w:val="000000"/>
                <w:sz w:val="18"/>
                <w:szCs w:val="18"/>
              </w:rPr>
            </w:pPr>
          </w:p>
        </w:tc>
        <w:tc>
          <w:tcPr>
            <w:tcW w:w="583" w:type="pct"/>
            <w:tcBorders>
              <w:top w:val="nil"/>
              <w:left w:val="nil"/>
              <w:bottom w:val="nil"/>
              <w:right w:val="nil"/>
            </w:tcBorders>
            <w:shd w:val="clear" w:color="auto" w:fill="auto"/>
            <w:vAlign w:val="center"/>
          </w:tcPr>
          <w:p w14:paraId="2E06B039">
            <w:pPr>
              <w:rPr>
                <w:rFonts w:ascii="宋体" w:hAnsi="宋体" w:cs="宋体"/>
                <w:color w:val="000000"/>
                <w:sz w:val="18"/>
                <w:szCs w:val="18"/>
              </w:rPr>
            </w:pPr>
          </w:p>
        </w:tc>
        <w:tc>
          <w:tcPr>
            <w:tcW w:w="616" w:type="pct"/>
            <w:tcBorders>
              <w:top w:val="nil"/>
              <w:left w:val="nil"/>
              <w:bottom w:val="nil"/>
              <w:right w:val="nil"/>
            </w:tcBorders>
            <w:shd w:val="clear" w:color="auto" w:fill="auto"/>
            <w:vAlign w:val="center"/>
          </w:tcPr>
          <w:p w14:paraId="370F5744">
            <w:pPr>
              <w:rPr>
                <w:rFonts w:ascii="宋体" w:hAnsi="宋体" w:cs="宋体"/>
                <w:color w:val="000000"/>
                <w:sz w:val="18"/>
                <w:szCs w:val="18"/>
              </w:rPr>
            </w:pPr>
          </w:p>
        </w:tc>
        <w:tc>
          <w:tcPr>
            <w:tcW w:w="341" w:type="pct"/>
            <w:tcBorders>
              <w:top w:val="nil"/>
              <w:left w:val="nil"/>
              <w:bottom w:val="nil"/>
              <w:right w:val="nil"/>
            </w:tcBorders>
            <w:shd w:val="clear" w:color="auto" w:fill="auto"/>
            <w:vAlign w:val="center"/>
          </w:tcPr>
          <w:p w14:paraId="1DE92F1C">
            <w:pPr>
              <w:rPr>
                <w:rFonts w:ascii="宋体" w:hAnsi="宋体" w:cs="宋体"/>
                <w:color w:val="000000"/>
                <w:sz w:val="18"/>
                <w:szCs w:val="18"/>
              </w:rPr>
            </w:pPr>
          </w:p>
        </w:tc>
        <w:tc>
          <w:tcPr>
            <w:tcW w:w="355" w:type="pct"/>
            <w:tcBorders>
              <w:top w:val="nil"/>
              <w:left w:val="nil"/>
              <w:bottom w:val="nil"/>
              <w:right w:val="nil"/>
            </w:tcBorders>
            <w:shd w:val="clear" w:color="auto" w:fill="auto"/>
            <w:vAlign w:val="center"/>
          </w:tcPr>
          <w:p w14:paraId="67A28BDF">
            <w:pPr>
              <w:rPr>
                <w:rFonts w:ascii="宋体" w:hAnsi="宋体" w:cs="宋体"/>
                <w:color w:val="000000"/>
                <w:sz w:val="18"/>
                <w:szCs w:val="18"/>
              </w:rPr>
            </w:pPr>
          </w:p>
        </w:tc>
        <w:tc>
          <w:tcPr>
            <w:tcW w:w="318" w:type="pct"/>
            <w:tcBorders>
              <w:top w:val="nil"/>
              <w:left w:val="nil"/>
              <w:bottom w:val="nil"/>
              <w:right w:val="nil"/>
            </w:tcBorders>
            <w:shd w:val="clear" w:color="auto" w:fill="auto"/>
            <w:vAlign w:val="center"/>
          </w:tcPr>
          <w:p w14:paraId="18C22F8B">
            <w:pPr>
              <w:rPr>
                <w:rFonts w:ascii="宋体" w:hAnsi="宋体" w:cs="宋体"/>
                <w:color w:val="000000"/>
                <w:sz w:val="18"/>
                <w:szCs w:val="18"/>
              </w:rPr>
            </w:pPr>
          </w:p>
        </w:tc>
        <w:tc>
          <w:tcPr>
            <w:tcW w:w="462" w:type="pct"/>
            <w:tcBorders>
              <w:top w:val="nil"/>
              <w:left w:val="nil"/>
              <w:bottom w:val="nil"/>
              <w:right w:val="nil"/>
            </w:tcBorders>
            <w:shd w:val="clear" w:color="auto" w:fill="auto"/>
            <w:vAlign w:val="center"/>
          </w:tcPr>
          <w:p w14:paraId="5CA487FF">
            <w:pPr>
              <w:rPr>
                <w:rFonts w:ascii="宋体" w:hAnsi="宋体" w:cs="宋体"/>
                <w:color w:val="000000"/>
                <w:sz w:val="18"/>
                <w:szCs w:val="18"/>
              </w:rPr>
            </w:pPr>
          </w:p>
        </w:tc>
        <w:tc>
          <w:tcPr>
            <w:tcW w:w="336" w:type="pct"/>
            <w:tcBorders>
              <w:top w:val="nil"/>
              <w:left w:val="nil"/>
              <w:bottom w:val="nil"/>
              <w:right w:val="nil"/>
            </w:tcBorders>
            <w:shd w:val="clear" w:color="auto" w:fill="auto"/>
            <w:vAlign w:val="center"/>
          </w:tcPr>
          <w:p w14:paraId="41E5FDB6">
            <w:pPr>
              <w:rPr>
                <w:rFonts w:ascii="宋体" w:hAnsi="宋体" w:cs="宋体"/>
                <w:color w:val="000000"/>
                <w:sz w:val="18"/>
                <w:szCs w:val="18"/>
              </w:rPr>
            </w:pPr>
          </w:p>
        </w:tc>
        <w:tc>
          <w:tcPr>
            <w:tcW w:w="307" w:type="pct"/>
            <w:tcBorders>
              <w:top w:val="nil"/>
              <w:left w:val="nil"/>
              <w:bottom w:val="nil"/>
              <w:right w:val="nil"/>
            </w:tcBorders>
            <w:shd w:val="clear" w:color="auto" w:fill="auto"/>
            <w:vAlign w:val="center"/>
          </w:tcPr>
          <w:p w14:paraId="78FA0E00">
            <w:pPr>
              <w:rPr>
                <w:rFonts w:ascii="宋体" w:hAnsi="宋体" w:cs="宋体"/>
                <w:color w:val="000000"/>
                <w:sz w:val="18"/>
                <w:szCs w:val="18"/>
              </w:rPr>
            </w:pPr>
          </w:p>
        </w:tc>
        <w:tc>
          <w:tcPr>
            <w:tcW w:w="827" w:type="pct"/>
            <w:tcBorders>
              <w:top w:val="nil"/>
              <w:left w:val="nil"/>
              <w:bottom w:val="nil"/>
              <w:right w:val="nil"/>
            </w:tcBorders>
            <w:shd w:val="clear" w:color="auto" w:fill="auto"/>
            <w:vAlign w:val="center"/>
          </w:tcPr>
          <w:p w14:paraId="3B8CBD4C">
            <w:pPr>
              <w:rPr>
                <w:rFonts w:ascii="宋体" w:hAnsi="宋体" w:cs="宋体"/>
                <w:color w:val="000000"/>
                <w:sz w:val="18"/>
                <w:szCs w:val="18"/>
              </w:rPr>
            </w:pPr>
          </w:p>
        </w:tc>
      </w:tr>
      <w:tr w14:paraId="59FB52D1">
        <w:tblPrEx>
          <w:tblCellMar>
            <w:top w:w="0" w:type="dxa"/>
            <w:left w:w="108" w:type="dxa"/>
            <w:bottom w:w="0" w:type="dxa"/>
            <w:right w:w="108" w:type="dxa"/>
          </w:tblCellMar>
        </w:tblPrEx>
        <w:trPr>
          <w:trHeight w:val="904" w:hRule="atLeast"/>
          <w:jc w:val="center"/>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CABB492">
            <w:pPr>
              <w:widowControl/>
              <w:jc w:val="center"/>
              <w:textAlignment w:val="center"/>
              <w:rPr>
                <w:rFonts w:ascii="黑体" w:hAnsi="宋体" w:eastAsia="黑体" w:cs="黑体"/>
                <w:b/>
                <w:bCs/>
                <w:color w:val="000000"/>
                <w:sz w:val="30"/>
                <w:szCs w:val="30"/>
              </w:rPr>
            </w:pPr>
            <w:r>
              <w:rPr>
                <w:rFonts w:hint="eastAsia" w:ascii="黑体" w:hAnsi="宋体" w:eastAsia="黑体" w:cs="黑体"/>
                <w:b/>
                <w:bCs/>
                <w:color w:val="000000"/>
                <w:kern w:val="0"/>
                <w:sz w:val="30"/>
                <w:szCs w:val="30"/>
              </w:rPr>
              <w:t>部门预算项目支出绩效自评表（2023年度）</w:t>
            </w:r>
          </w:p>
        </w:tc>
      </w:tr>
      <w:tr w14:paraId="3A1E80E7">
        <w:tblPrEx>
          <w:tblCellMar>
            <w:top w:w="0" w:type="dxa"/>
            <w:left w:w="108" w:type="dxa"/>
            <w:bottom w:w="0" w:type="dxa"/>
            <w:right w:w="108" w:type="dxa"/>
          </w:tblCellMar>
        </w:tblPrEx>
        <w:trPr>
          <w:trHeight w:val="285" w:hRule="atLeast"/>
          <w:jc w:val="center"/>
        </w:trPr>
        <w:tc>
          <w:tcPr>
            <w:tcW w:w="85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68D293">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项目名称</w:t>
            </w:r>
          </w:p>
        </w:tc>
        <w:tc>
          <w:tcPr>
            <w:tcW w:w="4144"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C48EA09">
            <w:pPr>
              <w:widowControl/>
              <w:jc w:val="left"/>
              <w:textAlignment w:val="center"/>
              <w:rPr>
                <w:rFonts w:ascii="宋体" w:hAnsi="宋体" w:cs="宋体"/>
                <w:color w:val="000000"/>
                <w:sz w:val="18"/>
                <w:szCs w:val="18"/>
              </w:rPr>
            </w:pPr>
            <w:r>
              <w:rPr>
                <w:rFonts w:ascii="宋体" w:hAnsi="宋体" w:cs="宋体"/>
                <w:color w:val="000000"/>
                <w:kern w:val="0"/>
                <w:sz w:val="18"/>
                <w:szCs w:val="18"/>
              </w:rPr>
              <w:t>51080223T000009931760-2023年利州区龙潭乡卫生院村卫生室中央补助资金（第二批）</w:t>
            </w:r>
          </w:p>
        </w:tc>
      </w:tr>
      <w:tr w14:paraId="5606CD7C">
        <w:tblPrEx>
          <w:tblCellMar>
            <w:top w:w="0" w:type="dxa"/>
            <w:left w:w="108" w:type="dxa"/>
            <w:bottom w:w="0" w:type="dxa"/>
            <w:right w:w="108" w:type="dxa"/>
          </w:tblCellMar>
        </w:tblPrEx>
        <w:trPr>
          <w:trHeight w:val="514" w:hRule="atLeast"/>
          <w:jc w:val="center"/>
        </w:trPr>
        <w:tc>
          <w:tcPr>
            <w:tcW w:w="85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0DCE83">
            <w:pPr>
              <w:widowControl/>
              <w:jc w:val="left"/>
              <w:textAlignment w:val="center"/>
              <w:rPr>
                <w:rFonts w:ascii="宋体" w:hAnsi="宋体" w:cs="宋体"/>
                <w:color w:val="000000"/>
                <w:sz w:val="18"/>
                <w:szCs w:val="18"/>
              </w:rPr>
            </w:pPr>
            <w:r>
              <w:rPr>
                <w:rFonts w:ascii="宋体" w:hAnsi="宋体" w:cs="宋体"/>
                <w:color w:val="000000"/>
                <w:kern w:val="0"/>
                <w:sz w:val="18"/>
                <w:szCs w:val="18"/>
              </w:rPr>
              <w:t>主管部门</w:t>
            </w:r>
          </w:p>
        </w:tc>
        <w:tc>
          <w:tcPr>
            <w:tcW w:w="221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1B7728E">
            <w:pPr>
              <w:widowControl/>
              <w:jc w:val="left"/>
              <w:textAlignment w:val="center"/>
              <w:rPr>
                <w:rFonts w:ascii="宋体" w:hAnsi="宋体" w:cs="宋体"/>
                <w:color w:val="000000"/>
                <w:sz w:val="18"/>
                <w:szCs w:val="18"/>
              </w:rPr>
            </w:pPr>
            <w:r>
              <w:rPr>
                <w:rFonts w:ascii="宋体" w:hAnsi="宋体" w:cs="宋体"/>
                <w:color w:val="000000"/>
                <w:kern w:val="0"/>
                <w:sz w:val="18"/>
                <w:szCs w:val="18"/>
              </w:rPr>
              <w:t>广元市利州区卫生健康局部门</w:t>
            </w:r>
          </w:p>
        </w:tc>
        <w:tc>
          <w:tcPr>
            <w:tcW w:w="462" w:type="pct"/>
            <w:tcBorders>
              <w:top w:val="nil"/>
              <w:left w:val="nil"/>
              <w:bottom w:val="nil"/>
              <w:right w:val="nil"/>
            </w:tcBorders>
            <w:shd w:val="clear" w:color="auto" w:fill="auto"/>
            <w:vAlign w:val="center"/>
          </w:tcPr>
          <w:p w14:paraId="45390387">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实施单位 （盖章）</w:t>
            </w:r>
          </w:p>
        </w:tc>
        <w:tc>
          <w:tcPr>
            <w:tcW w:w="147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D9B1F7C">
            <w:pPr>
              <w:widowControl/>
              <w:jc w:val="center"/>
              <w:textAlignment w:val="center"/>
              <w:rPr>
                <w:rFonts w:ascii="宋体" w:hAnsi="宋体" w:cs="宋体"/>
                <w:color w:val="000000"/>
                <w:sz w:val="18"/>
                <w:szCs w:val="18"/>
              </w:rPr>
            </w:pPr>
            <w:r>
              <w:rPr>
                <w:rFonts w:ascii="宋体" w:hAnsi="宋体" w:cs="宋体"/>
                <w:color w:val="000000"/>
                <w:kern w:val="0"/>
                <w:sz w:val="18"/>
                <w:szCs w:val="18"/>
              </w:rPr>
              <w:t>广元市利州区龙潭乡卫生院</w:t>
            </w:r>
          </w:p>
        </w:tc>
      </w:tr>
      <w:tr w14:paraId="1115B79A">
        <w:tblPrEx>
          <w:tblCellMar>
            <w:top w:w="0" w:type="dxa"/>
            <w:left w:w="108" w:type="dxa"/>
            <w:bottom w:w="0" w:type="dxa"/>
            <w:right w:w="108" w:type="dxa"/>
          </w:tblCellMar>
        </w:tblPrEx>
        <w:trPr>
          <w:trHeight w:val="285" w:hRule="atLeast"/>
          <w:jc w:val="center"/>
        </w:trPr>
        <w:tc>
          <w:tcPr>
            <w:tcW w:w="3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F2768B">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项目基本情况</w:t>
            </w:r>
          </w:p>
        </w:tc>
        <w:tc>
          <w:tcPr>
            <w:tcW w:w="5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4D9752">
            <w:pPr>
              <w:widowControl/>
              <w:jc w:val="left"/>
              <w:textAlignment w:val="center"/>
              <w:rPr>
                <w:rFonts w:ascii="宋体" w:hAnsi="宋体" w:cs="宋体"/>
                <w:color w:val="000000"/>
                <w:sz w:val="18"/>
                <w:szCs w:val="18"/>
              </w:rPr>
            </w:pPr>
            <w:r>
              <w:rPr>
                <w:rFonts w:ascii="宋体" w:hAnsi="宋体" w:cs="宋体"/>
                <w:color w:val="000000"/>
                <w:kern w:val="0"/>
                <w:sz w:val="18"/>
                <w:szCs w:val="18"/>
              </w:rPr>
              <w:t>1.项目年度目标完成情况</w:t>
            </w:r>
          </w:p>
        </w:tc>
        <w:tc>
          <w:tcPr>
            <w:tcW w:w="221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6FFA854">
            <w:pPr>
              <w:widowControl/>
              <w:jc w:val="center"/>
              <w:textAlignment w:val="center"/>
              <w:rPr>
                <w:rFonts w:ascii="宋体" w:hAnsi="宋体" w:cs="宋体"/>
                <w:color w:val="000000"/>
                <w:sz w:val="18"/>
                <w:szCs w:val="18"/>
              </w:rPr>
            </w:pPr>
            <w:r>
              <w:rPr>
                <w:rFonts w:ascii="宋体" w:hAnsi="宋体" w:cs="宋体"/>
                <w:color w:val="000000"/>
                <w:kern w:val="0"/>
                <w:sz w:val="18"/>
                <w:szCs w:val="18"/>
              </w:rPr>
              <w:t>项目年度目标</w:t>
            </w:r>
          </w:p>
        </w:tc>
        <w:tc>
          <w:tcPr>
            <w:tcW w:w="193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23CFE30">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年度目标完成情况</w:t>
            </w:r>
          </w:p>
        </w:tc>
      </w:tr>
      <w:tr w14:paraId="2172B76A">
        <w:tblPrEx>
          <w:tblCellMar>
            <w:top w:w="0" w:type="dxa"/>
            <w:left w:w="108" w:type="dxa"/>
            <w:bottom w:w="0" w:type="dxa"/>
            <w:right w:w="108" w:type="dxa"/>
          </w:tblCellMar>
        </w:tblPrEx>
        <w:trPr>
          <w:trHeight w:val="1808"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3EC703">
            <w:pPr>
              <w:rPr>
                <w:rFonts w:ascii="宋体" w:hAnsi="宋体" w:cs="宋体"/>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2D9701">
            <w:pPr>
              <w:rPr>
                <w:rFonts w:ascii="宋体" w:hAnsi="宋体" w:cs="宋体"/>
                <w:color w:val="000000"/>
                <w:sz w:val="18"/>
                <w:szCs w:val="18"/>
              </w:rPr>
            </w:pPr>
          </w:p>
        </w:tc>
        <w:tc>
          <w:tcPr>
            <w:tcW w:w="221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0D37863">
            <w:pPr>
              <w:widowControl/>
              <w:jc w:val="left"/>
              <w:textAlignment w:val="center"/>
              <w:rPr>
                <w:rFonts w:ascii="宋体" w:hAnsi="宋体" w:cs="宋体"/>
                <w:color w:val="000000"/>
                <w:sz w:val="18"/>
                <w:szCs w:val="18"/>
              </w:rPr>
            </w:pPr>
            <w:r>
              <w:rPr>
                <w:rFonts w:ascii="宋体" w:hAnsi="宋体" w:cs="宋体"/>
                <w:color w:val="000000"/>
                <w:kern w:val="0"/>
                <w:sz w:val="18"/>
                <w:szCs w:val="18"/>
              </w:rPr>
              <w:t>"保证所有政府办基层医疗卫生机构实施国家基本药物制度；加强基层医疗机构卫生服务体系建设，不断提升服务能力和水平，筑牢基层医疗卫生服务网底，实现医改“保基本、强基层、建机制”</w:t>
            </w:r>
            <w:r>
              <w:rPr>
                <w:rFonts w:ascii="宋体" w:hAnsi="宋体" w:cs="宋体"/>
                <w:color w:val="000000"/>
                <w:kern w:val="0"/>
                <w:sz w:val="18"/>
                <w:szCs w:val="18"/>
              </w:rPr>
              <w:br w:type="textWrapping"/>
            </w:r>
            <w:r>
              <w:rPr>
                <w:rFonts w:ascii="宋体" w:hAnsi="宋体" w:cs="宋体"/>
                <w:color w:val="000000"/>
                <w:kern w:val="0"/>
                <w:sz w:val="18"/>
                <w:szCs w:val="18"/>
              </w:rPr>
              <w:t>"</w:t>
            </w:r>
            <w:r>
              <w:rPr>
                <w:rFonts w:ascii="宋体" w:hAnsi="宋体" w:cs="宋体"/>
                <w:color w:val="000000"/>
                <w:kern w:val="0"/>
                <w:sz w:val="18"/>
                <w:szCs w:val="18"/>
              </w:rPr>
              <w:br w:type="textWrapping"/>
            </w:r>
            <w:r>
              <w:rPr>
                <w:rFonts w:ascii="宋体" w:hAnsi="宋体" w:cs="宋体"/>
                <w:color w:val="000000"/>
                <w:kern w:val="0"/>
                <w:sz w:val="18"/>
                <w:szCs w:val="18"/>
              </w:rPr>
              <w:br w:type="textWrapping"/>
            </w:r>
            <w:r>
              <w:rPr>
                <w:rFonts w:ascii="宋体" w:hAnsi="宋体" w:cs="宋体"/>
                <w:color w:val="000000"/>
                <w:kern w:val="0"/>
                <w:sz w:val="18"/>
                <w:szCs w:val="18"/>
              </w:rPr>
              <w:br w:type="textWrapping"/>
            </w:r>
          </w:p>
        </w:tc>
        <w:tc>
          <w:tcPr>
            <w:tcW w:w="193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E017484">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按照相关要求药品，高值耗材实施全平台采购，优先采购国家集采药品。</w:t>
            </w:r>
          </w:p>
        </w:tc>
      </w:tr>
      <w:tr w14:paraId="7149DD20">
        <w:tblPrEx>
          <w:tblCellMar>
            <w:top w:w="0" w:type="dxa"/>
            <w:left w:w="108" w:type="dxa"/>
            <w:bottom w:w="0" w:type="dxa"/>
            <w:right w:w="108" w:type="dxa"/>
          </w:tblCellMar>
        </w:tblPrEx>
        <w:trPr>
          <w:trHeight w:val="694"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EF2C4B">
            <w:pPr>
              <w:rPr>
                <w:rFonts w:ascii="宋体" w:hAnsi="宋体" w:cs="宋体"/>
                <w:color w:val="000000"/>
                <w:sz w:val="18"/>
                <w:szCs w:val="18"/>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40AFC1">
            <w:pPr>
              <w:widowControl/>
              <w:jc w:val="left"/>
              <w:textAlignment w:val="center"/>
              <w:rPr>
                <w:rFonts w:ascii="宋体" w:hAnsi="宋体" w:cs="宋体"/>
                <w:color w:val="000000"/>
                <w:sz w:val="18"/>
                <w:szCs w:val="18"/>
              </w:rPr>
            </w:pPr>
            <w:r>
              <w:rPr>
                <w:rFonts w:ascii="宋体" w:hAnsi="宋体" w:cs="宋体"/>
                <w:color w:val="000000"/>
                <w:kern w:val="0"/>
                <w:sz w:val="18"/>
                <w:szCs w:val="18"/>
              </w:rPr>
              <w:t>2.项目实施内容及过程概述</w:t>
            </w:r>
          </w:p>
        </w:tc>
        <w:tc>
          <w:tcPr>
            <w:tcW w:w="4144"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8B9F971">
            <w:pPr>
              <w:widowControl/>
              <w:jc w:val="left"/>
              <w:textAlignment w:val="center"/>
              <w:rPr>
                <w:rFonts w:ascii="宋体" w:hAnsi="宋体" w:cs="宋体"/>
                <w:color w:val="000000"/>
                <w:sz w:val="18"/>
                <w:szCs w:val="18"/>
              </w:rPr>
            </w:pPr>
            <w:r>
              <w:rPr>
                <w:rFonts w:ascii="宋体" w:hAnsi="宋体" w:cs="宋体"/>
                <w:color w:val="000000"/>
                <w:kern w:val="0"/>
                <w:sz w:val="18"/>
                <w:szCs w:val="18"/>
              </w:rPr>
              <w:t>按照相关规定实施药品、耗材网上采购。优先使用国家基本药物。优先采购国家集采药品。</w:t>
            </w:r>
          </w:p>
        </w:tc>
      </w:tr>
      <w:tr w14:paraId="22AFDCAF">
        <w:tblPrEx>
          <w:tblCellMar>
            <w:top w:w="0" w:type="dxa"/>
            <w:left w:w="108" w:type="dxa"/>
            <w:bottom w:w="0" w:type="dxa"/>
            <w:right w:w="108" w:type="dxa"/>
          </w:tblCellMar>
        </w:tblPrEx>
        <w:trPr>
          <w:trHeight w:val="360" w:hRule="atLeast"/>
          <w:jc w:val="center"/>
        </w:trPr>
        <w:tc>
          <w:tcPr>
            <w:tcW w:w="3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5DBFCE">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预算执行情况（10分）</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B57A47">
            <w:pPr>
              <w:widowControl/>
              <w:jc w:val="center"/>
              <w:textAlignment w:val="center"/>
              <w:rPr>
                <w:rFonts w:ascii="宋体" w:hAnsi="宋体" w:cs="宋体"/>
                <w:color w:val="000000"/>
                <w:sz w:val="18"/>
                <w:szCs w:val="18"/>
              </w:rPr>
            </w:pPr>
            <w:r>
              <w:rPr>
                <w:rFonts w:ascii="宋体" w:hAnsi="宋体" w:cs="宋体"/>
                <w:color w:val="000000"/>
                <w:kern w:val="0"/>
                <w:sz w:val="18"/>
                <w:szCs w:val="18"/>
              </w:rPr>
              <w:t>年度预算数（万元）</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7ABEED">
            <w:pPr>
              <w:widowControl/>
              <w:jc w:val="center"/>
              <w:textAlignment w:val="center"/>
              <w:rPr>
                <w:rFonts w:ascii="宋体" w:hAnsi="宋体" w:cs="宋体"/>
                <w:color w:val="000000"/>
                <w:sz w:val="18"/>
                <w:szCs w:val="18"/>
              </w:rPr>
            </w:pPr>
            <w:r>
              <w:rPr>
                <w:rFonts w:ascii="宋体" w:hAnsi="宋体" w:cs="宋体"/>
                <w:color w:val="000000"/>
                <w:kern w:val="0"/>
                <w:sz w:val="18"/>
                <w:szCs w:val="18"/>
              </w:rPr>
              <w:t>年初预算</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EB0DBD">
            <w:pPr>
              <w:widowControl/>
              <w:jc w:val="center"/>
              <w:textAlignment w:val="center"/>
              <w:rPr>
                <w:rFonts w:ascii="宋体" w:hAnsi="宋体" w:cs="宋体"/>
                <w:color w:val="000000"/>
                <w:sz w:val="18"/>
                <w:szCs w:val="18"/>
              </w:rPr>
            </w:pPr>
            <w:r>
              <w:rPr>
                <w:rFonts w:ascii="宋体" w:hAnsi="宋体" w:cs="宋体"/>
                <w:color w:val="000000"/>
                <w:kern w:val="0"/>
                <w:sz w:val="18"/>
                <w:szCs w:val="18"/>
              </w:rPr>
              <w:t>调整后预算数</w:t>
            </w:r>
          </w:p>
        </w:tc>
        <w:tc>
          <w:tcPr>
            <w:tcW w:w="101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2F31AA5">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预算执行数</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6379F3">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预算执行率</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0B2995">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96C4F5">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16F46B">
            <w:pPr>
              <w:widowControl/>
              <w:jc w:val="center"/>
              <w:textAlignment w:val="center"/>
              <w:rPr>
                <w:rFonts w:ascii="宋体" w:hAnsi="宋体" w:cs="宋体"/>
                <w:color w:val="000000"/>
                <w:sz w:val="18"/>
                <w:szCs w:val="18"/>
              </w:rPr>
            </w:pPr>
            <w:r>
              <w:rPr>
                <w:rFonts w:ascii="宋体" w:hAnsi="宋体" w:cs="宋体"/>
                <w:color w:val="000000"/>
                <w:kern w:val="0"/>
                <w:sz w:val="18"/>
                <w:szCs w:val="18"/>
              </w:rPr>
              <w:t>原因</w:t>
            </w:r>
          </w:p>
        </w:tc>
      </w:tr>
      <w:tr w14:paraId="05DA5F46">
        <w:tblPrEx>
          <w:tblCellMar>
            <w:top w:w="0" w:type="dxa"/>
            <w:left w:w="108" w:type="dxa"/>
            <w:bottom w:w="0" w:type="dxa"/>
            <w:right w:w="108" w:type="dxa"/>
          </w:tblCellMar>
        </w:tblPrEx>
        <w:trPr>
          <w:trHeight w:val="345"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909FF5">
            <w:pPr>
              <w:jc w:val="center"/>
              <w:rPr>
                <w:rFonts w:ascii="宋体" w:hAnsi="宋体" w:cs="宋体"/>
                <w:color w:val="000000"/>
                <w:sz w:val="18"/>
                <w:szCs w:val="18"/>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01256C">
            <w:pPr>
              <w:widowControl/>
              <w:jc w:val="center"/>
              <w:textAlignment w:val="center"/>
              <w:rPr>
                <w:rFonts w:ascii="宋体" w:hAnsi="宋体" w:cs="宋体"/>
                <w:color w:val="000000"/>
                <w:sz w:val="18"/>
                <w:szCs w:val="18"/>
              </w:rPr>
            </w:pPr>
            <w:r>
              <w:rPr>
                <w:rFonts w:ascii="宋体" w:hAnsi="宋体" w:cs="宋体"/>
                <w:color w:val="000000"/>
                <w:kern w:val="0"/>
                <w:sz w:val="18"/>
                <w:szCs w:val="18"/>
              </w:rPr>
              <w:t>总额</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5037C4">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F403BC">
            <w:pPr>
              <w:widowControl/>
              <w:jc w:val="center"/>
              <w:textAlignment w:val="center"/>
              <w:rPr>
                <w:rFonts w:ascii="宋体" w:hAnsi="宋体" w:cs="宋体"/>
                <w:color w:val="000000"/>
                <w:sz w:val="18"/>
                <w:szCs w:val="18"/>
              </w:rPr>
            </w:pPr>
            <w:r>
              <w:rPr>
                <w:rFonts w:ascii="宋体" w:hAnsi="宋体" w:cs="宋体"/>
                <w:color w:val="000000"/>
                <w:kern w:val="0"/>
                <w:sz w:val="18"/>
                <w:szCs w:val="18"/>
              </w:rPr>
              <w:t>0.23</w:t>
            </w:r>
          </w:p>
        </w:tc>
        <w:tc>
          <w:tcPr>
            <w:tcW w:w="101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F8BB39F">
            <w:pPr>
              <w:widowControl/>
              <w:jc w:val="center"/>
              <w:textAlignment w:val="center"/>
              <w:rPr>
                <w:rFonts w:ascii="宋体" w:hAnsi="宋体" w:cs="宋体"/>
                <w:color w:val="000000"/>
                <w:sz w:val="18"/>
                <w:szCs w:val="18"/>
              </w:rPr>
            </w:pPr>
            <w:r>
              <w:rPr>
                <w:rFonts w:ascii="宋体" w:hAnsi="宋体" w:cs="宋体"/>
                <w:color w:val="000000"/>
                <w:kern w:val="0"/>
                <w:sz w:val="18"/>
                <w:szCs w:val="18"/>
              </w:rPr>
              <w:t>0.23</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EC1521">
            <w:pPr>
              <w:widowControl/>
              <w:jc w:val="center"/>
              <w:textAlignment w:val="center"/>
              <w:rPr>
                <w:rFonts w:ascii="宋体" w:hAnsi="宋体" w:cs="宋体"/>
                <w:color w:val="000000"/>
                <w:sz w:val="18"/>
                <w:szCs w:val="18"/>
              </w:rPr>
            </w:pPr>
            <w:r>
              <w:rPr>
                <w:rFonts w:ascii="宋体" w:hAnsi="宋体" w:cs="宋体"/>
                <w:color w:val="000000"/>
                <w:kern w:val="0"/>
                <w:sz w:val="18"/>
                <w:szCs w:val="18"/>
              </w:rPr>
              <w:t>100.00%</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31E457">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845764">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82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B28F21">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1.预算执行率=预算执行数/调整后预算数，预算执行率未达到90%的需说明原因（100字以内）;2.年中发生预算调整的（追加或调减）,应单独说明理由；3.其他资金包括：社会投入资金、银行贷款.</w:t>
            </w:r>
          </w:p>
        </w:tc>
      </w:tr>
      <w:tr w14:paraId="77720771">
        <w:tblPrEx>
          <w:tblCellMar>
            <w:top w:w="0" w:type="dxa"/>
            <w:left w:w="108" w:type="dxa"/>
            <w:bottom w:w="0" w:type="dxa"/>
            <w:right w:w="108" w:type="dxa"/>
          </w:tblCellMar>
        </w:tblPrEx>
        <w:trPr>
          <w:trHeight w:val="390"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9D50DC">
            <w:pPr>
              <w:jc w:val="center"/>
              <w:rPr>
                <w:rFonts w:ascii="宋体" w:hAnsi="宋体" w:cs="宋体"/>
                <w:color w:val="000000"/>
                <w:sz w:val="18"/>
                <w:szCs w:val="18"/>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0254FA">
            <w:pPr>
              <w:widowControl/>
              <w:jc w:val="center"/>
              <w:textAlignment w:val="center"/>
              <w:rPr>
                <w:rFonts w:ascii="宋体" w:hAnsi="宋体" w:cs="宋体"/>
                <w:color w:val="000000"/>
                <w:sz w:val="18"/>
                <w:szCs w:val="18"/>
              </w:rPr>
            </w:pPr>
            <w:r>
              <w:rPr>
                <w:rFonts w:ascii="宋体" w:hAnsi="宋体" w:cs="宋体"/>
                <w:color w:val="000000"/>
                <w:kern w:val="0"/>
                <w:sz w:val="18"/>
                <w:szCs w:val="18"/>
              </w:rPr>
              <w:t>其中：财政资金</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564B55">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609DD">
            <w:pPr>
              <w:widowControl/>
              <w:jc w:val="center"/>
              <w:textAlignment w:val="center"/>
              <w:rPr>
                <w:rFonts w:ascii="宋体" w:hAnsi="宋体" w:cs="宋体"/>
                <w:color w:val="000000"/>
                <w:sz w:val="18"/>
                <w:szCs w:val="18"/>
              </w:rPr>
            </w:pPr>
            <w:r>
              <w:rPr>
                <w:rFonts w:ascii="宋体" w:hAnsi="宋体" w:cs="宋体"/>
                <w:color w:val="000000"/>
                <w:kern w:val="0"/>
                <w:sz w:val="18"/>
                <w:szCs w:val="18"/>
              </w:rPr>
              <w:t>0.23</w:t>
            </w:r>
          </w:p>
        </w:tc>
        <w:tc>
          <w:tcPr>
            <w:tcW w:w="101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1884130">
            <w:pPr>
              <w:widowControl/>
              <w:jc w:val="center"/>
              <w:textAlignment w:val="center"/>
              <w:rPr>
                <w:rFonts w:ascii="宋体" w:hAnsi="宋体" w:cs="宋体"/>
                <w:color w:val="000000"/>
                <w:sz w:val="18"/>
                <w:szCs w:val="18"/>
              </w:rPr>
            </w:pPr>
            <w:r>
              <w:rPr>
                <w:rFonts w:ascii="宋体" w:hAnsi="宋体" w:cs="宋体"/>
                <w:color w:val="000000"/>
                <w:kern w:val="0"/>
                <w:sz w:val="18"/>
                <w:szCs w:val="18"/>
              </w:rPr>
              <w:t>0.23</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47C892">
            <w:pPr>
              <w:widowControl/>
              <w:jc w:val="center"/>
              <w:textAlignment w:val="center"/>
              <w:rPr>
                <w:rFonts w:ascii="宋体" w:hAnsi="宋体" w:cs="宋体"/>
                <w:color w:val="000000"/>
                <w:sz w:val="18"/>
                <w:szCs w:val="18"/>
              </w:rPr>
            </w:pPr>
            <w:r>
              <w:rPr>
                <w:rFonts w:ascii="宋体" w:hAnsi="宋体" w:cs="宋体"/>
                <w:color w:val="000000"/>
                <w:kern w:val="0"/>
                <w:sz w:val="18"/>
                <w:szCs w:val="18"/>
              </w:rPr>
              <w:t>100.00%</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23BC4D">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2E1C8">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9E0132">
            <w:pPr>
              <w:rPr>
                <w:rFonts w:ascii="黑体" w:hAnsi="黑体" w:eastAsia="黑体" w:cs="黑体"/>
                <w:color w:val="000000"/>
                <w:sz w:val="18"/>
                <w:szCs w:val="18"/>
              </w:rPr>
            </w:pPr>
          </w:p>
        </w:tc>
      </w:tr>
      <w:tr w14:paraId="1C681F93">
        <w:tblPrEx>
          <w:tblCellMar>
            <w:top w:w="0" w:type="dxa"/>
            <w:left w:w="108" w:type="dxa"/>
            <w:bottom w:w="0" w:type="dxa"/>
            <w:right w:w="108" w:type="dxa"/>
          </w:tblCellMar>
        </w:tblPrEx>
        <w:trPr>
          <w:trHeight w:val="409"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77A01E">
            <w:pPr>
              <w:jc w:val="center"/>
              <w:rPr>
                <w:rFonts w:ascii="宋体" w:hAnsi="宋体" w:cs="宋体"/>
                <w:color w:val="000000"/>
                <w:sz w:val="18"/>
                <w:szCs w:val="18"/>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AF8085">
            <w:pPr>
              <w:widowControl/>
              <w:jc w:val="center"/>
              <w:textAlignment w:val="center"/>
              <w:rPr>
                <w:rFonts w:ascii="宋体" w:hAnsi="宋体" w:cs="宋体"/>
                <w:color w:val="000000"/>
                <w:sz w:val="18"/>
                <w:szCs w:val="18"/>
              </w:rPr>
            </w:pPr>
            <w:r>
              <w:rPr>
                <w:rFonts w:ascii="宋体" w:hAnsi="宋体" w:cs="宋体"/>
                <w:color w:val="000000"/>
                <w:kern w:val="0"/>
                <w:sz w:val="18"/>
                <w:szCs w:val="18"/>
              </w:rPr>
              <w:t>财政专户管理资金</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6793F6">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7AA00E">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01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7EFAECE">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4E767E">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ECE22F">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F16B2B">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9ACCF4">
            <w:pPr>
              <w:rPr>
                <w:rFonts w:ascii="黑体" w:hAnsi="黑体" w:eastAsia="黑体" w:cs="黑体"/>
                <w:color w:val="000000"/>
                <w:sz w:val="18"/>
                <w:szCs w:val="18"/>
              </w:rPr>
            </w:pPr>
          </w:p>
        </w:tc>
      </w:tr>
      <w:tr w14:paraId="2F968776">
        <w:tblPrEx>
          <w:tblCellMar>
            <w:top w:w="0" w:type="dxa"/>
            <w:left w:w="108" w:type="dxa"/>
            <w:bottom w:w="0" w:type="dxa"/>
            <w:right w:w="108" w:type="dxa"/>
          </w:tblCellMar>
        </w:tblPrEx>
        <w:trPr>
          <w:trHeight w:val="360"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926EC8">
            <w:pPr>
              <w:jc w:val="center"/>
              <w:rPr>
                <w:rFonts w:ascii="宋体" w:hAnsi="宋体" w:cs="宋体"/>
                <w:color w:val="000000"/>
                <w:sz w:val="18"/>
                <w:szCs w:val="18"/>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39B299">
            <w:pPr>
              <w:widowControl/>
              <w:jc w:val="center"/>
              <w:textAlignment w:val="center"/>
              <w:rPr>
                <w:rFonts w:ascii="宋体" w:hAnsi="宋体" w:cs="宋体"/>
                <w:color w:val="000000"/>
                <w:sz w:val="18"/>
                <w:szCs w:val="18"/>
              </w:rPr>
            </w:pPr>
            <w:r>
              <w:rPr>
                <w:rFonts w:ascii="宋体" w:hAnsi="宋体" w:cs="宋体"/>
                <w:color w:val="000000"/>
                <w:kern w:val="0"/>
                <w:sz w:val="18"/>
                <w:szCs w:val="18"/>
              </w:rPr>
              <w:t>单位资金</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32322B">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B7BCB6">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01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6359A52">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FA335F">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316B10">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0BF45C">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1E6A96">
            <w:pPr>
              <w:rPr>
                <w:rFonts w:ascii="黑体" w:hAnsi="黑体" w:eastAsia="黑体" w:cs="黑体"/>
                <w:color w:val="000000"/>
                <w:sz w:val="18"/>
                <w:szCs w:val="18"/>
              </w:rPr>
            </w:pPr>
          </w:p>
        </w:tc>
      </w:tr>
      <w:tr w14:paraId="1113A717">
        <w:tblPrEx>
          <w:tblCellMar>
            <w:top w:w="0" w:type="dxa"/>
            <w:left w:w="108" w:type="dxa"/>
            <w:bottom w:w="0" w:type="dxa"/>
            <w:right w:w="108" w:type="dxa"/>
          </w:tblCellMar>
        </w:tblPrEx>
        <w:trPr>
          <w:trHeight w:val="338"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2DA0B3">
            <w:pPr>
              <w:jc w:val="center"/>
              <w:rPr>
                <w:rFonts w:ascii="宋体" w:hAnsi="宋体" w:cs="宋体"/>
                <w:color w:val="000000"/>
                <w:sz w:val="18"/>
                <w:szCs w:val="18"/>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CC81BE">
            <w:pPr>
              <w:widowControl/>
              <w:jc w:val="center"/>
              <w:textAlignment w:val="center"/>
              <w:rPr>
                <w:rFonts w:ascii="宋体" w:hAnsi="宋体" w:cs="宋体"/>
                <w:color w:val="000000"/>
                <w:sz w:val="18"/>
                <w:szCs w:val="18"/>
              </w:rPr>
            </w:pPr>
            <w:r>
              <w:rPr>
                <w:rFonts w:ascii="宋体" w:hAnsi="宋体" w:cs="宋体"/>
                <w:color w:val="000000"/>
                <w:kern w:val="0"/>
                <w:sz w:val="18"/>
                <w:szCs w:val="18"/>
              </w:rPr>
              <w:t>其他资金</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6AB7D4">
            <w:pPr>
              <w:jc w:val="center"/>
              <w:rPr>
                <w:rFonts w:ascii="微软雅黑" w:hAnsi="微软雅黑" w:eastAsia="微软雅黑" w:cs="微软雅黑"/>
                <w:color w:val="000000"/>
                <w:sz w:val="16"/>
                <w:szCs w:val="16"/>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DEDF41">
            <w:pPr>
              <w:jc w:val="center"/>
              <w:rPr>
                <w:rFonts w:ascii="微软雅黑" w:hAnsi="微软雅黑" w:eastAsia="微软雅黑" w:cs="微软雅黑"/>
                <w:color w:val="000000"/>
                <w:sz w:val="16"/>
                <w:szCs w:val="16"/>
              </w:rPr>
            </w:pPr>
          </w:p>
        </w:tc>
        <w:tc>
          <w:tcPr>
            <w:tcW w:w="101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50257A">
            <w:pPr>
              <w:jc w:val="center"/>
              <w:rPr>
                <w:rFonts w:ascii="微软雅黑" w:hAnsi="微软雅黑" w:eastAsia="微软雅黑" w:cs="微软雅黑"/>
                <w:color w:val="000000"/>
                <w:sz w:val="16"/>
                <w:szCs w:val="16"/>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8BC3D5">
            <w:pPr>
              <w:jc w:val="center"/>
              <w:rPr>
                <w:rFonts w:ascii="微软雅黑" w:hAnsi="微软雅黑" w:eastAsia="微软雅黑" w:cs="微软雅黑"/>
                <w:color w:val="000000"/>
                <w:sz w:val="16"/>
                <w:szCs w:val="16"/>
              </w:rPr>
            </w:pP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67DE9B">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A85503">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2B6C50">
            <w:pPr>
              <w:rPr>
                <w:rFonts w:ascii="黑体" w:hAnsi="黑体" w:eastAsia="黑体" w:cs="黑体"/>
                <w:color w:val="000000"/>
                <w:sz w:val="18"/>
                <w:szCs w:val="18"/>
              </w:rPr>
            </w:pPr>
          </w:p>
        </w:tc>
      </w:tr>
      <w:tr w14:paraId="7E127C22">
        <w:tblPrEx>
          <w:tblCellMar>
            <w:top w:w="0" w:type="dxa"/>
            <w:left w:w="108" w:type="dxa"/>
            <w:bottom w:w="0" w:type="dxa"/>
            <w:right w:w="108" w:type="dxa"/>
          </w:tblCellMar>
        </w:tblPrEx>
        <w:trPr>
          <w:trHeight w:val="454" w:hRule="atLeast"/>
          <w:jc w:val="center"/>
        </w:trPr>
        <w:tc>
          <w:tcPr>
            <w:tcW w:w="3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FEB002">
            <w:pPr>
              <w:widowControl/>
              <w:jc w:val="center"/>
              <w:textAlignment w:val="center"/>
              <w:rPr>
                <w:rFonts w:ascii="宋体" w:hAnsi="宋体" w:cs="宋体"/>
                <w:color w:val="000000"/>
                <w:sz w:val="18"/>
                <w:szCs w:val="18"/>
              </w:rPr>
            </w:pPr>
            <w:r>
              <w:rPr>
                <w:rFonts w:ascii="宋体" w:hAnsi="宋体" w:cs="宋体"/>
                <w:color w:val="000000"/>
                <w:kern w:val="0"/>
                <w:sz w:val="18"/>
                <w:szCs w:val="18"/>
              </w:rPr>
              <w:t>绩效指标（90分）</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20EA08">
            <w:pPr>
              <w:widowControl/>
              <w:jc w:val="center"/>
              <w:textAlignment w:val="center"/>
              <w:rPr>
                <w:rFonts w:ascii="宋体" w:hAnsi="宋体" w:cs="宋体"/>
                <w:color w:val="000000"/>
                <w:sz w:val="18"/>
                <w:szCs w:val="18"/>
              </w:rPr>
            </w:pPr>
            <w:r>
              <w:rPr>
                <w:rFonts w:ascii="宋体" w:hAnsi="宋体" w:cs="宋体"/>
                <w:color w:val="000000"/>
                <w:kern w:val="0"/>
                <w:sz w:val="18"/>
                <w:szCs w:val="18"/>
              </w:rPr>
              <w:t>一级指标</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8B2A22">
            <w:pPr>
              <w:widowControl/>
              <w:jc w:val="center"/>
              <w:textAlignment w:val="center"/>
              <w:rPr>
                <w:rFonts w:ascii="宋体" w:hAnsi="宋体" w:cs="宋体"/>
                <w:color w:val="000000"/>
                <w:sz w:val="18"/>
                <w:szCs w:val="18"/>
              </w:rPr>
            </w:pPr>
            <w:r>
              <w:rPr>
                <w:rFonts w:ascii="宋体" w:hAnsi="宋体" w:cs="宋体"/>
                <w:color w:val="000000"/>
                <w:kern w:val="0"/>
                <w:sz w:val="18"/>
                <w:szCs w:val="18"/>
              </w:rPr>
              <w:t>二级指标</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AEEC75">
            <w:pPr>
              <w:widowControl/>
              <w:jc w:val="center"/>
              <w:textAlignment w:val="center"/>
              <w:rPr>
                <w:rFonts w:ascii="宋体" w:hAnsi="宋体" w:cs="宋体"/>
                <w:color w:val="000000"/>
                <w:sz w:val="18"/>
                <w:szCs w:val="18"/>
              </w:rPr>
            </w:pPr>
            <w:r>
              <w:rPr>
                <w:rFonts w:ascii="宋体" w:hAnsi="宋体" w:cs="宋体"/>
                <w:color w:val="000000"/>
                <w:kern w:val="0"/>
                <w:sz w:val="18"/>
                <w:szCs w:val="18"/>
              </w:rPr>
              <w:t>三级指标</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E993E6">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指标性质</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6A64EF">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指标值</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EDF8CE">
            <w:pPr>
              <w:widowControl/>
              <w:jc w:val="center"/>
              <w:textAlignment w:val="center"/>
              <w:rPr>
                <w:rFonts w:ascii="宋体" w:hAnsi="宋体" w:cs="宋体"/>
                <w:color w:val="000000"/>
                <w:sz w:val="18"/>
                <w:szCs w:val="18"/>
              </w:rPr>
            </w:pPr>
            <w:r>
              <w:rPr>
                <w:rFonts w:ascii="宋体" w:hAnsi="宋体" w:cs="宋体"/>
                <w:color w:val="000000"/>
                <w:kern w:val="0"/>
                <w:sz w:val="18"/>
                <w:szCs w:val="18"/>
              </w:rPr>
              <w:t>度量单位</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ACD689">
            <w:pPr>
              <w:widowControl/>
              <w:jc w:val="center"/>
              <w:textAlignment w:val="center"/>
              <w:rPr>
                <w:rFonts w:ascii="宋体" w:hAnsi="宋体" w:cs="宋体"/>
                <w:color w:val="000000"/>
                <w:sz w:val="18"/>
                <w:szCs w:val="18"/>
              </w:rPr>
            </w:pPr>
            <w:r>
              <w:rPr>
                <w:rFonts w:ascii="宋体" w:hAnsi="宋体" w:cs="宋体"/>
                <w:color w:val="000000"/>
                <w:kern w:val="0"/>
                <w:sz w:val="18"/>
                <w:szCs w:val="18"/>
              </w:rPr>
              <w:t>完成值</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ADAB7E">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083B62">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752C86">
            <w:pPr>
              <w:widowControl/>
              <w:jc w:val="center"/>
              <w:textAlignment w:val="center"/>
              <w:rPr>
                <w:rFonts w:ascii="宋体" w:hAnsi="宋体" w:cs="宋体"/>
                <w:color w:val="000000"/>
                <w:sz w:val="18"/>
                <w:szCs w:val="18"/>
              </w:rPr>
            </w:pPr>
            <w:r>
              <w:rPr>
                <w:rFonts w:ascii="宋体" w:hAnsi="宋体" w:cs="宋体"/>
                <w:color w:val="000000"/>
                <w:kern w:val="0"/>
                <w:sz w:val="18"/>
                <w:szCs w:val="18"/>
              </w:rPr>
              <w:t>未完成原因分析</w:t>
            </w:r>
          </w:p>
        </w:tc>
      </w:tr>
      <w:tr w14:paraId="3189DF48">
        <w:tblPrEx>
          <w:tblCellMar>
            <w:top w:w="0" w:type="dxa"/>
            <w:left w:w="108" w:type="dxa"/>
            <w:bottom w:w="0" w:type="dxa"/>
            <w:right w:w="108" w:type="dxa"/>
          </w:tblCellMar>
        </w:tblPrEx>
        <w:trPr>
          <w:trHeight w:val="338"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43045B">
            <w:pPr>
              <w:jc w:val="center"/>
              <w:rPr>
                <w:rFonts w:ascii="宋体" w:hAnsi="宋体" w:cs="宋体"/>
                <w:color w:val="000000"/>
                <w:sz w:val="18"/>
                <w:szCs w:val="18"/>
              </w:rPr>
            </w:pPr>
          </w:p>
        </w:tc>
        <w:tc>
          <w:tcPr>
            <w:tcW w:w="5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441CB3">
            <w:pPr>
              <w:widowControl/>
              <w:jc w:val="center"/>
              <w:textAlignment w:val="center"/>
              <w:rPr>
                <w:rFonts w:ascii="宋体" w:hAnsi="宋体" w:cs="宋体"/>
                <w:color w:val="000000"/>
                <w:sz w:val="18"/>
                <w:szCs w:val="18"/>
              </w:rPr>
            </w:pPr>
            <w:r>
              <w:rPr>
                <w:rFonts w:ascii="宋体" w:hAnsi="宋体" w:cs="宋体"/>
                <w:color w:val="000000"/>
                <w:kern w:val="0"/>
                <w:sz w:val="18"/>
                <w:szCs w:val="18"/>
              </w:rPr>
              <w:t>产出指标</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33F907">
            <w:pPr>
              <w:widowControl/>
              <w:jc w:val="center"/>
              <w:textAlignment w:val="center"/>
              <w:rPr>
                <w:rFonts w:ascii="宋体" w:hAnsi="宋体" w:cs="宋体"/>
                <w:color w:val="000000"/>
                <w:sz w:val="18"/>
                <w:szCs w:val="18"/>
              </w:rPr>
            </w:pPr>
            <w:r>
              <w:rPr>
                <w:rFonts w:ascii="宋体" w:hAnsi="宋体" w:cs="宋体"/>
                <w:color w:val="000000"/>
                <w:kern w:val="0"/>
                <w:sz w:val="18"/>
                <w:szCs w:val="18"/>
              </w:rPr>
              <w:t>数量指标</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5BA3FE">
            <w:pPr>
              <w:widowControl/>
              <w:spacing w:line="300" w:lineRule="exact"/>
              <w:jc w:val="center"/>
              <w:textAlignment w:val="center"/>
              <w:rPr>
                <w:rFonts w:ascii="宋体" w:hAnsi="宋体" w:cs="宋体"/>
                <w:color w:val="000000"/>
                <w:sz w:val="18"/>
                <w:szCs w:val="18"/>
              </w:rPr>
            </w:pPr>
            <w:r>
              <w:rPr>
                <w:rFonts w:ascii="宋体" w:hAnsi="宋体" w:cs="宋体"/>
                <w:color w:val="000000"/>
                <w:kern w:val="0"/>
                <w:sz w:val="18"/>
                <w:szCs w:val="18"/>
              </w:rPr>
              <w:t>采购基本药物品种数</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8EDE14">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B97A3B">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3767A0">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9D8F1F">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100%</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E2240B">
            <w:pPr>
              <w:widowControl/>
              <w:jc w:val="center"/>
              <w:textAlignment w:val="center"/>
              <w:rPr>
                <w:rFonts w:ascii="宋体" w:hAnsi="宋体" w:cs="宋体"/>
                <w:color w:val="000000"/>
                <w:sz w:val="18"/>
                <w:szCs w:val="18"/>
              </w:rPr>
            </w:pPr>
            <w:r>
              <w:rPr>
                <w:rFonts w:ascii="宋体" w:hAnsi="宋体" w:cs="宋体"/>
                <w:color w:val="000000"/>
                <w:kern w:val="0"/>
                <w:sz w:val="18"/>
                <w:szCs w:val="18"/>
              </w:rPr>
              <w:t>14</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7B733B">
            <w:pPr>
              <w:widowControl/>
              <w:jc w:val="center"/>
              <w:textAlignment w:val="center"/>
              <w:rPr>
                <w:rFonts w:ascii="宋体" w:hAnsi="宋体" w:cs="宋体"/>
                <w:color w:val="000000"/>
                <w:sz w:val="18"/>
                <w:szCs w:val="18"/>
              </w:rPr>
            </w:pPr>
            <w:r>
              <w:rPr>
                <w:rFonts w:ascii="宋体" w:hAnsi="宋体" w:cs="宋体"/>
                <w:color w:val="000000"/>
                <w:kern w:val="0"/>
                <w:sz w:val="18"/>
                <w:szCs w:val="18"/>
              </w:rPr>
              <w:t>14</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E0D1DE">
            <w:pPr>
              <w:jc w:val="center"/>
              <w:rPr>
                <w:rFonts w:ascii="微软雅黑" w:hAnsi="微软雅黑" w:eastAsia="微软雅黑" w:cs="微软雅黑"/>
                <w:color w:val="000000"/>
                <w:sz w:val="16"/>
                <w:szCs w:val="16"/>
              </w:rPr>
            </w:pPr>
          </w:p>
        </w:tc>
      </w:tr>
      <w:tr w14:paraId="2A63A3DE">
        <w:tblPrEx>
          <w:tblCellMar>
            <w:top w:w="0" w:type="dxa"/>
            <w:left w:w="108" w:type="dxa"/>
            <w:bottom w:w="0" w:type="dxa"/>
            <w:right w:w="108" w:type="dxa"/>
          </w:tblCellMar>
        </w:tblPrEx>
        <w:trPr>
          <w:trHeight w:val="454"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421702">
            <w:pPr>
              <w:jc w:val="center"/>
              <w:rPr>
                <w:rFonts w:ascii="宋体" w:hAnsi="宋体" w:cs="宋体"/>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2B83DA">
            <w:pPr>
              <w:jc w:val="center"/>
              <w:rPr>
                <w:rFonts w:ascii="宋体" w:hAnsi="宋体" w:cs="宋体"/>
                <w:color w:val="000000"/>
                <w:sz w:val="18"/>
                <w:szCs w:val="18"/>
              </w:rPr>
            </w:pPr>
          </w:p>
        </w:tc>
        <w:tc>
          <w:tcPr>
            <w:tcW w:w="58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E14986">
            <w:pPr>
              <w:widowControl/>
              <w:jc w:val="center"/>
              <w:textAlignment w:val="center"/>
              <w:rPr>
                <w:rFonts w:ascii="宋体" w:hAnsi="宋体" w:cs="宋体"/>
                <w:color w:val="000000"/>
                <w:sz w:val="18"/>
                <w:szCs w:val="18"/>
              </w:rPr>
            </w:pPr>
            <w:r>
              <w:rPr>
                <w:rFonts w:ascii="宋体" w:hAnsi="宋体" w:cs="宋体"/>
                <w:color w:val="000000"/>
                <w:kern w:val="0"/>
                <w:sz w:val="18"/>
                <w:szCs w:val="18"/>
              </w:rPr>
              <w:t>质量指标</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44E989">
            <w:pPr>
              <w:widowControl/>
              <w:spacing w:line="300" w:lineRule="exact"/>
              <w:jc w:val="center"/>
              <w:textAlignment w:val="center"/>
              <w:rPr>
                <w:rFonts w:ascii="宋体" w:hAnsi="宋体" w:cs="宋体"/>
                <w:color w:val="000000"/>
                <w:sz w:val="18"/>
                <w:szCs w:val="18"/>
              </w:rPr>
            </w:pPr>
            <w:r>
              <w:rPr>
                <w:rFonts w:ascii="宋体" w:hAnsi="宋体" w:cs="宋体"/>
                <w:color w:val="000000"/>
                <w:kern w:val="0"/>
                <w:sz w:val="18"/>
                <w:szCs w:val="18"/>
              </w:rPr>
              <w:t>基层医疗机构落实基本药物制度覆盖率</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431E39">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29E88E">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882150">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B8BC14">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100%</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02F7CA">
            <w:pPr>
              <w:widowControl/>
              <w:jc w:val="center"/>
              <w:textAlignment w:val="center"/>
              <w:rPr>
                <w:rFonts w:ascii="宋体" w:hAnsi="宋体" w:cs="宋体"/>
                <w:color w:val="000000"/>
                <w:sz w:val="18"/>
                <w:szCs w:val="18"/>
              </w:rPr>
            </w:pPr>
            <w:r>
              <w:rPr>
                <w:rFonts w:ascii="宋体" w:hAnsi="宋体" w:cs="宋体"/>
                <w:color w:val="000000"/>
                <w:kern w:val="0"/>
                <w:sz w:val="18"/>
                <w:szCs w:val="18"/>
              </w:rPr>
              <w:t>15</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0DE20B">
            <w:pPr>
              <w:widowControl/>
              <w:jc w:val="center"/>
              <w:textAlignment w:val="center"/>
              <w:rPr>
                <w:rFonts w:ascii="宋体" w:hAnsi="宋体" w:cs="宋体"/>
                <w:color w:val="000000"/>
                <w:sz w:val="18"/>
                <w:szCs w:val="18"/>
              </w:rPr>
            </w:pPr>
            <w:r>
              <w:rPr>
                <w:rFonts w:ascii="宋体" w:hAnsi="宋体" w:cs="宋体"/>
                <w:color w:val="000000"/>
                <w:kern w:val="0"/>
                <w:sz w:val="18"/>
                <w:szCs w:val="18"/>
              </w:rPr>
              <w:t>15</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B3C13C">
            <w:pPr>
              <w:jc w:val="center"/>
              <w:rPr>
                <w:rFonts w:ascii="微软雅黑" w:hAnsi="微软雅黑" w:eastAsia="微软雅黑" w:cs="微软雅黑"/>
                <w:color w:val="000000"/>
                <w:sz w:val="16"/>
                <w:szCs w:val="16"/>
              </w:rPr>
            </w:pPr>
          </w:p>
        </w:tc>
      </w:tr>
      <w:tr w14:paraId="6D2493FE">
        <w:tblPrEx>
          <w:tblCellMar>
            <w:top w:w="0" w:type="dxa"/>
            <w:left w:w="108" w:type="dxa"/>
            <w:bottom w:w="0" w:type="dxa"/>
            <w:right w:w="108" w:type="dxa"/>
          </w:tblCellMar>
        </w:tblPrEx>
        <w:trPr>
          <w:trHeight w:val="338"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2F330B">
            <w:pPr>
              <w:jc w:val="center"/>
              <w:rPr>
                <w:rFonts w:ascii="宋体" w:hAnsi="宋体" w:cs="宋体"/>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A77C12">
            <w:pPr>
              <w:jc w:val="center"/>
              <w:rPr>
                <w:rFonts w:ascii="宋体" w:hAnsi="宋体" w:cs="宋体"/>
                <w:color w:val="000000"/>
                <w:sz w:val="18"/>
                <w:szCs w:val="18"/>
              </w:rPr>
            </w:pPr>
          </w:p>
        </w:tc>
        <w:tc>
          <w:tcPr>
            <w:tcW w:w="5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CA071F">
            <w:pPr>
              <w:jc w:val="center"/>
              <w:rPr>
                <w:rFonts w:ascii="宋体" w:hAnsi="宋体" w:cs="宋体"/>
                <w:color w:val="000000"/>
                <w:sz w:val="18"/>
                <w:szCs w:val="18"/>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0A7D80">
            <w:pPr>
              <w:widowControl/>
              <w:spacing w:line="300" w:lineRule="exact"/>
              <w:jc w:val="center"/>
              <w:textAlignment w:val="center"/>
              <w:rPr>
                <w:rFonts w:ascii="宋体" w:hAnsi="宋体" w:cs="宋体"/>
                <w:color w:val="000000"/>
                <w:sz w:val="18"/>
                <w:szCs w:val="18"/>
              </w:rPr>
            </w:pPr>
            <w:r>
              <w:rPr>
                <w:rFonts w:ascii="宋体" w:hAnsi="宋体" w:cs="宋体"/>
                <w:color w:val="000000"/>
                <w:kern w:val="0"/>
                <w:sz w:val="18"/>
                <w:szCs w:val="18"/>
              </w:rPr>
              <w:t>基本药物网采率</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9C5BE2">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9E7664">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718A36">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7C0DFA">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100%</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C50DD4">
            <w:pPr>
              <w:widowControl/>
              <w:jc w:val="center"/>
              <w:textAlignment w:val="center"/>
              <w:rPr>
                <w:rFonts w:ascii="宋体" w:hAnsi="宋体" w:cs="宋体"/>
                <w:color w:val="000000"/>
                <w:sz w:val="18"/>
                <w:szCs w:val="18"/>
              </w:rPr>
            </w:pPr>
            <w:r>
              <w:rPr>
                <w:rFonts w:ascii="宋体" w:hAnsi="宋体" w:cs="宋体"/>
                <w:color w:val="000000"/>
                <w:kern w:val="0"/>
                <w:sz w:val="18"/>
                <w:szCs w:val="18"/>
              </w:rPr>
              <w:t>8</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4E3D83">
            <w:pPr>
              <w:widowControl/>
              <w:jc w:val="center"/>
              <w:textAlignment w:val="center"/>
              <w:rPr>
                <w:rFonts w:ascii="宋体" w:hAnsi="宋体" w:cs="宋体"/>
                <w:color w:val="000000"/>
                <w:sz w:val="18"/>
                <w:szCs w:val="18"/>
              </w:rPr>
            </w:pPr>
            <w:r>
              <w:rPr>
                <w:rFonts w:ascii="宋体" w:hAnsi="宋体" w:cs="宋体"/>
                <w:color w:val="000000"/>
                <w:kern w:val="0"/>
                <w:sz w:val="18"/>
                <w:szCs w:val="18"/>
              </w:rPr>
              <w:t>8</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AFE518">
            <w:pPr>
              <w:jc w:val="center"/>
              <w:rPr>
                <w:rFonts w:ascii="微软雅黑" w:hAnsi="微软雅黑" w:eastAsia="微软雅黑" w:cs="微软雅黑"/>
                <w:color w:val="000000"/>
                <w:sz w:val="16"/>
                <w:szCs w:val="16"/>
              </w:rPr>
            </w:pPr>
          </w:p>
        </w:tc>
      </w:tr>
      <w:tr w14:paraId="1DAED513">
        <w:tblPrEx>
          <w:tblCellMar>
            <w:top w:w="0" w:type="dxa"/>
            <w:left w:w="108" w:type="dxa"/>
            <w:bottom w:w="0" w:type="dxa"/>
            <w:right w:w="108" w:type="dxa"/>
          </w:tblCellMar>
        </w:tblPrEx>
        <w:trPr>
          <w:trHeight w:val="338"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E64D65">
            <w:pPr>
              <w:jc w:val="center"/>
              <w:rPr>
                <w:rFonts w:ascii="宋体" w:hAnsi="宋体" w:cs="宋体"/>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6A4646">
            <w:pPr>
              <w:jc w:val="center"/>
              <w:rPr>
                <w:rFonts w:ascii="宋体" w:hAnsi="宋体" w:cs="宋体"/>
                <w:color w:val="000000"/>
                <w:sz w:val="18"/>
                <w:szCs w:val="18"/>
              </w:rPr>
            </w:pPr>
          </w:p>
        </w:tc>
        <w:tc>
          <w:tcPr>
            <w:tcW w:w="5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5334F7">
            <w:pPr>
              <w:jc w:val="center"/>
              <w:rPr>
                <w:rFonts w:ascii="宋体" w:hAnsi="宋体" w:cs="宋体"/>
                <w:color w:val="000000"/>
                <w:sz w:val="18"/>
                <w:szCs w:val="18"/>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319956">
            <w:pPr>
              <w:widowControl/>
              <w:spacing w:line="300" w:lineRule="exact"/>
              <w:jc w:val="center"/>
              <w:textAlignment w:val="center"/>
              <w:rPr>
                <w:rFonts w:ascii="宋体" w:hAnsi="宋体" w:cs="宋体"/>
                <w:color w:val="000000"/>
                <w:sz w:val="18"/>
                <w:szCs w:val="18"/>
              </w:rPr>
            </w:pPr>
            <w:r>
              <w:rPr>
                <w:rFonts w:ascii="宋体" w:hAnsi="宋体" w:cs="宋体"/>
                <w:color w:val="000000"/>
                <w:kern w:val="0"/>
                <w:sz w:val="18"/>
                <w:szCs w:val="18"/>
              </w:rPr>
              <w:t>基本药物采购指标完成率</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388660">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86ECB6">
            <w:pPr>
              <w:widowControl/>
              <w:jc w:val="center"/>
              <w:textAlignment w:val="center"/>
              <w:rPr>
                <w:rFonts w:ascii="宋体" w:hAnsi="宋体" w:cs="宋体"/>
                <w:color w:val="000000"/>
                <w:sz w:val="18"/>
                <w:szCs w:val="18"/>
              </w:rPr>
            </w:pPr>
            <w:r>
              <w:rPr>
                <w:rFonts w:ascii="宋体" w:hAnsi="宋体" w:cs="宋体"/>
                <w:color w:val="000000"/>
                <w:kern w:val="0"/>
                <w:sz w:val="18"/>
                <w:szCs w:val="18"/>
              </w:rPr>
              <w:t>90</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B3FAF6">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D7EFB7">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85%</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EB087D">
            <w:pPr>
              <w:widowControl/>
              <w:jc w:val="center"/>
              <w:textAlignment w:val="center"/>
              <w:rPr>
                <w:rFonts w:ascii="宋体" w:hAnsi="宋体" w:cs="宋体"/>
                <w:color w:val="000000"/>
                <w:sz w:val="18"/>
                <w:szCs w:val="18"/>
              </w:rPr>
            </w:pPr>
            <w:r>
              <w:rPr>
                <w:rFonts w:ascii="宋体" w:hAnsi="宋体" w:cs="宋体"/>
                <w:color w:val="000000"/>
                <w:kern w:val="0"/>
                <w:sz w:val="18"/>
                <w:szCs w:val="18"/>
              </w:rPr>
              <w:t>12</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550EF9">
            <w:pPr>
              <w:widowControl/>
              <w:jc w:val="center"/>
              <w:textAlignment w:val="center"/>
              <w:rPr>
                <w:rFonts w:ascii="宋体" w:hAnsi="宋体" w:cs="宋体"/>
                <w:color w:val="000000"/>
                <w:sz w:val="18"/>
                <w:szCs w:val="18"/>
              </w:rPr>
            </w:pPr>
            <w:r>
              <w:rPr>
                <w:rFonts w:ascii="宋体" w:hAnsi="宋体" w:cs="宋体"/>
                <w:color w:val="000000"/>
                <w:kern w:val="0"/>
                <w:sz w:val="18"/>
                <w:szCs w:val="18"/>
              </w:rPr>
              <w:t>8</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48DF28">
            <w:pPr>
              <w:jc w:val="center"/>
              <w:rPr>
                <w:rFonts w:ascii="微软雅黑" w:hAnsi="微软雅黑" w:eastAsia="微软雅黑" w:cs="微软雅黑"/>
                <w:color w:val="000000"/>
                <w:sz w:val="16"/>
                <w:szCs w:val="16"/>
              </w:rPr>
            </w:pPr>
          </w:p>
        </w:tc>
      </w:tr>
      <w:tr w14:paraId="2D4AADF9">
        <w:tblPrEx>
          <w:tblCellMar>
            <w:top w:w="0" w:type="dxa"/>
            <w:left w:w="108" w:type="dxa"/>
            <w:bottom w:w="0" w:type="dxa"/>
            <w:right w:w="108" w:type="dxa"/>
          </w:tblCellMar>
        </w:tblPrEx>
        <w:trPr>
          <w:trHeight w:val="454"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BE645B">
            <w:pPr>
              <w:jc w:val="center"/>
              <w:rPr>
                <w:rFonts w:ascii="宋体" w:hAnsi="宋体" w:cs="宋体"/>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1A6921">
            <w:pPr>
              <w:jc w:val="center"/>
              <w:rPr>
                <w:rFonts w:ascii="宋体" w:hAnsi="宋体" w:cs="宋体"/>
                <w:color w:val="000000"/>
                <w:sz w:val="18"/>
                <w:szCs w:val="18"/>
              </w:rPr>
            </w:pPr>
          </w:p>
        </w:tc>
        <w:tc>
          <w:tcPr>
            <w:tcW w:w="5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7CBC3E">
            <w:pPr>
              <w:jc w:val="center"/>
              <w:rPr>
                <w:rFonts w:ascii="宋体" w:hAnsi="宋体" w:cs="宋体"/>
                <w:color w:val="000000"/>
                <w:sz w:val="18"/>
                <w:szCs w:val="18"/>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3521C7">
            <w:pPr>
              <w:widowControl/>
              <w:spacing w:line="300" w:lineRule="exact"/>
              <w:jc w:val="center"/>
              <w:textAlignment w:val="center"/>
              <w:rPr>
                <w:rFonts w:ascii="宋体" w:hAnsi="宋体" w:cs="宋体"/>
                <w:color w:val="000000"/>
                <w:sz w:val="18"/>
                <w:szCs w:val="18"/>
              </w:rPr>
            </w:pPr>
            <w:r>
              <w:rPr>
                <w:rFonts w:ascii="宋体" w:hAnsi="宋体" w:cs="宋体"/>
                <w:color w:val="000000"/>
                <w:kern w:val="0"/>
                <w:sz w:val="18"/>
                <w:szCs w:val="18"/>
              </w:rPr>
              <w:t>基本药物存储、效期管理损耗率</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601672">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05F7C4">
            <w:pPr>
              <w:widowControl/>
              <w:jc w:val="center"/>
              <w:textAlignment w:val="center"/>
              <w:rPr>
                <w:rFonts w:ascii="宋体" w:hAnsi="宋体" w:cs="宋体"/>
                <w:color w:val="000000"/>
                <w:sz w:val="18"/>
                <w:szCs w:val="18"/>
              </w:rPr>
            </w:pPr>
            <w:r>
              <w:rPr>
                <w:rFonts w:ascii="宋体" w:hAnsi="宋体" w:cs="宋体"/>
                <w:color w:val="000000"/>
                <w:kern w:val="0"/>
                <w:sz w:val="18"/>
                <w:szCs w:val="18"/>
              </w:rPr>
              <w:t>5</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88C28">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A0AF81">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6%</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765E09">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BBFC82">
            <w:pPr>
              <w:widowControl/>
              <w:jc w:val="center"/>
              <w:textAlignment w:val="center"/>
              <w:rPr>
                <w:rFonts w:ascii="宋体" w:hAnsi="宋体" w:cs="宋体"/>
                <w:color w:val="000000"/>
                <w:sz w:val="18"/>
                <w:szCs w:val="18"/>
              </w:rPr>
            </w:pPr>
            <w:r>
              <w:rPr>
                <w:rFonts w:ascii="宋体" w:hAnsi="宋体" w:cs="宋体"/>
                <w:color w:val="000000"/>
                <w:kern w:val="0"/>
                <w:sz w:val="18"/>
                <w:szCs w:val="18"/>
              </w:rPr>
              <w:t>8</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D2A572">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部分药品因效期报废。</w:t>
            </w:r>
          </w:p>
        </w:tc>
      </w:tr>
      <w:tr w14:paraId="05CDD4BF">
        <w:tblPrEx>
          <w:tblCellMar>
            <w:top w:w="0" w:type="dxa"/>
            <w:left w:w="108" w:type="dxa"/>
            <w:bottom w:w="0" w:type="dxa"/>
            <w:right w:w="108" w:type="dxa"/>
          </w:tblCellMar>
        </w:tblPrEx>
        <w:trPr>
          <w:trHeight w:val="338"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04AE08">
            <w:pPr>
              <w:jc w:val="center"/>
              <w:rPr>
                <w:rFonts w:ascii="宋体" w:hAnsi="宋体" w:cs="宋体"/>
                <w:color w:val="000000"/>
                <w:sz w:val="18"/>
                <w:szCs w:val="18"/>
              </w:rPr>
            </w:pPr>
          </w:p>
        </w:tc>
        <w:tc>
          <w:tcPr>
            <w:tcW w:w="5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95326C">
            <w:pPr>
              <w:widowControl/>
              <w:jc w:val="center"/>
              <w:textAlignment w:val="center"/>
              <w:rPr>
                <w:rFonts w:ascii="宋体" w:hAnsi="宋体" w:cs="宋体"/>
                <w:color w:val="000000"/>
                <w:sz w:val="18"/>
                <w:szCs w:val="18"/>
              </w:rPr>
            </w:pPr>
            <w:r>
              <w:rPr>
                <w:rFonts w:ascii="宋体" w:hAnsi="宋体" w:cs="宋体"/>
                <w:color w:val="000000"/>
                <w:kern w:val="0"/>
                <w:sz w:val="18"/>
                <w:szCs w:val="18"/>
              </w:rPr>
              <w:t>效益指标</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AFD761">
            <w:pPr>
              <w:widowControl/>
              <w:jc w:val="center"/>
              <w:textAlignment w:val="center"/>
              <w:rPr>
                <w:rFonts w:ascii="宋体" w:hAnsi="宋体" w:cs="宋体"/>
                <w:color w:val="000000"/>
                <w:sz w:val="18"/>
                <w:szCs w:val="18"/>
              </w:rPr>
            </w:pPr>
            <w:r>
              <w:rPr>
                <w:rFonts w:ascii="宋体" w:hAnsi="宋体" w:cs="宋体"/>
                <w:color w:val="000000"/>
                <w:kern w:val="0"/>
                <w:sz w:val="18"/>
                <w:szCs w:val="18"/>
              </w:rPr>
              <w:t>经济效益指标</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CECBE4">
            <w:pPr>
              <w:widowControl/>
              <w:spacing w:line="300" w:lineRule="exact"/>
              <w:jc w:val="center"/>
              <w:textAlignment w:val="center"/>
              <w:rPr>
                <w:rFonts w:ascii="宋体" w:hAnsi="宋体" w:cs="宋体"/>
                <w:color w:val="000000"/>
                <w:sz w:val="18"/>
                <w:szCs w:val="18"/>
              </w:rPr>
            </w:pPr>
            <w:r>
              <w:rPr>
                <w:rFonts w:ascii="宋体" w:hAnsi="宋体" w:cs="宋体"/>
                <w:color w:val="000000"/>
                <w:kern w:val="0"/>
                <w:sz w:val="18"/>
                <w:szCs w:val="18"/>
              </w:rPr>
              <w:t>患者购药费用同比下降率</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6C0828">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EB4A91">
            <w:pPr>
              <w:widowControl/>
              <w:jc w:val="center"/>
              <w:textAlignment w:val="center"/>
              <w:rPr>
                <w:rFonts w:ascii="宋体" w:hAnsi="宋体" w:cs="宋体"/>
                <w:color w:val="000000"/>
                <w:sz w:val="18"/>
                <w:szCs w:val="18"/>
              </w:rPr>
            </w:pPr>
            <w:r>
              <w:rPr>
                <w:rFonts w:ascii="宋体" w:hAnsi="宋体" w:cs="宋体"/>
                <w:color w:val="000000"/>
                <w:kern w:val="0"/>
                <w:sz w:val="18"/>
                <w:szCs w:val="18"/>
              </w:rPr>
              <w:t>3</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F095DD">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9531C6">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2%</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ADCF78">
            <w:pPr>
              <w:widowControl/>
              <w:jc w:val="center"/>
              <w:textAlignment w:val="center"/>
              <w:rPr>
                <w:rFonts w:ascii="宋体" w:hAnsi="宋体" w:cs="宋体"/>
                <w:color w:val="000000"/>
                <w:sz w:val="18"/>
                <w:szCs w:val="18"/>
              </w:rPr>
            </w:pPr>
            <w:r>
              <w:rPr>
                <w:rFonts w:ascii="宋体" w:hAnsi="宋体" w:cs="宋体"/>
                <w:color w:val="000000"/>
                <w:kern w:val="0"/>
                <w:sz w:val="18"/>
                <w:szCs w:val="18"/>
              </w:rPr>
              <w:t>5</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510B76">
            <w:pPr>
              <w:widowControl/>
              <w:jc w:val="center"/>
              <w:textAlignment w:val="center"/>
              <w:rPr>
                <w:rFonts w:ascii="宋体" w:hAnsi="宋体" w:cs="宋体"/>
                <w:color w:val="000000"/>
                <w:sz w:val="18"/>
                <w:szCs w:val="18"/>
              </w:rPr>
            </w:pPr>
            <w:r>
              <w:rPr>
                <w:rFonts w:ascii="宋体" w:hAnsi="宋体" w:cs="宋体"/>
                <w:color w:val="000000"/>
                <w:kern w:val="0"/>
                <w:sz w:val="18"/>
                <w:szCs w:val="18"/>
              </w:rPr>
              <w:t>3</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73A3B4">
            <w:pPr>
              <w:jc w:val="center"/>
              <w:rPr>
                <w:rFonts w:ascii="微软雅黑" w:hAnsi="微软雅黑" w:eastAsia="微软雅黑" w:cs="微软雅黑"/>
                <w:color w:val="000000"/>
                <w:sz w:val="16"/>
                <w:szCs w:val="16"/>
              </w:rPr>
            </w:pPr>
          </w:p>
        </w:tc>
      </w:tr>
      <w:tr w14:paraId="6CCE3EB1">
        <w:tblPrEx>
          <w:tblCellMar>
            <w:top w:w="0" w:type="dxa"/>
            <w:left w:w="108" w:type="dxa"/>
            <w:bottom w:w="0" w:type="dxa"/>
            <w:right w:w="108" w:type="dxa"/>
          </w:tblCellMar>
        </w:tblPrEx>
        <w:trPr>
          <w:trHeight w:val="338"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98DC3D">
            <w:pPr>
              <w:jc w:val="center"/>
              <w:rPr>
                <w:rFonts w:ascii="宋体" w:hAnsi="宋体" w:cs="宋体"/>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68BC1E">
            <w:pPr>
              <w:jc w:val="center"/>
              <w:rPr>
                <w:rFonts w:ascii="宋体" w:hAnsi="宋体" w:cs="宋体"/>
                <w:color w:val="000000"/>
                <w:sz w:val="18"/>
                <w:szCs w:val="18"/>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4B6B18">
            <w:pPr>
              <w:widowControl/>
              <w:jc w:val="center"/>
              <w:textAlignment w:val="center"/>
              <w:rPr>
                <w:rFonts w:ascii="宋体" w:hAnsi="宋体" w:cs="宋体"/>
                <w:color w:val="000000"/>
                <w:sz w:val="18"/>
                <w:szCs w:val="18"/>
              </w:rPr>
            </w:pPr>
            <w:r>
              <w:rPr>
                <w:rFonts w:ascii="宋体" w:hAnsi="宋体" w:cs="宋体"/>
                <w:color w:val="000000"/>
                <w:kern w:val="0"/>
                <w:sz w:val="18"/>
                <w:szCs w:val="18"/>
              </w:rPr>
              <w:t>社会效益指标</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BC9B92">
            <w:pPr>
              <w:widowControl/>
              <w:spacing w:line="300" w:lineRule="exact"/>
              <w:jc w:val="center"/>
              <w:textAlignment w:val="center"/>
              <w:rPr>
                <w:rFonts w:ascii="宋体" w:hAnsi="宋体" w:cs="宋体"/>
                <w:color w:val="000000"/>
                <w:sz w:val="18"/>
                <w:szCs w:val="18"/>
              </w:rPr>
            </w:pPr>
            <w:r>
              <w:rPr>
                <w:rFonts w:ascii="宋体" w:hAnsi="宋体" w:cs="宋体"/>
                <w:color w:val="000000"/>
                <w:kern w:val="0"/>
                <w:sz w:val="18"/>
                <w:szCs w:val="18"/>
              </w:rPr>
              <w:t>实施基药零差率销售率</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51C9C2">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CCA84D">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84F939">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B40E79">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100%</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5ABB21">
            <w:pPr>
              <w:widowControl/>
              <w:jc w:val="center"/>
              <w:textAlignment w:val="center"/>
              <w:rPr>
                <w:rFonts w:ascii="宋体" w:hAnsi="宋体" w:cs="宋体"/>
                <w:color w:val="000000"/>
                <w:sz w:val="18"/>
                <w:szCs w:val="18"/>
              </w:rPr>
            </w:pPr>
            <w:r>
              <w:rPr>
                <w:rFonts w:ascii="宋体" w:hAnsi="宋体" w:cs="宋体"/>
                <w:color w:val="000000"/>
                <w:kern w:val="0"/>
                <w:sz w:val="18"/>
                <w:szCs w:val="18"/>
              </w:rPr>
              <w:t>8</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F95F89">
            <w:pPr>
              <w:widowControl/>
              <w:jc w:val="center"/>
              <w:textAlignment w:val="center"/>
              <w:rPr>
                <w:rFonts w:ascii="宋体" w:hAnsi="宋体" w:cs="宋体"/>
                <w:color w:val="000000"/>
                <w:sz w:val="18"/>
                <w:szCs w:val="18"/>
              </w:rPr>
            </w:pPr>
            <w:r>
              <w:rPr>
                <w:rFonts w:ascii="宋体" w:hAnsi="宋体" w:cs="宋体"/>
                <w:color w:val="000000"/>
                <w:kern w:val="0"/>
                <w:sz w:val="18"/>
                <w:szCs w:val="18"/>
              </w:rPr>
              <w:t>8</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59BC72">
            <w:pPr>
              <w:jc w:val="center"/>
              <w:rPr>
                <w:rFonts w:ascii="微软雅黑" w:hAnsi="微软雅黑" w:eastAsia="微软雅黑" w:cs="微软雅黑"/>
                <w:color w:val="000000"/>
                <w:sz w:val="16"/>
                <w:szCs w:val="16"/>
              </w:rPr>
            </w:pPr>
          </w:p>
        </w:tc>
      </w:tr>
      <w:tr w14:paraId="56C8DC13">
        <w:tblPrEx>
          <w:tblCellMar>
            <w:top w:w="0" w:type="dxa"/>
            <w:left w:w="108" w:type="dxa"/>
            <w:bottom w:w="0" w:type="dxa"/>
            <w:right w:w="108" w:type="dxa"/>
          </w:tblCellMar>
        </w:tblPrEx>
        <w:trPr>
          <w:trHeight w:val="454"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A6F1B9">
            <w:pPr>
              <w:jc w:val="center"/>
              <w:rPr>
                <w:rFonts w:ascii="宋体" w:hAnsi="宋体" w:cs="宋体"/>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1C3FF6">
            <w:pPr>
              <w:jc w:val="center"/>
              <w:rPr>
                <w:rFonts w:ascii="宋体" w:hAnsi="宋体" w:cs="宋体"/>
                <w:color w:val="000000"/>
                <w:sz w:val="18"/>
                <w:szCs w:val="18"/>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09DBFB">
            <w:pPr>
              <w:widowControl/>
              <w:jc w:val="center"/>
              <w:textAlignment w:val="center"/>
              <w:rPr>
                <w:rFonts w:ascii="宋体" w:hAnsi="宋体" w:cs="宋体"/>
                <w:color w:val="000000"/>
                <w:sz w:val="18"/>
                <w:szCs w:val="18"/>
              </w:rPr>
            </w:pPr>
            <w:r>
              <w:rPr>
                <w:rFonts w:ascii="宋体" w:hAnsi="宋体" w:cs="宋体"/>
                <w:color w:val="000000"/>
                <w:kern w:val="0"/>
                <w:sz w:val="18"/>
                <w:szCs w:val="18"/>
              </w:rPr>
              <w:t>可持续发展指标</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3512D0">
            <w:pPr>
              <w:widowControl/>
              <w:spacing w:line="300" w:lineRule="exact"/>
              <w:jc w:val="center"/>
              <w:textAlignment w:val="center"/>
              <w:rPr>
                <w:rFonts w:ascii="宋体" w:hAnsi="宋体" w:cs="宋体"/>
                <w:color w:val="000000"/>
                <w:sz w:val="18"/>
                <w:szCs w:val="18"/>
              </w:rPr>
            </w:pPr>
            <w:r>
              <w:rPr>
                <w:rFonts w:ascii="宋体" w:hAnsi="宋体" w:cs="宋体"/>
                <w:color w:val="000000"/>
                <w:kern w:val="0"/>
                <w:sz w:val="18"/>
                <w:szCs w:val="18"/>
              </w:rPr>
              <w:t>落实基本药物制度乡村医生收入同比提高率</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0C5CE1">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602D17">
            <w:pPr>
              <w:widowControl/>
              <w:jc w:val="center"/>
              <w:textAlignment w:val="center"/>
              <w:rPr>
                <w:rFonts w:ascii="宋体" w:hAnsi="宋体" w:cs="宋体"/>
                <w:color w:val="000000"/>
                <w:sz w:val="18"/>
                <w:szCs w:val="18"/>
              </w:rPr>
            </w:pPr>
            <w:r>
              <w:rPr>
                <w:rFonts w:ascii="宋体" w:hAnsi="宋体" w:cs="宋体"/>
                <w:color w:val="000000"/>
                <w:kern w:val="0"/>
                <w:sz w:val="18"/>
                <w:szCs w:val="18"/>
              </w:rPr>
              <w:t>3</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BC516D">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F1CC9D">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4%</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687859">
            <w:pPr>
              <w:widowControl/>
              <w:jc w:val="center"/>
              <w:textAlignment w:val="center"/>
              <w:rPr>
                <w:rFonts w:ascii="宋体" w:hAnsi="宋体" w:cs="宋体"/>
                <w:color w:val="000000"/>
                <w:sz w:val="18"/>
                <w:szCs w:val="18"/>
              </w:rPr>
            </w:pPr>
            <w:r>
              <w:rPr>
                <w:rFonts w:ascii="宋体" w:hAnsi="宋体" w:cs="宋体"/>
                <w:color w:val="000000"/>
                <w:kern w:val="0"/>
                <w:sz w:val="18"/>
                <w:szCs w:val="18"/>
              </w:rPr>
              <w:t>8</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2BBA88">
            <w:pPr>
              <w:widowControl/>
              <w:jc w:val="center"/>
              <w:textAlignment w:val="center"/>
              <w:rPr>
                <w:rFonts w:ascii="宋体" w:hAnsi="宋体" w:cs="宋体"/>
                <w:color w:val="000000"/>
                <w:sz w:val="18"/>
                <w:szCs w:val="18"/>
              </w:rPr>
            </w:pPr>
            <w:r>
              <w:rPr>
                <w:rFonts w:ascii="宋体" w:hAnsi="宋体" w:cs="宋体"/>
                <w:color w:val="000000"/>
                <w:kern w:val="0"/>
                <w:sz w:val="18"/>
                <w:szCs w:val="18"/>
              </w:rPr>
              <w:t>8</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A6CC05">
            <w:pPr>
              <w:jc w:val="center"/>
              <w:rPr>
                <w:rFonts w:ascii="微软雅黑" w:hAnsi="微软雅黑" w:eastAsia="微软雅黑" w:cs="微软雅黑"/>
                <w:color w:val="000000"/>
                <w:sz w:val="16"/>
                <w:szCs w:val="16"/>
              </w:rPr>
            </w:pPr>
          </w:p>
        </w:tc>
      </w:tr>
      <w:tr w14:paraId="2CC0E8A0">
        <w:tblPrEx>
          <w:tblCellMar>
            <w:top w:w="0" w:type="dxa"/>
            <w:left w:w="108" w:type="dxa"/>
            <w:bottom w:w="0" w:type="dxa"/>
            <w:right w:w="108" w:type="dxa"/>
          </w:tblCellMar>
        </w:tblPrEx>
        <w:trPr>
          <w:trHeight w:val="454"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8D3822">
            <w:pPr>
              <w:jc w:val="center"/>
              <w:rPr>
                <w:rFonts w:ascii="宋体" w:hAnsi="宋体" w:cs="宋体"/>
                <w:color w:val="000000"/>
                <w:sz w:val="18"/>
                <w:szCs w:val="18"/>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9B6D2">
            <w:pPr>
              <w:widowControl/>
              <w:jc w:val="center"/>
              <w:textAlignment w:val="center"/>
              <w:rPr>
                <w:rFonts w:ascii="宋体" w:hAnsi="宋体" w:cs="宋体"/>
                <w:color w:val="000000"/>
                <w:sz w:val="18"/>
                <w:szCs w:val="18"/>
              </w:rPr>
            </w:pPr>
            <w:r>
              <w:rPr>
                <w:rFonts w:ascii="宋体" w:hAnsi="宋体" w:cs="宋体"/>
                <w:color w:val="000000"/>
                <w:kern w:val="0"/>
                <w:sz w:val="18"/>
                <w:szCs w:val="18"/>
              </w:rPr>
              <w:t>满意度指标</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2E6BB2">
            <w:pPr>
              <w:widowControl/>
              <w:jc w:val="center"/>
              <w:textAlignment w:val="center"/>
              <w:rPr>
                <w:rFonts w:ascii="宋体" w:hAnsi="宋体" w:cs="宋体"/>
                <w:color w:val="000000"/>
                <w:sz w:val="18"/>
                <w:szCs w:val="18"/>
              </w:rPr>
            </w:pPr>
            <w:r>
              <w:rPr>
                <w:rFonts w:ascii="宋体" w:hAnsi="宋体" w:cs="宋体"/>
                <w:color w:val="000000"/>
                <w:kern w:val="0"/>
                <w:sz w:val="18"/>
                <w:szCs w:val="18"/>
              </w:rPr>
              <w:t>服务对象满意度指标</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978BA5">
            <w:pPr>
              <w:widowControl/>
              <w:spacing w:line="300" w:lineRule="exact"/>
              <w:jc w:val="center"/>
              <w:textAlignment w:val="center"/>
              <w:rPr>
                <w:rFonts w:ascii="宋体" w:hAnsi="宋体" w:cs="宋体"/>
                <w:color w:val="000000"/>
                <w:sz w:val="18"/>
                <w:szCs w:val="18"/>
              </w:rPr>
            </w:pPr>
            <w:r>
              <w:rPr>
                <w:rFonts w:ascii="宋体" w:hAnsi="宋体" w:cs="宋体"/>
                <w:color w:val="000000"/>
                <w:kern w:val="0"/>
                <w:sz w:val="18"/>
                <w:szCs w:val="18"/>
              </w:rPr>
              <w:t>基本制度受益群众满意度</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91058C">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EB09A6">
            <w:pPr>
              <w:widowControl/>
              <w:jc w:val="center"/>
              <w:textAlignment w:val="center"/>
              <w:rPr>
                <w:rFonts w:ascii="宋体" w:hAnsi="宋体" w:cs="宋体"/>
                <w:color w:val="000000"/>
                <w:sz w:val="18"/>
                <w:szCs w:val="18"/>
              </w:rPr>
            </w:pPr>
            <w:r>
              <w:rPr>
                <w:rFonts w:ascii="宋体" w:hAnsi="宋体" w:cs="宋体"/>
                <w:color w:val="000000"/>
                <w:kern w:val="0"/>
                <w:sz w:val="18"/>
                <w:szCs w:val="18"/>
              </w:rPr>
              <w:t>90</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7BBAC6">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E97E4D">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91%</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283AE5">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2992C5">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C18877">
            <w:pPr>
              <w:jc w:val="center"/>
              <w:rPr>
                <w:rFonts w:ascii="微软雅黑" w:hAnsi="微软雅黑" w:eastAsia="微软雅黑" w:cs="微软雅黑"/>
                <w:color w:val="000000"/>
                <w:sz w:val="16"/>
                <w:szCs w:val="16"/>
              </w:rPr>
            </w:pPr>
          </w:p>
        </w:tc>
      </w:tr>
      <w:tr w14:paraId="08ACFBB2">
        <w:tblPrEx>
          <w:tblCellMar>
            <w:top w:w="0" w:type="dxa"/>
            <w:left w:w="108" w:type="dxa"/>
            <w:bottom w:w="0" w:type="dxa"/>
            <w:right w:w="108" w:type="dxa"/>
          </w:tblCellMar>
        </w:tblPrEx>
        <w:trPr>
          <w:trHeight w:val="285" w:hRule="atLeast"/>
          <w:jc w:val="center"/>
        </w:trPr>
        <w:tc>
          <w:tcPr>
            <w:tcW w:w="3530"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981CD63">
            <w:pPr>
              <w:widowControl/>
              <w:jc w:val="center"/>
              <w:textAlignment w:val="center"/>
              <w:rPr>
                <w:rFonts w:ascii="宋体" w:hAnsi="宋体" w:cs="宋体"/>
                <w:color w:val="000000"/>
                <w:sz w:val="18"/>
                <w:szCs w:val="18"/>
              </w:rPr>
            </w:pPr>
            <w:r>
              <w:rPr>
                <w:rFonts w:ascii="宋体" w:hAnsi="宋体" w:cs="宋体"/>
                <w:color w:val="000000"/>
                <w:kern w:val="0"/>
                <w:sz w:val="18"/>
                <w:szCs w:val="18"/>
              </w:rPr>
              <w:t>合计</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3F3804">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717B31">
            <w:pPr>
              <w:widowControl/>
              <w:jc w:val="right"/>
              <w:textAlignment w:val="center"/>
              <w:rPr>
                <w:rFonts w:ascii="宋体" w:hAnsi="宋体" w:cs="宋体"/>
                <w:color w:val="000000"/>
                <w:sz w:val="18"/>
                <w:szCs w:val="18"/>
              </w:rPr>
            </w:pPr>
            <w:r>
              <w:rPr>
                <w:rFonts w:ascii="宋体" w:hAnsi="宋体" w:cs="宋体"/>
                <w:color w:val="000000"/>
                <w:kern w:val="0"/>
                <w:sz w:val="18"/>
                <w:szCs w:val="18"/>
              </w:rPr>
              <w:t>92</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8CB0D0">
            <w:pPr>
              <w:rPr>
                <w:rFonts w:ascii="宋体" w:hAnsi="宋体" w:cs="宋体"/>
                <w:color w:val="000000"/>
                <w:sz w:val="18"/>
                <w:szCs w:val="18"/>
              </w:rPr>
            </w:pPr>
          </w:p>
        </w:tc>
      </w:tr>
      <w:tr w14:paraId="12974A81">
        <w:tblPrEx>
          <w:tblCellMar>
            <w:top w:w="0" w:type="dxa"/>
            <w:left w:w="108" w:type="dxa"/>
            <w:bottom w:w="0" w:type="dxa"/>
            <w:right w:w="108" w:type="dxa"/>
          </w:tblCellMar>
        </w:tblPrEx>
        <w:trPr>
          <w:trHeight w:val="604" w:hRule="atLeast"/>
          <w:jc w:val="center"/>
        </w:trPr>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C6B7FF">
            <w:pPr>
              <w:widowControl/>
              <w:jc w:val="center"/>
              <w:textAlignment w:val="center"/>
              <w:rPr>
                <w:rFonts w:ascii="宋体" w:hAnsi="宋体" w:cs="宋体"/>
                <w:color w:val="000000"/>
                <w:sz w:val="18"/>
                <w:szCs w:val="18"/>
              </w:rPr>
            </w:pPr>
            <w:r>
              <w:rPr>
                <w:rFonts w:ascii="宋体" w:hAnsi="宋体" w:cs="宋体"/>
                <w:color w:val="000000"/>
                <w:kern w:val="0"/>
                <w:sz w:val="18"/>
                <w:szCs w:val="18"/>
              </w:rPr>
              <w:t>评价结论</w:t>
            </w:r>
          </w:p>
        </w:tc>
        <w:tc>
          <w:tcPr>
            <w:tcW w:w="4693"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DD32F39">
            <w:pPr>
              <w:widowControl/>
              <w:jc w:val="left"/>
              <w:textAlignment w:val="center"/>
              <w:rPr>
                <w:rFonts w:ascii="黑体" w:hAnsi="黑体" w:eastAsia="黑体" w:cs="黑体"/>
                <w:color w:val="000000"/>
                <w:kern w:val="0"/>
                <w:sz w:val="18"/>
                <w:szCs w:val="18"/>
              </w:rPr>
            </w:pPr>
            <w:r>
              <w:rPr>
                <w:rFonts w:hint="eastAsia" w:ascii="黑体" w:hAnsi="黑体" w:eastAsia="黑体" w:cs="黑体"/>
                <w:color w:val="000000"/>
                <w:kern w:val="0"/>
                <w:sz w:val="18"/>
                <w:szCs w:val="18"/>
              </w:rPr>
              <w:t>实施国家基本药物制度和国家集采药品来，降低了高血压、糖尿病等慢性疾病的用药费用，提高了患者的用药率</w:t>
            </w:r>
          </w:p>
        </w:tc>
      </w:tr>
      <w:tr w14:paraId="5D1ECBB3">
        <w:tblPrEx>
          <w:tblCellMar>
            <w:top w:w="0" w:type="dxa"/>
            <w:left w:w="108" w:type="dxa"/>
            <w:bottom w:w="0" w:type="dxa"/>
            <w:right w:w="108" w:type="dxa"/>
          </w:tblCellMar>
        </w:tblPrEx>
        <w:trPr>
          <w:trHeight w:val="574" w:hRule="atLeast"/>
          <w:jc w:val="center"/>
        </w:trPr>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21C3A4">
            <w:pPr>
              <w:widowControl/>
              <w:jc w:val="center"/>
              <w:textAlignment w:val="center"/>
              <w:rPr>
                <w:rFonts w:ascii="宋体" w:hAnsi="宋体" w:cs="宋体"/>
                <w:color w:val="000000"/>
                <w:sz w:val="18"/>
                <w:szCs w:val="18"/>
              </w:rPr>
            </w:pPr>
            <w:r>
              <w:rPr>
                <w:rFonts w:ascii="宋体" w:hAnsi="宋体" w:cs="宋体"/>
                <w:color w:val="000000"/>
                <w:kern w:val="0"/>
                <w:sz w:val="18"/>
                <w:szCs w:val="18"/>
              </w:rPr>
              <w:t>存在问题</w:t>
            </w:r>
          </w:p>
        </w:tc>
        <w:tc>
          <w:tcPr>
            <w:tcW w:w="4693"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E8D5E43">
            <w:pPr>
              <w:widowControl/>
              <w:jc w:val="left"/>
              <w:textAlignment w:val="center"/>
              <w:rPr>
                <w:rFonts w:ascii="黑体" w:hAnsi="黑体" w:eastAsia="黑体" w:cs="黑体"/>
                <w:color w:val="000000"/>
                <w:kern w:val="0"/>
                <w:sz w:val="18"/>
                <w:szCs w:val="18"/>
              </w:rPr>
            </w:pPr>
            <w:r>
              <w:rPr>
                <w:rFonts w:hint="eastAsia" w:ascii="黑体" w:hAnsi="黑体" w:eastAsia="黑体" w:cs="黑体"/>
                <w:color w:val="000000"/>
                <w:kern w:val="0"/>
                <w:sz w:val="18"/>
                <w:szCs w:val="18"/>
              </w:rPr>
              <w:t>基本药物采购指标完成率低及临过期药品管理不合理</w:t>
            </w:r>
          </w:p>
        </w:tc>
      </w:tr>
      <w:tr w14:paraId="2CA784D4">
        <w:tblPrEx>
          <w:tblCellMar>
            <w:top w:w="0" w:type="dxa"/>
            <w:left w:w="108" w:type="dxa"/>
            <w:bottom w:w="0" w:type="dxa"/>
            <w:right w:w="108" w:type="dxa"/>
          </w:tblCellMar>
        </w:tblPrEx>
        <w:trPr>
          <w:trHeight w:val="634" w:hRule="atLeast"/>
          <w:jc w:val="center"/>
        </w:trPr>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D4C31D">
            <w:pPr>
              <w:widowControl/>
              <w:jc w:val="center"/>
              <w:textAlignment w:val="center"/>
              <w:rPr>
                <w:rFonts w:ascii="宋体" w:hAnsi="宋体" w:cs="宋体"/>
                <w:color w:val="000000"/>
                <w:sz w:val="18"/>
                <w:szCs w:val="18"/>
              </w:rPr>
            </w:pPr>
            <w:r>
              <w:rPr>
                <w:rFonts w:ascii="宋体" w:hAnsi="宋体" w:cs="宋体"/>
                <w:color w:val="000000"/>
                <w:kern w:val="0"/>
                <w:sz w:val="18"/>
                <w:szCs w:val="18"/>
              </w:rPr>
              <w:t>改进措施</w:t>
            </w:r>
          </w:p>
        </w:tc>
        <w:tc>
          <w:tcPr>
            <w:tcW w:w="4693"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741B6B6">
            <w:pPr>
              <w:widowControl/>
              <w:jc w:val="left"/>
              <w:textAlignment w:val="center"/>
              <w:rPr>
                <w:rFonts w:ascii="黑体" w:hAnsi="黑体" w:eastAsia="黑体" w:cs="黑体"/>
                <w:color w:val="000000"/>
                <w:kern w:val="0"/>
                <w:sz w:val="18"/>
                <w:szCs w:val="18"/>
              </w:rPr>
            </w:pPr>
            <w:r>
              <w:rPr>
                <w:rFonts w:hint="eastAsia" w:ascii="黑体" w:hAnsi="黑体" w:eastAsia="黑体" w:cs="黑体"/>
                <w:color w:val="000000"/>
                <w:kern w:val="0"/>
                <w:sz w:val="18"/>
                <w:szCs w:val="18"/>
              </w:rPr>
              <w:t>加强自身学习，优先采购国家基本药品和国家集采药品，降低药品的费用。加强近效期的药品管理，及时与医生沟通降低不必要的损失。</w:t>
            </w:r>
          </w:p>
        </w:tc>
      </w:tr>
      <w:tr w14:paraId="34376D52">
        <w:tblPrEx>
          <w:tblCellMar>
            <w:top w:w="0" w:type="dxa"/>
            <w:left w:w="108" w:type="dxa"/>
            <w:bottom w:w="0" w:type="dxa"/>
            <w:right w:w="108" w:type="dxa"/>
          </w:tblCellMar>
        </w:tblPrEx>
        <w:trPr>
          <w:trHeight w:val="285" w:hRule="atLeast"/>
          <w:jc w:val="center"/>
        </w:trPr>
        <w:tc>
          <w:tcPr>
            <w:tcW w:w="239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388CF6B">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项目负责人：陈艳丽</w:t>
            </w:r>
          </w:p>
        </w:tc>
        <w:tc>
          <w:tcPr>
            <w:tcW w:w="2605"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51D6F1E">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财务负责人：江科宏</w:t>
            </w:r>
          </w:p>
        </w:tc>
      </w:tr>
      <w:tr w14:paraId="4D8EA403">
        <w:tblPrEx>
          <w:tblCellMar>
            <w:top w:w="0" w:type="dxa"/>
            <w:left w:w="108" w:type="dxa"/>
            <w:bottom w:w="0" w:type="dxa"/>
            <w:right w:w="108" w:type="dxa"/>
          </w:tblCellMar>
        </w:tblPrEx>
        <w:trPr>
          <w:trHeight w:val="285" w:hRule="atLeast"/>
          <w:jc w:val="center"/>
        </w:trPr>
        <w:tc>
          <w:tcPr>
            <w:tcW w:w="307" w:type="pct"/>
            <w:tcBorders>
              <w:top w:val="nil"/>
              <w:left w:val="nil"/>
              <w:bottom w:val="nil"/>
              <w:right w:val="nil"/>
            </w:tcBorders>
            <w:shd w:val="clear" w:color="auto" w:fill="auto"/>
            <w:vAlign w:val="center"/>
          </w:tcPr>
          <w:p w14:paraId="1254E517">
            <w:pPr>
              <w:rPr>
                <w:rFonts w:ascii="宋体" w:hAnsi="宋体" w:cs="宋体"/>
                <w:color w:val="000000"/>
                <w:sz w:val="18"/>
                <w:szCs w:val="18"/>
              </w:rPr>
            </w:pPr>
          </w:p>
        </w:tc>
        <w:tc>
          <w:tcPr>
            <w:tcW w:w="549" w:type="pct"/>
            <w:tcBorders>
              <w:top w:val="nil"/>
              <w:left w:val="nil"/>
              <w:bottom w:val="nil"/>
              <w:right w:val="nil"/>
            </w:tcBorders>
            <w:shd w:val="clear" w:color="auto" w:fill="auto"/>
            <w:vAlign w:val="center"/>
          </w:tcPr>
          <w:p w14:paraId="772CDADA">
            <w:pPr>
              <w:rPr>
                <w:rFonts w:ascii="宋体" w:hAnsi="宋体" w:cs="宋体"/>
                <w:color w:val="000000"/>
                <w:sz w:val="18"/>
                <w:szCs w:val="18"/>
              </w:rPr>
            </w:pPr>
          </w:p>
        </w:tc>
        <w:tc>
          <w:tcPr>
            <w:tcW w:w="583" w:type="pct"/>
            <w:tcBorders>
              <w:top w:val="nil"/>
              <w:left w:val="nil"/>
              <w:bottom w:val="nil"/>
              <w:right w:val="nil"/>
            </w:tcBorders>
            <w:shd w:val="clear" w:color="auto" w:fill="auto"/>
            <w:vAlign w:val="center"/>
          </w:tcPr>
          <w:p w14:paraId="5DB6DE39">
            <w:pPr>
              <w:rPr>
                <w:rFonts w:ascii="宋体" w:hAnsi="宋体" w:cs="宋体"/>
                <w:color w:val="000000"/>
                <w:sz w:val="18"/>
                <w:szCs w:val="18"/>
              </w:rPr>
            </w:pPr>
          </w:p>
        </w:tc>
        <w:tc>
          <w:tcPr>
            <w:tcW w:w="616" w:type="pct"/>
            <w:tcBorders>
              <w:top w:val="nil"/>
              <w:left w:val="nil"/>
              <w:bottom w:val="nil"/>
              <w:right w:val="nil"/>
            </w:tcBorders>
            <w:shd w:val="clear" w:color="auto" w:fill="auto"/>
            <w:vAlign w:val="center"/>
          </w:tcPr>
          <w:p w14:paraId="33CDE924">
            <w:pPr>
              <w:rPr>
                <w:rFonts w:ascii="宋体" w:hAnsi="宋体" w:cs="宋体"/>
                <w:color w:val="000000"/>
                <w:sz w:val="18"/>
                <w:szCs w:val="18"/>
              </w:rPr>
            </w:pPr>
          </w:p>
        </w:tc>
        <w:tc>
          <w:tcPr>
            <w:tcW w:w="341" w:type="pct"/>
            <w:tcBorders>
              <w:top w:val="nil"/>
              <w:left w:val="nil"/>
              <w:bottom w:val="nil"/>
              <w:right w:val="nil"/>
            </w:tcBorders>
            <w:shd w:val="clear" w:color="auto" w:fill="auto"/>
            <w:vAlign w:val="center"/>
          </w:tcPr>
          <w:p w14:paraId="1A844918">
            <w:pPr>
              <w:rPr>
                <w:rFonts w:ascii="宋体" w:hAnsi="宋体" w:cs="宋体"/>
                <w:color w:val="000000"/>
                <w:sz w:val="18"/>
                <w:szCs w:val="18"/>
              </w:rPr>
            </w:pPr>
          </w:p>
        </w:tc>
        <w:tc>
          <w:tcPr>
            <w:tcW w:w="355" w:type="pct"/>
            <w:tcBorders>
              <w:top w:val="nil"/>
              <w:left w:val="nil"/>
              <w:bottom w:val="nil"/>
              <w:right w:val="nil"/>
            </w:tcBorders>
            <w:shd w:val="clear" w:color="auto" w:fill="auto"/>
            <w:vAlign w:val="center"/>
          </w:tcPr>
          <w:p w14:paraId="598A1BE7">
            <w:pPr>
              <w:rPr>
                <w:rFonts w:ascii="宋体" w:hAnsi="宋体" w:cs="宋体"/>
                <w:color w:val="000000"/>
                <w:sz w:val="18"/>
                <w:szCs w:val="18"/>
              </w:rPr>
            </w:pPr>
          </w:p>
        </w:tc>
        <w:tc>
          <w:tcPr>
            <w:tcW w:w="318" w:type="pct"/>
            <w:tcBorders>
              <w:top w:val="nil"/>
              <w:left w:val="nil"/>
              <w:bottom w:val="nil"/>
              <w:right w:val="nil"/>
            </w:tcBorders>
            <w:shd w:val="clear" w:color="auto" w:fill="auto"/>
            <w:vAlign w:val="center"/>
          </w:tcPr>
          <w:p w14:paraId="46D42DF5">
            <w:pPr>
              <w:rPr>
                <w:rFonts w:ascii="宋体" w:hAnsi="宋体" w:cs="宋体"/>
                <w:color w:val="000000"/>
                <w:sz w:val="18"/>
                <w:szCs w:val="18"/>
              </w:rPr>
            </w:pPr>
          </w:p>
        </w:tc>
        <w:tc>
          <w:tcPr>
            <w:tcW w:w="462" w:type="pct"/>
            <w:tcBorders>
              <w:top w:val="nil"/>
              <w:left w:val="nil"/>
              <w:bottom w:val="nil"/>
              <w:right w:val="nil"/>
            </w:tcBorders>
            <w:shd w:val="clear" w:color="auto" w:fill="auto"/>
            <w:vAlign w:val="center"/>
          </w:tcPr>
          <w:p w14:paraId="4CFCD1B1">
            <w:pPr>
              <w:rPr>
                <w:rFonts w:ascii="宋体" w:hAnsi="宋体" w:cs="宋体"/>
                <w:color w:val="000000"/>
                <w:sz w:val="18"/>
                <w:szCs w:val="18"/>
              </w:rPr>
            </w:pPr>
          </w:p>
        </w:tc>
        <w:tc>
          <w:tcPr>
            <w:tcW w:w="336" w:type="pct"/>
            <w:tcBorders>
              <w:top w:val="nil"/>
              <w:left w:val="nil"/>
              <w:bottom w:val="nil"/>
              <w:right w:val="nil"/>
            </w:tcBorders>
            <w:shd w:val="clear" w:color="auto" w:fill="auto"/>
            <w:vAlign w:val="center"/>
          </w:tcPr>
          <w:p w14:paraId="3276F1AD">
            <w:pPr>
              <w:rPr>
                <w:rFonts w:ascii="宋体" w:hAnsi="宋体" w:cs="宋体"/>
                <w:color w:val="000000"/>
                <w:sz w:val="18"/>
                <w:szCs w:val="18"/>
              </w:rPr>
            </w:pPr>
          </w:p>
        </w:tc>
        <w:tc>
          <w:tcPr>
            <w:tcW w:w="307" w:type="pct"/>
            <w:tcBorders>
              <w:top w:val="nil"/>
              <w:left w:val="nil"/>
              <w:bottom w:val="nil"/>
              <w:right w:val="nil"/>
            </w:tcBorders>
            <w:shd w:val="clear" w:color="auto" w:fill="auto"/>
            <w:vAlign w:val="center"/>
          </w:tcPr>
          <w:p w14:paraId="332A6B95">
            <w:pPr>
              <w:rPr>
                <w:rFonts w:ascii="宋体" w:hAnsi="宋体" w:cs="宋体"/>
                <w:color w:val="000000"/>
                <w:sz w:val="18"/>
                <w:szCs w:val="18"/>
              </w:rPr>
            </w:pPr>
          </w:p>
        </w:tc>
        <w:tc>
          <w:tcPr>
            <w:tcW w:w="827" w:type="pct"/>
            <w:tcBorders>
              <w:top w:val="nil"/>
              <w:left w:val="nil"/>
              <w:bottom w:val="nil"/>
              <w:right w:val="nil"/>
            </w:tcBorders>
            <w:shd w:val="clear" w:color="auto" w:fill="auto"/>
            <w:vAlign w:val="center"/>
          </w:tcPr>
          <w:p w14:paraId="567D7D17">
            <w:pPr>
              <w:rPr>
                <w:rFonts w:ascii="宋体" w:hAnsi="宋体" w:cs="宋体"/>
                <w:color w:val="000000"/>
                <w:sz w:val="18"/>
                <w:szCs w:val="18"/>
              </w:rPr>
            </w:pPr>
          </w:p>
        </w:tc>
      </w:tr>
      <w:tr w14:paraId="4A2F8B56">
        <w:tblPrEx>
          <w:tblCellMar>
            <w:top w:w="0" w:type="dxa"/>
            <w:left w:w="108" w:type="dxa"/>
            <w:bottom w:w="0" w:type="dxa"/>
            <w:right w:w="108" w:type="dxa"/>
          </w:tblCellMar>
        </w:tblPrEx>
        <w:trPr>
          <w:trHeight w:val="904" w:hRule="atLeast"/>
          <w:jc w:val="center"/>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2055EBC">
            <w:pPr>
              <w:widowControl/>
              <w:jc w:val="center"/>
              <w:textAlignment w:val="center"/>
              <w:rPr>
                <w:rFonts w:ascii="黑体" w:hAnsi="宋体" w:eastAsia="黑体" w:cs="黑体"/>
                <w:b/>
                <w:bCs/>
                <w:color w:val="000000"/>
                <w:sz w:val="30"/>
                <w:szCs w:val="30"/>
              </w:rPr>
            </w:pPr>
            <w:r>
              <w:rPr>
                <w:rFonts w:hint="eastAsia" w:ascii="黑体" w:hAnsi="宋体" w:eastAsia="黑体" w:cs="黑体"/>
                <w:b/>
                <w:bCs/>
                <w:color w:val="000000"/>
                <w:kern w:val="0"/>
                <w:sz w:val="30"/>
                <w:szCs w:val="30"/>
              </w:rPr>
              <w:t>部门预算项目支出绩效自评表（2023年度）</w:t>
            </w:r>
          </w:p>
        </w:tc>
      </w:tr>
      <w:tr w14:paraId="2EBDA6CF">
        <w:tblPrEx>
          <w:tblCellMar>
            <w:top w:w="0" w:type="dxa"/>
            <w:left w:w="108" w:type="dxa"/>
            <w:bottom w:w="0" w:type="dxa"/>
            <w:right w:w="108" w:type="dxa"/>
          </w:tblCellMar>
        </w:tblPrEx>
        <w:trPr>
          <w:trHeight w:val="285" w:hRule="atLeast"/>
          <w:jc w:val="center"/>
        </w:trPr>
        <w:tc>
          <w:tcPr>
            <w:tcW w:w="85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47B3DA">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项目名称</w:t>
            </w:r>
          </w:p>
        </w:tc>
        <w:tc>
          <w:tcPr>
            <w:tcW w:w="4144"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ECC98AD">
            <w:pPr>
              <w:widowControl/>
              <w:jc w:val="left"/>
              <w:textAlignment w:val="center"/>
              <w:rPr>
                <w:rFonts w:ascii="宋体" w:hAnsi="宋体" w:cs="宋体"/>
                <w:color w:val="000000"/>
                <w:sz w:val="18"/>
                <w:szCs w:val="18"/>
              </w:rPr>
            </w:pPr>
            <w:r>
              <w:rPr>
                <w:rFonts w:ascii="宋体" w:hAnsi="宋体" w:cs="宋体"/>
                <w:color w:val="000000"/>
                <w:kern w:val="0"/>
                <w:sz w:val="18"/>
                <w:szCs w:val="18"/>
              </w:rPr>
              <w:t>51080223T000009931766-2023年利州区龙潭乡卫生院村卫生室省级补助资金（第二批）</w:t>
            </w:r>
          </w:p>
        </w:tc>
      </w:tr>
      <w:tr w14:paraId="03423935">
        <w:tblPrEx>
          <w:tblCellMar>
            <w:top w:w="0" w:type="dxa"/>
            <w:left w:w="108" w:type="dxa"/>
            <w:bottom w:w="0" w:type="dxa"/>
            <w:right w:w="108" w:type="dxa"/>
          </w:tblCellMar>
        </w:tblPrEx>
        <w:trPr>
          <w:trHeight w:val="514" w:hRule="atLeast"/>
          <w:jc w:val="center"/>
        </w:trPr>
        <w:tc>
          <w:tcPr>
            <w:tcW w:w="85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8BC95F">
            <w:pPr>
              <w:widowControl/>
              <w:jc w:val="left"/>
              <w:textAlignment w:val="center"/>
              <w:rPr>
                <w:rFonts w:ascii="宋体" w:hAnsi="宋体" w:cs="宋体"/>
                <w:color w:val="000000"/>
                <w:sz w:val="18"/>
                <w:szCs w:val="18"/>
              </w:rPr>
            </w:pPr>
            <w:r>
              <w:rPr>
                <w:rFonts w:ascii="宋体" w:hAnsi="宋体" w:cs="宋体"/>
                <w:color w:val="000000"/>
                <w:kern w:val="0"/>
                <w:sz w:val="18"/>
                <w:szCs w:val="18"/>
              </w:rPr>
              <w:t>主管部门</w:t>
            </w:r>
          </w:p>
        </w:tc>
        <w:tc>
          <w:tcPr>
            <w:tcW w:w="221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FAD1319">
            <w:pPr>
              <w:widowControl/>
              <w:jc w:val="left"/>
              <w:textAlignment w:val="center"/>
              <w:rPr>
                <w:rFonts w:ascii="宋体" w:hAnsi="宋体" w:cs="宋体"/>
                <w:color w:val="000000"/>
                <w:sz w:val="18"/>
                <w:szCs w:val="18"/>
              </w:rPr>
            </w:pPr>
            <w:r>
              <w:rPr>
                <w:rFonts w:ascii="宋体" w:hAnsi="宋体" w:cs="宋体"/>
                <w:color w:val="000000"/>
                <w:kern w:val="0"/>
                <w:sz w:val="18"/>
                <w:szCs w:val="18"/>
              </w:rPr>
              <w:t>广元市利州区卫生健康局部门</w:t>
            </w:r>
          </w:p>
        </w:tc>
        <w:tc>
          <w:tcPr>
            <w:tcW w:w="462" w:type="pct"/>
            <w:tcBorders>
              <w:top w:val="nil"/>
              <w:left w:val="nil"/>
              <w:bottom w:val="single" w:color="000000" w:sz="4" w:space="0"/>
              <w:right w:val="nil"/>
            </w:tcBorders>
            <w:shd w:val="clear" w:color="auto" w:fill="auto"/>
            <w:vAlign w:val="center"/>
          </w:tcPr>
          <w:p w14:paraId="11A3DC31">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实施单位 （盖章）</w:t>
            </w:r>
          </w:p>
        </w:tc>
        <w:tc>
          <w:tcPr>
            <w:tcW w:w="147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38BD6B0">
            <w:pPr>
              <w:widowControl/>
              <w:jc w:val="center"/>
              <w:textAlignment w:val="center"/>
              <w:rPr>
                <w:rFonts w:ascii="宋体" w:hAnsi="宋体" w:cs="宋体"/>
                <w:color w:val="000000"/>
                <w:sz w:val="18"/>
                <w:szCs w:val="18"/>
              </w:rPr>
            </w:pPr>
            <w:r>
              <w:rPr>
                <w:rFonts w:ascii="宋体" w:hAnsi="宋体" w:cs="宋体"/>
                <w:color w:val="000000"/>
                <w:kern w:val="0"/>
                <w:sz w:val="18"/>
                <w:szCs w:val="18"/>
              </w:rPr>
              <w:t>广元市利州区龙潭乡卫生院</w:t>
            </w:r>
          </w:p>
        </w:tc>
      </w:tr>
      <w:tr w14:paraId="04756435">
        <w:tblPrEx>
          <w:tblCellMar>
            <w:top w:w="0" w:type="dxa"/>
            <w:left w:w="108" w:type="dxa"/>
            <w:bottom w:w="0" w:type="dxa"/>
            <w:right w:w="108" w:type="dxa"/>
          </w:tblCellMar>
        </w:tblPrEx>
        <w:trPr>
          <w:trHeight w:val="285" w:hRule="atLeast"/>
          <w:jc w:val="center"/>
        </w:trPr>
        <w:tc>
          <w:tcPr>
            <w:tcW w:w="3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41C718">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项目基本情况</w:t>
            </w:r>
          </w:p>
        </w:tc>
        <w:tc>
          <w:tcPr>
            <w:tcW w:w="5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D7F3D8">
            <w:pPr>
              <w:widowControl/>
              <w:jc w:val="left"/>
              <w:textAlignment w:val="center"/>
              <w:rPr>
                <w:rFonts w:ascii="宋体" w:hAnsi="宋体" w:cs="宋体"/>
                <w:color w:val="000000"/>
                <w:sz w:val="18"/>
                <w:szCs w:val="18"/>
              </w:rPr>
            </w:pPr>
            <w:r>
              <w:rPr>
                <w:rFonts w:ascii="宋体" w:hAnsi="宋体" w:cs="宋体"/>
                <w:color w:val="000000"/>
                <w:kern w:val="0"/>
                <w:sz w:val="18"/>
                <w:szCs w:val="18"/>
              </w:rPr>
              <w:t>1.项目年度目标完成情况</w:t>
            </w:r>
          </w:p>
        </w:tc>
        <w:tc>
          <w:tcPr>
            <w:tcW w:w="221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25357AE">
            <w:pPr>
              <w:widowControl/>
              <w:jc w:val="center"/>
              <w:textAlignment w:val="center"/>
              <w:rPr>
                <w:rFonts w:ascii="宋体" w:hAnsi="宋体" w:cs="宋体"/>
                <w:color w:val="000000"/>
                <w:sz w:val="18"/>
                <w:szCs w:val="18"/>
              </w:rPr>
            </w:pPr>
            <w:r>
              <w:rPr>
                <w:rFonts w:ascii="宋体" w:hAnsi="宋体" w:cs="宋体"/>
                <w:color w:val="000000"/>
                <w:kern w:val="0"/>
                <w:sz w:val="18"/>
                <w:szCs w:val="18"/>
              </w:rPr>
              <w:t>项目年度目标</w:t>
            </w:r>
          </w:p>
        </w:tc>
        <w:tc>
          <w:tcPr>
            <w:tcW w:w="193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FEA57D5">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年度目标完成情况</w:t>
            </w:r>
          </w:p>
        </w:tc>
      </w:tr>
      <w:tr w14:paraId="40915146">
        <w:tblPrEx>
          <w:tblCellMar>
            <w:top w:w="0" w:type="dxa"/>
            <w:left w:w="108" w:type="dxa"/>
            <w:bottom w:w="0" w:type="dxa"/>
            <w:right w:w="108" w:type="dxa"/>
          </w:tblCellMar>
        </w:tblPrEx>
        <w:trPr>
          <w:trHeight w:val="1808"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C5708E">
            <w:pPr>
              <w:rPr>
                <w:rFonts w:ascii="宋体" w:hAnsi="宋体" w:cs="宋体"/>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8F7A25">
            <w:pPr>
              <w:rPr>
                <w:rFonts w:ascii="宋体" w:hAnsi="宋体" w:cs="宋体"/>
                <w:color w:val="000000"/>
                <w:sz w:val="18"/>
                <w:szCs w:val="18"/>
              </w:rPr>
            </w:pPr>
          </w:p>
        </w:tc>
        <w:tc>
          <w:tcPr>
            <w:tcW w:w="221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B3588EA">
            <w:pPr>
              <w:widowControl/>
              <w:jc w:val="left"/>
              <w:textAlignment w:val="center"/>
              <w:rPr>
                <w:rFonts w:ascii="宋体" w:hAnsi="宋体" w:cs="宋体"/>
                <w:color w:val="000000"/>
                <w:sz w:val="18"/>
                <w:szCs w:val="18"/>
              </w:rPr>
            </w:pPr>
            <w:r>
              <w:rPr>
                <w:rFonts w:ascii="宋体" w:hAnsi="宋体" w:cs="宋体"/>
                <w:color w:val="000000"/>
                <w:kern w:val="0"/>
                <w:sz w:val="18"/>
                <w:szCs w:val="18"/>
              </w:rPr>
              <w:t>"保证所有政府办基层医疗卫生机构实施国家基本药物制度；加强基层医疗机构卫生服务体系建设，不断提升服务能力和水平，筑牢基层医疗卫生服务网底，实现医改“保基本、强基层、建机制”</w:t>
            </w:r>
          </w:p>
        </w:tc>
        <w:tc>
          <w:tcPr>
            <w:tcW w:w="193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5A2648F">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按照相关要求药品，高值耗材实施全平台采购，优先采购国家集采药品。</w:t>
            </w:r>
          </w:p>
        </w:tc>
      </w:tr>
      <w:tr w14:paraId="767C7B46">
        <w:tblPrEx>
          <w:tblCellMar>
            <w:top w:w="0" w:type="dxa"/>
            <w:left w:w="108" w:type="dxa"/>
            <w:bottom w:w="0" w:type="dxa"/>
            <w:right w:w="108" w:type="dxa"/>
          </w:tblCellMar>
        </w:tblPrEx>
        <w:trPr>
          <w:trHeight w:val="694"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B3FC15">
            <w:pPr>
              <w:rPr>
                <w:rFonts w:ascii="宋体" w:hAnsi="宋体" w:cs="宋体"/>
                <w:color w:val="000000"/>
                <w:sz w:val="18"/>
                <w:szCs w:val="18"/>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B68E92">
            <w:pPr>
              <w:widowControl/>
              <w:jc w:val="left"/>
              <w:textAlignment w:val="center"/>
              <w:rPr>
                <w:rFonts w:ascii="宋体" w:hAnsi="宋体" w:cs="宋体"/>
                <w:color w:val="000000"/>
                <w:sz w:val="18"/>
                <w:szCs w:val="18"/>
              </w:rPr>
            </w:pPr>
            <w:r>
              <w:rPr>
                <w:rFonts w:ascii="宋体" w:hAnsi="宋体" w:cs="宋体"/>
                <w:color w:val="000000"/>
                <w:kern w:val="0"/>
                <w:sz w:val="18"/>
                <w:szCs w:val="18"/>
              </w:rPr>
              <w:t>2.项目实施内容及过程概述</w:t>
            </w:r>
          </w:p>
        </w:tc>
        <w:tc>
          <w:tcPr>
            <w:tcW w:w="4144"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11CF328">
            <w:pPr>
              <w:widowControl/>
              <w:jc w:val="left"/>
              <w:textAlignment w:val="center"/>
              <w:rPr>
                <w:rFonts w:ascii="宋体" w:hAnsi="宋体" w:cs="宋体"/>
                <w:color w:val="000000"/>
                <w:sz w:val="18"/>
                <w:szCs w:val="18"/>
              </w:rPr>
            </w:pPr>
            <w:r>
              <w:rPr>
                <w:rFonts w:ascii="宋体" w:hAnsi="宋体" w:cs="宋体"/>
                <w:color w:val="000000"/>
                <w:kern w:val="0"/>
                <w:sz w:val="18"/>
                <w:szCs w:val="18"/>
              </w:rPr>
              <w:t>按照相关规定实施药品、耗材网上采购。优先使用国家基本药物。优先采购国家集采药品。</w:t>
            </w:r>
          </w:p>
        </w:tc>
      </w:tr>
      <w:tr w14:paraId="592DD996">
        <w:tblPrEx>
          <w:tblCellMar>
            <w:top w:w="0" w:type="dxa"/>
            <w:left w:w="108" w:type="dxa"/>
            <w:bottom w:w="0" w:type="dxa"/>
            <w:right w:w="108" w:type="dxa"/>
          </w:tblCellMar>
        </w:tblPrEx>
        <w:trPr>
          <w:trHeight w:val="360" w:hRule="atLeast"/>
          <w:jc w:val="center"/>
        </w:trPr>
        <w:tc>
          <w:tcPr>
            <w:tcW w:w="3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D2EC06">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预算执行情况（10分）</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A5306F">
            <w:pPr>
              <w:widowControl/>
              <w:jc w:val="center"/>
              <w:textAlignment w:val="center"/>
              <w:rPr>
                <w:rFonts w:ascii="宋体" w:hAnsi="宋体" w:cs="宋体"/>
                <w:color w:val="000000"/>
                <w:sz w:val="18"/>
                <w:szCs w:val="18"/>
              </w:rPr>
            </w:pPr>
            <w:r>
              <w:rPr>
                <w:rFonts w:ascii="宋体" w:hAnsi="宋体" w:cs="宋体"/>
                <w:color w:val="000000"/>
                <w:kern w:val="0"/>
                <w:sz w:val="18"/>
                <w:szCs w:val="18"/>
              </w:rPr>
              <w:t>年度预算数（万元）</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FE783C">
            <w:pPr>
              <w:widowControl/>
              <w:jc w:val="center"/>
              <w:textAlignment w:val="center"/>
              <w:rPr>
                <w:rFonts w:ascii="宋体" w:hAnsi="宋体" w:cs="宋体"/>
                <w:color w:val="000000"/>
                <w:sz w:val="18"/>
                <w:szCs w:val="18"/>
              </w:rPr>
            </w:pPr>
            <w:r>
              <w:rPr>
                <w:rFonts w:ascii="宋体" w:hAnsi="宋体" w:cs="宋体"/>
                <w:color w:val="000000"/>
                <w:kern w:val="0"/>
                <w:sz w:val="18"/>
                <w:szCs w:val="18"/>
              </w:rPr>
              <w:t>年初预算</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49308E">
            <w:pPr>
              <w:widowControl/>
              <w:jc w:val="center"/>
              <w:textAlignment w:val="center"/>
              <w:rPr>
                <w:rFonts w:ascii="宋体" w:hAnsi="宋体" w:cs="宋体"/>
                <w:color w:val="000000"/>
                <w:sz w:val="18"/>
                <w:szCs w:val="18"/>
              </w:rPr>
            </w:pPr>
            <w:r>
              <w:rPr>
                <w:rFonts w:ascii="宋体" w:hAnsi="宋体" w:cs="宋体"/>
                <w:color w:val="000000"/>
                <w:kern w:val="0"/>
                <w:sz w:val="18"/>
                <w:szCs w:val="18"/>
              </w:rPr>
              <w:t>调整后预算数</w:t>
            </w:r>
          </w:p>
        </w:tc>
        <w:tc>
          <w:tcPr>
            <w:tcW w:w="101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91E8259">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预算执行数</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AE1AB7">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预算执行率</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1C2C88">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C2BB6">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D4D2BE">
            <w:pPr>
              <w:widowControl/>
              <w:jc w:val="center"/>
              <w:textAlignment w:val="center"/>
              <w:rPr>
                <w:rFonts w:ascii="宋体" w:hAnsi="宋体" w:cs="宋体"/>
                <w:color w:val="000000"/>
                <w:sz w:val="18"/>
                <w:szCs w:val="18"/>
              </w:rPr>
            </w:pPr>
            <w:r>
              <w:rPr>
                <w:rFonts w:ascii="宋体" w:hAnsi="宋体" w:cs="宋体"/>
                <w:color w:val="000000"/>
                <w:kern w:val="0"/>
                <w:sz w:val="18"/>
                <w:szCs w:val="18"/>
              </w:rPr>
              <w:t>原因</w:t>
            </w:r>
          </w:p>
        </w:tc>
      </w:tr>
      <w:tr w14:paraId="426AA209">
        <w:tblPrEx>
          <w:tblCellMar>
            <w:top w:w="0" w:type="dxa"/>
            <w:left w:w="108" w:type="dxa"/>
            <w:bottom w:w="0" w:type="dxa"/>
            <w:right w:w="108" w:type="dxa"/>
          </w:tblCellMar>
        </w:tblPrEx>
        <w:trPr>
          <w:trHeight w:val="345"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36D567">
            <w:pPr>
              <w:jc w:val="center"/>
              <w:rPr>
                <w:rFonts w:ascii="宋体" w:hAnsi="宋体" w:cs="宋体"/>
                <w:color w:val="000000"/>
                <w:sz w:val="18"/>
                <w:szCs w:val="18"/>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8CE4CC">
            <w:pPr>
              <w:widowControl/>
              <w:jc w:val="center"/>
              <w:textAlignment w:val="center"/>
              <w:rPr>
                <w:rFonts w:ascii="宋体" w:hAnsi="宋体" w:cs="宋体"/>
                <w:color w:val="000000"/>
                <w:sz w:val="18"/>
                <w:szCs w:val="18"/>
              </w:rPr>
            </w:pPr>
            <w:r>
              <w:rPr>
                <w:rFonts w:ascii="宋体" w:hAnsi="宋体" w:cs="宋体"/>
                <w:color w:val="000000"/>
                <w:kern w:val="0"/>
                <w:sz w:val="18"/>
                <w:szCs w:val="18"/>
              </w:rPr>
              <w:t>总额</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09C160">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589FAB">
            <w:pPr>
              <w:widowControl/>
              <w:jc w:val="center"/>
              <w:textAlignment w:val="center"/>
              <w:rPr>
                <w:rFonts w:ascii="宋体" w:hAnsi="宋体" w:cs="宋体"/>
                <w:color w:val="000000"/>
                <w:sz w:val="18"/>
                <w:szCs w:val="18"/>
              </w:rPr>
            </w:pPr>
            <w:r>
              <w:rPr>
                <w:rFonts w:ascii="宋体" w:hAnsi="宋体" w:cs="宋体"/>
                <w:color w:val="000000"/>
                <w:kern w:val="0"/>
                <w:sz w:val="18"/>
                <w:szCs w:val="18"/>
              </w:rPr>
              <w:t>0.92</w:t>
            </w:r>
          </w:p>
        </w:tc>
        <w:tc>
          <w:tcPr>
            <w:tcW w:w="101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CB992B8">
            <w:pPr>
              <w:widowControl/>
              <w:jc w:val="center"/>
              <w:textAlignment w:val="center"/>
              <w:rPr>
                <w:rFonts w:ascii="宋体" w:hAnsi="宋体" w:cs="宋体"/>
                <w:color w:val="000000"/>
                <w:sz w:val="18"/>
                <w:szCs w:val="18"/>
              </w:rPr>
            </w:pPr>
            <w:r>
              <w:rPr>
                <w:rFonts w:ascii="宋体" w:hAnsi="宋体" w:cs="宋体"/>
                <w:color w:val="000000"/>
                <w:kern w:val="0"/>
                <w:sz w:val="18"/>
                <w:szCs w:val="18"/>
              </w:rPr>
              <w:t>0.92</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3B4E13">
            <w:pPr>
              <w:widowControl/>
              <w:jc w:val="center"/>
              <w:textAlignment w:val="center"/>
              <w:rPr>
                <w:rFonts w:ascii="宋体" w:hAnsi="宋体" w:cs="宋体"/>
                <w:color w:val="000000"/>
                <w:sz w:val="18"/>
                <w:szCs w:val="18"/>
              </w:rPr>
            </w:pPr>
            <w:r>
              <w:rPr>
                <w:rFonts w:ascii="宋体" w:hAnsi="宋体" w:cs="宋体"/>
                <w:color w:val="000000"/>
                <w:kern w:val="0"/>
                <w:sz w:val="18"/>
                <w:szCs w:val="18"/>
              </w:rPr>
              <w:t>100.00%</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1613B2">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60AEAC">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82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B7F836">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1.预算执行率=预算执行数/调整后预算数，预算执行率未达到90%的需说明原因（100字以内）;2.年中发生预算调整的（追加或调减）,应单独说明理由；3.其他资金包括：社会投入资金、银行贷款.</w:t>
            </w:r>
          </w:p>
        </w:tc>
      </w:tr>
      <w:tr w14:paraId="335B0B70">
        <w:tblPrEx>
          <w:tblCellMar>
            <w:top w:w="0" w:type="dxa"/>
            <w:left w:w="108" w:type="dxa"/>
            <w:bottom w:w="0" w:type="dxa"/>
            <w:right w:w="108" w:type="dxa"/>
          </w:tblCellMar>
        </w:tblPrEx>
        <w:trPr>
          <w:trHeight w:val="390"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F06397">
            <w:pPr>
              <w:jc w:val="center"/>
              <w:rPr>
                <w:rFonts w:ascii="宋体" w:hAnsi="宋体" w:cs="宋体"/>
                <w:color w:val="000000"/>
                <w:sz w:val="18"/>
                <w:szCs w:val="18"/>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12A20A">
            <w:pPr>
              <w:widowControl/>
              <w:jc w:val="center"/>
              <w:textAlignment w:val="center"/>
              <w:rPr>
                <w:rFonts w:ascii="宋体" w:hAnsi="宋体" w:cs="宋体"/>
                <w:color w:val="000000"/>
                <w:sz w:val="18"/>
                <w:szCs w:val="18"/>
              </w:rPr>
            </w:pPr>
            <w:r>
              <w:rPr>
                <w:rFonts w:ascii="宋体" w:hAnsi="宋体" w:cs="宋体"/>
                <w:color w:val="000000"/>
                <w:kern w:val="0"/>
                <w:sz w:val="18"/>
                <w:szCs w:val="18"/>
              </w:rPr>
              <w:t>其中：财政资金</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BE2E7E">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F15F2D">
            <w:pPr>
              <w:widowControl/>
              <w:jc w:val="center"/>
              <w:textAlignment w:val="center"/>
              <w:rPr>
                <w:rFonts w:ascii="宋体" w:hAnsi="宋体" w:cs="宋体"/>
                <w:color w:val="000000"/>
                <w:sz w:val="18"/>
                <w:szCs w:val="18"/>
              </w:rPr>
            </w:pPr>
            <w:r>
              <w:rPr>
                <w:rFonts w:ascii="宋体" w:hAnsi="宋体" w:cs="宋体"/>
                <w:color w:val="000000"/>
                <w:kern w:val="0"/>
                <w:sz w:val="18"/>
                <w:szCs w:val="18"/>
              </w:rPr>
              <w:t>0.92</w:t>
            </w:r>
          </w:p>
        </w:tc>
        <w:tc>
          <w:tcPr>
            <w:tcW w:w="101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F9B93C3">
            <w:pPr>
              <w:widowControl/>
              <w:jc w:val="center"/>
              <w:textAlignment w:val="center"/>
              <w:rPr>
                <w:rFonts w:ascii="宋体" w:hAnsi="宋体" w:cs="宋体"/>
                <w:color w:val="000000"/>
                <w:sz w:val="18"/>
                <w:szCs w:val="18"/>
              </w:rPr>
            </w:pPr>
            <w:r>
              <w:rPr>
                <w:rFonts w:ascii="宋体" w:hAnsi="宋体" w:cs="宋体"/>
                <w:color w:val="000000"/>
                <w:kern w:val="0"/>
                <w:sz w:val="18"/>
                <w:szCs w:val="18"/>
              </w:rPr>
              <w:t>0.92</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C4B2CA">
            <w:pPr>
              <w:widowControl/>
              <w:jc w:val="center"/>
              <w:textAlignment w:val="center"/>
              <w:rPr>
                <w:rFonts w:ascii="宋体" w:hAnsi="宋体" w:cs="宋体"/>
                <w:color w:val="000000"/>
                <w:sz w:val="18"/>
                <w:szCs w:val="18"/>
              </w:rPr>
            </w:pPr>
            <w:r>
              <w:rPr>
                <w:rFonts w:ascii="宋体" w:hAnsi="宋体" w:cs="宋体"/>
                <w:color w:val="000000"/>
                <w:kern w:val="0"/>
                <w:sz w:val="18"/>
                <w:szCs w:val="18"/>
              </w:rPr>
              <w:t>100.00%</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5D8072">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7F41E2">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B70FFB">
            <w:pPr>
              <w:rPr>
                <w:rFonts w:ascii="黑体" w:hAnsi="黑体" w:eastAsia="黑体" w:cs="黑体"/>
                <w:color w:val="000000"/>
                <w:sz w:val="18"/>
                <w:szCs w:val="18"/>
              </w:rPr>
            </w:pPr>
          </w:p>
        </w:tc>
      </w:tr>
      <w:tr w14:paraId="3E9AB7AB">
        <w:tblPrEx>
          <w:tblCellMar>
            <w:top w:w="0" w:type="dxa"/>
            <w:left w:w="108" w:type="dxa"/>
            <w:bottom w:w="0" w:type="dxa"/>
            <w:right w:w="108" w:type="dxa"/>
          </w:tblCellMar>
        </w:tblPrEx>
        <w:trPr>
          <w:trHeight w:val="409"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1C8A2D">
            <w:pPr>
              <w:jc w:val="center"/>
              <w:rPr>
                <w:rFonts w:ascii="宋体" w:hAnsi="宋体" w:cs="宋体"/>
                <w:color w:val="000000"/>
                <w:sz w:val="18"/>
                <w:szCs w:val="18"/>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EF83F2">
            <w:pPr>
              <w:widowControl/>
              <w:jc w:val="center"/>
              <w:textAlignment w:val="center"/>
              <w:rPr>
                <w:rFonts w:ascii="宋体" w:hAnsi="宋体" w:cs="宋体"/>
                <w:color w:val="000000"/>
                <w:sz w:val="18"/>
                <w:szCs w:val="18"/>
              </w:rPr>
            </w:pPr>
            <w:r>
              <w:rPr>
                <w:rFonts w:ascii="宋体" w:hAnsi="宋体" w:cs="宋体"/>
                <w:color w:val="000000"/>
                <w:kern w:val="0"/>
                <w:sz w:val="18"/>
                <w:szCs w:val="18"/>
              </w:rPr>
              <w:t>财政专户管理资金</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393E36">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861E1D">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01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4B83EEE">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FB5C63">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8F1E7D">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15CEFA">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8CC45E">
            <w:pPr>
              <w:rPr>
                <w:rFonts w:ascii="黑体" w:hAnsi="黑体" w:eastAsia="黑体" w:cs="黑体"/>
                <w:color w:val="000000"/>
                <w:sz w:val="18"/>
                <w:szCs w:val="18"/>
              </w:rPr>
            </w:pPr>
          </w:p>
        </w:tc>
      </w:tr>
      <w:tr w14:paraId="458C01D8">
        <w:tblPrEx>
          <w:tblCellMar>
            <w:top w:w="0" w:type="dxa"/>
            <w:left w:w="108" w:type="dxa"/>
            <w:bottom w:w="0" w:type="dxa"/>
            <w:right w:w="108" w:type="dxa"/>
          </w:tblCellMar>
        </w:tblPrEx>
        <w:trPr>
          <w:trHeight w:val="360"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3EBE16">
            <w:pPr>
              <w:jc w:val="center"/>
              <w:rPr>
                <w:rFonts w:ascii="宋体" w:hAnsi="宋体" w:cs="宋体"/>
                <w:color w:val="000000"/>
                <w:sz w:val="18"/>
                <w:szCs w:val="18"/>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5C6662">
            <w:pPr>
              <w:widowControl/>
              <w:jc w:val="center"/>
              <w:textAlignment w:val="center"/>
              <w:rPr>
                <w:rFonts w:ascii="宋体" w:hAnsi="宋体" w:cs="宋体"/>
                <w:color w:val="000000"/>
                <w:sz w:val="18"/>
                <w:szCs w:val="18"/>
              </w:rPr>
            </w:pPr>
            <w:r>
              <w:rPr>
                <w:rFonts w:ascii="宋体" w:hAnsi="宋体" w:cs="宋体"/>
                <w:color w:val="000000"/>
                <w:kern w:val="0"/>
                <w:sz w:val="18"/>
                <w:szCs w:val="18"/>
              </w:rPr>
              <w:t>单位资金</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DC9E92">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79E279">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01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BB83EBB">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8ECAC7">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E28CFE">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6998AB">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E6F8A9">
            <w:pPr>
              <w:rPr>
                <w:rFonts w:ascii="黑体" w:hAnsi="黑体" w:eastAsia="黑体" w:cs="黑体"/>
                <w:color w:val="000000"/>
                <w:sz w:val="18"/>
                <w:szCs w:val="18"/>
              </w:rPr>
            </w:pPr>
          </w:p>
        </w:tc>
      </w:tr>
      <w:tr w14:paraId="6274C250">
        <w:tblPrEx>
          <w:tblCellMar>
            <w:top w:w="0" w:type="dxa"/>
            <w:left w:w="108" w:type="dxa"/>
            <w:bottom w:w="0" w:type="dxa"/>
            <w:right w:w="108" w:type="dxa"/>
          </w:tblCellMar>
        </w:tblPrEx>
        <w:trPr>
          <w:trHeight w:val="338"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997B34">
            <w:pPr>
              <w:jc w:val="center"/>
              <w:rPr>
                <w:rFonts w:ascii="宋体" w:hAnsi="宋体" w:cs="宋体"/>
                <w:color w:val="000000"/>
                <w:sz w:val="18"/>
                <w:szCs w:val="18"/>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A17231">
            <w:pPr>
              <w:widowControl/>
              <w:jc w:val="center"/>
              <w:textAlignment w:val="center"/>
              <w:rPr>
                <w:rFonts w:ascii="宋体" w:hAnsi="宋体" w:cs="宋体"/>
                <w:color w:val="000000"/>
                <w:sz w:val="18"/>
                <w:szCs w:val="18"/>
              </w:rPr>
            </w:pPr>
            <w:r>
              <w:rPr>
                <w:rFonts w:ascii="宋体" w:hAnsi="宋体" w:cs="宋体"/>
                <w:color w:val="000000"/>
                <w:kern w:val="0"/>
                <w:sz w:val="18"/>
                <w:szCs w:val="18"/>
              </w:rPr>
              <w:t>其他资金</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441543">
            <w:pPr>
              <w:jc w:val="center"/>
              <w:rPr>
                <w:rFonts w:ascii="微软雅黑" w:hAnsi="微软雅黑" w:eastAsia="微软雅黑" w:cs="微软雅黑"/>
                <w:color w:val="000000"/>
                <w:sz w:val="16"/>
                <w:szCs w:val="16"/>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7CD163">
            <w:pPr>
              <w:jc w:val="center"/>
              <w:rPr>
                <w:rFonts w:ascii="微软雅黑" w:hAnsi="微软雅黑" w:eastAsia="微软雅黑" w:cs="微软雅黑"/>
                <w:color w:val="000000"/>
                <w:sz w:val="16"/>
                <w:szCs w:val="16"/>
              </w:rPr>
            </w:pPr>
          </w:p>
        </w:tc>
        <w:tc>
          <w:tcPr>
            <w:tcW w:w="101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3786462">
            <w:pPr>
              <w:jc w:val="center"/>
              <w:rPr>
                <w:rFonts w:ascii="微软雅黑" w:hAnsi="微软雅黑" w:eastAsia="微软雅黑" w:cs="微软雅黑"/>
                <w:color w:val="000000"/>
                <w:sz w:val="16"/>
                <w:szCs w:val="16"/>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393511">
            <w:pPr>
              <w:jc w:val="center"/>
              <w:rPr>
                <w:rFonts w:ascii="微软雅黑" w:hAnsi="微软雅黑" w:eastAsia="微软雅黑" w:cs="微软雅黑"/>
                <w:color w:val="000000"/>
                <w:sz w:val="16"/>
                <w:szCs w:val="16"/>
              </w:rPr>
            </w:pP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46BD9D">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41B299">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78631A">
            <w:pPr>
              <w:rPr>
                <w:rFonts w:ascii="黑体" w:hAnsi="黑体" w:eastAsia="黑体" w:cs="黑体"/>
                <w:color w:val="000000"/>
                <w:sz w:val="18"/>
                <w:szCs w:val="18"/>
              </w:rPr>
            </w:pPr>
          </w:p>
        </w:tc>
      </w:tr>
      <w:tr w14:paraId="1AAFE7C7">
        <w:tblPrEx>
          <w:tblCellMar>
            <w:top w:w="0" w:type="dxa"/>
            <w:left w:w="108" w:type="dxa"/>
            <w:bottom w:w="0" w:type="dxa"/>
            <w:right w:w="108" w:type="dxa"/>
          </w:tblCellMar>
        </w:tblPrEx>
        <w:trPr>
          <w:trHeight w:val="454" w:hRule="atLeast"/>
          <w:jc w:val="center"/>
        </w:trPr>
        <w:tc>
          <w:tcPr>
            <w:tcW w:w="3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8EFFF9">
            <w:pPr>
              <w:widowControl/>
              <w:jc w:val="center"/>
              <w:textAlignment w:val="center"/>
              <w:rPr>
                <w:rFonts w:ascii="宋体" w:hAnsi="宋体" w:cs="宋体"/>
                <w:color w:val="000000"/>
                <w:sz w:val="18"/>
                <w:szCs w:val="18"/>
              </w:rPr>
            </w:pPr>
            <w:r>
              <w:rPr>
                <w:rFonts w:ascii="宋体" w:hAnsi="宋体" w:cs="宋体"/>
                <w:color w:val="000000"/>
                <w:kern w:val="0"/>
                <w:sz w:val="18"/>
                <w:szCs w:val="18"/>
              </w:rPr>
              <w:t>绩效指标（90分）</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7EF199">
            <w:pPr>
              <w:widowControl/>
              <w:jc w:val="center"/>
              <w:textAlignment w:val="center"/>
              <w:rPr>
                <w:rFonts w:ascii="宋体" w:hAnsi="宋体" w:cs="宋体"/>
                <w:color w:val="000000"/>
                <w:sz w:val="18"/>
                <w:szCs w:val="18"/>
              </w:rPr>
            </w:pPr>
            <w:r>
              <w:rPr>
                <w:rFonts w:ascii="宋体" w:hAnsi="宋体" w:cs="宋体"/>
                <w:color w:val="000000"/>
                <w:kern w:val="0"/>
                <w:sz w:val="18"/>
                <w:szCs w:val="18"/>
              </w:rPr>
              <w:t>一级指标</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F39665">
            <w:pPr>
              <w:widowControl/>
              <w:jc w:val="center"/>
              <w:textAlignment w:val="center"/>
              <w:rPr>
                <w:rFonts w:ascii="宋体" w:hAnsi="宋体" w:cs="宋体"/>
                <w:color w:val="000000"/>
                <w:sz w:val="18"/>
                <w:szCs w:val="18"/>
              </w:rPr>
            </w:pPr>
            <w:r>
              <w:rPr>
                <w:rFonts w:ascii="宋体" w:hAnsi="宋体" w:cs="宋体"/>
                <w:color w:val="000000"/>
                <w:kern w:val="0"/>
                <w:sz w:val="18"/>
                <w:szCs w:val="18"/>
              </w:rPr>
              <w:t>二级指标</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ACC317">
            <w:pPr>
              <w:widowControl/>
              <w:jc w:val="center"/>
              <w:textAlignment w:val="center"/>
              <w:rPr>
                <w:rFonts w:ascii="宋体" w:hAnsi="宋体" w:cs="宋体"/>
                <w:color w:val="000000"/>
                <w:sz w:val="18"/>
                <w:szCs w:val="18"/>
              </w:rPr>
            </w:pPr>
            <w:r>
              <w:rPr>
                <w:rFonts w:ascii="宋体" w:hAnsi="宋体" w:cs="宋体"/>
                <w:color w:val="000000"/>
                <w:kern w:val="0"/>
                <w:sz w:val="18"/>
                <w:szCs w:val="18"/>
              </w:rPr>
              <w:t>三级指标</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AFC8FD">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指标性质</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4AF446">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指标值</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FB33DC">
            <w:pPr>
              <w:widowControl/>
              <w:jc w:val="center"/>
              <w:textAlignment w:val="center"/>
              <w:rPr>
                <w:rFonts w:ascii="宋体" w:hAnsi="宋体" w:cs="宋体"/>
                <w:color w:val="000000"/>
                <w:sz w:val="18"/>
                <w:szCs w:val="18"/>
              </w:rPr>
            </w:pPr>
            <w:r>
              <w:rPr>
                <w:rFonts w:ascii="宋体" w:hAnsi="宋体" w:cs="宋体"/>
                <w:color w:val="000000"/>
                <w:kern w:val="0"/>
                <w:sz w:val="18"/>
                <w:szCs w:val="18"/>
              </w:rPr>
              <w:t>度量单位</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2DF65D">
            <w:pPr>
              <w:widowControl/>
              <w:jc w:val="center"/>
              <w:textAlignment w:val="center"/>
              <w:rPr>
                <w:rFonts w:ascii="宋体" w:hAnsi="宋体" w:cs="宋体"/>
                <w:color w:val="000000"/>
                <w:sz w:val="18"/>
                <w:szCs w:val="18"/>
              </w:rPr>
            </w:pPr>
            <w:r>
              <w:rPr>
                <w:rFonts w:ascii="宋体" w:hAnsi="宋体" w:cs="宋体"/>
                <w:color w:val="000000"/>
                <w:kern w:val="0"/>
                <w:sz w:val="18"/>
                <w:szCs w:val="18"/>
              </w:rPr>
              <w:t>完成值</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23D2E9">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5C4345">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393A23">
            <w:pPr>
              <w:widowControl/>
              <w:jc w:val="center"/>
              <w:textAlignment w:val="center"/>
              <w:rPr>
                <w:rFonts w:ascii="宋体" w:hAnsi="宋体" w:cs="宋体"/>
                <w:color w:val="000000"/>
                <w:sz w:val="18"/>
                <w:szCs w:val="18"/>
              </w:rPr>
            </w:pPr>
            <w:r>
              <w:rPr>
                <w:rFonts w:ascii="宋体" w:hAnsi="宋体" w:cs="宋体"/>
                <w:color w:val="000000"/>
                <w:kern w:val="0"/>
                <w:sz w:val="18"/>
                <w:szCs w:val="18"/>
              </w:rPr>
              <w:t>未完成原因分析</w:t>
            </w:r>
          </w:p>
        </w:tc>
      </w:tr>
      <w:tr w14:paraId="1E32A331">
        <w:tblPrEx>
          <w:tblCellMar>
            <w:top w:w="0" w:type="dxa"/>
            <w:left w:w="108" w:type="dxa"/>
            <w:bottom w:w="0" w:type="dxa"/>
            <w:right w:w="108" w:type="dxa"/>
          </w:tblCellMar>
        </w:tblPrEx>
        <w:trPr>
          <w:trHeight w:val="338"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F9F5AC">
            <w:pPr>
              <w:jc w:val="center"/>
              <w:rPr>
                <w:rFonts w:ascii="宋体" w:hAnsi="宋体" w:cs="宋体"/>
                <w:color w:val="000000"/>
                <w:sz w:val="18"/>
                <w:szCs w:val="18"/>
              </w:rPr>
            </w:pPr>
          </w:p>
        </w:tc>
        <w:tc>
          <w:tcPr>
            <w:tcW w:w="5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174436">
            <w:pPr>
              <w:widowControl/>
              <w:jc w:val="center"/>
              <w:textAlignment w:val="center"/>
              <w:rPr>
                <w:rFonts w:ascii="宋体" w:hAnsi="宋体" w:cs="宋体"/>
                <w:color w:val="000000"/>
                <w:sz w:val="18"/>
                <w:szCs w:val="18"/>
              </w:rPr>
            </w:pPr>
            <w:r>
              <w:rPr>
                <w:rFonts w:ascii="宋体" w:hAnsi="宋体" w:cs="宋体"/>
                <w:color w:val="000000"/>
                <w:kern w:val="0"/>
                <w:sz w:val="18"/>
                <w:szCs w:val="18"/>
              </w:rPr>
              <w:t>产出指标</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234419">
            <w:pPr>
              <w:widowControl/>
              <w:jc w:val="center"/>
              <w:textAlignment w:val="center"/>
              <w:rPr>
                <w:rFonts w:ascii="宋体" w:hAnsi="宋体" w:cs="宋体"/>
                <w:color w:val="000000"/>
                <w:sz w:val="18"/>
                <w:szCs w:val="18"/>
              </w:rPr>
            </w:pPr>
            <w:r>
              <w:rPr>
                <w:rFonts w:ascii="宋体" w:hAnsi="宋体" w:cs="宋体"/>
                <w:color w:val="000000"/>
                <w:kern w:val="0"/>
                <w:sz w:val="18"/>
                <w:szCs w:val="18"/>
              </w:rPr>
              <w:t>数量指标</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3FD19E">
            <w:pPr>
              <w:widowControl/>
              <w:jc w:val="center"/>
              <w:textAlignment w:val="center"/>
              <w:rPr>
                <w:rFonts w:ascii="宋体" w:hAnsi="宋体" w:cs="宋体"/>
                <w:color w:val="000000"/>
                <w:sz w:val="18"/>
                <w:szCs w:val="18"/>
              </w:rPr>
            </w:pPr>
            <w:r>
              <w:rPr>
                <w:rFonts w:ascii="宋体" w:hAnsi="宋体" w:cs="宋体"/>
                <w:color w:val="000000"/>
                <w:kern w:val="0"/>
                <w:sz w:val="18"/>
                <w:szCs w:val="18"/>
              </w:rPr>
              <w:t>采购基本药物品种数</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621470">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ABAE15">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4CDDF2">
            <w:pPr>
              <w:widowControl/>
              <w:jc w:val="center"/>
              <w:textAlignment w:val="center"/>
              <w:rPr>
                <w:rFonts w:ascii="宋体" w:hAnsi="宋体" w:cs="宋体"/>
                <w:color w:val="000000"/>
                <w:sz w:val="18"/>
                <w:szCs w:val="18"/>
              </w:rPr>
            </w:pPr>
            <w:r>
              <w:rPr>
                <w:rFonts w:ascii="宋体" w:hAnsi="宋体" w:cs="宋体"/>
                <w:color w:val="000000"/>
                <w:kern w:val="0"/>
                <w:sz w:val="18"/>
                <w:szCs w:val="18"/>
              </w:rPr>
              <w:t>种</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464AB7">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100%</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52BF8A">
            <w:pPr>
              <w:widowControl/>
              <w:jc w:val="center"/>
              <w:textAlignment w:val="center"/>
              <w:rPr>
                <w:rFonts w:ascii="宋体" w:hAnsi="宋体" w:cs="宋体"/>
                <w:color w:val="000000"/>
                <w:sz w:val="18"/>
                <w:szCs w:val="18"/>
              </w:rPr>
            </w:pPr>
            <w:r>
              <w:rPr>
                <w:rFonts w:ascii="宋体" w:hAnsi="宋体" w:cs="宋体"/>
                <w:color w:val="000000"/>
                <w:kern w:val="0"/>
                <w:sz w:val="18"/>
                <w:szCs w:val="18"/>
              </w:rPr>
              <w:t>14</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4251DD">
            <w:pPr>
              <w:widowControl/>
              <w:jc w:val="center"/>
              <w:textAlignment w:val="center"/>
              <w:rPr>
                <w:rFonts w:ascii="宋体" w:hAnsi="宋体" w:cs="宋体"/>
                <w:color w:val="000000"/>
                <w:sz w:val="18"/>
                <w:szCs w:val="18"/>
              </w:rPr>
            </w:pPr>
            <w:r>
              <w:rPr>
                <w:rFonts w:ascii="宋体" w:hAnsi="宋体" w:cs="宋体"/>
                <w:color w:val="000000"/>
                <w:kern w:val="0"/>
                <w:sz w:val="18"/>
                <w:szCs w:val="18"/>
              </w:rPr>
              <w:t>14</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313D65">
            <w:pPr>
              <w:jc w:val="center"/>
              <w:rPr>
                <w:rFonts w:ascii="微软雅黑" w:hAnsi="微软雅黑" w:eastAsia="微软雅黑" w:cs="微软雅黑"/>
                <w:color w:val="000000"/>
                <w:sz w:val="16"/>
                <w:szCs w:val="16"/>
              </w:rPr>
            </w:pPr>
          </w:p>
        </w:tc>
      </w:tr>
      <w:tr w14:paraId="08A433F6">
        <w:tblPrEx>
          <w:tblCellMar>
            <w:top w:w="0" w:type="dxa"/>
            <w:left w:w="108" w:type="dxa"/>
            <w:bottom w:w="0" w:type="dxa"/>
            <w:right w:w="108" w:type="dxa"/>
          </w:tblCellMar>
        </w:tblPrEx>
        <w:trPr>
          <w:trHeight w:val="454"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D30346">
            <w:pPr>
              <w:jc w:val="center"/>
              <w:rPr>
                <w:rFonts w:ascii="宋体" w:hAnsi="宋体" w:cs="宋体"/>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2D24FC">
            <w:pPr>
              <w:jc w:val="center"/>
              <w:rPr>
                <w:rFonts w:ascii="宋体" w:hAnsi="宋体" w:cs="宋体"/>
                <w:color w:val="000000"/>
                <w:sz w:val="18"/>
                <w:szCs w:val="18"/>
              </w:rPr>
            </w:pPr>
          </w:p>
        </w:tc>
        <w:tc>
          <w:tcPr>
            <w:tcW w:w="58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A68371">
            <w:pPr>
              <w:widowControl/>
              <w:jc w:val="center"/>
              <w:textAlignment w:val="center"/>
              <w:rPr>
                <w:rFonts w:ascii="宋体" w:hAnsi="宋体" w:cs="宋体"/>
                <w:color w:val="000000"/>
                <w:sz w:val="18"/>
                <w:szCs w:val="18"/>
              </w:rPr>
            </w:pPr>
            <w:r>
              <w:rPr>
                <w:rFonts w:ascii="宋体" w:hAnsi="宋体" w:cs="宋体"/>
                <w:color w:val="000000"/>
                <w:kern w:val="0"/>
                <w:sz w:val="18"/>
                <w:szCs w:val="18"/>
              </w:rPr>
              <w:t>质量指标</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DD3F8E">
            <w:pPr>
              <w:widowControl/>
              <w:jc w:val="center"/>
              <w:textAlignment w:val="center"/>
              <w:rPr>
                <w:rFonts w:ascii="宋体" w:hAnsi="宋体" w:cs="宋体"/>
                <w:color w:val="000000"/>
                <w:sz w:val="18"/>
                <w:szCs w:val="18"/>
              </w:rPr>
            </w:pPr>
            <w:r>
              <w:rPr>
                <w:rFonts w:ascii="宋体" w:hAnsi="宋体" w:cs="宋体"/>
                <w:color w:val="000000"/>
                <w:kern w:val="0"/>
                <w:sz w:val="18"/>
                <w:szCs w:val="18"/>
              </w:rPr>
              <w:t>基层医疗机构落实基本药物制度覆盖率</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1B9335">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DFBFDA">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33B5E3">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EAE389">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100%</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BD1316">
            <w:pPr>
              <w:widowControl/>
              <w:jc w:val="center"/>
              <w:textAlignment w:val="center"/>
              <w:rPr>
                <w:rFonts w:ascii="宋体" w:hAnsi="宋体" w:cs="宋体"/>
                <w:color w:val="000000"/>
                <w:sz w:val="18"/>
                <w:szCs w:val="18"/>
              </w:rPr>
            </w:pPr>
            <w:r>
              <w:rPr>
                <w:rFonts w:ascii="宋体" w:hAnsi="宋体" w:cs="宋体"/>
                <w:color w:val="000000"/>
                <w:kern w:val="0"/>
                <w:sz w:val="18"/>
                <w:szCs w:val="18"/>
              </w:rPr>
              <w:t>15</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4E36DF">
            <w:pPr>
              <w:widowControl/>
              <w:jc w:val="center"/>
              <w:textAlignment w:val="center"/>
              <w:rPr>
                <w:rFonts w:ascii="宋体" w:hAnsi="宋体" w:cs="宋体"/>
                <w:color w:val="000000"/>
                <w:sz w:val="18"/>
                <w:szCs w:val="18"/>
              </w:rPr>
            </w:pPr>
            <w:r>
              <w:rPr>
                <w:rFonts w:ascii="宋体" w:hAnsi="宋体" w:cs="宋体"/>
                <w:color w:val="000000"/>
                <w:kern w:val="0"/>
                <w:sz w:val="18"/>
                <w:szCs w:val="18"/>
              </w:rPr>
              <w:t>15</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A2382F">
            <w:pPr>
              <w:jc w:val="center"/>
              <w:rPr>
                <w:rFonts w:ascii="微软雅黑" w:hAnsi="微软雅黑" w:eastAsia="微软雅黑" w:cs="微软雅黑"/>
                <w:color w:val="000000"/>
                <w:sz w:val="16"/>
                <w:szCs w:val="16"/>
              </w:rPr>
            </w:pPr>
          </w:p>
        </w:tc>
      </w:tr>
      <w:tr w14:paraId="4F4100B4">
        <w:tblPrEx>
          <w:tblCellMar>
            <w:top w:w="0" w:type="dxa"/>
            <w:left w:w="108" w:type="dxa"/>
            <w:bottom w:w="0" w:type="dxa"/>
            <w:right w:w="108" w:type="dxa"/>
          </w:tblCellMar>
        </w:tblPrEx>
        <w:trPr>
          <w:trHeight w:val="338"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C7E48B">
            <w:pPr>
              <w:jc w:val="center"/>
              <w:rPr>
                <w:rFonts w:ascii="宋体" w:hAnsi="宋体" w:cs="宋体"/>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490B9F">
            <w:pPr>
              <w:jc w:val="center"/>
              <w:rPr>
                <w:rFonts w:ascii="宋体" w:hAnsi="宋体" w:cs="宋体"/>
                <w:color w:val="000000"/>
                <w:sz w:val="18"/>
                <w:szCs w:val="18"/>
              </w:rPr>
            </w:pPr>
          </w:p>
        </w:tc>
        <w:tc>
          <w:tcPr>
            <w:tcW w:w="5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96CAE5">
            <w:pPr>
              <w:jc w:val="center"/>
              <w:rPr>
                <w:rFonts w:ascii="宋体" w:hAnsi="宋体" w:cs="宋体"/>
                <w:color w:val="000000"/>
                <w:sz w:val="18"/>
                <w:szCs w:val="18"/>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3723CC">
            <w:pPr>
              <w:widowControl/>
              <w:jc w:val="center"/>
              <w:textAlignment w:val="center"/>
              <w:rPr>
                <w:rFonts w:ascii="宋体" w:hAnsi="宋体" w:cs="宋体"/>
                <w:color w:val="000000"/>
                <w:sz w:val="18"/>
                <w:szCs w:val="18"/>
              </w:rPr>
            </w:pPr>
            <w:r>
              <w:rPr>
                <w:rFonts w:ascii="宋体" w:hAnsi="宋体" w:cs="宋体"/>
                <w:color w:val="000000"/>
                <w:kern w:val="0"/>
                <w:sz w:val="18"/>
                <w:szCs w:val="18"/>
              </w:rPr>
              <w:t>基本药物采购指标完成率</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F160F0">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30762F">
            <w:pPr>
              <w:widowControl/>
              <w:jc w:val="center"/>
              <w:textAlignment w:val="center"/>
              <w:rPr>
                <w:rFonts w:ascii="宋体" w:hAnsi="宋体" w:cs="宋体"/>
                <w:color w:val="000000"/>
                <w:sz w:val="18"/>
                <w:szCs w:val="18"/>
              </w:rPr>
            </w:pPr>
            <w:r>
              <w:rPr>
                <w:rFonts w:ascii="宋体" w:hAnsi="宋体" w:cs="宋体"/>
                <w:color w:val="000000"/>
                <w:kern w:val="0"/>
                <w:sz w:val="18"/>
                <w:szCs w:val="18"/>
              </w:rPr>
              <w:t>90</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960BCD">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68D00B">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85%</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1A0FDC">
            <w:pPr>
              <w:widowControl/>
              <w:jc w:val="center"/>
              <w:textAlignment w:val="center"/>
              <w:rPr>
                <w:rFonts w:ascii="宋体" w:hAnsi="宋体" w:cs="宋体"/>
                <w:color w:val="000000"/>
                <w:sz w:val="18"/>
                <w:szCs w:val="18"/>
              </w:rPr>
            </w:pPr>
            <w:r>
              <w:rPr>
                <w:rFonts w:ascii="宋体" w:hAnsi="宋体" w:cs="宋体"/>
                <w:color w:val="000000"/>
                <w:kern w:val="0"/>
                <w:sz w:val="18"/>
                <w:szCs w:val="18"/>
              </w:rPr>
              <w:t>12</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728CB9">
            <w:pPr>
              <w:widowControl/>
              <w:jc w:val="center"/>
              <w:textAlignment w:val="center"/>
              <w:rPr>
                <w:rFonts w:ascii="宋体" w:hAnsi="宋体" w:cs="宋体"/>
                <w:color w:val="000000"/>
                <w:sz w:val="18"/>
                <w:szCs w:val="18"/>
              </w:rPr>
            </w:pPr>
            <w:r>
              <w:rPr>
                <w:rFonts w:ascii="宋体" w:hAnsi="宋体" w:cs="宋体"/>
                <w:color w:val="000000"/>
                <w:kern w:val="0"/>
                <w:sz w:val="18"/>
                <w:szCs w:val="18"/>
              </w:rPr>
              <w:t>8</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AFD3E9">
            <w:pPr>
              <w:jc w:val="center"/>
              <w:rPr>
                <w:rFonts w:ascii="微软雅黑" w:hAnsi="微软雅黑" w:eastAsia="微软雅黑" w:cs="微软雅黑"/>
                <w:color w:val="000000"/>
                <w:sz w:val="16"/>
                <w:szCs w:val="16"/>
              </w:rPr>
            </w:pPr>
          </w:p>
        </w:tc>
      </w:tr>
      <w:tr w14:paraId="6F4CDA70">
        <w:tblPrEx>
          <w:tblCellMar>
            <w:top w:w="0" w:type="dxa"/>
            <w:left w:w="108" w:type="dxa"/>
            <w:bottom w:w="0" w:type="dxa"/>
            <w:right w:w="108" w:type="dxa"/>
          </w:tblCellMar>
        </w:tblPrEx>
        <w:trPr>
          <w:trHeight w:val="338"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3B89D1">
            <w:pPr>
              <w:jc w:val="center"/>
              <w:rPr>
                <w:rFonts w:ascii="宋体" w:hAnsi="宋体" w:cs="宋体"/>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1D9D0B">
            <w:pPr>
              <w:jc w:val="center"/>
              <w:rPr>
                <w:rFonts w:ascii="宋体" w:hAnsi="宋体" w:cs="宋体"/>
                <w:color w:val="000000"/>
                <w:sz w:val="18"/>
                <w:szCs w:val="18"/>
              </w:rPr>
            </w:pPr>
          </w:p>
        </w:tc>
        <w:tc>
          <w:tcPr>
            <w:tcW w:w="5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9F49FA">
            <w:pPr>
              <w:jc w:val="center"/>
              <w:rPr>
                <w:rFonts w:ascii="宋体" w:hAnsi="宋体" w:cs="宋体"/>
                <w:color w:val="000000"/>
                <w:sz w:val="18"/>
                <w:szCs w:val="18"/>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7D528">
            <w:pPr>
              <w:widowControl/>
              <w:jc w:val="center"/>
              <w:textAlignment w:val="center"/>
              <w:rPr>
                <w:rFonts w:ascii="宋体" w:hAnsi="宋体" w:cs="宋体"/>
                <w:color w:val="000000"/>
                <w:sz w:val="18"/>
                <w:szCs w:val="18"/>
              </w:rPr>
            </w:pPr>
            <w:r>
              <w:rPr>
                <w:rFonts w:ascii="宋体" w:hAnsi="宋体" w:cs="宋体"/>
                <w:color w:val="000000"/>
                <w:kern w:val="0"/>
                <w:sz w:val="18"/>
                <w:szCs w:val="18"/>
              </w:rPr>
              <w:t>基本药物网采率</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1A762D">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F3C2E0">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E89F7D">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2BAABB">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100%</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83E10C">
            <w:pPr>
              <w:widowControl/>
              <w:jc w:val="center"/>
              <w:textAlignment w:val="center"/>
              <w:rPr>
                <w:rFonts w:ascii="宋体" w:hAnsi="宋体" w:cs="宋体"/>
                <w:color w:val="000000"/>
                <w:sz w:val="18"/>
                <w:szCs w:val="18"/>
              </w:rPr>
            </w:pPr>
            <w:r>
              <w:rPr>
                <w:rFonts w:ascii="宋体" w:hAnsi="宋体" w:cs="宋体"/>
                <w:color w:val="000000"/>
                <w:kern w:val="0"/>
                <w:sz w:val="18"/>
                <w:szCs w:val="18"/>
              </w:rPr>
              <w:t>8</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658D5">
            <w:pPr>
              <w:widowControl/>
              <w:jc w:val="center"/>
              <w:textAlignment w:val="center"/>
              <w:rPr>
                <w:rFonts w:ascii="宋体" w:hAnsi="宋体" w:cs="宋体"/>
                <w:color w:val="000000"/>
                <w:sz w:val="18"/>
                <w:szCs w:val="18"/>
              </w:rPr>
            </w:pPr>
            <w:r>
              <w:rPr>
                <w:rFonts w:ascii="宋体" w:hAnsi="宋体" w:cs="宋体"/>
                <w:color w:val="000000"/>
                <w:kern w:val="0"/>
                <w:sz w:val="18"/>
                <w:szCs w:val="18"/>
              </w:rPr>
              <w:t>8</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A5CFFD">
            <w:pPr>
              <w:jc w:val="center"/>
              <w:rPr>
                <w:rFonts w:ascii="微软雅黑" w:hAnsi="微软雅黑" w:eastAsia="微软雅黑" w:cs="微软雅黑"/>
                <w:color w:val="000000"/>
                <w:sz w:val="16"/>
                <w:szCs w:val="16"/>
              </w:rPr>
            </w:pPr>
          </w:p>
        </w:tc>
      </w:tr>
      <w:tr w14:paraId="3B1DCCDE">
        <w:tblPrEx>
          <w:tblCellMar>
            <w:top w:w="0" w:type="dxa"/>
            <w:left w:w="108" w:type="dxa"/>
            <w:bottom w:w="0" w:type="dxa"/>
            <w:right w:w="108" w:type="dxa"/>
          </w:tblCellMar>
        </w:tblPrEx>
        <w:trPr>
          <w:trHeight w:val="454"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C241B6">
            <w:pPr>
              <w:jc w:val="center"/>
              <w:rPr>
                <w:rFonts w:ascii="宋体" w:hAnsi="宋体" w:cs="宋体"/>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12347F">
            <w:pPr>
              <w:jc w:val="center"/>
              <w:rPr>
                <w:rFonts w:ascii="宋体" w:hAnsi="宋体" w:cs="宋体"/>
                <w:color w:val="000000"/>
                <w:sz w:val="18"/>
                <w:szCs w:val="18"/>
              </w:rPr>
            </w:pPr>
          </w:p>
        </w:tc>
        <w:tc>
          <w:tcPr>
            <w:tcW w:w="5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1A0BF1">
            <w:pPr>
              <w:jc w:val="center"/>
              <w:rPr>
                <w:rFonts w:ascii="宋体" w:hAnsi="宋体" w:cs="宋体"/>
                <w:color w:val="000000"/>
                <w:sz w:val="18"/>
                <w:szCs w:val="18"/>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513473">
            <w:pPr>
              <w:widowControl/>
              <w:jc w:val="center"/>
              <w:textAlignment w:val="center"/>
              <w:rPr>
                <w:rFonts w:ascii="宋体" w:hAnsi="宋体" w:cs="宋体"/>
                <w:color w:val="000000"/>
                <w:sz w:val="18"/>
                <w:szCs w:val="18"/>
              </w:rPr>
            </w:pPr>
            <w:r>
              <w:rPr>
                <w:rFonts w:ascii="宋体" w:hAnsi="宋体" w:cs="宋体"/>
                <w:color w:val="000000"/>
                <w:kern w:val="0"/>
                <w:sz w:val="18"/>
                <w:szCs w:val="18"/>
              </w:rPr>
              <w:t>基本药物存储、效期管理损耗率</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BB124B">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9F6BEF">
            <w:pPr>
              <w:widowControl/>
              <w:jc w:val="center"/>
              <w:textAlignment w:val="center"/>
              <w:rPr>
                <w:rFonts w:ascii="宋体" w:hAnsi="宋体" w:cs="宋体"/>
                <w:color w:val="000000"/>
                <w:sz w:val="18"/>
                <w:szCs w:val="18"/>
              </w:rPr>
            </w:pPr>
            <w:r>
              <w:rPr>
                <w:rFonts w:ascii="宋体" w:hAnsi="宋体" w:cs="宋体"/>
                <w:color w:val="000000"/>
                <w:kern w:val="0"/>
                <w:sz w:val="18"/>
                <w:szCs w:val="18"/>
              </w:rPr>
              <w:t>5</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80E3A6">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DB93E4">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6%</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26AE18">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9B124E">
            <w:pPr>
              <w:widowControl/>
              <w:jc w:val="center"/>
              <w:textAlignment w:val="center"/>
              <w:rPr>
                <w:rFonts w:ascii="宋体" w:hAnsi="宋体" w:cs="宋体"/>
                <w:color w:val="000000"/>
                <w:sz w:val="18"/>
                <w:szCs w:val="18"/>
              </w:rPr>
            </w:pPr>
            <w:r>
              <w:rPr>
                <w:rFonts w:ascii="宋体" w:hAnsi="宋体" w:cs="宋体"/>
                <w:color w:val="000000"/>
                <w:kern w:val="0"/>
                <w:sz w:val="18"/>
                <w:szCs w:val="18"/>
              </w:rPr>
              <w:t>8</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48F2ED">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部分药品因效期报废。</w:t>
            </w:r>
          </w:p>
        </w:tc>
      </w:tr>
      <w:tr w14:paraId="5DEF4BD3">
        <w:tblPrEx>
          <w:tblCellMar>
            <w:top w:w="0" w:type="dxa"/>
            <w:left w:w="108" w:type="dxa"/>
            <w:bottom w:w="0" w:type="dxa"/>
            <w:right w:w="108" w:type="dxa"/>
          </w:tblCellMar>
        </w:tblPrEx>
        <w:trPr>
          <w:trHeight w:val="338"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A4A8CE">
            <w:pPr>
              <w:jc w:val="center"/>
              <w:rPr>
                <w:rFonts w:ascii="宋体" w:hAnsi="宋体" w:cs="宋体"/>
                <w:color w:val="000000"/>
                <w:sz w:val="18"/>
                <w:szCs w:val="18"/>
              </w:rPr>
            </w:pPr>
          </w:p>
        </w:tc>
        <w:tc>
          <w:tcPr>
            <w:tcW w:w="5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9A928B">
            <w:pPr>
              <w:widowControl/>
              <w:jc w:val="center"/>
              <w:textAlignment w:val="center"/>
              <w:rPr>
                <w:rFonts w:ascii="宋体" w:hAnsi="宋体" w:cs="宋体"/>
                <w:color w:val="000000"/>
                <w:sz w:val="18"/>
                <w:szCs w:val="18"/>
              </w:rPr>
            </w:pPr>
            <w:r>
              <w:rPr>
                <w:rFonts w:ascii="宋体" w:hAnsi="宋体" w:cs="宋体"/>
                <w:color w:val="000000"/>
                <w:kern w:val="0"/>
                <w:sz w:val="18"/>
                <w:szCs w:val="18"/>
              </w:rPr>
              <w:t>效益指标</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679B3B">
            <w:pPr>
              <w:widowControl/>
              <w:jc w:val="center"/>
              <w:textAlignment w:val="center"/>
              <w:rPr>
                <w:rFonts w:ascii="宋体" w:hAnsi="宋体" w:cs="宋体"/>
                <w:color w:val="000000"/>
                <w:sz w:val="18"/>
                <w:szCs w:val="18"/>
              </w:rPr>
            </w:pPr>
            <w:r>
              <w:rPr>
                <w:rFonts w:ascii="宋体" w:hAnsi="宋体" w:cs="宋体"/>
                <w:color w:val="000000"/>
                <w:kern w:val="0"/>
                <w:sz w:val="18"/>
                <w:szCs w:val="18"/>
              </w:rPr>
              <w:t>经济效益指标</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1033C6">
            <w:pPr>
              <w:widowControl/>
              <w:jc w:val="center"/>
              <w:textAlignment w:val="center"/>
              <w:rPr>
                <w:rFonts w:ascii="宋体" w:hAnsi="宋体" w:cs="宋体"/>
                <w:color w:val="000000"/>
                <w:sz w:val="18"/>
                <w:szCs w:val="18"/>
              </w:rPr>
            </w:pPr>
            <w:r>
              <w:rPr>
                <w:rFonts w:ascii="宋体" w:hAnsi="宋体" w:cs="宋体"/>
                <w:color w:val="000000"/>
                <w:kern w:val="0"/>
                <w:sz w:val="18"/>
                <w:szCs w:val="18"/>
              </w:rPr>
              <w:t>患者购药费用同比下降率</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7C177C">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B380FB">
            <w:pPr>
              <w:widowControl/>
              <w:jc w:val="center"/>
              <w:textAlignment w:val="center"/>
              <w:rPr>
                <w:rFonts w:ascii="宋体" w:hAnsi="宋体" w:cs="宋体"/>
                <w:color w:val="000000"/>
                <w:sz w:val="18"/>
                <w:szCs w:val="18"/>
              </w:rPr>
            </w:pPr>
            <w:r>
              <w:rPr>
                <w:rFonts w:ascii="宋体" w:hAnsi="宋体" w:cs="宋体"/>
                <w:color w:val="000000"/>
                <w:kern w:val="0"/>
                <w:sz w:val="18"/>
                <w:szCs w:val="18"/>
              </w:rPr>
              <w:t>3</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FD7255">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44FCED">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2%</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E8B630">
            <w:pPr>
              <w:widowControl/>
              <w:jc w:val="center"/>
              <w:textAlignment w:val="center"/>
              <w:rPr>
                <w:rFonts w:ascii="宋体" w:hAnsi="宋体" w:cs="宋体"/>
                <w:color w:val="000000"/>
                <w:sz w:val="18"/>
                <w:szCs w:val="18"/>
              </w:rPr>
            </w:pPr>
            <w:r>
              <w:rPr>
                <w:rFonts w:ascii="宋体" w:hAnsi="宋体" w:cs="宋体"/>
                <w:color w:val="000000"/>
                <w:kern w:val="0"/>
                <w:sz w:val="18"/>
                <w:szCs w:val="18"/>
              </w:rPr>
              <w:t>5</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EE2622">
            <w:pPr>
              <w:widowControl/>
              <w:jc w:val="center"/>
              <w:textAlignment w:val="center"/>
              <w:rPr>
                <w:rFonts w:ascii="宋体" w:hAnsi="宋体" w:cs="宋体"/>
                <w:color w:val="000000"/>
                <w:sz w:val="18"/>
                <w:szCs w:val="18"/>
              </w:rPr>
            </w:pPr>
            <w:r>
              <w:rPr>
                <w:rFonts w:ascii="宋体" w:hAnsi="宋体" w:cs="宋体"/>
                <w:color w:val="000000"/>
                <w:kern w:val="0"/>
                <w:sz w:val="18"/>
                <w:szCs w:val="18"/>
              </w:rPr>
              <w:t>3</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E2F9E0">
            <w:pPr>
              <w:jc w:val="center"/>
              <w:rPr>
                <w:rFonts w:ascii="微软雅黑" w:hAnsi="微软雅黑" w:eastAsia="微软雅黑" w:cs="微软雅黑"/>
                <w:color w:val="000000"/>
                <w:sz w:val="16"/>
                <w:szCs w:val="16"/>
              </w:rPr>
            </w:pPr>
          </w:p>
        </w:tc>
      </w:tr>
      <w:tr w14:paraId="298FC184">
        <w:tblPrEx>
          <w:tblCellMar>
            <w:top w:w="0" w:type="dxa"/>
            <w:left w:w="108" w:type="dxa"/>
            <w:bottom w:w="0" w:type="dxa"/>
            <w:right w:w="108" w:type="dxa"/>
          </w:tblCellMar>
        </w:tblPrEx>
        <w:trPr>
          <w:trHeight w:val="338"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A352BF">
            <w:pPr>
              <w:jc w:val="center"/>
              <w:rPr>
                <w:rFonts w:ascii="宋体" w:hAnsi="宋体" w:cs="宋体"/>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47531E">
            <w:pPr>
              <w:jc w:val="center"/>
              <w:rPr>
                <w:rFonts w:ascii="宋体" w:hAnsi="宋体" w:cs="宋体"/>
                <w:color w:val="000000"/>
                <w:sz w:val="18"/>
                <w:szCs w:val="18"/>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C982AB">
            <w:pPr>
              <w:widowControl/>
              <w:jc w:val="center"/>
              <w:textAlignment w:val="center"/>
              <w:rPr>
                <w:rFonts w:ascii="宋体" w:hAnsi="宋体" w:cs="宋体"/>
                <w:color w:val="000000"/>
                <w:sz w:val="18"/>
                <w:szCs w:val="18"/>
              </w:rPr>
            </w:pPr>
            <w:r>
              <w:rPr>
                <w:rFonts w:ascii="宋体" w:hAnsi="宋体" w:cs="宋体"/>
                <w:color w:val="000000"/>
                <w:kern w:val="0"/>
                <w:sz w:val="18"/>
                <w:szCs w:val="18"/>
              </w:rPr>
              <w:t>社会效益指标</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9AC62A">
            <w:pPr>
              <w:widowControl/>
              <w:jc w:val="center"/>
              <w:textAlignment w:val="center"/>
              <w:rPr>
                <w:rFonts w:ascii="宋体" w:hAnsi="宋体" w:cs="宋体"/>
                <w:color w:val="000000"/>
                <w:sz w:val="18"/>
                <w:szCs w:val="18"/>
              </w:rPr>
            </w:pPr>
            <w:r>
              <w:rPr>
                <w:rFonts w:ascii="宋体" w:hAnsi="宋体" w:cs="宋体"/>
                <w:color w:val="000000"/>
                <w:kern w:val="0"/>
                <w:sz w:val="18"/>
                <w:szCs w:val="18"/>
              </w:rPr>
              <w:t>实施基药零差率销售率</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8557BE">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EA8BE7">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7C30D3">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C70195">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100%</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A2C8D7">
            <w:pPr>
              <w:widowControl/>
              <w:jc w:val="center"/>
              <w:textAlignment w:val="center"/>
              <w:rPr>
                <w:rFonts w:ascii="宋体" w:hAnsi="宋体" w:cs="宋体"/>
                <w:color w:val="000000"/>
                <w:sz w:val="18"/>
                <w:szCs w:val="18"/>
              </w:rPr>
            </w:pPr>
            <w:r>
              <w:rPr>
                <w:rFonts w:ascii="宋体" w:hAnsi="宋体" w:cs="宋体"/>
                <w:color w:val="000000"/>
                <w:kern w:val="0"/>
                <w:sz w:val="18"/>
                <w:szCs w:val="18"/>
              </w:rPr>
              <w:t>8</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74BC92">
            <w:pPr>
              <w:widowControl/>
              <w:jc w:val="center"/>
              <w:textAlignment w:val="center"/>
              <w:rPr>
                <w:rFonts w:ascii="宋体" w:hAnsi="宋体" w:cs="宋体"/>
                <w:color w:val="000000"/>
                <w:sz w:val="18"/>
                <w:szCs w:val="18"/>
              </w:rPr>
            </w:pPr>
            <w:r>
              <w:rPr>
                <w:rFonts w:ascii="宋体" w:hAnsi="宋体" w:cs="宋体"/>
                <w:color w:val="000000"/>
                <w:kern w:val="0"/>
                <w:sz w:val="18"/>
                <w:szCs w:val="18"/>
              </w:rPr>
              <w:t>8</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C83296">
            <w:pPr>
              <w:jc w:val="center"/>
              <w:rPr>
                <w:rFonts w:ascii="微软雅黑" w:hAnsi="微软雅黑" w:eastAsia="微软雅黑" w:cs="微软雅黑"/>
                <w:color w:val="000000"/>
                <w:sz w:val="16"/>
                <w:szCs w:val="16"/>
              </w:rPr>
            </w:pPr>
          </w:p>
        </w:tc>
      </w:tr>
      <w:tr w14:paraId="717FA222">
        <w:tblPrEx>
          <w:tblCellMar>
            <w:top w:w="0" w:type="dxa"/>
            <w:left w:w="108" w:type="dxa"/>
            <w:bottom w:w="0" w:type="dxa"/>
            <w:right w:w="108" w:type="dxa"/>
          </w:tblCellMar>
        </w:tblPrEx>
        <w:trPr>
          <w:trHeight w:val="454"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255A57">
            <w:pPr>
              <w:jc w:val="center"/>
              <w:rPr>
                <w:rFonts w:ascii="宋体" w:hAnsi="宋体" w:cs="宋体"/>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A4F3B2">
            <w:pPr>
              <w:jc w:val="center"/>
              <w:rPr>
                <w:rFonts w:ascii="宋体" w:hAnsi="宋体" w:cs="宋体"/>
                <w:color w:val="000000"/>
                <w:sz w:val="18"/>
                <w:szCs w:val="18"/>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E8ABA5">
            <w:pPr>
              <w:widowControl/>
              <w:jc w:val="center"/>
              <w:textAlignment w:val="center"/>
              <w:rPr>
                <w:rFonts w:ascii="宋体" w:hAnsi="宋体" w:cs="宋体"/>
                <w:color w:val="000000"/>
                <w:sz w:val="18"/>
                <w:szCs w:val="18"/>
              </w:rPr>
            </w:pPr>
            <w:r>
              <w:rPr>
                <w:rFonts w:ascii="宋体" w:hAnsi="宋体" w:cs="宋体"/>
                <w:color w:val="000000"/>
                <w:kern w:val="0"/>
                <w:sz w:val="18"/>
                <w:szCs w:val="18"/>
              </w:rPr>
              <w:t>可持续发展指标</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655EBD">
            <w:pPr>
              <w:widowControl/>
              <w:jc w:val="center"/>
              <w:textAlignment w:val="center"/>
              <w:rPr>
                <w:rFonts w:ascii="宋体" w:hAnsi="宋体" w:cs="宋体"/>
                <w:color w:val="000000"/>
                <w:sz w:val="18"/>
                <w:szCs w:val="18"/>
              </w:rPr>
            </w:pPr>
            <w:r>
              <w:rPr>
                <w:rFonts w:ascii="宋体" w:hAnsi="宋体" w:cs="宋体"/>
                <w:color w:val="000000"/>
                <w:kern w:val="0"/>
                <w:sz w:val="18"/>
                <w:szCs w:val="18"/>
              </w:rPr>
              <w:t>落实基本药物制度乡村医生收入同比提高率</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4103DC">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F80C52">
            <w:pPr>
              <w:widowControl/>
              <w:jc w:val="center"/>
              <w:textAlignment w:val="center"/>
              <w:rPr>
                <w:rFonts w:ascii="宋体" w:hAnsi="宋体" w:cs="宋体"/>
                <w:color w:val="000000"/>
                <w:sz w:val="18"/>
                <w:szCs w:val="18"/>
              </w:rPr>
            </w:pPr>
            <w:r>
              <w:rPr>
                <w:rFonts w:ascii="宋体" w:hAnsi="宋体" w:cs="宋体"/>
                <w:color w:val="000000"/>
                <w:kern w:val="0"/>
                <w:sz w:val="18"/>
                <w:szCs w:val="18"/>
              </w:rPr>
              <w:t>3</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C12A63">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A8D80E">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4%</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42FD9B">
            <w:pPr>
              <w:widowControl/>
              <w:jc w:val="center"/>
              <w:textAlignment w:val="center"/>
              <w:rPr>
                <w:rFonts w:ascii="宋体" w:hAnsi="宋体" w:cs="宋体"/>
                <w:color w:val="000000"/>
                <w:sz w:val="18"/>
                <w:szCs w:val="18"/>
              </w:rPr>
            </w:pPr>
            <w:r>
              <w:rPr>
                <w:rFonts w:ascii="宋体" w:hAnsi="宋体" w:cs="宋体"/>
                <w:color w:val="000000"/>
                <w:kern w:val="0"/>
                <w:sz w:val="18"/>
                <w:szCs w:val="18"/>
              </w:rPr>
              <w:t>8</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4162C3">
            <w:pPr>
              <w:widowControl/>
              <w:jc w:val="center"/>
              <w:textAlignment w:val="center"/>
              <w:rPr>
                <w:rFonts w:ascii="宋体" w:hAnsi="宋体" w:cs="宋体"/>
                <w:color w:val="000000"/>
                <w:sz w:val="18"/>
                <w:szCs w:val="18"/>
              </w:rPr>
            </w:pPr>
            <w:r>
              <w:rPr>
                <w:rFonts w:ascii="宋体" w:hAnsi="宋体" w:cs="宋体"/>
                <w:color w:val="000000"/>
                <w:kern w:val="0"/>
                <w:sz w:val="18"/>
                <w:szCs w:val="18"/>
              </w:rPr>
              <w:t>8</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9FB1E6">
            <w:pPr>
              <w:jc w:val="center"/>
              <w:rPr>
                <w:rFonts w:ascii="微软雅黑" w:hAnsi="微软雅黑" w:eastAsia="微软雅黑" w:cs="微软雅黑"/>
                <w:color w:val="000000"/>
                <w:sz w:val="16"/>
                <w:szCs w:val="16"/>
              </w:rPr>
            </w:pPr>
          </w:p>
        </w:tc>
      </w:tr>
      <w:tr w14:paraId="2F60C6DA">
        <w:tblPrEx>
          <w:tblCellMar>
            <w:top w:w="0" w:type="dxa"/>
            <w:left w:w="108" w:type="dxa"/>
            <w:bottom w:w="0" w:type="dxa"/>
            <w:right w:w="108" w:type="dxa"/>
          </w:tblCellMar>
        </w:tblPrEx>
        <w:trPr>
          <w:trHeight w:val="454"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14A869">
            <w:pPr>
              <w:jc w:val="center"/>
              <w:rPr>
                <w:rFonts w:ascii="宋体" w:hAnsi="宋体" w:cs="宋体"/>
                <w:color w:val="000000"/>
                <w:sz w:val="18"/>
                <w:szCs w:val="18"/>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385507">
            <w:pPr>
              <w:widowControl/>
              <w:jc w:val="center"/>
              <w:textAlignment w:val="center"/>
              <w:rPr>
                <w:rFonts w:ascii="宋体" w:hAnsi="宋体" w:cs="宋体"/>
                <w:color w:val="000000"/>
                <w:sz w:val="18"/>
                <w:szCs w:val="18"/>
              </w:rPr>
            </w:pPr>
            <w:r>
              <w:rPr>
                <w:rFonts w:ascii="宋体" w:hAnsi="宋体" w:cs="宋体"/>
                <w:color w:val="000000"/>
                <w:kern w:val="0"/>
                <w:sz w:val="18"/>
                <w:szCs w:val="18"/>
              </w:rPr>
              <w:t>满意度指标</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A9F03A">
            <w:pPr>
              <w:widowControl/>
              <w:jc w:val="center"/>
              <w:textAlignment w:val="center"/>
              <w:rPr>
                <w:rFonts w:ascii="宋体" w:hAnsi="宋体" w:cs="宋体"/>
                <w:color w:val="000000"/>
                <w:sz w:val="18"/>
                <w:szCs w:val="18"/>
              </w:rPr>
            </w:pPr>
            <w:r>
              <w:rPr>
                <w:rFonts w:ascii="宋体" w:hAnsi="宋体" w:cs="宋体"/>
                <w:color w:val="000000"/>
                <w:kern w:val="0"/>
                <w:sz w:val="18"/>
                <w:szCs w:val="18"/>
              </w:rPr>
              <w:t>服务对象满意度指标</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FC3855">
            <w:pPr>
              <w:widowControl/>
              <w:jc w:val="center"/>
              <w:textAlignment w:val="center"/>
              <w:rPr>
                <w:rFonts w:ascii="宋体" w:hAnsi="宋体" w:cs="宋体"/>
                <w:color w:val="000000"/>
                <w:sz w:val="18"/>
                <w:szCs w:val="18"/>
              </w:rPr>
            </w:pPr>
            <w:r>
              <w:rPr>
                <w:rFonts w:ascii="宋体" w:hAnsi="宋体" w:cs="宋体"/>
                <w:color w:val="000000"/>
                <w:kern w:val="0"/>
                <w:sz w:val="18"/>
                <w:szCs w:val="18"/>
              </w:rPr>
              <w:t>基本制度受益群众满意度</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0CA7B5">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280D1A">
            <w:pPr>
              <w:widowControl/>
              <w:jc w:val="center"/>
              <w:textAlignment w:val="center"/>
              <w:rPr>
                <w:rFonts w:ascii="宋体" w:hAnsi="宋体" w:cs="宋体"/>
                <w:color w:val="000000"/>
                <w:sz w:val="18"/>
                <w:szCs w:val="18"/>
              </w:rPr>
            </w:pPr>
            <w:r>
              <w:rPr>
                <w:rFonts w:ascii="宋体" w:hAnsi="宋体" w:cs="宋体"/>
                <w:color w:val="000000"/>
                <w:kern w:val="0"/>
                <w:sz w:val="18"/>
                <w:szCs w:val="18"/>
              </w:rPr>
              <w:t>90</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A9EDBF">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7C14DF">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91%</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C50219">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623BBF">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7F8B0B">
            <w:pPr>
              <w:jc w:val="center"/>
              <w:rPr>
                <w:rFonts w:ascii="微软雅黑" w:hAnsi="微软雅黑" w:eastAsia="微软雅黑" w:cs="微软雅黑"/>
                <w:color w:val="000000"/>
                <w:sz w:val="16"/>
                <w:szCs w:val="16"/>
              </w:rPr>
            </w:pPr>
          </w:p>
        </w:tc>
      </w:tr>
      <w:tr w14:paraId="4FD61530">
        <w:tblPrEx>
          <w:tblCellMar>
            <w:top w:w="0" w:type="dxa"/>
            <w:left w:w="108" w:type="dxa"/>
            <w:bottom w:w="0" w:type="dxa"/>
            <w:right w:w="108" w:type="dxa"/>
          </w:tblCellMar>
        </w:tblPrEx>
        <w:trPr>
          <w:trHeight w:val="285" w:hRule="atLeast"/>
          <w:jc w:val="center"/>
        </w:trPr>
        <w:tc>
          <w:tcPr>
            <w:tcW w:w="3530"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405652A">
            <w:pPr>
              <w:widowControl/>
              <w:jc w:val="center"/>
              <w:textAlignment w:val="center"/>
              <w:rPr>
                <w:rFonts w:ascii="宋体" w:hAnsi="宋体" w:cs="宋体"/>
                <w:color w:val="000000"/>
                <w:sz w:val="18"/>
                <w:szCs w:val="18"/>
              </w:rPr>
            </w:pPr>
            <w:r>
              <w:rPr>
                <w:rFonts w:ascii="宋体" w:hAnsi="宋体" w:cs="宋体"/>
                <w:color w:val="000000"/>
                <w:kern w:val="0"/>
                <w:sz w:val="18"/>
                <w:szCs w:val="18"/>
              </w:rPr>
              <w:t>合计</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2651F5">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ABA15C">
            <w:pPr>
              <w:widowControl/>
              <w:jc w:val="right"/>
              <w:textAlignment w:val="center"/>
              <w:rPr>
                <w:rFonts w:ascii="宋体" w:hAnsi="宋体" w:cs="宋体"/>
                <w:color w:val="000000"/>
                <w:sz w:val="18"/>
                <w:szCs w:val="18"/>
              </w:rPr>
            </w:pPr>
            <w:r>
              <w:rPr>
                <w:rFonts w:ascii="宋体" w:hAnsi="宋体" w:cs="宋体"/>
                <w:color w:val="000000"/>
                <w:kern w:val="0"/>
                <w:sz w:val="18"/>
                <w:szCs w:val="18"/>
              </w:rPr>
              <w:t>92</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36ED93">
            <w:pPr>
              <w:rPr>
                <w:rFonts w:ascii="宋体" w:hAnsi="宋体" w:cs="宋体"/>
                <w:color w:val="000000"/>
                <w:sz w:val="18"/>
                <w:szCs w:val="18"/>
              </w:rPr>
            </w:pPr>
          </w:p>
        </w:tc>
      </w:tr>
      <w:tr w14:paraId="60E18954">
        <w:tblPrEx>
          <w:tblCellMar>
            <w:top w:w="0" w:type="dxa"/>
            <w:left w:w="108" w:type="dxa"/>
            <w:bottom w:w="0" w:type="dxa"/>
            <w:right w:w="108" w:type="dxa"/>
          </w:tblCellMar>
        </w:tblPrEx>
        <w:trPr>
          <w:trHeight w:val="604" w:hRule="atLeast"/>
          <w:jc w:val="center"/>
        </w:trPr>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05BAFD">
            <w:pPr>
              <w:widowControl/>
              <w:jc w:val="center"/>
              <w:textAlignment w:val="center"/>
              <w:rPr>
                <w:rFonts w:ascii="宋体" w:hAnsi="宋体" w:cs="宋体"/>
                <w:color w:val="000000"/>
                <w:sz w:val="18"/>
                <w:szCs w:val="18"/>
              </w:rPr>
            </w:pPr>
            <w:r>
              <w:rPr>
                <w:rFonts w:ascii="宋体" w:hAnsi="宋体" w:cs="宋体"/>
                <w:color w:val="000000"/>
                <w:kern w:val="0"/>
                <w:sz w:val="18"/>
                <w:szCs w:val="18"/>
              </w:rPr>
              <w:t>评价结论</w:t>
            </w:r>
          </w:p>
        </w:tc>
        <w:tc>
          <w:tcPr>
            <w:tcW w:w="4693"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88A6AFB">
            <w:pPr>
              <w:widowControl/>
              <w:jc w:val="left"/>
              <w:textAlignment w:val="center"/>
              <w:rPr>
                <w:rFonts w:ascii="黑体" w:hAnsi="黑体" w:eastAsia="黑体" w:cs="黑体"/>
                <w:color w:val="000000"/>
                <w:kern w:val="0"/>
                <w:sz w:val="18"/>
                <w:szCs w:val="18"/>
              </w:rPr>
            </w:pPr>
            <w:r>
              <w:rPr>
                <w:rFonts w:hint="eastAsia" w:ascii="黑体" w:hAnsi="黑体" w:eastAsia="黑体" w:cs="黑体"/>
                <w:color w:val="000000"/>
                <w:kern w:val="0"/>
                <w:sz w:val="18"/>
                <w:szCs w:val="18"/>
              </w:rPr>
              <w:t>实施国家基本药物制度和国家集采药品来，降低了高血压、糖尿病等慢性疾病的用药费用，提高了患者的用药率</w:t>
            </w:r>
          </w:p>
        </w:tc>
      </w:tr>
      <w:tr w14:paraId="4DB99132">
        <w:tblPrEx>
          <w:tblCellMar>
            <w:top w:w="0" w:type="dxa"/>
            <w:left w:w="108" w:type="dxa"/>
            <w:bottom w:w="0" w:type="dxa"/>
            <w:right w:w="108" w:type="dxa"/>
          </w:tblCellMar>
        </w:tblPrEx>
        <w:trPr>
          <w:trHeight w:val="574" w:hRule="atLeast"/>
          <w:jc w:val="center"/>
        </w:trPr>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B5D7E9">
            <w:pPr>
              <w:widowControl/>
              <w:jc w:val="center"/>
              <w:textAlignment w:val="center"/>
              <w:rPr>
                <w:rFonts w:ascii="宋体" w:hAnsi="宋体" w:cs="宋体"/>
                <w:color w:val="000000"/>
                <w:sz w:val="18"/>
                <w:szCs w:val="18"/>
              </w:rPr>
            </w:pPr>
            <w:r>
              <w:rPr>
                <w:rFonts w:ascii="宋体" w:hAnsi="宋体" w:cs="宋体"/>
                <w:color w:val="000000"/>
                <w:kern w:val="0"/>
                <w:sz w:val="18"/>
                <w:szCs w:val="18"/>
              </w:rPr>
              <w:t>存在问题</w:t>
            </w:r>
          </w:p>
        </w:tc>
        <w:tc>
          <w:tcPr>
            <w:tcW w:w="4693"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DE72AFF">
            <w:pPr>
              <w:widowControl/>
              <w:jc w:val="left"/>
              <w:textAlignment w:val="center"/>
              <w:rPr>
                <w:rFonts w:ascii="黑体" w:hAnsi="黑体" w:eastAsia="黑体" w:cs="黑体"/>
                <w:color w:val="000000"/>
                <w:kern w:val="0"/>
                <w:sz w:val="18"/>
                <w:szCs w:val="18"/>
              </w:rPr>
            </w:pPr>
            <w:r>
              <w:rPr>
                <w:rFonts w:hint="eastAsia" w:ascii="黑体" w:hAnsi="黑体" w:eastAsia="黑体" w:cs="黑体"/>
                <w:color w:val="000000"/>
                <w:kern w:val="0"/>
                <w:sz w:val="18"/>
                <w:szCs w:val="18"/>
              </w:rPr>
              <w:t>基本药物采购指标完成率低及临过期药品管理不合理</w:t>
            </w:r>
          </w:p>
        </w:tc>
      </w:tr>
      <w:tr w14:paraId="1E580537">
        <w:tblPrEx>
          <w:tblCellMar>
            <w:top w:w="0" w:type="dxa"/>
            <w:left w:w="108" w:type="dxa"/>
            <w:bottom w:w="0" w:type="dxa"/>
            <w:right w:w="108" w:type="dxa"/>
          </w:tblCellMar>
        </w:tblPrEx>
        <w:trPr>
          <w:trHeight w:val="634" w:hRule="atLeast"/>
          <w:jc w:val="center"/>
        </w:trPr>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38D7EA">
            <w:pPr>
              <w:widowControl/>
              <w:jc w:val="center"/>
              <w:textAlignment w:val="center"/>
              <w:rPr>
                <w:rFonts w:ascii="宋体" w:hAnsi="宋体" w:cs="宋体"/>
                <w:color w:val="000000"/>
                <w:sz w:val="18"/>
                <w:szCs w:val="18"/>
              </w:rPr>
            </w:pPr>
            <w:r>
              <w:rPr>
                <w:rFonts w:ascii="宋体" w:hAnsi="宋体" w:cs="宋体"/>
                <w:color w:val="000000"/>
                <w:kern w:val="0"/>
                <w:sz w:val="18"/>
                <w:szCs w:val="18"/>
              </w:rPr>
              <w:t>改进措施</w:t>
            </w:r>
          </w:p>
        </w:tc>
        <w:tc>
          <w:tcPr>
            <w:tcW w:w="4693"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8F8343E">
            <w:pPr>
              <w:widowControl/>
              <w:jc w:val="left"/>
              <w:textAlignment w:val="center"/>
              <w:rPr>
                <w:rFonts w:ascii="黑体" w:hAnsi="黑体" w:eastAsia="黑体" w:cs="黑体"/>
                <w:color w:val="000000"/>
                <w:kern w:val="0"/>
                <w:sz w:val="18"/>
                <w:szCs w:val="18"/>
              </w:rPr>
            </w:pPr>
            <w:r>
              <w:rPr>
                <w:rFonts w:hint="eastAsia" w:ascii="黑体" w:hAnsi="黑体" w:eastAsia="黑体" w:cs="黑体"/>
                <w:color w:val="000000"/>
                <w:kern w:val="0"/>
                <w:sz w:val="18"/>
                <w:szCs w:val="18"/>
              </w:rPr>
              <w:t>加强自身学习，优先采购国家基本药品和国家集采药品，降低药品的费用。加强近效期的药品管理，及时与医生沟通降低不必要的损失。</w:t>
            </w:r>
          </w:p>
        </w:tc>
      </w:tr>
      <w:tr w14:paraId="540F0ED4">
        <w:tblPrEx>
          <w:tblCellMar>
            <w:top w:w="0" w:type="dxa"/>
            <w:left w:w="108" w:type="dxa"/>
            <w:bottom w:w="0" w:type="dxa"/>
            <w:right w:w="108" w:type="dxa"/>
          </w:tblCellMar>
        </w:tblPrEx>
        <w:trPr>
          <w:trHeight w:val="285" w:hRule="atLeast"/>
          <w:jc w:val="center"/>
        </w:trPr>
        <w:tc>
          <w:tcPr>
            <w:tcW w:w="239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9B1EFF8">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项目负责人：陈艳丽</w:t>
            </w:r>
          </w:p>
        </w:tc>
        <w:tc>
          <w:tcPr>
            <w:tcW w:w="2605"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F5540BB">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财务负责人：江科宏</w:t>
            </w:r>
          </w:p>
        </w:tc>
      </w:tr>
      <w:tr w14:paraId="0A28AB45">
        <w:tblPrEx>
          <w:tblCellMar>
            <w:top w:w="0" w:type="dxa"/>
            <w:left w:w="108" w:type="dxa"/>
            <w:bottom w:w="0" w:type="dxa"/>
            <w:right w:w="108" w:type="dxa"/>
          </w:tblCellMar>
        </w:tblPrEx>
        <w:trPr>
          <w:trHeight w:val="285" w:hRule="atLeast"/>
          <w:jc w:val="center"/>
        </w:trPr>
        <w:tc>
          <w:tcPr>
            <w:tcW w:w="307" w:type="pct"/>
            <w:tcBorders>
              <w:top w:val="nil"/>
              <w:left w:val="nil"/>
              <w:bottom w:val="nil"/>
              <w:right w:val="nil"/>
            </w:tcBorders>
            <w:shd w:val="clear" w:color="auto" w:fill="auto"/>
            <w:vAlign w:val="center"/>
          </w:tcPr>
          <w:p w14:paraId="08F6B36E">
            <w:pPr>
              <w:rPr>
                <w:rFonts w:ascii="宋体" w:hAnsi="宋体" w:cs="宋体"/>
                <w:color w:val="000000"/>
                <w:sz w:val="18"/>
                <w:szCs w:val="18"/>
              </w:rPr>
            </w:pPr>
          </w:p>
        </w:tc>
        <w:tc>
          <w:tcPr>
            <w:tcW w:w="549" w:type="pct"/>
            <w:tcBorders>
              <w:top w:val="nil"/>
              <w:left w:val="nil"/>
              <w:bottom w:val="nil"/>
              <w:right w:val="nil"/>
            </w:tcBorders>
            <w:shd w:val="clear" w:color="auto" w:fill="auto"/>
            <w:vAlign w:val="center"/>
          </w:tcPr>
          <w:p w14:paraId="1D28E04E">
            <w:pPr>
              <w:rPr>
                <w:rFonts w:ascii="宋体" w:hAnsi="宋体" w:cs="宋体"/>
                <w:color w:val="000000"/>
                <w:sz w:val="18"/>
                <w:szCs w:val="18"/>
              </w:rPr>
            </w:pPr>
          </w:p>
        </w:tc>
        <w:tc>
          <w:tcPr>
            <w:tcW w:w="583" w:type="pct"/>
            <w:tcBorders>
              <w:top w:val="nil"/>
              <w:left w:val="nil"/>
              <w:bottom w:val="nil"/>
              <w:right w:val="nil"/>
            </w:tcBorders>
            <w:shd w:val="clear" w:color="auto" w:fill="auto"/>
            <w:vAlign w:val="center"/>
          </w:tcPr>
          <w:p w14:paraId="489E9732">
            <w:pPr>
              <w:rPr>
                <w:rFonts w:ascii="宋体" w:hAnsi="宋体" w:cs="宋体"/>
                <w:color w:val="000000"/>
                <w:sz w:val="18"/>
                <w:szCs w:val="18"/>
              </w:rPr>
            </w:pPr>
          </w:p>
        </w:tc>
        <w:tc>
          <w:tcPr>
            <w:tcW w:w="616" w:type="pct"/>
            <w:tcBorders>
              <w:top w:val="nil"/>
              <w:left w:val="nil"/>
              <w:bottom w:val="nil"/>
              <w:right w:val="nil"/>
            </w:tcBorders>
            <w:shd w:val="clear" w:color="auto" w:fill="auto"/>
            <w:vAlign w:val="center"/>
          </w:tcPr>
          <w:p w14:paraId="2543E1C6">
            <w:pPr>
              <w:rPr>
                <w:rFonts w:ascii="宋体" w:hAnsi="宋体" w:cs="宋体"/>
                <w:color w:val="000000"/>
                <w:sz w:val="18"/>
                <w:szCs w:val="18"/>
              </w:rPr>
            </w:pPr>
          </w:p>
        </w:tc>
        <w:tc>
          <w:tcPr>
            <w:tcW w:w="341" w:type="pct"/>
            <w:tcBorders>
              <w:top w:val="nil"/>
              <w:left w:val="nil"/>
              <w:bottom w:val="nil"/>
              <w:right w:val="nil"/>
            </w:tcBorders>
            <w:shd w:val="clear" w:color="auto" w:fill="auto"/>
            <w:vAlign w:val="center"/>
          </w:tcPr>
          <w:p w14:paraId="53CF8A47">
            <w:pPr>
              <w:rPr>
                <w:rFonts w:ascii="宋体" w:hAnsi="宋体" w:cs="宋体"/>
                <w:color w:val="000000"/>
                <w:sz w:val="18"/>
                <w:szCs w:val="18"/>
              </w:rPr>
            </w:pPr>
          </w:p>
        </w:tc>
        <w:tc>
          <w:tcPr>
            <w:tcW w:w="355" w:type="pct"/>
            <w:tcBorders>
              <w:top w:val="nil"/>
              <w:left w:val="nil"/>
              <w:bottom w:val="nil"/>
              <w:right w:val="nil"/>
            </w:tcBorders>
            <w:shd w:val="clear" w:color="auto" w:fill="auto"/>
            <w:vAlign w:val="center"/>
          </w:tcPr>
          <w:p w14:paraId="4E3CE098">
            <w:pPr>
              <w:rPr>
                <w:rFonts w:ascii="宋体" w:hAnsi="宋体" w:cs="宋体"/>
                <w:color w:val="000000"/>
                <w:sz w:val="18"/>
                <w:szCs w:val="18"/>
              </w:rPr>
            </w:pPr>
          </w:p>
        </w:tc>
        <w:tc>
          <w:tcPr>
            <w:tcW w:w="318" w:type="pct"/>
            <w:tcBorders>
              <w:top w:val="nil"/>
              <w:left w:val="nil"/>
              <w:bottom w:val="nil"/>
              <w:right w:val="nil"/>
            </w:tcBorders>
            <w:shd w:val="clear" w:color="auto" w:fill="auto"/>
            <w:vAlign w:val="center"/>
          </w:tcPr>
          <w:p w14:paraId="2A7B45EE">
            <w:pPr>
              <w:rPr>
                <w:rFonts w:ascii="宋体" w:hAnsi="宋体" w:cs="宋体"/>
                <w:color w:val="000000"/>
                <w:sz w:val="18"/>
                <w:szCs w:val="18"/>
              </w:rPr>
            </w:pPr>
          </w:p>
        </w:tc>
        <w:tc>
          <w:tcPr>
            <w:tcW w:w="462" w:type="pct"/>
            <w:tcBorders>
              <w:top w:val="nil"/>
              <w:left w:val="nil"/>
              <w:bottom w:val="nil"/>
              <w:right w:val="nil"/>
            </w:tcBorders>
            <w:shd w:val="clear" w:color="auto" w:fill="auto"/>
            <w:vAlign w:val="center"/>
          </w:tcPr>
          <w:p w14:paraId="429E9E2A">
            <w:pPr>
              <w:rPr>
                <w:rFonts w:ascii="宋体" w:hAnsi="宋体" w:cs="宋体"/>
                <w:color w:val="000000"/>
                <w:sz w:val="18"/>
                <w:szCs w:val="18"/>
              </w:rPr>
            </w:pPr>
          </w:p>
        </w:tc>
        <w:tc>
          <w:tcPr>
            <w:tcW w:w="336" w:type="pct"/>
            <w:tcBorders>
              <w:top w:val="nil"/>
              <w:left w:val="nil"/>
              <w:bottom w:val="nil"/>
              <w:right w:val="nil"/>
            </w:tcBorders>
            <w:shd w:val="clear" w:color="auto" w:fill="auto"/>
            <w:vAlign w:val="center"/>
          </w:tcPr>
          <w:p w14:paraId="050F559B">
            <w:pPr>
              <w:rPr>
                <w:rFonts w:ascii="宋体" w:hAnsi="宋体" w:cs="宋体"/>
                <w:color w:val="000000"/>
                <w:sz w:val="18"/>
                <w:szCs w:val="18"/>
              </w:rPr>
            </w:pPr>
          </w:p>
        </w:tc>
        <w:tc>
          <w:tcPr>
            <w:tcW w:w="307" w:type="pct"/>
            <w:tcBorders>
              <w:top w:val="nil"/>
              <w:left w:val="nil"/>
              <w:bottom w:val="nil"/>
              <w:right w:val="nil"/>
            </w:tcBorders>
            <w:shd w:val="clear" w:color="auto" w:fill="auto"/>
            <w:vAlign w:val="center"/>
          </w:tcPr>
          <w:p w14:paraId="34049982">
            <w:pPr>
              <w:rPr>
                <w:rFonts w:ascii="宋体" w:hAnsi="宋体" w:cs="宋体"/>
                <w:color w:val="000000"/>
                <w:sz w:val="18"/>
                <w:szCs w:val="18"/>
              </w:rPr>
            </w:pPr>
          </w:p>
        </w:tc>
        <w:tc>
          <w:tcPr>
            <w:tcW w:w="827" w:type="pct"/>
            <w:tcBorders>
              <w:top w:val="nil"/>
              <w:left w:val="nil"/>
              <w:bottom w:val="nil"/>
              <w:right w:val="nil"/>
            </w:tcBorders>
            <w:shd w:val="clear" w:color="auto" w:fill="auto"/>
            <w:vAlign w:val="center"/>
          </w:tcPr>
          <w:p w14:paraId="6497C228">
            <w:pPr>
              <w:rPr>
                <w:rFonts w:ascii="宋体" w:hAnsi="宋体" w:cs="宋体"/>
                <w:color w:val="000000"/>
                <w:sz w:val="18"/>
                <w:szCs w:val="18"/>
              </w:rPr>
            </w:pPr>
          </w:p>
        </w:tc>
      </w:tr>
      <w:tr w14:paraId="060FBE0F">
        <w:tblPrEx>
          <w:tblCellMar>
            <w:top w:w="0" w:type="dxa"/>
            <w:left w:w="108" w:type="dxa"/>
            <w:bottom w:w="0" w:type="dxa"/>
            <w:right w:w="108" w:type="dxa"/>
          </w:tblCellMar>
        </w:tblPrEx>
        <w:trPr>
          <w:trHeight w:val="904" w:hRule="atLeast"/>
          <w:jc w:val="center"/>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8B0E0A0">
            <w:pPr>
              <w:widowControl/>
              <w:jc w:val="center"/>
              <w:textAlignment w:val="center"/>
              <w:rPr>
                <w:rFonts w:ascii="黑体" w:hAnsi="宋体" w:eastAsia="黑体" w:cs="黑体"/>
                <w:b/>
                <w:bCs/>
                <w:color w:val="000000"/>
                <w:sz w:val="30"/>
                <w:szCs w:val="30"/>
              </w:rPr>
            </w:pPr>
            <w:r>
              <w:rPr>
                <w:rFonts w:hint="eastAsia" w:ascii="黑体" w:hAnsi="宋体" w:eastAsia="黑体" w:cs="黑体"/>
                <w:b/>
                <w:bCs/>
                <w:color w:val="000000"/>
                <w:kern w:val="0"/>
                <w:sz w:val="30"/>
                <w:szCs w:val="30"/>
              </w:rPr>
              <w:t>部门预算项目支出绩效自评表（2023年度）</w:t>
            </w:r>
          </w:p>
        </w:tc>
      </w:tr>
      <w:tr w14:paraId="30D68731">
        <w:tblPrEx>
          <w:tblCellMar>
            <w:top w:w="0" w:type="dxa"/>
            <w:left w:w="108" w:type="dxa"/>
            <w:bottom w:w="0" w:type="dxa"/>
            <w:right w:w="108" w:type="dxa"/>
          </w:tblCellMar>
        </w:tblPrEx>
        <w:trPr>
          <w:trHeight w:val="285" w:hRule="atLeast"/>
          <w:jc w:val="center"/>
        </w:trPr>
        <w:tc>
          <w:tcPr>
            <w:tcW w:w="85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77E36E">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项目名称</w:t>
            </w:r>
          </w:p>
        </w:tc>
        <w:tc>
          <w:tcPr>
            <w:tcW w:w="4144"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3FAF6C2">
            <w:pPr>
              <w:widowControl/>
              <w:jc w:val="left"/>
              <w:textAlignment w:val="center"/>
              <w:rPr>
                <w:rFonts w:ascii="宋体" w:hAnsi="宋体" w:cs="宋体"/>
                <w:color w:val="000000"/>
                <w:sz w:val="18"/>
                <w:szCs w:val="18"/>
              </w:rPr>
            </w:pPr>
            <w:r>
              <w:rPr>
                <w:rFonts w:ascii="宋体" w:hAnsi="宋体" w:cs="宋体"/>
                <w:color w:val="000000"/>
                <w:kern w:val="0"/>
                <w:sz w:val="18"/>
                <w:szCs w:val="18"/>
              </w:rPr>
              <w:t>51080223T000009931774-2023年利州区龙潭乡卫生院基本药物制度中央补助资金（第二批）</w:t>
            </w:r>
          </w:p>
        </w:tc>
      </w:tr>
      <w:tr w14:paraId="471105A7">
        <w:tblPrEx>
          <w:tblCellMar>
            <w:top w:w="0" w:type="dxa"/>
            <w:left w:w="108" w:type="dxa"/>
            <w:bottom w:w="0" w:type="dxa"/>
            <w:right w:w="108" w:type="dxa"/>
          </w:tblCellMar>
        </w:tblPrEx>
        <w:trPr>
          <w:trHeight w:val="514" w:hRule="atLeast"/>
          <w:jc w:val="center"/>
        </w:trPr>
        <w:tc>
          <w:tcPr>
            <w:tcW w:w="85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8A6035">
            <w:pPr>
              <w:widowControl/>
              <w:jc w:val="left"/>
              <w:textAlignment w:val="center"/>
              <w:rPr>
                <w:rFonts w:ascii="宋体" w:hAnsi="宋体" w:cs="宋体"/>
                <w:color w:val="000000"/>
                <w:sz w:val="18"/>
                <w:szCs w:val="18"/>
              </w:rPr>
            </w:pPr>
            <w:r>
              <w:rPr>
                <w:rFonts w:ascii="宋体" w:hAnsi="宋体" w:cs="宋体"/>
                <w:color w:val="000000"/>
                <w:kern w:val="0"/>
                <w:sz w:val="18"/>
                <w:szCs w:val="18"/>
              </w:rPr>
              <w:t>主管部门</w:t>
            </w:r>
          </w:p>
        </w:tc>
        <w:tc>
          <w:tcPr>
            <w:tcW w:w="221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3515BF9">
            <w:pPr>
              <w:widowControl/>
              <w:jc w:val="left"/>
              <w:textAlignment w:val="center"/>
              <w:rPr>
                <w:rFonts w:ascii="宋体" w:hAnsi="宋体" w:cs="宋体"/>
                <w:color w:val="000000"/>
                <w:sz w:val="18"/>
                <w:szCs w:val="18"/>
              </w:rPr>
            </w:pPr>
            <w:r>
              <w:rPr>
                <w:rFonts w:ascii="宋体" w:hAnsi="宋体" w:cs="宋体"/>
                <w:color w:val="000000"/>
                <w:kern w:val="0"/>
                <w:sz w:val="18"/>
                <w:szCs w:val="18"/>
              </w:rPr>
              <w:t>广元市利州区卫生健康局部门</w:t>
            </w:r>
          </w:p>
        </w:tc>
        <w:tc>
          <w:tcPr>
            <w:tcW w:w="462" w:type="pct"/>
            <w:tcBorders>
              <w:top w:val="nil"/>
              <w:left w:val="nil"/>
              <w:bottom w:val="nil"/>
              <w:right w:val="nil"/>
            </w:tcBorders>
            <w:shd w:val="clear" w:color="auto" w:fill="auto"/>
            <w:vAlign w:val="center"/>
          </w:tcPr>
          <w:p w14:paraId="1F2D0823">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实施单位 （盖章）</w:t>
            </w:r>
          </w:p>
        </w:tc>
        <w:tc>
          <w:tcPr>
            <w:tcW w:w="147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DA1AA31">
            <w:pPr>
              <w:widowControl/>
              <w:jc w:val="center"/>
              <w:textAlignment w:val="center"/>
              <w:rPr>
                <w:rFonts w:ascii="宋体" w:hAnsi="宋体" w:cs="宋体"/>
                <w:color w:val="000000"/>
                <w:sz w:val="18"/>
                <w:szCs w:val="18"/>
              </w:rPr>
            </w:pPr>
            <w:r>
              <w:rPr>
                <w:rFonts w:ascii="宋体" w:hAnsi="宋体" w:cs="宋体"/>
                <w:color w:val="000000"/>
                <w:kern w:val="0"/>
                <w:sz w:val="18"/>
                <w:szCs w:val="18"/>
              </w:rPr>
              <w:t>广元市利州区龙潭乡卫生院</w:t>
            </w:r>
          </w:p>
        </w:tc>
      </w:tr>
      <w:tr w14:paraId="34204E50">
        <w:tblPrEx>
          <w:tblCellMar>
            <w:top w:w="0" w:type="dxa"/>
            <w:left w:w="108" w:type="dxa"/>
            <w:bottom w:w="0" w:type="dxa"/>
            <w:right w:w="108" w:type="dxa"/>
          </w:tblCellMar>
        </w:tblPrEx>
        <w:trPr>
          <w:trHeight w:val="285" w:hRule="atLeast"/>
          <w:jc w:val="center"/>
        </w:trPr>
        <w:tc>
          <w:tcPr>
            <w:tcW w:w="3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7839E3">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项目基本情况</w:t>
            </w:r>
          </w:p>
        </w:tc>
        <w:tc>
          <w:tcPr>
            <w:tcW w:w="5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B48963">
            <w:pPr>
              <w:widowControl/>
              <w:jc w:val="left"/>
              <w:textAlignment w:val="center"/>
              <w:rPr>
                <w:rFonts w:ascii="宋体" w:hAnsi="宋体" w:cs="宋体"/>
                <w:color w:val="000000"/>
                <w:sz w:val="18"/>
                <w:szCs w:val="18"/>
              </w:rPr>
            </w:pPr>
            <w:r>
              <w:rPr>
                <w:rFonts w:ascii="宋体" w:hAnsi="宋体" w:cs="宋体"/>
                <w:color w:val="000000"/>
                <w:kern w:val="0"/>
                <w:sz w:val="18"/>
                <w:szCs w:val="18"/>
              </w:rPr>
              <w:t>1.项目年度目标完成情况</w:t>
            </w:r>
          </w:p>
        </w:tc>
        <w:tc>
          <w:tcPr>
            <w:tcW w:w="221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1671FC3">
            <w:pPr>
              <w:widowControl/>
              <w:jc w:val="center"/>
              <w:textAlignment w:val="center"/>
              <w:rPr>
                <w:rFonts w:ascii="宋体" w:hAnsi="宋体" w:cs="宋体"/>
                <w:color w:val="000000"/>
                <w:sz w:val="18"/>
                <w:szCs w:val="18"/>
              </w:rPr>
            </w:pPr>
            <w:r>
              <w:rPr>
                <w:rFonts w:ascii="宋体" w:hAnsi="宋体" w:cs="宋体"/>
                <w:color w:val="000000"/>
                <w:kern w:val="0"/>
                <w:sz w:val="18"/>
                <w:szCs w:val="18"/>
              </w:rPr>
              <w:t>项目年度目标</w:t>
            </w:r>
          </w:p>
        </w:tc>
        <w:tc>
          <w:tcPr>
            <w:tcW w:w="193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07F6B41">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年度目标完成情况</w:t>
            </w:r>
          </w:p>
        </w:tc>
      </w:tr>
      <w:tr w14:paraId="087A2655">
        <w:tblPrEx>
          <w:tblCellMar>
            <w:top w:w="0" w:type="dxa"/>
            <w:left w:w="108" w:type="dxa"/>
            <w:bottom w:w="0" w:type="dxa"/>
            <w:right w:w="108" w:type="dxa"/>
          </w:tblCellMar>
        </w:tblPrEx>
        <w:trPr>
          <w:trHeight w:val="1808"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2873D0">
            <w:pPr>
              <w:rPr>
                <w:rFonts w:ascii="宋体" w:hAnsi="宋体" w:cs="宋体"/>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D1D19F">
            <w:pPr>
              <w:rPr>
                <w:rFonts w:ascii="宋体" w:hAnsi="宋体" w:cs="宋体"/>
                <w:color w:val="000000"/>
                <w:sz w:val="18"/>
                <w:szCs w:val="18"/>
              </w:rPr>
            </w:pPr>
          </w:p>
        </w:tc>
        <w:tc>
          <w:tcPr>
            <w:tcW w:w="221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21B9692">
            <w:pPr>
              <w:widowControl/>
              <w:jc w:val="left"/>
              <w:textAlignment w:val="center"/>
              <w:rPr>
                <w:rFonts w:ascii="宋体" w:hAnsi="宋体" w:cs="宋体"/>
                <w:color w:val="000000"/>
                <w:sz w:val="18"/>
                <w:szCs w:val="18"/>
              </w:rPr>
            </w:pPr>
            <w:r>
              <w:rPr>
                <w:rFonts w:ascii="宋体" w:hAnsi="宋体" w:cs="宋体"/>
                <w:color w:val="000000"/>
                <w:kern w:val="0"/>
                <w:sz w:val="18"/>
                <w:szCs w:val="18"/>
              </w:rPr>
              <w:t>"保证所有政府办基层医疗卫生机构实施国家基本药物制度；加强基层医疗机构卫生服务体系建设，不断提升服务能力和水平，筑牢基层医疗卫生服务网底，实现医改“保基本、强基层、建机制”</w:t>
            </w:r>
          </w:p>
        </w:tc>
        <w:tc>
          <w:tcPr>
            <w:tcW w:w="193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3629E07">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按照相关要求药品，高值耗材实施全平台采购，优先采购国家集采药品。</w:t>
            </w:r>
          </w:p>
        </w:tc>
      </w:tr>
      <w:tr w14:paraId="1454AD7B">
        <w:tblPrEx>
          <w:tblCellMar>
            <w:top w:w="0" w:type="dxa"/>
            <w:left w:w="108" w:type="dxa"/>
            <w:bottom w:w="0" w:type="dxa"/>
            <w:right w:w="108" w:type="dxa"/>
          </w:tblCellMar>
        </w:tblPrEx>
        <w:trPr>
          <w:trHeight w:val="694"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A920AA">
            <w:pPr>
              <w:rPr>
                <w:rFonts w:ascii="宋体" w:hAnsi="宋体" w:cs="宋体"/>
                <w:color w:val="000000"/>
                <w:sz w:val="18"/>
                <w:szCs w:val="18"/>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D9CAEA">
            <w:pPr>
              <w:widowControl/>
              <w:jc w:val="left"/>
              <w:textAlignment w:val="center"/>
              <w:rPr>
                <w:rFonts w:ascii="宋体" w:hAnsi="宋体" w:cs="宋体"/>
                <w:color w:val="000000"/>
                <w:sz w:val="18"/>
                <w:szCs w:val="18"/>
              </w:rPr>
            </w:pPr>
            <w:r>
              <w:rPr>
                <w:rFonts w:ascii="宋体" w:hAnsi="宋体" w:cs="宋体"/>
                <w:color w:val="000000"/>
                <w:kern w:val="0"/>
                <w:sz w:val="18"/>
                <w:szCs w:val="18"/>
              </w:rPr>
              <w:t>2.项目实施内容及过程概述</w:t>
            </w:r>
          </w:p>
        </w:tc>
        <w:tc>
          <w:tcPr>
            <w:tcW w:w="4144"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1F062AC">
            <w:pPr>
              <w:widowControl/>
              <w:jc w:val="left"/>
              <w:textAlignment w:val="center"/>
              <w:rPr>
                <w:rFonts w:ascii="宋体" w:hAnsi="宋体" w:cs="宋体"/>
                <w:color w:val="000000"/>
                <w:sz w:val="18"/>
                <w:szCs w:val="18"/>
              </w:rPr>
            </w:pPr>
            <w:r>
              <w:rPr>
                <w:rFonts w:ascii="宋体" w:hAnsi="宋体" w:cs="宋体"/>
                <w:color w:val="000000"/>
                <w:kern w:val="0"/>
                <w:sz w:val="18"/>
                <w:szCs w:val="18"/>
              </w:rPr>
              <w:t>按照相关规定实施药品、耗材网上采购。优先使用国家基本药物。优先采购国家集采药品。</w:t>
            </w:r>
          </w:p>
        </w:tc>
      </w:tr>
      <w:tr w14:paraId="0322964F">
        <w:tblPrEx>
          <w:tblCellMar>
            <w:top w:w="0" w:type="dxa"/>
            <w:left w:w="108" w:type="dxa"/>
            <w:bottom w:w="0" w:type="dxa"/>
            <w:right w:w="108" w:type="dxa"/>
          </w:tblCellMar>
        </w:tblPrEx>
        <w:trPr>
          <w:trHeight w:val="360" w:hRule="atLeast"/>
          <w:jc w:val="center"/>
        </w:trPr>
        <w:tc>
          <w:tcPr>
            <w:tcW w:w="3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0DF7DA">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预算执行情况（10分）</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273C07">
            <w:pPr>
              <w:widowControl/>
              <w:jc w:val="center"/>
              <w:textAlignment w:val="center"/>
              <w:rPr>
                <w:rFonts w:ascii="宋体" w:hAnsi="宋体" w:cs="宋体"/>
                <w:color w:val="000000"/>
                <w:sz w:val="18"/>
                <w:szCs w:val="18"/>
              </w:rPr>
            </w:pPr>
            <w:r>
              <w:rPr>
                <w:rFonts w:ascii="宋体" w:hAnsi="宋体" w:cs="宋体"/>
                <w:color w:val="000000"/>
                <w:kern w:val="0"/>
                <w:sz w:val="18"/>
                <w:szCs w:val="18"/>
              </w:rPr>
              <w:t>年度预算数（万元）</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E5B246">
            <w:pPr>
              <w:widowControl/>
              <w:jc w:val="center"/>
              <w:textAlignment w:val="center"/>
              <w:rPr>
                <w:rFonts w:ascii="宋体" w:hAnsi="宋体" w:cs="宋体"/>
                <w:color w:val="000000"/>
                <w:sz w:val="18"/>
                <w:szCs w:val="18"/>
              </w:rPr>
            </w:pPr>
            <w:r>
              <w:rPr>
                <w:rFonts w:ascii="宋体" w:hAnsi="宋体" w:cs="宋体"/>
                <w:color w:val="000000"/>
                <w:kern w:val="0"/>
                <w:sz w:val="18"/>
                <w:szCs w:val="18"/>
              </w:rPr>
              <w:t>年初预算</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771077">
            <w:pPr>
              <w:widowControl/>
              <w:jc w:val="center"/>
              <w:textAlignment w:val="center"/>
              <w:rPr>
                <w:rFonts w:ascii="宋体" w:hAnsi="宋体" w:cs="宋体"/>
                <w:color w:val="000000"/>
                <w:sz w:val="18"/>
                <w:szCs w:val="18"/>
              </w:rPr>
            </w:pPr>
            <w:r>
              <w:rPr>
                <w:rFonts w:ascii="宋体" w:hAnsi="宋体" w:cs="宋体"/>
                <w:color w:val="000000"/>
                <w:kern w:val="0"/>
                <w:sz w:val="18"/>
                <w:szCs w:val="18"/>
              </w:rPr>
              <w:t>调整后预算数</w:t>
            </w:r>
          </w:p>
        </w:tc>
        <w:tc>
          <w:tcPr>
            <w:tcW w:w="101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81809FD">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预算执行数</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0BE9B3">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预算执行率</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4D4F8D">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FD99C4">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3C05F7">
            <w:pPr>
              <w:widowControl/>
              <w:jc w:val="center"/>
              <w:textAlignment w:val="center"/>
              <w:rPr>
                <w:rFonts w:ascii="宋体" w:hAnsi="宋体" w:cs="宋体"/>
                <w:color w:val="000000"/>
                <w:sz w:val="18"/>
                <w:szCs w:val="18"/>
              </w:rPr>
            </w:pPr>
            <w:r>
              <w:rPr>
                <w:rFonts w:ascii="宋体" w:hAnsi="宋体" w:cs="宋体"/>
                <w:color w:val="000000"/>
                <w:kern w:val="0"/>
                <w:sz w:val="18"/>
                <w:szCs w:val="18"/>
              </w:rPr>
              <w:t>原因</w:t>
            </w:r>
          </w:p>
        </w:tc>
      </w:tr>
      <w:tr w14:paraId="6C66B953">
        <w:tblPrEx>
          <w:tblCellMar>
            <w:top w:w="0" w:type="dxa"/>
            <w:left w:w="108" w:type="dxa"/>
            <w:bottom w:w="0" w:type="dxa"/>
            <w:right w:w="108" w:type="dxa"/>
          </w:tblCellMar>
        </w:tblPrEx>
        <w:trPr>
          <w:trHeight w:val="345"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D3987B">
            <w:pPr>
              <w:jc w:val="center"/>
              <w:rPr>
                <w:rFonts w:ascii="宋体" w:hAnsi="宋体" w:cs="宋体"/>
                <w:color w:val="000000"/>
                <w:sz w:val="18"/>
                <w:szCs w:val="18"/>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408399">
            <w:pPr>
              <w:widowControl/>
              <w:jc w:val="center"/>
              <w:textAlignment w:val="center"/>
              <w:rPr>
                <w:rFonts w:ascii="宋体" w:hAnsi="宋体" w:cs="宋体"/>
                <w:color w:val="000000"/>
                <w:sz w:val="18"/>
                <w:szCs w:val="18"/>
              </w:rPr>
            </w:pPr>
            <w:r>
              <w:rPr>
                <w:rFonts w:ascii="宋体" w:hAnsi="宋体" w:cs="宋体"/>
                <w:color w:val="000000"/>
                <w:kern w:val="0"/>
                <w:sz w:val="18"/>
                <w:szCs w:val="18"/>
              </w:rPr>
              <w:t>总额</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9BD967">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2568F9">
            <w:pPr>
              <w:widowControl/>
              <w:jc w:val="center"/>
              <w:textAlignment w:val="center"/>
              <w:rPr>
                <w:rFonts w:ascii="宋体" w:hAnsi="宋体" w:cs="宋体"/>
                <w:color w:val="000000"/>
                <w:sz w:val="18"/>
                <w:szCs w:val="18"/>
              </w:rPr>
            </w:pPr>
            <w:r>
              <w:rPr>
                <w:rFonts w:ascii="宋体" w:hAnsi="宋体" w:cs="宋体"/>
                <w:color w:val="000000"/>
                <w:kern w:val="0"/>
                <w:sz w:val="18"/>
                <w:szCs w:val="18"/>
              </w:rPr>
              <w:t>1.50</w:t>
            </w:r>
          </w:p>
        </w:tc>
        <w:tc>
          <w:tcPr>
            <w:tcW w:w="101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7CBF2C9">
            <w:pPr>
              <w:widowControl/>
              <w:jc w:val="center"/>
              <w:textAlignment w:val="center"/>
              <w:rPr>
                <w:rFonts w:ascii="宋体" w:hAnsi="宋体" w:cs="宋体"/>
                <w:color w:val="000000"/>
                <w:sz w:val="18"/>
                <w:szCs w:val="18"/>
              </w:rPr>
            </w:pPr>
            <w:r>
              <w:rPr>
                <w:rFonts w:ascii="宋体" w:hAnsi="宋体" w:cs="宋体"/>
                <w:color w:val="000000"/>
                <w:kern w:val="0"/>
                <w:sz w:val="18"/>
                <w:szCs w:val="18"/>
              </w:rPr>
              <w:t>1.50</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616DA9">
            <w:pPr>
              <w:widowControl/>
              <w:jc w:val="center"/>
              <w:textAlignment w:val="center"/>
              <w:rPr>
                <w:rFonts w:ascii="宋体" w:hAnsi="宋体" w:cs="宋体"/>
                <w:color w:val="000000"/>
                <w:sz w:val="18"/>
                <w:szCs w:val="18"/>
              </w:rPr>
            </w:pPr>
            <w:r>
              <w:rPr>
                <w:rFonts w:ascii="宋体" w:hAnsi="宋体" w:cs="宋体"/>
                <w:color w:val="000000"/>
                <w:kern w:val="0"/>
                <w:sz w:val="18"/>
                <w:szCs w:val="18"/>
              </w:rPr>
              <w:t>100.00%</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A8A4AA">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D48855">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82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267752">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1.预算执行率=预算执行数/调整后预算数，预算执行率未达到90%的需说明原因（100字以内）;2.年中发生预算调整的（追加或调减）,应单独说明理由；3.其他资金包括：社会投入资金、银行贷款.</w:t>
            </w:r>
          </w:p>
        </w:tc>
      </w:tr>
      <w:tr w14:paraId="72BAF11B">
        <w:tblPrEx>
          <w:tblCellMar>
            <w:top w:w="0" w:type="dxa"/>
            <w:left w:w="108" w:type="dxa"/>
            <w:bottom w:w="0" w:type="dxa"/>
            <w:right w:w="108" w:type="dxa"/>
          </w:tblCellMar>
        </w:tblPrEx>
        <w:trPr>
          <w:trHeight w:val="390"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EC4EEF">
            <w:pPr>
              <w:jc w:val="center"/>
              <w:rPr>
                <w:rFonts w:ascii="宋体" w:hAnsi="宋体" w:cs="宋体"/>
                <w:color w:val="000000"/>
                <w:sz w:val="18"/>
                <w:szCs w:val="18"/>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6DE08D">
            <w:pPr>
              <w:widowControl/>
              <w:jc w:val="center"/>
              <w:textAlignment w:val="center"/>
              <w:rPr>
                <w:rFonts w:ascii="宋体" w:hAnsi="宋体" w:cs="宋体"/>
                <w:color w:val="000000"/>
                <w:sz w:val="18"/>
                <w:szCs w:val="18"/>
              </w:rPr>
            </w:pPr>
            <w:r>
              <w:rPr>
                <w:rFonts w:ascii="宋体" w:hAnsi="宋体" w:cs="宋体"/>
                <w:color w:val="000000"/>
                <w:kern w:val="0"/>
                <w:sz w:val="18"/>
                <w:szCs w:val="18"/>
              </w:rPr>
              <w:t>其中：财政资金</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72A586">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39DBAA">
            <w:pPr>
              <w:widowControl/>
              <w:jc w:val="center"/>
              <w:textAlignment w:val="center"/>
              <w:rPr>
                <w:rFonts w:ascii="宋体" w:hAnsi="宋体" w:cs="宋体"/>
                <w:color w:val="000000"/>
                <w:sz w:val="18"/>
                <w:szCs w:val="18"/>
              </w:rPr>
            </w:pPr>
            <w:r>
              <w:rPr>
                <w:rFonts w:ascii="宋体" w:hAnsi="宋体" w:cs="宋体"/>
                <w:color w:val="000000"/>
                <w:kern w:val="0"/>
                <w:sz w:val="18"/>
                <w:szCs w:val="18"/>
              </w:rPr>
              <w:t>1.50</w:t>
            </w:r>
          </w:p>
        </w:tc>
        <w:tc>
          <w:tcPr>
            <w:tcW w:w="101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A0C12AD">
            <w:pPr>
              <w:widowControl/>
              <w:jc w:val="center"/>
              <w:textAlignment w:val="center"/>
              <w:rPr>
                <w:rFonts w:ascii="宋体" w:hAnsi="宋体" w:cs="宋体"/>
                <w:color w:val="000000"/>
                <w:sz w:val="18"/>
                <w:szCs w:val="18"/>
              </w:rPr>
            </w:pPr>
            <w:r>
              <w:rPr>
                <w:rFonts w:ascii="宋体" w:hAnsi="宋体" w:cs="宋体"/>
                <w:color w:val="000000"/>
                <w:kern w:val="0"/>
                <w:sz w:val="18"/>
                <w:szCs w:val="18"/>
              </w:rPr>
              <w:t>1.50</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7F2CDB">
            <w:pPr>
              <w:widowControl/>
              <w:jc w:val="center"/>
              <w:textAlignment w:val="center"/>
              <w:rPr>
                <w:rFonts w:ascii="宋体" w:hAnsi="宋体" w:cs="宋体"/>
                <w:color w:val="000000"/>
                <w:sz w:val="18"/>
                <w:szCs w:val="18"/>
              </w:rPr>
            </w:pPr>
            <w:r>
              <w:rPr>
                <w:rFonts w:ascii="宋体" w:hAnsi="宋体" w:cs="宋体"/>
                <w:color w:val="000000"/>
                <w:kern w:val="0"/>
                <w:sz w:val="18"/>
                <w:szCs w:val="18"/>
              </w:rPr>
              <w:t>100.00%</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951F4C">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E71427">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282C6D">
            <w:pPr>
              <w:rPr>
                <w:rFonts w:ascii="黑体" w:hAnsi="黑体" w:eastAsia="黑体" w:cs="黑体"/>
                <w:color w:val="000000"/>
                <w:sz w:val="18"/>
                <w:szCs w:val="18"/>
              </w:rPr>
            </w:pPr>
          </w:p>
        </w:tc>
      </w:tr>
      <w:tr w14:paraId="634C3483">
        <w:tblPrEx>
          <w:tblCellMar>
            <w:top w:w="0" w:type="dxa"/>
            <w:left w:w="108" w:type="dxa"/>
            <w:bottom w:w="0" w:type="dxa"/>
            <w:right w:w="108" w:type="dxa"/>
          </w:tblCellMar>
        </w:tblPrEx>
        <w:trPr>
          <w:trHeight w:val="409"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290E00">
            <w:pPr>
              <w:jc w:val="center"/>
              <w:rPr>
                <w:rFonts w:ascii="宋体" w:hAnsi="宋体" w:cs="宋体"/>
                <w:color w:val="000000"/>
                <w:sz w:val="18"/>
                <w:szCs w:val="18"/>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7A3CCB">
            <w:pPr>
              <w:widowControl/>
              <w:jc w:val="center"/>
              <w:textAlignment w:val="center"/>
              <w:rPr>
                <w:rFonts w:ascii="宋体" w:hAnsi="宋体" w:cs="宋体"/>
                <w:color w:val="000000"/>
                <w:sz w:val="18"/>
                <w:szCs w:val="18"/>
              </w:rPr>
            </w:pPr>
            <w:r>
              <w:rPr>
                <w:rFonts w:ascii="宋体" w:hAnsi="宋体" w:cs="宋体"/>
                <w:color w:val="000000"/>
                <w:kern w:val="0"/>
                <w:sz w:val="18"/>
                <w:szCs w:val="18"/>
              </w:rPr>
              <w:t>财政专户管理资金</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BA7494">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DAD001">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01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4A59F41">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679EC6">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C8C9C9">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C7E6AB">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BC380C">
            <w:pPr>
              <w:rPr>
                <w:rFonts w:ascii="黑体" w:hAnsi="黑体" w:eastAsia="黑体" w:cs="黑体"/>
                <w:color w:val="000000"/>
                <w:sz w:val="18"/>
                <w:szCs w:val="18"/>
              </w:rPr>
            </w:pPr>
          </w:p>
        </w:tc>
      </w:tr>
      <w:tr w14:paraId="08FBA69A">
        <w:tblPrEx>
          <w:tblCellMar>
            <w:top w:w="0" w:type="dxa"/>
            <w:left w:w="108" w:type="dxa"/>
            <w:bottom w:w="0" w:type="dxa"/>
            <w:right w:w="108" w:type="dxa"/>
          </w:tblCellMar>
        </w:tblPrEx>
        <w:trPr>
          <w:trHeight w:val="360"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1003D4">
            <w:pPr>
              <w:jc w:val="center"/>
              <w:rPr>
                <w:rFonts w:ascii="宋体" w:hAnsi="宋体" w:cs="宋体"/>
                <w:color w:val="000000"/>
                <w:sz w:val="18"/>
                <w:szCs w:val="18"/>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A0686F">
            <w:pPr>
              <w:widowControl/>
              <w:jc w:val="center"/>
              <w:textAlignment w:val="center"/>
              <w:rPr>
                <w:rFonts w:ascii="宋体" w:hAnsi="宋体" w:cs="宋体"/>
                <w:color w:val="000000"/>
                <w:sz w:val="18"/>
                <w:szCs w:val="18"/>
              </w:rPr>
            </w:pPr>
            <w:r>
              <w:rPr>
                <w:rFonts w:ascii="宋体" w:hAnsi="宋体" w:cs="宋体"/>
                <w:color w:val="000000"/>
                <w:kern w:val="0"/>
                <w:sz w:val="18"/>
                <w:szCs w:val="18"/>
              </w:rPr>
              <w:t>单位资金</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5DEE6C">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A9F139">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01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1880DA5">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D42B76">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FF4255">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3D2935">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7F4546">
            <w:pPr>
              <w:rPr>
                <w:rFonts w:ascii="黑体" w:hAnsi="黑体" w:eastAsia="黑体" w:cs="黑体"/>
                <w:color w:val="000000"/>
                <w:sz w:val="18"/>
                <w:szCs w:val="18"/>
              </w:rPr>
            </w:pPr>
          </w:p>
        </w:tc>
      </w:tr>
      <w:tr w14:paraId="0765D727">
        <w:tblPrEx>
          <w:tblCellMar>
            <w:top w:w="0" w:type="dxa"/>
            <w:left w:w="108" w:type="dxa"/>
            <w:bottom w:w="0" w:type="dxa"/>
            <w:right w:w="108" w:type="dxa"/>
          </w:tblCellMar>
        </w:tblPrEx>
        <w:trPr>
          <w:trHeight w:val="338"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D4D2D5">
            <w:pPr>
              <w:jc w:val="center"/>
              <w:rPr>
                <w:rFonts w:ascii="宋体" w:hAnsi="宋体" w:cs="宋体"/>
                <w:color w:val="000000"/>
                <w:sz w:val="18"/>
                <w:szCs w:val="18"/>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AA0711">
            <w:pPr>
              <w:widowControl/>
              <w:jc w:val="center"/>
              <w:textAlignment w:val="center"/>
              <w:rPr>
                <w:rFonts w:ascii="宋体" w:hAnsi="宋体" w:cs="宋体"/>
                <w:color w:val="000000"/>
                <w:sz w:val="18"/>
                <w:szCs w:val="18"/>
              </w:rPr>
            </w:pPr>
            <w:r>
              <w:rPr>
                <w:rFonts w:ascii="宋体" w:hAnsi="宋体" w:cs="宋体"/>
                <w:color w:val="000000"/>
                <w:kern w:val="0"/>
                <w:sz w:val="18"/>
                <w:szCs w:val="18"/>
              </w:rPr>
              <w:t>其他资金</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193E92">
            <w:pPr>
              <w:jc w:val="center"/>
              <w:rPr>
                <w:rFonts w:ascii="微软雅黑" w:hAnsi="微软雅黑" w:eastAsia="微软雅黑" w:cs="微软雅黑"/>
                <w:color w:val="000000"/>
                <w:sz w:val="16"/>
                <w:szCs w:val="16"/>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F85428">
            <w:pPr>
              <w:jc w:val="center"/>
              <w:rPr>
                <w:rFonts w:ascii="微软雅黑" w:hAnsi="微软雅黑" w:eastAsia="微软雅黑" w:cs="微软雅黑"/>
                <w:color w:val="000000"/>
                <w:sz w:val="16"/>
                <w:szCs w:val="16"/>
              </w:rPr>
            </w:pPr>
          </w:p>
        </w:tc>
        <w:tc>
          <w:tcPr>
            <w:tcW w:w="101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C4BA716">
            <w:pPr>
              <w:jc w:val="center"/>
              <w:rPr>
                <w:rFonts w:ascii="微软雅黑" w:hAnsi="微软雅黑" w:eastAsia="微软雅黑" w:cs="微软雅黑"/>
                <w:color w:val="000000"/>
                <w:sz w:val="16"/>
                <w:szCs w:val="16"/>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F57980">
            <w:pPr>
              <w:jc w:val="center"/>
              <w:rPr>
                <w:rFonts w:ascii="微软雅黑" w:hAnsi="微软雅黑" w:eastAsia="微软雅黑" w:cs="微软雅黑"/>
                <w:color w:val="000000"/>
                <w:sz w:val="16"/>
                <w:szCs w:val="16"/>
              </w:rPr>
            </w:pP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B348CF">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8BA519">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748492">
            <w:pPr>
              <w:rPr>
                <w:rFonts w:ascii="黑体" w:hAnsi="黑体" w:eastAsia="黑体" w:cs="黑体"/>
                <w:color w:val="000000"/>
                <w:sz w:val="18"/>
                <w:szCs w:val="18"/>
              </w:rPr>
            </w:pPr>
          </w:p>
        </w:tc>
      </w:tr>
      <w:tr w14:paraId="0AF7F076">
        <w:tblPrEx>
          <w:tblCellMar>
            <w:top w:w="0" w:type="dxa"/>
            <w:left w:w="108" w:type="dxa"/>
            <w:bottom w:w="0" w:type="dxa"/>
            <w:right w:w="108" w:type="dxa"/>
          </w:tblCellMar>
        </w:tblPrEx>
        <w:trPr>
          <w:trHeight w:val="454" w:hRule="atLeast"/>
          <w:jc w:val="center"/>
        </w:trPr>
        <w:tc>
          <w:tcPr>
            <w:tcW w:w="3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15F73A">
            <w:pPr>
              <w:widowControl/>
              <w:jc w:val="center"/>
              <w:textAlignment w:val="center"/>
              <w:rPr>
                <w:rFonts w:ascii="宋体" w:hAnsi="宋体" w:cs="宋体"/>
                <w:color w:val="000000"/>
                <w:sz w:val="18"/>
                <w:szCs w:val="18"/>
              </w:rPr>
            </w:pPr>
            <w:r>
              <w:rPr>
                <w:rFonts w:ascii="宋体" w:hAnsi="宋体" w:cs="宋体"/>
                <w:color w:val="000000"/>
                <w:kern w:val="0"/>
                <w:sz w:val="18"/>
                <w:szCs w:val="18"/>
              </w:rPr>
              <w:t>绩效指标（90分）</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514D16">
            <w:pPr>
              <w:widowControl/>
              <w:jc w:val="center"/>
              <w:textAlignment w:val="center"/>
              <w:rPr>
                <w:rFonts w:ascii="宋体" w:hAnsi="宋体" w:cs="宋体"/>
                <w:color w:val="000000"/>
                <w:sz w:val="18"/>
                <w:szCs w:val="18"/>
              </w:rPr>
            </w:pPr>
            <w:r>
              <w:rPr>
                <w:rFonts w:ascii="宋体" w:hAnsi="宋体" w:cs="宋体"/>
                <w:color w:val="000000"/>
                <w:kern w:val="0"/>
                <w:sz w:val="18"/>
                <w:szCs w:val="18"/>
              </w:rPr>
              <w:t>一级指标</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75754B">
            <w:pPr>
              <w:widowControl/>
              <w:jc w:val="center"/>
              <w:textAlignment w:val="center"/>
              <w:rPr>
                <w:rFonts w:ascii="宋体" w:hAnsi="宋体" w:cs="宋体"/>
                <w:color w:val="000000"/>
                <w:sz w:val="18"/>
                <w:szCs w:val="18"/>
              </w:rPr>
            </w:pPr>
            <w:r>
              <w:rPr>
                <w:rFonts w:ascii="宋体" w:hAnsi="宋体" w:cs="宋体"/>
                <w:color w:val="000000"/>
                <w:kern w:val="0"/>
                <w:sz w:val="18"/>
                <w:szCs w:val="18"/>
              </w:rPr>
              <w:t>二级指标</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C5574F">
            <w:pPr>
              <w:widowControl/>
              <w:jc w:val="center"/>
              <w:textAlignment w:val="center"/>
              <w:rPr>
                <w:rFonts w:ascii="宋体" w:hAnsi="宋体" w:cs="宋体"/>
                <w:color w:val="000000"/>
                <w:sz w:val="18"/>
                <w:szCs w:val="18"/>
              </w:rPr>
            </w:pPr>
            <w:r>
              <w:rPr>
                <w:rFonts w:ascii="宋体" w:hAnsi="宋体" w:cs="宋体"/>
                <w:color w:val="000000"/>
                <w:kern w:val="0"/>
                <w:sz w:val="18"/>
                <w:szCs w:val="18"/>
              </w:rPr>
              <w:t>三级指标</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1E6714">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指标性质</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C50CA7">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指标值</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1C9E01">
            <w:pPr>
              <w:widowControl/>
              <w:jc w:val="center"/>
              <w:textAlignment w:val="center"/>
              <w:rPr>
                <w:rFonts w:ascii="宋体" w:hAnsi="宋体" w:cs="宋体"/>
                <w:color w:val="000000"/>
                <w:sz w:val="18"/>
                <w:szCs w:val="18"/>
              </w:rPr>
            </w:pPr>
            <w:r>
              <w:rPr>
                <w:rFonts w:ascii="宋体" w:hAnsi="宋体" w:cs="宋体"/>
                <w:color w:val="000000"/>
                <w:kern w:val="0"/>
                <w:sz w:val="18"/>
                <w:szCs w:val="18"/>
              </w:rPr>
              <w:t>度量单位</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D32811">
            <w:pPr>
              <w:widowControl/>
              <w:jc w:val="center"/>
              <w:textAlignment w:val="center"/>
              <w:rPr>
                <w:rFonts w:ascii="宋体" w:hAnsi="宋体" w:cs="宋体"/>
                <w:color w:val="000000"/>
                <w:sz w:val="18"/>
                <w:szCs w:val="18"/>
              </w:rPr>
            </w:pPr>
            <w:r>
              <w:rPr>
                <w:rFonts w:ascii="宋体" w:hAnsi="宋体" w:cs="宋体"/>
                <w:color w:val="000000"/>
                <w:kern w:val="0"/>
                <w:sz w:val="18"/>
                <w:szCs w:val="18"/>
              </w:rPr>
              <w:t>完成值</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B7AFFC">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D53D57">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11D4EB">
            <w:pPr>
              <w:widowControl/>
              <w:jc w:val="center"/>
              <w:textAlignment w:val="center"/>
              <w:rPr>
                <w:rFonts w:ascii="宋体" w:hAnsi="宋体" w:cs="宋体"/>
                <w:color w:val="000000"/>
                <w:sz w:val="18"/>
                <w:szCs w:val="18"/>
              </w:rPr>
            </w:pPr>
            <w:r>
              <w:rPr>
                <w:rFonts w:ascii="宋体" w:hAnsi="宋体" w:cs="宋体"/>
                <w:color w:val="000000"/>
                <w:kern w:val="0"/>
                <w:sz w:val="18"/>
                <w:szCs w:val="18"/>
              </w:rPr>
              <w:t>未完成原因分析</w:t>
            </w:r>
          </w:p>
        </w:tc>
      </w:tr>
      <w:tr w14:paraId="3F567EF3">
        <w:tblPrEx>
          <w:tblCellMar>
            <w:top w:w="0" w:type="dxa"/>
            <w:left w:w="108" w:type="dxa"/>
            <w:bottom w:w="0" w:type="dxa"/>
            <w:right w:w="108" w:type="dxa"/>
          </w:tblCellMar>
        </w:tblPrEx>
        <w:trPr>
          <w:trHeight w:val="338"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2D535F">
            <w:pPr>
              <w:jc w:val="center"/>
              <w:rPr>
                <w:rFonts w:ascii="宋体" w:hAnsi="宋体" w:cs="宋体"/>
                <w:color w:val="000000"/>
                <w:sz w:val="18"/>
                <w:szCs w:val="18"/>
              </w:rPr>
            </w:pPr>
          </w:p>
        </w:tc>
        <w:tc>
          <w:tcPr>
            <w:tcW w:w="5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19F07C">
            <w:pPr>
              <w:widowControl/>
              <w:jc w:val="center"/>
              <w:textAlignment w:val="center"/>
              <w:rPr>
                <w:rFonts w:ascii="宋体" w:hAnsi="宋体" w:cs="宋体"/>
                <w:color w:val="000000"/>
                <w:sz w:val="18"/>
                <w:szCs w:val="18"/>
              </w:rPr>
            </w:pPr>
            <w:r>
              <w:rPr>
                <w:rFonts w:ascii="宋体" w:hAnsi="宋体" w:cs="宋体"/>
                <w:color w:val="000000"/>
                <w:kern w:val="0"/>
                <w:sz w:val="18"/>
                <w:szCs w:val="18"/>
              </w:rPr>
              <w:t>产出指标</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A5ABEE">
            <w:pPr>
              <w:widowControl/>
              <w:jc w:val="center"/>
              <w:textAlignment w:val="center"/>
              <w:rPr>
                <w:rFonts w:ascii="宋体" w:hAnsi="宋体" w:cs="宋体"/>
                <w:color w:val="000000"/>
                <w:sz w:val="18"/>
                <w:szCs w:val="18"/>
              </w:rPr>
            </w:pPr>
            <w:r>
              <w:rPr>
                <w:rFonts w:ascii="宋体" w:hAnsi="宋体" w:cs="宋体"/>
                <w:color w:val="000000"/>
                <w:kern w:val="0"/>
                <w:sz w:val="18"/>
                <w:szCs w:val="18"/>
              </w:rPr>
              <w:t>数量指标</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A9790D">
            <w:pPr>
              <w:widowControl/>
              <w:jc w:val="center"/>
              <w:textAlignment w:val="center"/>
              <w:rPr>
                <w:rFonts w:ascii="宋体" w:hAnsi="宋体" w:cs="宋体"/>
                <w:color w:val="000000"/>
                <w:sz w:val="18"/>
                <w:szCs w:val="18"/>
              </w:rPr>
            </w:pPr>
            <w:r>
              <w:rPr>
                <w:rFonts w:ascii="宋体" w:hAnsi="宋体" w:cs="宋体"/>
                <w:color w:val="000000"/>
                <w:kern w:val="0"/>
                <w:sz w:val="18"/>
                <w:szCs w:val="18"/>
              </w:rPr>
              <w:t>网采药品品种数量</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509354">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98AE09">
            <w:pPr>
              <w:widowControl/>
              <w:jc w:val="center"/>
              <w:textAlignment w:val="center"/>
              <w:rPr>
                <w:rFonts w:ascii="宋体" w:hAnsi="宋体" w:cs="宋体"/>
                <w:color w:val="000000"/>
                <w:sz w:val="18"/>
                <w:szCs w:val="18"/>
              </w:rPr>
            </w:pPr>
            <w:r>
              <w:rPr>
                <w:rFonts w:ascii="宋体" w:hAnsi="宋体" w:cs="宋体"/>
                <w:color w:val="000000"/>
                <w:kern w:val="0"/>
                <w:sz w:val="18"/>
                <w:szCs w:val="18"/>
              </w:rPr>
              <w:t>200</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A09883">
            <w:pPr>
              <w:widowControl/>
              <w:jc w:val="center"/>
              <w:textAlignment w:val="center"/>
              <w:rPr>
                <w:rFonts w:ascii="宋体" w:hAnsi="宋体" w:cs="宋体"/>
                <w:color w:val="000000"/>
                <w:sz w:val="18"/>
                <w:szCs w:val="18"/>
              </w:rPr>
            </w:pPr>
            <w:r>
              <w:rPr>
                <w:rFonts w:ascii="宋体" w:hAnsi="宋体" w:cs="宋体"/>
                <w:color w:val="000000"/>
                <w:kern w:val="0"/>
                <w:sz w:val="18"/>
                <w:szCs w:val="18"/>
              </w:rPr>
              <w:t>种</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998916">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100%</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D7547C">
            <w:pPr>
              <w:widowControl/>
              <w:jc w:val="center"/>
              <w:textAlignment w:val="center"/>
              <w:rPr>
                <w:rFonts w:ascii="宋体" w:hAnsi="宋体" w:cs="宋体"/>
                <w:color w:val="000000"/>
                <w:sz w:val="18"/>
                <w:szCs w:val="18"/>
              </w:rPr>
            </w:pPr>
            <w:r>
              <w:rPr>
                <w:rFonts w:ascii="宋体" w:hAnsi="宋体" w:cs="宋体"/>
                <w:color w:val="000000"/>
                <w:kern w:val="0"/>
                <w:sz w:val="18"/>
                <w:szCs w:val="18"/>
              </w:rPr>
              <w:t>8</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DF7104">
            <w:pPr>
              <w:widowControl/>
              <w:jc w:val="center"/>
              <w:textAlignment w:val="center"/>
              <w:rPr>
                <w:rFonts w:ascii="宋体" w:hAnsi="宋体" w:cs="宋体"/>
                <w:color w:val="000000"/>
                <w:sz w:val="18"/>
                <w:szCs w:val="18"/>
              </w:rPr>
            </w:pPr>
            <w:r>
              <w:rPr>
                <w:rFonts w:ascii="宋体" w:hAnsi="宋体" w:cs="宋体"/>
                <w:color w:val="000000"/>
                <w:kern w:val="0"/>
                <w:sz w:val="18"/>
                <w:szCs w:val="18"/>
              </w:rPr>
              <w:t>8</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4DFCF0">
            <w:pPr>
              <w:jc w:val="center"/>
              <w:rPr>
                <w:rFonts w:ascii="微软雅黑" w:hAnsi="微软雅黑" w:eastAsia="微软雅黑" w:cs="微软雅黑"/>
                <w:color w:val="000000"/>
                <w:sz w:val="16"/>
                <w:szCs w:val="16"/>
              </w:rPr>
            </w:pPr>
          </w:p>
        </w:tc>
      </w:tr>
      <w:tr w14:paraId="4C396D1F">
        <w:tblPrEx>
          <w:tblCellMar>
            <w:top w:w="0" w:type="dxa"/>
            <w:left w:w="108" w:type="dxa"/>
            <w:bottom w:w="0" w:type="dxa"/>
            <w:right w:w="108" w:type="dxa"/>
          </w:tblCellMar>
        </w:tblPrEx>
        <w:trPr>
          <w:trHeight w:val="338"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3A1DE8">
            <w:pPr>
              <w:jc w:val="center"/>
              <w:rPr>
                <w:rFonts w:ascii="宋体" w:hAnsi="宋体" w:cs="宋体"/>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CC929C">
            <w:pPr>
              <w:jc w:val="center"/>
              <w:rPr>
                <w:rFonts w:ascii="宋体" w:hAnsi="宋体" w:cs="宋体"/>
                <w:color w:val="000000"/>
                <w:sz w:val="18"/>
                <w:szCs w:val="18"/>
              </w:rPr>
            </w:pPr>
          </w:p>
        </w:tc>
        <w:tc>
          <w:tcPr>
            <w:tcW w:w="58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8D1F8C">
            <w:pPr>
              <w:widowControl/>
              <w:jc w:val="center"/>
              <w:textAlignment w:val="center"/>
              <w:rPr>
                <w:rFonts w:ascii="宋体" w:hAnsi="宋体" w:cs="宋体"/>
                <w:color w:val="000000"/>
                <w:sz w:val="18"/>
                <w:szCs w:val="18"/>
              </w:rPr>
            </w:pPr>
            <w:r>
              <w:rPr>
                <w:rFonts w:ascii="宋体" w:hAnsi="宋体" w:cs="宋体"/>
                <w:color w:val="000000"/>
                <w:kern w:val="0"/>
                <w:sz w:val="18"/>
                <w:szCs w:val="18"/>
              </w:rPr>
              <w:t>质量指标</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C76520">
            <w:pPr>
              <w:widowControl/>
              <w:jc w:val="center"/>
              <w:textAlignment w:val="center"/>
              <w:rPr>
                <w:rFonts w:ascii="宋体" w:hAnsi="宋体" w:cs="宋体"/>
                <w:color w:val="000000"/>
                <w:sz w:val="18"/>
                <w:szCs w:val="18"/>
              </w:rPr>
            </w:pPr>
            <w:r>
              <w:rPr>
                <w:rFonts w:ascii="宋体" w:hAnsi="宋体" w:cs="宋体"/>
                <w:color w:val="000000"/>
                <w:kern w:val="0"/>
                <w:sz w:val="18"/>
                <w:szCs w:val="18"/>
              </w:rPr>
              <w:t>基本药物采购指标完成率</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7B1FA0">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3EAC93">
            <w:pPr>
              <w:widowControl/>
              <w:jc w:val="center"/>
              <w:textAlignment w:val="center"/>
              <w:rPr>
                <w:rFonts w:ascii="宋体" w:hAnsi="宋体" w:cs="宋体"/>
                <w:color w:val="000000"/>
                <w:sz w:val="18"/>
                <w:szCs w:val="18"/>
              </w:rPr>
            </w:pPr>
            <w:r>
              <w:rPr>
                <w:rFonts w:ascii="宋体" w:hAnsi="宋体" w:cs="宋体"/>
                <w:color w:val="000000"/>
                <w:kern w:val="0"/>
                <w:sz w:val="18"/>
                <w:szCs w:val="18"/>
              </w:rPr>
              <w:t>90</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99FB5E">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47AD18">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85%</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5D0798">
            <w:pPr>
              <w:widowControl/>
              <w:jc w:val="center"/>
              <w:textAlignment w:val="center"/>
              <w:rPr>
                <w:rFonts w:ascii="宋体" w:hAnsi="宋体" w:cs="宋体"/>
                <w:color w:val="000000"/>
                <w:sz w:val="18"/>
                <w:szCs w:val="18"/>
              </w:rPr>
            </w:pPr>
            <w:r>
              <w:rPr>
                <w:rFonts w:ascii="宋体" w:hAnsi="宋体" w:cs="宋体"/>
                <w:color w:val="000000"/>
                <w:kern w:val="0"/>
                <w:sz w:val="18"/>
                <w:szCs w:val="18"/>
              </w:rPr>
              <w:t>12</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153611">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CD4B7C">
            <w:pPr>
              <w:jc w:val="center"/>
              <w:rPr>
                <w:rFonts w:ascii="微软雅黑" w:hAnsi="微软雅黑" w:eastAsia="微软雅黑" w:cs="微软雅黑"/>
                <w:color w:val="000000"/>
                <w:sz w:val="16"/>
                <w:szCs w:val="16"/>
              </w:rPr>
            </w:pPr>
          </w:p>
        </w:tc>
      </w:tr>
      <w:tr w14:paraId="30922999">
        <w:tblPrEx>
          <w:tblCellMar>
            <w:top w:w="0" w:type="dxa"/>
            <w:left w:w="108" w:type="dxa"/>
            <w:bottom w:w="0" w:type="dxa"/>
            <w:right w:w="108" w:type="dxa"/>
          </w:tblCellMar>
        </w:tblPrEx>
        <w:trPr>
          <w:trHeight w:val="454"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55E78E">
            <w:pPr>
              <w:jc w:val="center"/>
              <w:rPr>
                <w:rFonts w:ascii="宋体" w:hAnsi="宋体" w:cs="宋体"/>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F7BCD5">
            <w:pPr>
              <w:jc w:val="center"/>
              <w:rPr>
                <w:rFonts w:ascii="宋体" w:hAnsi="宋体" w:cs="宋体"/>
                <w:color w:val="000000"/>
                <w:sz w:val="18"/>
                <w:szCs w:val="18"/>
              </w:rPr>
            </w:pPr>
          </w:p>
        </w:tc>
        <w:tc>
          <w:tcPr>
            <w:tcW w:w="5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491060">
            <w:pPr>
              <w:jc w:val="center"/>
              <w:rPr>
                <w:rFonts w:ascii="宋体" w:hAnsi="宋体" w:cs="宋体"/>
                <w:color w:val="000000"/>
                <w:sz w:val="18"/>
                <w:szCs w:val="18"/>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7BCD1F">
            <w:pPr>
              <w:widowControl/>
              <w:jc w:val="center"/>
              <w:textAlignment w:val="center"/>
              <w:rPr>
                <w:rFonts w:ascii="宋体" w:hAnsi="宋体" w:cs="宋体"/>
                <w:color w:val="000000"/>
                <w:sz w:val="18"/>
                <w:szCs w:val="18"/>
              </w:rPr>
            </w:pPr>
            <w:r>
              <w:rPr>
                <w:rFonts w:ascii="宋体" w:hAnsi="宋体" w:cs="宋体"/>
                <w:color w:val="000000"/>
                <w:kern w:val="0"/>
                <w:sz w:val="18"/>
                <w:szCs w:val="18"/>
              </w:rPr>
              <w:t>基层医疗机构落实基本药物制度覆盖率</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D91AAC">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989286">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A62ABF">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6306AB">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100%</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694788">
            <w:pPr>
              <w:widowControl/>
              <w:jc w:val="center"/>
              <w:textAlignment w:val="center"/>
              <w:rPr>
                <w:rFonts w:ascii="宋体" w:hAnsi="宋体" w:cs="宋体"/>
                <w:color w:val="000000"/>
                <w:sz w:val="18"/>
                <w:szCs w:val="18"/>
              </w:rPr>
            </w:pPr>
            <w:r>
              <w:rPr>
                <w:rFonts w:ascii="宋体" w:hAnsi="宋体" w:cs="宋体"/>
                <w:color w:val="000000"/>
                <w:kern w:val="0"/>
                <w:sz w:val="18"/>
                <w:szCs w:val="18"/>
              </w:rPr>
              <w:t>12</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D4D85D">
            <w:pPr>
              <w:widowControl/>
              <w:jc w:val="center"/>
              <w:textAlignment w:val="center"/>
              <w:rPr>
                <w:rFonts w:ascii="宋体" w:hAnsi="宋体" w:cs="宋体"/>
                <w:color w:val="000000"/>
                <w:sz w:val="18"/>
                <w:szCs w:val="18"/>
              </w:rPr>
            </w:pPr>
            <w:r>
              <w:rPr>
                <w:rFonts w:ascii="宋体" w:hAnsi="宋体" w:cs="宋体"/>
                <w:color w:val="000000"/>
                <w:kern w:val="0"/>
                <w:sz w:val="18"/>
                <w:szCs w:val="18"/>
              </w:rPr>
              <w:t>12</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071188">
            <w:pPr>
              <w:jc w:val="center"/>
              <w:rPr>
                <w:rFonts w:ascii="微软雅黑" w:hAnsi="微软雅黑" w:eastAsia="微软雅黑" w:cs="微软雅黑"/>
                <w:color w:val="000000"/>
                <w:sz w:val="16"/>
                <w:szCs w:val="16"/>
              </w:rPr>
            </w:pPr>
          </w:p>
        </w:tc>
      </w:tr>
      <w:tr w14:paraId="23969D81">
        <w:tblPrEx>
          <w:tblCellMar>
            <w:top w:w="0" w:type="dxa"/>
            <w:left w:w="108" w:type="dxa"/>
            <w:bottom w:w="0" w:type="dxa"/>
            <w:right w:w="108" w:type="dxa"/>
          </w:tblCellMar>
        </w:tblPrEx>
        <w:trPr>
          <w:trHeight w:val="454"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2DCCD8">
            <w:pPr>
              <w:jc w:val="center"/>
              <w:rPr>
                <w:rFonts w:ascii="宋体" w:hAnsi="宋体" w:cs="宋体"/>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DF448C">
            <w:pPr>
              <w:jc w:val="center"/>
              <w:rPr>
                <w:rFonts w:ascii="宋体" w:hAnsi="宋体" w:cs="宋体"/>
                <w:color w:val="000000"/>
                <w:sz w:val="18"/>
                <w:szCs w:val="18"/>
              </w:rPr>
            </w:pPr>
          </w:p>
        </w:tc>
        <w:tc>
          <w:tcPr>
            <w:tcW w:w="5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B52B26">
            <w:pPr>
              <w:jc w:val="center"/>
              <w:rPr>
                <w:rFonts w:ascii="宋体" w:hAnsi="宋体" w:cs="宋体"/>
                <w:color w:val="000000"/>
                <w:sz w:val="18"/>
                <w:szCs w:val="18"/>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58E2F3">
            <w:pPr>
              <w:widowControl/>
              <w:jc w:val="center"/>
              <w:textAlignment w:val="center"/>
              <w:rPr>
                <w:rFonts w:ascii="宋体" w:hAnsi="宋体" w:cs="宋体"/>
                <w:color w:val="000000"/>
                <w:sz w:val="18"/>
                <w:szCs w:val="18"/>
              </w:rPr>
            </w:pPr>
            <w:r>
              <w:rPr>
                <w:rFonts w:ascii="宋体" w:hAnsi="宋体" w:cs="宋体"/>
                <w:color w:val="000000"/>
                <w:kern w:val="0"/>
                <w:sz w:val="18"/>
                <w:szCs w:val="18"/>
              </w:rPr>
              <w:t>基本药物存储、效期管理损耗率</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A5CAC7">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91763F">
            <w:pPr>
              <w:widowControl/>
              <w:jc w:val="center"/>
              <w:textAlignment w:val="center"/>
              <w:rPr>
                <w:rFonts w:ascii="宋体" w:hAnsi="宋体" w:cs="宋体"/>
                <w:color w:val="000000"/>
                <w:sz w:val="18"/>
                <w:szCs w:val="18"/>
              </w:rPr>
            </w:pPr>
            <w:r>
              <w:rPr>
                <w:rFonts w:ascii="宋体" w:hAnsi="宋体" w:cs="宋体"/>
                <w:color w:val="000000"/>
                <w:kern w:val="0"/>
                <w:sz w:val="18"/>
                <w:szCs w:val="18"/>
              </w:rPr>
              <w:t>5</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B21DE3">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468990">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6%</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2B9950">
            <w:pPr>
              <w:widowControl/>
              <w:jc w:val="center"/>
              <w:textAlignment w:val="center"/>
              <w:rPr>
                <w:rFonts w:ascii="宋体" w:hAnsi="宋体" w:cs="宋体"/>
                <w:color w:val="000000"/>
                <w:sz w:val="18"/>
                <w:szCs w:val="18"/>
              </w:rPr>
            </w:pPr>
            <w:r>
              <w:rPr>
                <w:rFonts w:ascii="宋体" w:hAnsi="宋体" w:cs="宋体"/>
                <w:color w:val="000000"/>
                <w:kern w:val="0"/>
                <w:sz w:val="18"/>
                <w:szCs w:val="18"/>
              </w:rPr>
              <w:t>15</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BB6DB6">
            <w:pPr>
              <w:widowControl/>
              <w:jc w:val="center"/>
              <w:textAlignment w:val="center"/>
              <w:rPr>
                <w:rFonts w:ascii="宋体" w:hAnsi="宋体" w:cs="宋体"/>
                <w:color w:val="000000"/>
                <w:sz w:val="18"/>
                <w:szCs w:val="18"/>
              </w:rPr>
            </w:pPr>
            <w:r>
              <w:rPr>
                <w:rFonts w:ascii="宋体" w:hAnsi="宋体" w:cs="宋体"/>
                <w:color w:val="000000"/>
                <w:kern w:val="0"/>
                <w:sz w:val="18"/>
                <w:szCs w:val="18"/>
              </w:rPr>
              <w:t>11</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F2ED5E">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部分药品因效期报废。</w:t>
            </w:r>
          </w:p>
        </w:tc>
      </w:tr>
      <w:tr w14:paraId="7C00C36E">
        <w:tblPrEx>
          <w:tblCellMar>
            <w:top w:w="0" w:type="dxa"/>
            <w:left w:w="108" w:type="dxa"/>
            <w:bottom w:w="0" w:type="dxa"/>
            <w:right w:w="108" w:type="dxa"/>
          </w:tblCellMar>
        </w:tblPrEx>
        <w:trPr>
          <w:trHeight w:val="338"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A0CBC7">
            <w:pPr>
              <w:jc w:val="center"/>
              <w:rPr>
                <w:rFonts w:ascii="宋体" w:hAnsi="宋体" w:cs="宋体"/>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166DB9">
            <w:pPr>
              <w:jc w:val="center"/>
              <w:rPr>
                <w:rFonts w:ascii="宋体" w:hAnsi="宋体" w:cs="宋体"/>
                <w:color w:val="000000"/>
                <w:sz w:val="18"/>
                <w:szCs w:val="18"/>
              </w:rPr>
            </w:pPr>
          </w:p>
        </w:tc>
        <w:tc>
          <w:tcPr>
            <w:tcW w:w="5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C9A216">
            <w:pPr>
              <w:jc w:val="center"/>
              <w:rPr>
                <w:rFonts w:ascii="宋体" w:hAnsi="宋体" w:cs="宋体"/>
                <w:color w:val="000000"/>
                <w:sz w:val="18"/>
                <w:szCs w:val="18"/>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A800F6">
            <w:pPr>
              <w:widowControl/>
              <w:jc w:val="center"/>
              <w:textAlignment w:val="center"/>
              <w:rPr>
                <w:rFonts w:ascii="宋体" w:hAnsi="宋体" w:cs="宋体"/>
                <w:color w:val="000000"/>
                <w:sz w:val="18"/>
                <w:szCs w:val="18"/>
              </w:rPr>
            </w:pPr>
            <w:r>
              <w:rPr>
                <w:rFonts w:ascii="宋体" w:hAnsi="宋体" w:cs="宋体"/>
                <w:color w:val="000000"/>
                <w:kern w:val="0"/>
                <w:sz w:val="18"/>
                <w:szCs w:val="18"/>
              </w:rPr>
              <w:t>基本药物网采率</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6FF7BD">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C8D4C4">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70980A">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761B59">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100%</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71A266">
            <w:pPr>
              <w:widowControl/>
              <w:jc w:val="center"/>
              <w:textAlignment w:val="center"/>
              <w:rPr>
                <w:rFonts w:ascii="宋体" w:hAnsi="宋体" w:cs="宋体"/>
                <w:color w:val="000000"/>
                <w:sz w:val="18"/>
                <w:szCs w:val="18"/>
              </w:rPr>
            </w:pPr>
            <w:r>
              <w:rPr>
                <w:rFonts w:ascii="宋体" w:hAnsi="宋体" w:cs="宋体"/>
                <w:color w:val="000000"/>
                <w:kern w:val="0"/>
                <w:sz w:val="18"/>
                <w:szCs w:val="18"/>
              </w:rPr>
              <w:t>5</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40B2C0">
            <w:pPr>
              <w:widowControl/>
              <w:jc w:val="center"/>
              <w:textAlignment w:val="center"/>
              <w:rPr>
                <w:rFonts w:ascii="宋体" w:hAnsi="宋体" w:cs="宋体"/>
                <w:color w:val="000000"/>
                <w:sz w:val="18"/>
                <w:szCs w:val="18"/>
              </w:rPr>
            </w:pPr>
            <w:r>
              <w:rPr>
                <w:rFonts w:ascii="宋体" w:hAnsi="宋体" w:cs="宋体"/>
                <w:color w:val="000000"/>
                <w:kern w:val="0"/>
                <w:sz w:val="18"/>
                <w:szCs w:val="18"/>
              </w:rPr>
              <w:t>5</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9FD1EF">
            <w:pPr>
              <w:jc w:val="center"/>
              <w:rPr>
                <w:rFonts w:ascii="微软雅黑" w:hAnsi="微软雅黑" w:eastAsia="微软雅黑" w:cs="微软雅黑"/>
                <w:color w:val="000000"/>
                <w:sz w:val="16"/>
                <w:szCs w:val="16"/>
              </w:rPr>
            </w:pPr>
          </w:p>
        </w:tc>
      </w:tr>
      <w:tr w14:paraId="6E503109">
        <w:tblPrEx>
          <w:tblCellMar>
            <w:top w:w="0" w:type="dxa"/>
            <w:left w:w="108" w:type="dxa"/>
            <w:bottom w:w="0" w:type="dxa"/>
            <w:right w:w="108" w:type="dxa"/>
          </w:tblCellMar>
        </w:tblPrEx>
        <w:trPr>
          <w:trHeight w:val="338"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54BDAB">
            <w:pPr>
              <w:jc w:val="center"/>
              <w:rPr>
                <w:rFonts w:ascii="宋体" w:hAnsi="宋体" w:cs="宋体"/>
                <w:color w:val="000000"/>
                <w:sz w:val="18"/>
                <w:szCs w:val="18"/>
              </w:rPr>
            </w:pPr>
          </w:p>
        </w:tc>
        <w:tc>
          <w:tcPr>
            <w:tcW w:w="5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38004D">
            <w:pPr>
              <w:widowControl/>
              <w:jc w:val="center"/>
              <w:textAlignment w:val="center"/>
              <w:rPr>
                <w:rFonts w:ascii="宋体" w:hAnsi="宋体" w:cs="宋体"/>
                <w:color w:val="000000"/>
                <w:sz w:val="18"/>
                <w:szCs w:val="18"/>
              </w:rPr>
            </w:pPr>
            <w:r>
              <w:rPr>
                <w:rFonts w:ascii="宋体" w:hAnsi="宋体" w:cs="宋体"/>
                <w:color w:val="000000"/>
                <w:kern w:val="0"/>
                <w:sz w:val="18"/>
                <w:szCs w:val="18"/>
              </w:rPr>
              <w:t>效益指标</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8471EA">
            <w:pPr>
              <w:widowControl/>
              <w:jc w:val="center"/>
              <w:textAlignment w:val="center"/>
              <w:rPr>
                <w:rFonts w:ascii="宋体" w:hAnsi="宋体" w:cs="宋体"/>
                <w:color w:val="000000"/>
                <w:sz w:val="18"/>
                <w:szCs w:val="18"/>
              </w:rPr>
            </w:pPr>
            <w:r>
              <w:rPr>
                <w:rFonts w:ascii="宋体" w:hAnsi="宋体" w:cs="宋体"/>
                <w:color w:val="000000"/>
                <w:kern w:val="0"/>
                <w:sz w:val="18"/>
                <w:szCs w:val="18"/>
              </w:rPr>
              <w:t>经济效益指标</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050004">
            <w:pPr>
              <w:widowControl/>
              <w:jc w:val="center"/>
              <w:textAlignment w:val="center"/>
              <w:rPr>
                <w:rFonts w:ascii="宋体" w:hAnsi="宋体" w:cs="宋体"/>
                <w:color w:val="000000"/>
                <w:sz w:val="18"/>
                <w:szCs w:val="18"/>
              </w:rPr>
            </w:pPr>
            <w:r>
              <w:rPr>
                <w:rFonts w:ascii="宋体" w:hAnsi="宋体" w:cs="宋体"/>
                <w:color w:val="000000"/>
                <w:kern w:val="0"/>
                <w:sz w:val="18"/>
                <w:szCs w:val="18"/>
              </w:rPr>
              <w:t>药品费用下降率</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00F732">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20096">
            <w:pPr>
              <w:widowControl/>
              <w:jc w:val="center"/>
              <w:textAlignment w:val="center"/>
              <w:rPr>
                <w:rFonts w:ascii="宋体" w:hAnsi="宋体" w:cs="宋体"/>
                <w:color w:val="000000"/>
                <w:sz w:val="18"/>
                <w:szCs w:val="18"/>
              </w:rPr>
            </w:pPr>
            <w:r>
              <w:rPr>
                <w:rFonts w:ascii="宋体" w:hAnsi="宋体" w:cs="宋体"/>
                <w:color w:val="000000"/>
                <w:kern w:val="0"/>
                <w:sz w:val="18"/>
                <w:szCs w:val="18"/>
              </w:rPr>
              <w:t>3</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8BD4F8">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706AAC">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3%</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1417EF">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EFAAB4">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919699">
            <w:pPr>
              <w:jc w:val="center"/>
              <w:rPr>
                <w:rFonts w:ascii="微软雅黑" w:hAnsi="微软雅黑" w:eastAsia="微软雅黑" w:cs="微软雅黑"/>
                <w:color w:val="000000"/>
                <w:sz w:val="16"/>
                <w:szCs w:val="16"/>
              </w:rPr>
            </w:pPr>
          </w:p>
        </w:tc>
      </w:tr>
      <w:tr w14:paraId="190FFF1B">
        <w:tblPrEx>
          <w:tblCellMar>
            <w:top w:w="0" w:type="dxa"/>
            <w:left w:w="108" w:type="dxa"/>
            <w:bottom w:w="0" w:type="dxa"/>
            <w:right w:w="108" w:type="dxa"/>
          </w:tblCellMar>
        </w:tblPrEx>
        <w:trPr>
          <w:trHeight w:val="338"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CF68E2">
            <w:pPr>
              <w:jc w:val="center"/>
              <w:rPr>
                <w:rFonts w:ascii="宋体" w:hAnsi="宋体" w:cs="宋体"/>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AD27FE">
            <w:pPr>
              <w:jc w:val="center"/>
              <w:rPr>
                <w:rFonts w:ascii="宋体" w:hAnsi="宋体" w:cs="宋体"/>
                <w:color w:val="000000"/>
                <w:sz w:val="18"/>
                <w:szCs w:val="18"/>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299321">
            <w:pPr>
              <w:widowControl/>
              <w:jc w:val="center"/>
              <w:textAlignment w:val="center"/>
              <w:rPr>
                <w:rFonts w:ascii="宋体" w:hAnsi="宋体" w:cs="宋体"/>
                <w:color w:val="000000"/>
                <w:sz w:val="18"/>
                <w:szCs w:val="18"/>
              </w:rPr>
            </w:pPr>
            <w:r>
              <w:rPr>
                <w:rFonts w:ascii="宋体" w:hAnsi="宋体" w:cs="宋体"/>
                <w:color w:val="000000"/>
                <w:kern w:val="0"/>
                <w:sz w:val="18"/>
                <w:szCs w:val="18"/>
              </w:rPr>
              <w:t>社会效益指标</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EE639C">
            <w:pPr>
              <w:widowControl/>
              <w:jc w:val="center"/>
              <w:textAlignment w:val="center"/>
              <w:rPr>
                <w:rFonts w:ascii="宋体" w:hAnsi="宋体" w:cs="宋体"/>
                <w:color w:val="000000"/>
                <w:sz w:val="18"/>
                <w:szCs w:val="18"/>
              </w:rPr>
            </w:pPr>
            <w:r>
              <w:rPr>
                <w:rFonts w:ascii="宋体" w:hAnsi="宋体" w:cs="宋体"/>
                <w:color w:val="000000"/>
                <w:kern w:val="0"/>
                <w:sz w:val="18"/>
                <w:szCs w:val="18"/>
              </w:rPr>
              <w:t>实施基药零差率销售率</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D243E8">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410755">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20C150">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D2C65E">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100%</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1D8454">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4B5818">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FFEE1">
            <w:pPr>
              <w:jc w:val="center"/>
              <w:rPr>
                <w:rFonts w:ascii="微软雅黑" w:hAnsi="微软雅黑" w:eastAsia="微软雅黑" w:cs="微软雅黑"/>
                <w:color w:val="000000"/>
                <w:sz w:val="16"/>
                <w:szCs w:val="16"/>
              </w:rPr>
            </w:pPr>
          </w:p>
        </w:tc>
      </w:tr>
      <w:tr w14:paraId="0DB9CF16">
        <w:tblPrEx>
          <w:tblCellMar>
            <w:top w:w="0" w:type="dxa"/>
            <w:left w:w="108" w:type="dxa"/>
            <w:bottom w:w="0" w:type="dxa"/>
            <w:right w:w="108" w:type="dxa"/>
          </w:tblCellMar>
        </w:tblPrEx>
        <w:trPr>
          <w:trHeight w:val="454"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7897A9">
            <w:pPr>
              <w:jc w:val="center"/>
              <w:rPr>
                <w:rFonts w:ascii="宋体" w:hAnsi="宋体" w:cs="宋体"/>
                <w:color w:val="000000"/>
                <w:sz w:val="18"/>
                <w:szCs w:val="18"/>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56AAA1">
            <w:pPr>
              <w:widowControl/>
              <w:jc w:val="center"/>
              <w:textAlignment w:val="center"/>
              <w:rPr>
                <w:rFonts w:ascii="宋体" w:hAnsi="宋体" w:cs="宋体"/>
                <w:color w:val="000000"/>
                <w:sz w:val="18"/>
                <w:szCs w:val="18"/>
              </w:rPr>
            </w:pPr>
            <w:r>
              <w:rPr>
                <w:rFonts w:ascii="宋体" w:hAnsi="宋体" w:cs="宋体"/>
                <w:color w:val="000000"/>
                <w:kern w:val="0"/>
                <w:sz w:val="18"/>
                <w:szCs w:val="18"/>
              </w:rPr>
              <w:t>满意度指标</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9AD48D">
            <w:pPr>
              <w:widowControl/>
              <w:jc w:val="center"/>
              <w:textAlignment w:val="center"/>
              <w:rPr>
                <w:rFonts w:ascii="宋体" w:hAnsi="宋体" w:cs="宋体"/>
                <w:color w:val="000000"/>
                <w:sz w:val="18"/>
                <w:szCs w:val="18"/>
              </w:rPr>
            </w:pPr>
            <w:r>
              <w:rPr>
                <w:rFonts w:ascii="宋体" w:hAnsi="宋体" w:cs="宋体"/>
                <w:color w:val="000000"/>
                <w:kern w:val="0"/>
                <w:sz w:val="18"/>
                <w:szCs w:val="18"/>
              </w:rPr>
              <w:t>服务对象满意度指标</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EDDAA7">
            <w:pPr>
              <w:widowControl/>
              <w:jc w:val="center"/>
              <w:textAlignment w:val="center"/>
              <w:rPr>
                <w:rFonts w:ascii="宋体" w:hAnsi="宋体" w:cs="宋体"/>
                <w:color w:val="000000"/>
                <w:sz w:val="18"/>
                <w:szCs w:val="18"/>
              </w:rPr>
            </w:pPr>
            <w:r>
              <w:rPr>
                <w:rFonts w:ascii="宋体" w:hAnsi="宋体" w:cs="宋体"/>
                <w:color w:val="000000"/>
                <w:kern w:val="0"/>
                <w:sz w:val="18"/>
                <w:szCs w:val="18"/>
              </w:rPr>
              <w:t>基本制度受益群众满意度</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3289CA">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9AF1F0">
            <w:pPr>
              <w:widowControl/>
              <w:jc w:val="center"/>
              <w:textAlignment w:val="center"/>
              <w:rPr>
                <w:rFonts w:ascii="宋体" w:hAnsi="宋体" w:cs="宋体"/>
                <w:color w:val="000000"/>
                <w:sz w:val="18"/>
                <w:szCs w:val="18"/>
              </w:rPr>
            </w:pPr>
            <w:r>
              <w:rPr>
                <w:rFonts w:ascii="宋体" w:hAnsi="宋体" w:cs="宋体"/>
                <w:color w:val="000000"/>
                <w:kern w:val="0"/>
                <w:sz w:val="18"/>
                <w:szCs w:val="18"/>
              </w:rPr>
              <w:t>90</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C6E41C">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46237E">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91%</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E07EBA">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A0DD85">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6F8AC">
            <w:pPr>
              <w:jc w:val="center"/>
              <w:rPr>
                <w:rFonts w:ascii="微软雅黑" w:hAnsi="微软雅黑" w:eastAsia="微软雅黑" w:cs="微软雅黑"/>
                <w:color w:val="000000"/>
                <w:sz w:val="16"/>
                <w:szCs w:val="16"/>
              </w:rPr>
            </w:pPr>
          </w:p>
        </w:tc>
      </w:tr>
      <w:tr w14:paraId="70CA2D51">
        <w:tblPrEx>
          <w:tblCellMar>
            <w:top w:w="0" w:type="dxa"/>
            <w:left w:w="108" w:type="dxa"/>
            <w:bottom w:w="0" w:type="dxa"/>
            <w:right w:w="108" w:type="dxa"/>
          </w:tblCellMar>
        </w:tblPrEx>
        <w:trPr>
          <w:trHeight w:val="338"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6E08C8">
            <w:pPr>
              <w:jc w:val="center"/>
              <w:rPr>
                <w:rFonts w:ascii="宋体" w:hAnsi="宋体" w:cs="宋体"/>
                <w:color w:val="000000"/>
                <w:sz w:val="18"/>
                <w:szCs w:val="18"/>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036D3D">
            <w:pPr>
              <w:widowControl/>
              <w:jc w:val="center"/>
              <w:textAlignment w:val="center"/>
              <w:rPr>
                <w:rFonts w:ascii="宋体" w:hAnsi="宋体" w:cs="宋体"/>
                <w:color w:val="000000"/>
                <w:sz w:val="18"/>
                <w:szCs w:val="18"/>
              </w:rPr>
            </w:pPr>
            <w:r>
              <w:rPr>
                <w:rFonts w:ascii="宋体" w:hAnsi="宋体" w:cs="宋体"/>
                <w:color w:val="000000"/>
                <w:kern w:val="0"/>
                <w:sz w:val="18"/>
                <w:szCs w:val="18"/>
              </w:rPr>
              <w:t>成本指标</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5E07BF">
            <w:pPr>
              <w:widowControl/>
              <w:jc w:val="center"/>
              <w:textAlignment w:val="center"/>
              <w:rPr>
                <w:rFonts w:ascii="宋体" w:hAnsi="宋体" w:cs="宋体"/>
                <w:color w:val="000000"/>
                <w:sz w:val="18"/>
                <w:szCs w:val="18"/>
              </w:rPr>
            </w:pPr>
            <w:r>
              <w:rPr>
                <w:rFonts w:ascii="宋体" w:hAnsi="宋体" w:cs="宋体"/>
                <w:color w:val="000000"/>
                <w:kern w:val="0"/>
                <w:sz w:val="18"/>
                <w:szCs w:val="18"/>
              </w:rPr>
              <w:t>经济成本指标</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830535">
            <w:pPr>
              <w:widowControl/>
              <w:jc w:val="center"/>
              <w:textAlignment w:val="center"/>
              <w:rPr>
                <w:rFonts w:ascii="宋体" w:hAnsi="宋体" w:cs="宋体"/>
                <w:color w:val="000000"/>
                <w:sz w:val="18"/>
                <w:szCs w:val="18"/>
              </w:rPr>
            </w:pPr>
            <w:r>
              <w:rPr>
                <w:rFonts w:ascii="宋体" w:hAnsi="宋体" w:cs="宋体"/>
                <w:color w:val="000000"/>
                <w:kern w:val="0"/>
                <w:sz w:val="18"/>
                <w:szCs w:val="18"/>
              </w:rPr>
              <w:t>总体药占比</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906368">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F64F5C">
            <w:pPr>
              <w:widowControl/>
              <w:jc w:val="center"/>
              <w:textAlignment w:val="center"/>
              <w:rPr>
                <w:rFonts w:ascii="宋体" w:hAnsi="宋体" w:cs="宋体"/>
                <w:color w:val="000000"/>
                <w:sz w:val="18"/>
                <w:szCs w:val="18"/>
              </w:rPr>
            </w:pPr>
            <w:r>
              <w:rPr>
                <w:rFonts w:ascii="宋体" w:hAnsi="宋体" w:cs="宋体"/>
                <w:color w:val="000000"/>
                <w:kern w:val="0"/>
                <w:sz w:val="18"/>
                <w:szCs w:val="18"/>
              </w:rPr>
              <w:t>50</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F426D3">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400D8A">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45%</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96D9A8">
            <w:pPr>
              <w:widowControl/>
              <w:jc w:val="center"/>
              <w:textAlignment w:val="center"/>
              <w:rPr>
                <w:rFonts w:ascii="宋体" w:hAnsi="宋体" w:cs="宋体"/>
                <w:color w:val="000000"/>
                <w:sz w:val="18"/>
                <w:szCs w:val="18"/>
              </w:rPr>
            </w:pPr>
            <w:r>
              <w:rPr>
                <w:rFonts w:ascii="宋体" w:hAnsi="宋体" w:cs="宋体"/>
                <w:color w:val="000000"/>
                <w:kern w:val="0"/>
                <w:sz w:val="18"/>
                <w:szCs w:val="18"/>
              </w:rPr>
              <w:t>8</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930FBF">
            <w:pPr>
              <w:widowControl/>
              <w:jc w:val="center"/>
              <w:textAlignment w:val="center"/>
              <w:rPr>
                <w:rFonts w:ascii="宋体" w:hAnsi="宋体" w:cs="宋体"/>
                <w:color w:val="000000"/>
                <w:sz w:val="18"/>
                <w:szCs w:val="18"/>
              </w:rPr>
            </w:pPr>
            <w:r>
              <w:rPr>
                <w:rFonts w:ascii="宋体" w:hAnsi="宋体" w:cs="宋体"/>
                <w:color w:val="000000"/>
                <w:kern w:val="0"/>
                <w:sz w:val="18"/>
                <w:szCs w:val="18"/>
              </w:rPr>
              <w:t>8</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A27C15">
            <w:pPr>
              <w:jc w:val="center"/>
              <w:rPr>
                <w:rFonts w:ascii="微软雅黑" w:hAnsi="微软雅黑" w:eastAsia="微软雅黑" w:cs="微软雅黑"/>
                <w:color w:val="000000"/>
                <w:sz w:val="16"/>
                <w:szCs w:val="16"/>
              </w:rPr>
            </w:pPr>
          </w:p>
        </w:tc>
      </w:tr>
      <w:tr w14:paraId="74957C6F">
        <w:tblPrEx>
          <w:tblCellMar>
            <w:top w:w="0" w:type="dxa"/>
            <w:left w:w="108" w:type="dxa"/>
            <w:bottom w:w="0" w:type="dxa"/>
            <w:right w:w="108" w:type="dxa"/>
          </w:tblCellMar>
        </w:tblPrEx>
        <w:trPr>
          <w:trHeight w:val="285" w:hRule="atLeast"/>
          <w:jc w:val="center"/>
        </w:trPr>
        <w:tc>
          <w:tcPr>
            <w:tcW w:w="3530"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F71E324">
            <w:pPr>
              <w:widowControl/>
              <w:jc w:val="center"/>
              <w:textAlignment w:val="center"/>
              <w:rPr>
                <w:rFonts w:ascii="宋体" w:hAnsi="宋体" w:cs="宋体"/>
                <w:color w:val="000000"/>
                <w:sz w:val="18"/>
                <w:szCs w:val="18"/>
              </w:rPr>
            </w:pPr>
            <w:r>
              <w:rPr>
                <w:rFonts w:ascii="宋体" w:hAnsi="宋体" w:cs="宋体"/>
                <w:color w:val="000000"/>
                <w:kern w:val="0"/>
                <w:sz w:val="18"/>
                <w:szCs w:val="18"/>
              </w:rPr>
              <w:t>合计</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E8F00D">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A5DF8A">
            <w:pPr>
              <w:widowControl/>
              <w:jc w:val="right"/>
              <w:textAlignment w:val="center"/>
              <w:rPr>
                <w:rFonts w:ascii="宋体" w:hAnsi="宋体" w:cs="宋体"/>
                <w:color w:val="000000"/>
                <w:sz w:val="18"/>
                <w:szCs w:val="18"/>
              </w:rPr>
            </w:pPr>
            <w:r>
              <w:rPr>
                <w:rFonts w:ascii="宋体" w:hAnsi="宋体" w:cs="宋体"/>
                <w:color w:val="000000"/>
                <w:kern w:val="0"/>
                <w:sz w:val="18"/>
                <w:szCs w:val="18"/>
              </w:rPr>
              <w:t>94</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32A790">
            <w:pPr>
              <w:rPr>
                <w:rFonts w:ascii="宋体" w:hAnsi="宋体" w:cs="宋体"/>
                <w:color w:val="000000"/>
                <w:sz w:val="18"/>
                <w:szCs w:val="18"/>
              </w:rPr>
            </w:pPr>
          </w:p>
        </w:tc>
      </w:tr>
      <w:tr w14:paraId="5902BA8D">
        <w:tblPrEx>
          <w:tblCellMar>
            <w:top w:w="0" w:type="dxa"/>
            <w:left w:w="108" w:type="dxa"/>
            <w:bottom w:w="0" w:type="dxa"/>
            <w:right w:w="108" w:type="dxa"/>
          </w:tblCellMar>
        </w:tblPrEx>
        <w:trPr>
          <w:trHeight w:val="604" w:hRule="atLeast"/>
          <w:jc w:val="center"/>
        </w:trPr>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76CBC8">
            <w:pPr>
              <w:widowControl/>
              <w:jc w:val="center"/>
              <w:textAlignment w:val="center"/>
              <w:rPr>
                <w:rFonts w:ascii="宋体" w:hAnsi="宋体" w:cs="宋体"/>
                <w:color w:val="000000"/>
                <w:sz w:val="18"/>
                <w:szCs w:val="18"/>
              </w:rPr>
            </w:pPr>
            <w:r>
              <w:rPr>
                <w:rFonts w:ascii="宋体" w:hAnsi="宋体" w:cs="宋体"/>
                <w:color w:val="000000"/>
                <w:kern w:val="0"/>
                <w:sz w:val="18"/>
                <w:szCs w:val="18"/>
              </w:rPr>
              <w:t>评价结论</w:t>
            </w:r>
          </w:p>
        </w:tc>
        <w:tc>
          <w:tcPr>
            <w:tcW w:w="4693"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2188F51">
            <w:pPr>
              <w:widowControl/>
              <w:jc w:val="left"/>
              <w:textAlignment w:val="center"/>
              <w:rPr>
                <w:rFonts w:ascii="黑体" w:hAnsi="黑体" w:eastAsia="黑体" w:cs="黑体"/>
                <w:color w:val="000000"/>
                <w:kern w:val="0"/>
                <w:sz w:val="18"/>
                <w:szCs w:val="18"/>
              </w:rPr>
            </w:pPr>
            <w:r>
              <w:rPr>
                <w:rFonts w:hint="eastAsia" w:ascii="黑体" w:hAnsi="黑体" w:eastAsia="黑体" w:cs="黑体"/>
                <w:color w:val="000000"/>
                <w:kern w:val="0"/>
                <w:sz w:val="18"/>
                <w:szCs w:val="18"/>
              </w:rPr>
              <w:t>实施国家基本药物制度和国家集采药品来，降低了高血压、糖尿病等慢性疾病的用药费用，提高了患者的用药率</w:t>
            </w:r>
          </w:p>
        </w:tc>
      </w:tr>
      <w:tr w14:paraId="7833069A">
        <w:tblPrEx>
          <w:tblCellMar>
            <w:top w:w="0" w:type="dxa"/>
            <w:left w:w="108" w:type="dxa"/>
            <w:bottom w:w="0" w:type="dxa"/>
            <w:right w:w="108" w:type="dxa"/>
          </w:tblCellMar>
        </w:tblPrEx>
        <w:trPr>
          <w:trHeight w:val="574" w:hRule="atLeast"/>
          <w:jc w:val="center"/>
        </w:trPr>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7E49C2">
            <w:pPr>
              <w:widowControl/>
              <w:jc w:val="center"/>
              <w:textAlignment w:val="center"/>
              <w:rPr>
                <w:rFonts w:ascii="宋体" w:hAnsi="宋体" w:cs="宋体"/>
                <w:color w:val="000000"/>
                <w:sz w:val="18"/>
                <w:szCs w:val="18"/>
              </w:rPr>
            </w:pPr>
            <w:r>
              <w:rPr>
                <w:rFonts w:ascii="宋体" w:hAnsi="宋体" w:cs="宋体"/>
                <w:color w:val="000000"/>
                <w:kern w:val="0"/>
                <w:sz w:val="18"/>
                <w:szCs w:val="18"/>
              </w:rPr>
              <w:t>存在问题</w:t>
            </w:r>
          </w:p>
        </w:tc>
        <w:tc>
          <w:tcPr>
            <w:tcW w:w="4693"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BF01AF1">
            <w:pPr>
              <w:widowControl/>
              <w:jc w:val="left"/>
              <w:textAlignment w:val="center"/>
              <w:rPr>
                <w:rFonts w:ascii="黑体" w:hAnsi="黑体" w:eastAsia="黑体" w:cs="黑体"/>
                <w:color w:val="000000"/>
                <w:kern w:val="0"/>
                <w:sz w:val="18"/>
                <w:szCs w:val="18"/>
              </w:rPr>
            </w:pPr>
            <w:r>
              <w:rPr>
                <w:rFonts w:hint="eastAsia" w:ascii="黑体" w:hAnsi="黑体" w:eastAsia="黑体" w:cs="黑体"/>
                <w:color w:val="000000"/>
                <w:kern w:val="0"/>
                <w:sz w:val="18"/>
                <w:szCs w:val="18"/>
              </w:rPr>
              <w:t>基本药物采购指标完成率低及临过期药品管理不合理</w:t>
            </w:r>
          </w:p>
        </w:tc>
      </w:tr>
      <w:tr w14:paraId="7B436D76">
        <w:tblPrEx>
          <w:tblCellMar>
            <w:top w:w="0" w:type="dxa"/>
            <w:left w:w="108" w:type="dxa"/>
            <w:bottom w:w="0" w:type="dxa"/>
            <w:right w:w="108" w:type="dxa"/>
          </w:tblCellMar>
        </w:tblPrEx>
        <w:trPr>
          <w:trHeight w:val="634" w:hRule="atLeast"/>
          <w:jc w:val="center"/>
        </w:trPr>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D51E9D">
            <w:pPr>
              <w:widowControl/>
              <w:jc w:val="center"/>
              <w:textAlignment w:val="center"/>
              <w:rPr>
                <w:rFonts w:ascii="宋体" w:hAnsi="宋体" w:cs="宋体"/>
                <w:color w:val="000000"/>
                <w:sz w:val="18"/>
                <w:szCs w:val="18"/>
              </w:rPr>
            </w:pPr>
            <w:r>
              <w:rPr>
                <w:rFonts w:ascii="宋体" w:hAnsi="宋体" w:cs="宋体"/>
                <w:color w:val="000000"/>
                <w:kern w:val="0"/>
                <w:sz w:val="18"/>
                <w:szCs w:val="18"/>
              </w:rPr>
              <w:t>改进措施</w:t>
            </w:r>
          </w:p>
        </w:tc>
        <w:tc>
          <w:tcPr>
            <w:tcW w:w="4693"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50A1C6A">
            <w:pPr>
              <w:widowControl/>
              <w:jc w:val="left"/>
              <w:textAlignment w:val="center"/>
              <w:rPr>
                <w:rFonts w:ascii="黑体" w:hAnsi="黑体" w:eastAsia="黑体" w:cs="黑体"/>
                <w:color w:val="000000"/>
                <w:kern w:val="0"/>
                <w:sz w:val="18"/>
                <w:szCs w:val="18"/>
              </w:rPr>
            </w:pPr>
            <w:r>
              <w:rPr>
                <w:rFonts w:hint="eastAsia" w:ascii="黑体" w:hAnsi="黑体" w:eastAsia="黑体" w:cs="黑体"/>
                <w:color w:val="000000"/>
                <w:kern w:val="0"/>
                <w:sz w:val="18"/>
                <w:szCs w:val="18"/>
              </w:rPr>
              <w:t>加强自身学习，优先采购国家基本药品和国家集采药品，降低药品的费用。加强近效期的药品管理，及时与医生沟通降低不必要的损失。</w:t>
            </w:r>
          </w:p>
        </w:tc>
      </w:tr>
      <w:tr w14:paraId="5CD74AAD">
        <w:tblPrEx>
          <w:tblCellMar>
            <w:top w:w="0" w:type="dxa"/>
            <w:left w:w="108" w:type="dxa"/>
            <w:bottom w:w="0" w:type="dxa"/>
            <w:right w:w="108" w:type="dxa"/>
          </w:tblCellMar>
        </w:tblPrEx>
        <w:trPr>
          <w:trHeight w:val="285" w:hRule="atLeast"/>
          <w:jc w:val="center"/>
        </w:trPr>
        <w:tc>
          <w:tcPr>
            <w:tcW w:w="239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C83DE98">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项目负责人：陈艳丽</w:t>
            </w:r>
          </w:p>
        </w:tc>
        <w:tc>
          <w:tcPr>
            <w:tcW w:w="2605"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C9A0D95">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财务负责人：江科宏</w:t>
            </w:r>
          </w:p>
        </w:tc>
      </w:tr>
      <w:tr w14:paraId="0DD32D4C">
        <w:tblPrEx>
          <w:tblCellMar>
            <w:top w:w="0" w:type="dxa"/>
            <w:left w:w="108" w:type="dxa"/>
            <w:bottom w:w="0" w:type="dxa"/>
            <w:right w:w="108" w:type="dxa"/>
          </w:tblCellMar>
        </w:tblPrEx>
        <w:trPr>
          <w:trHeight w:val="285" w:hRule="atLeast"/>
          <w:jc w:val="center"/>
        </w:trPr>
        <w:tc>
          <w:tcPr>
            <w:tcW w:w="307" w:type="pct"/>
            <w:tcBorders>
              <w:top w:val="nil"/>
              <w:left w:val="nil"/>
              <w:bottom w:val="nil"/>
              <w:right w:val="nil"/>
            </w:tcBorders>
            <w:shd w:val="clear" w:color="auto" w:fill="auto"/>
            <w:vAlign w:val="center"/>
          </w:tcPr>
          <w:p w14:paraId="5BE76A75">
            <w:pPr>
              <w:rPr>
                <w:rFonts w:ascii="宋体" w:hAnsi="宋体" w:cs="宋体"/>
                <w:color w:val="000000"/>
                <w:sz w:val="18"/>
                <w:szCs w:val="18"/>
              </w:rPr>
            </w:pPr>
          </w:p>
        </w:tc>
        <w:tc>
          <w:tcPr>
            <w:tcW w:w="549" w:type="pct"/>
            <w:tcBorders>
              <w:top w:val="nil"/>
              <w:left w:val="nil"/>
              <w:bottom w:val="nil"/>
              <w:right w:val="nil"/>
            </w:tcBorders>
            <w:shd w:val="clear" w:color="auto" w:fill="auto"/>
            <w:vAlign w:val="center"/>
          </w:tcPr>
          <w:p w14:paraId="335C0A49">
            <w:pPr>
              <w:rPr>
                <w:rFonts w:ascii="宋体" w:hAnsi="宋体" w:cs="宋体"/>
                <w:color w:val="000000"/>
                <w:sz w:val="18"/>
                <w:szCs w:val="18"/>
              </w:rPr>
            </w:pPr>
          </w:p>
        </w:tc>
        <w:tc>
          <w:tcPr>
            <w:tcW w:w="583" w:type="pct"/>
            <w:tcBorders>
              <w:top w:val="nil"/>
              <w:left w:val="nil"/>
              <w:bottom w:val="nil"/>
              <w:right w:val="nil"/>
            </w:tcBorders>
            <w:shd w:val="clear" w:color="auto" w:fill="auto"/>
            <w:vAlign w:val="center"/>
          </w:tcPr>
          <w:p w14:paraId="29C53757">
            <w:pPr>
              <w:rPr>
                <w:rFonts w:ascii="宋体" w:hAnsi="宋体" w:cs="宋体"/>
                <w:color w:val="000000"/>
                <w:sz w:val="18"/>
                <w:szCs w:val="18"/>
              </w:rPr>
            </w:pPr>
          </w:p>
        </w:tc>
        <w:tc>
          <w:tcPr>
            <w:tcW w:w="616" w:type="pct"/>
            <w:tcBorders>
              <w:top w:val="nil"/>
              <w:left w:val="nil"/>
              <w:bottom w:val="nil"/>
              <w:right w:val="nil"/>
            </w:tcBorders>
            <w:shd w:val="clear" w:color="auto" w:fill="auto"/>
            <w:vAlign w:val="center"/>
          </w:tcPr>
          <w:p w14:paraId="59ECBDAB">
            <w:pPr>
              <w:rPr>
                <w:rFonts w:ascii="宋体" w:hAnsi="宋体" w:cs="宋体"/>
                <w:color w:val="000000"/>
                <w:sz w:val="18"/>
                <w:szCs w:val="18"/>
              </w:rPr>
            </w:pPr>
          </w:p>
        </w:tc>
        <w:tc>
          <w:tcPr>
            <w:tcW w:w="341" w:type="pct"/>
            <w:tcBorders>
              <w:top w:val="nil"/>
              <w:left w:val="nil"/>
              <w:bottom w:val="nil"/>
              <w:right w:val="nil"/>
            </w:tcBorders>
            <w:shd w:val="clear" w:color="auto" w:fill="auto"/>
            <w:vAlign w:val="center"/>
          </w:tcPr>
          <w:p w14:paraId="38435F8E">
            <w:pPr>
              <w:rPr>
                <w:rFonts w:ascii="宋体" w:hAnsi="宋体" w:cs="宋体"/>
                <w:color w:val="000000"/>
                <w:sz w:val="18"/>
                <w:szCs w:val="18"/>
              </w:rPr>
            </w:pPr>
          </w:p>
        </w:tc>
        <w:tc>
          <w:tcPr>
            <w:tcW w:w="355" w:type="pct"/>
            <w:tcBorders>
              <w:top w:val="nil"/>
              <w:left w:val="nil"/>
              <w:bottom w:val="nil"/>
              <w:right w:val="nil"/>
            </w:tcBorders>
            <w:shd w:val="clear" w:color="auto" w:fill="auto"/>
            <w:vAlign w:val="center"/>
          </w:tcPr>
          <w:p w14:paraId="3CC9357C">
            <w:pPr>
              <w:rPr>
                <w:rFonts w:ascii="宋体" w:hAnsi="宋体" w:cs="宋体"/>
                <w:color w:val="000000"/>
                <w:sz w:val="18"/>
                <w:szCs w:val="18"/>
              </w:rPr>
            </w:pPr>
          </w:p>
        </w:tc>
        <w:tc>
          <w:tcPr>
            <w:tcW w:w="318" w:type="pct"/>
            <w:tcBorders>
              <w:top w:val="nil"/>
              <w:left w:val="nil"/>
              <w:bottom w:val="nil"/>
              <w:right w:val="nil"/>
            </w:tcBorders>
            <w:shd w:val="clear" w:color="auto" w:fill="auto"/>
            <w:vAlign w:val="center"/>
          </w:tcPr>
          <w:p w14:paraId="24FCD462">
            <w:pPr>
              <w:rPr>
                <w:rFonts w:ascii="宋体" w:hAnsi="宋体" w:cs="宋体"/>
                <w:color w:val="000000"/>
                <w:sz w:val="18"/>
                <w:szCs w:val="18"/>
              </w:rPr>
            </w:pPr>
          </w:p>
        </w:tc>
        <w:tc>
          <w:tcPr>
            <w:tcW w:w="462" w:type="pct"/>
            <w:tcBorders>
              <w:top w:val="nil"/>
              <w:left w:val="nil"/>
              <w:bottom w:val="nil"/>
              <w:right w:val="nil"/>
            </w:tcBorders>
            <w:shd w:val="clear" w:color="auto" w:fill="auto"/>
            <w:vAlign w:val="center"/>
          </w:tcPr>
          <w:p w14:paraId="0EAD17CA">
            <w:pPr>
              <w:rPr>
                <w:rFonts w:ascii="宋体" w:hAnsi="宋体" w:cs="宋体"/>
                <w:color w:val="000000"/>
                <w:sz w:val="18"/>
                <w:szCs w:val="18"/>
              </w:rPr>
            </w:pPr>
          </w:p>
        </w:tc>
        <w:tc>
          <w:tcPr>
            <w:tcW w:w="336" w:type="pct"/>
            <w:tcBorders>
              <w:top w:val="nil"/>
              <w:left w:val="nil"/>
              <w:bottom w:val="nil"/>
              <w:right w:val="nil"/>
            </w:tcBorders>
            <w:shd w:val="clear" w:color="auto" w:fill="auto"/>
            <w:vAlign w:val="center"/>
          </w:tcPr>
          <w:p w14:paraId="7F7BFFFB">
            <w:pPr>
              <w:rPr>
                <w:rFonts w:ascii="宋体" w:hAnsi="宋体" w:cs="宋体"/>
                <w:color w:val="000000"/>
                <w:sz w:val="18"/>
                <w:szCs w:val="18"/>
              </w:rPr>
            </w:pPr>
          </w:p>
        </w:tc>
        <w:tc>
          <w:tcPr>
            <w:tcW w:w="307" w:type="pct"/>
            <w:tcBorders>
              <w:top w:val="nil"/>
              <w:left w:val="nil"/>
              <w:bottom w:val="nil"/>
              <w:right w:val="nil"/>
            </w:tcBorders>
            <w:shd w:val="clear" w:color="auto" w:fill="auto"/>
            <w:vAlign w:val="center"/>
          </w:tcPr>
          <w:p w14:paraId="64504FC0">
            <w:pPr>
              <w:rPr>
                <w:rFonts w:ascii="宋体" w:hAnsi="宋体" w:cs="宋体"/>
                <w:color w:val="000000"/>
                <w:sz w:val="18"/>
                <w:szCs w:val="18"/>
              </w:rPr>
            </w:pPr>
          </w:p>
        </w:tc>
        <w:tc>
          <w:tcPr>
            <w:tcW w:w="827" w:type="pct"/>
            <w:tcBorders>
              <w:top w:val="nil"/>
              <w:left w:val="nil"/>
              <w:bottom w:val="nil"/>
              <w:right w:val="nil"/>
            </w:tcBorders>
            <w:shd w:val="clear" w:color="auto" w:fill="auto"/>
            <w:vAlign w:val="center"/>
          </w:tcPr>
          <w:p w14:paraId="0FF65069">
            <w:pPr>
              <w:rPr>
                <w:rFonts w:ascii="宋体" w:hAnsi="宋体" w:cs="宋体"/>
                <w:color w:val="000000"/>
                <w:sz w:val="18"/>
                <w:szCs w:val="18"/>
              </w:rPr>
            </w:pPr>
          </w:p>
        </w:tc>
      </w:tr>
      <w:tr w14:paraId="2B47F9A6">
        <w:tblPrEx>
          <w:tblCellMar>
            <w:top w:w="0" w:type="dxa"/>
            <w:left w:w="108" w:type="dxa"/>
            <w:bottom w:w="0" w:type="dxa"/>
            <w:right w:w="108" w:type="dxa"/>
          </w:tblCellMar>
        </w:tblPrEx>
        <w:trPr>
          <w:trHeight w:val="904" w:hRule="atLeast"/>
          <w:jc w:val="center"/>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951243B">
            <w:pPr>
              <w:widowControl/>
              <w:jc w:val="center"/>
              <w:textAlignment w:val="center"/>
              <w:rPr>
                <w:rFonts w:ascii="黑体" w:hAnsi="宋体" w:eastAsia="黑体" w:cs="黑体"/>
                <w:b/>
                <w:bCs/>
                <w:color w:val="000000"/>
                <w:sz w:val="30"/>
                <w:szCs w:val="30"/>
              </w:rPr>
            </w:pPr>
            <w:r>
              <w:rPr>
                <w:rFonts w:hint="eastAsia" w:ascii="黑体" w:hAnsi="宋体" w:eastAsia="黑体" w:cs="黑体"/>
                <w:b/>
                <w:bCs/>
                <w:color w:val="000000"/>
                <w:kern w:val="0"/>
                <w:sz w:val="30"/>
                <w:szCs w:val="30"/>
              </w:rPr>
              <w:t>部门预算项目支出绩效自评表（2023年度）</w:t>
            </w:r>
          </w:p>
        </w:tc>
      </w:tr>
      <w:tr w14:paraId="50205F7B">
        <w:tblPrEx>
          <w:tblCellMar>
            <w:top w:w="0" w:type="dxa"/>
            <w:left w:w="108" w:type="dxa"/>
            <w:bottom w:w="0" w:type="dxa"/>
            <w:right w:w="108" w:type="dxa"/>
          </w:tblCellMar>
        </w:tblPrEx>
        <w:trPr>
          <w:trHeight w:val="285" w:hRule="atLeast"/>
          <w:jc w:val="center"/>
        </w:trPr>
        <w:tc>
          <w:tcPr>
            <w:tcW w:w="85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17C92C">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项目名称</w:t>
            </w:r>
          </w:p>
        </w:tc>
        <w:tc>
          <w:tcPr>
            <w:tcW w:w="4144"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3E880CE">
            <w:pPr>
              <w:widowControl/>
              <w:jc w:val="left"/>
              <w:textAlignment w:val="center"/>
              <w:rPr>
                <w:rFonts w:ascii="宋体" w:hAnsi="宋体" w:cs="宋体"/>
                <w:color w:val="000000"/>
                <w:sz w:val="18"/>
                <w:szCs w:val="18"/>
              </w:rPr>
            </w:pPr>
            <w:r>
              <w:rPr>
                <w:rFonts w:ascii="宋体" w:hAnsi="宋体" w:cs="宋体"/>
                <w:color w:val="000000"/>
                <w:kern w:val="0"/>
                <w:sz w:val="18"/>
                <w:szCs w:val="18"/>
              </w:rPr>
              <w:t>51080223T000009934876-利州区龙潭卫生院公共卫生特别服务岗省级补助</w:t>
            </w:r>
          </w:p>
        </w:tc>
      </w:tr>
      <w:tr w14:paraId="7CCEA092">
        <w:tblPrEx>
          <w:tblCellMar>
            <w:top w:w="0" w:type="dxa"/>
            <w:left w:w="108" w:type="dxa"/>
            <w:bottom w:w="0" w:type="dxa"/>
            <w:right w:w="108" w:type="dxa"/>
          </w:tblCellMar>
        </w:tblPrEx>
        <w:trPr>
          <w:trHeight w:val="514" w:hRule="atLeast"/>
          <w:jc w:val="center"/>
        </w:trPr>
        <w:tc>
          <w:tcPr>
            <w:tcW w:w="85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3ECB2E">
            <w:pPr>
              <w:widowControl/>
              <w:jc w:val="left"/>
              <w:textAlignment w:val="center"/>
              <w:rPr>
                <w:rFonts w:ascii="宋体" w:hAnsi="宋体" w:cs="宋体"/>
                <w:color w:val="000000"/>
                <w:sz w:val="18"/>
                <w:szCs w:val="18"/>
              </w:rPr>
            </w:pPr>
            <w:r>
              <w:rPr>
                <w:rFonts w:ascii="宋体" w:hAnsi="宋体" w:cs="宋体"/>
                <w:color w:val="000000"/>
                <w:kern w:val="0"/>
                <w:sz w:val="18"/>
                <w:szCs w:val="18"/>
              </w:rPr>
              <w:t>主管部门</w:t>
            </w:r>
          </w:p>
        </w:tc>
        <w:tc>
          <w:tcPr>
            <w:tcW w:w="221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51B046D">
            <w:pPr>
              <w:widowControl/>
              <w:jc w:val="left"/>
              <w:textAlignment w:val="center"/>
              <w:rPr>
                <w:rFonts w:ascii="宋体" w:hAnsi="宋体" w:cs="宋体"/>
                <w:color w:val="000000"/>
                <w:sz w:val="18"/>
                <w:szCs w:val="18"/>
              </w:rPr>
            </w:pPr>
            <w:r>
              <w:rPr>
                <w:rFonts w:ascii="宋体" w:hAnsi="宋体" w:cs="宋体"/>
                <w:color w:val="000000"/>
                <w:kern w:val="0"/>
                <w:sz w:val="18"/>
                <w:szCs w:val="18"/>
              </w:rPr>
              <w:t>广元市利州区卫生健康局部门</w:t>
            </w:r>
          </w:p>
        </w:tc>
        <w:tc>
          <w:tcPr>
            <w:tcW w:w="462" w:type="pct"/>
            <w:tcBorders>
              <w:top w:val="nil"/>
              <w:left w:val="nil"/>
              <w:bottom w:val="nil"/>
              <w:right w:val="nil"/>
            </w:tcBorders>
            <w:shd w:val="clear" w:color="auto" w:fill="auto"/>
            <w:vAlign w:val="center"/>
          </w:tcPr>
          <w:p w14:paraId="5324635E">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实施单位 （盖章）</w:t>
            </w:r>
          </w:p>
        </w:tc>
        <w:tc>
          <w:tcPr>
            <w:tcW w:w="147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A7D5196">
            <w:pPr>
              <w:widowControl/>
              <w:jc w:val="center"/>
              <w:textAlignment w:val="center"/>
              <w:rPr>
                <w:rFonts w:ascii="宋体" w:hAnsi="宋体" w:cs="宋体"/>
                <w:color w:val="000000"/>
                <w:sz w:val="18"/>
                <w:szCs w:val="18"/>
              </w:rPr>
            </w:pPr>
            <w:r>
              <w:rPr>
                <w:rFonts w:ascii="宋体" w:hAnsi="宋体" w:cs="宋体"/>
                <w:color w:val="000000"/>
                <w:kern w:val="0"/>
                <w:sz w:val="18"/>
                <w:szCs w:val="18"/>
              </w:rPr>
              <w:t>广元市利州区龙潭乡卫生院</w:t>
            </w:r>
          </w:p>
        </w:tc>
      </w:tr>
      <w:tr w14:paraId="325372F8">
        <w:tblPrEx>
          <w:tblCellMar>
            <w:top w:w="0" w:type="dxa"/>
            <w:left w:w="108" w:type="dxa"/>
            <w:bottom w:w="0" w:type="dxa"/>
            <w:right w:w="108" w:type="dxa"/>
          </w:tblCellMar>
        </w:tblPrEx>
        <w:trPr>
          <w:trHeight w:val="285" w:hRule="atLeast"/>
          <w:jc w:val="center"/>
        </w:trPr>
        <w:tc>
          <w:tcPr>
            <w:tcW w:w="3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8EAD1D">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项目基本情况</w:t>
            </w:r>
          </w:p>
        </w:tc>
        <w:tc>
          <w:tcPr>
            <w:tcW w:w="5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8EF586">
            <w:pPr>
              <w:widowControl/>
              <w:jc w:val="left"/>
              <w:textAlignment w:val="center"/>
              <w:rPr>
                <w:rFonts w:ascii="宋体" w:hAnsi="宋体" w:cs="宋体"/>
                <w:color w:val="000000"/>
                <w:sz w:val="18"/>
                <w:szCs w:val="18"/>
              </w:rPr>
            </w:pPr>
            <w:r>
              <w:rPr>
                <w:rFonts w:ascii="宋体" w:hAnsi="宋体" w:cs="宋体"/>
                <w:color w:val="000000"/>
                <w:kern w:val="0"/>
                <w:sz w:val="18"/>
                <w:szCs w:val="18"/>
              </w:rPr>
              <w:t>1.项目年度目标完成情况</w:t>
            </w:r>
          </w:p>
        </w:tc>
        <w:tc>
          <w:tcPr>
            <w:tcW w:w="221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78F74B1">
            <w:pPr>
              <w:widowControl/>
              <w:jc w:val="center"/>
              <w:textAlignment w:val="center"/>
              <w:rPr>
                <w:rFonts w:ascii="宋体" w:hAnsi="宋体" w:cs="宋体"/>
                <w:color w:val="000000"/>
                <w:sz w:val="18"/>
                <w:szCs w:val="18"/>
              </w:rPr>
            </w:pPr>
            <w:r>
              <w:rPr>
                <w:rFonts w:ascii="宋体" w:hAnsi="宋体" w:cs="宋体"/>
                <w:color w:val="000000"/>
                <w:kern w:val="0"/>
                <w:sz w:val="18"/>
                <w:szCs w:val="18"/>
              </w:rPr>
              <w:t>项目年度目标</w:t>
            </w:r>
          </w:p>
        </w:tc>
        <w:tc>
          <w:tcPr>
            <w:tcW w:w="193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7B36128">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年度目标完成情况</w:t>
            </w:r>
          </w:p>
        </w:tc>
      </w:tr>
      <w:tr w14:paraId="2DE5207E">
        <w:tblPrEx>
          <w:tblCellMar>
            <w:top w:w="0" w:type="dxa"/>
            <w:left w:w="108" w:type="dxa"/>
            <w:bottom w:w="0" w:type="dxa"/>
            <w:right w:w="108" w:type="dxa"/>
          </w:tblCellMar>
        </w:tblPrEx>
        <w:trPr>
          <w:trHeight w:val="709"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CEFF0C">
            <w:pPr>
              <w:rPr>
                <w:rFonts w:ascii="宋体" w:hAnsi="宋体" w:cs="宋体"/>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784D2E">
            <w:pPr>
              <w:rPr>
                <w:rFonts w:ascii="宋体" w:hAnsi="宋体" w:cs="宋体"/>
                <w:color w:val="000000"/>
                <w:sz w:val="18"/>
                <w:szCs w:val="18"/>
              </w:rPr>
            </w:pPr>
          </w:p>
        </w:tc>
        <w:tc>
          <w:tcPr>
            <w:tcW w:w="221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3160250">
            <w:pPr>
              <w:widowControl/>
              <w:jc w:val="left"/>
              <w:textAlignment w:val="center"/>
              <w:rPr>
                <w:rFonts w:ascii="宋体" w:hAnsi="宋体" w:cs="宋体"/>
                <w:color w:val="000000"/>
                <w:sz w:val="18"/>
                <w:szCs w:val="18"/>
              </w:rPr>
            </w:pPr>
            <w:r>
              <w:rPr>
                <w:rFonts w:ascii="宋体" w:hAnsi="宋体" w:cs="宋体"/>
                <w:color w:val="000000"/>
                <w:kern w:val="0"/>
                <w:sz w:val="18"/>
                <w:szCs w:val="18"/>
              </w:rPr>
              <w:t>1、加强基层疫情防控能力，保障疫情防控常态化工作的开展。</w:t>
            </w:r>
            <w:r>
              <w:rPr>
                <w:rFonts w:ascii="宋体" w:hAnsi="宋体" w:cs="宋体"/>
                <w:color w:val="000000"/>
                <w:kern w:val="0"/>
                <w:sz w:val="18"/>
                <w:szCs w:val="18"/>
              </w:rPr>
              <w:br w:type="textWrapping"/>
            </w:r>
            <w:r>
              <w:rPr>
                <w:rFonts w:ascii="宋体" w:hAnsi="宋体" w:cs="宋体"/>
                <w:color w:val="000000"/>
                <w:kern w:val="0"/>
                <w:sz w:val="18"/>
                <w:szCs w:val="18"/>
              </w:rPr>
              <w:t>2、提升地方（单位）应对突发重大公共卫生事件的能力。</w:t>
            </w:r>
          </w:p>
        </w:tc>
        <w:tc>
          <w:tcPr>
            <w:tcW w:w="193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D49E8ED">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对照年度目标，说明相关任务目标的完成情况（100字以内）</w:t>
            </w:r>
          </w:p>
        </w:tc>
      </w:tr>
      <w:tr w14:paraId="2038A18D">
        <w:tblPrEx>
          <w:tblCellMar>
            <w:top w:w="0" w:type="dxa"/>
            <w:left w:w="108" w:type="dxa"/>
            <w:bottom w:w="0" w:type="dxa"/>
            <w:right w:w="108" w:type="dxa"/>
          </w:tblCellMar>
        </w:tblPrEx>
        <w:trPr>
          <w:trHeight w:val="694"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D325C5">
            <w:pPr>
              <w:rPr>
                <w:rFonts w:ascii="宋体" w:hAnsi="宋体" w:cs="宋体"/>
                <w:color w:val="000000"/>
                <w:sz w:val="18"/>
                <w:szCs w:val="18"/>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47D67">
            <w:pPr>
              <w:widowControl/>
              <w:jc w:val="left"/>
              <w:textAlignment w:val="center"/>
              <w:rPr>
                <w:rFonts w:ascii="宋体" w:hAnsi="宋体" w:cs="宋体"/>
                <w:color w:val="000000"/>
                <w:sz w:val="18"/>
                <w:szCs w:val="18"/>
              </w:rPr>
            </w:pPr>
            <w:r>
              <w:rPr>
                <w:rFonts w:ascii="宋体" w:hAnsi="宋体" w:cs="宋体"/>
                <w:color w:val="000000"/>
                <w:kern w:val="0"/>
                <w:sz w:val="18"/>
                <w:szCs w:val="18"/>
              </w:rPr>
              <w:t>2.项目实施内容及过程概述</w:t>
            </w:r>
          </w:p>
        </w:tc>
        <w:tc>
          <w:tcPr>
            <w:tcW w:w="4144"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6DF3DC9">
            <w:pPr>
              <w:rPr>
                <w:rFonts w:ascii="宋体" w:hAnsi="宋体" w:cs="宋体"/>
                <w:color w:val="000000"/>
                <w:sz w:val="18"/>
                <w:szCs w:val="18"/>
              </w:rPr>
            </w:pPr>
          </w:p>
        </w:tc>
      </w:tr>
      <w:tr w14:paraId="629ABE53">
        <w:tblPrEx>
          <w:tblCellMar>
            <w:top w:w="0" w:type="dxa"/>
            <w:left w:w="108" w:type="dxa"/>
            <w:bottom w:w="0" w:type="dxa"/>
            <w:right w:w="108" w:type="dxa"/>
          </w:tblCellMar>
        </w:tblPrEx>
        <w:trPr>
          <w:trHeight w:val="360" w:hRule="atLeast"/>
          <w:jc w:val="center"/>
        </w:trPr>
        <w:tc>
          <w:tcPr>
            <w:tcW w:w="3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DAADC3">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预算执行情况（10分）</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0E742B">
            <w:pPr>
              <w:widowControl/>
              <w:jc w:val="center"/>
              <w:textAlignment w:val="center"/>
              <w:rPr>
                <w:rFonts w:ascii="宋体" w:hAnsi="宋体" w:cs="宋体"/>
                <w:color w:val="000000"/>
                <w:sz w:val="18"/>
                <w:szCs w:val="18"/>
              </w:rPr>
            </w:pPr>
            <w:r>
              <w:rPr>
                <w:rFonts w:ascii="宋体" w:hAnsi="宋体" w:cs="宋体"/>
                <w:color w:val="000000"/>
                <w:kern w:val="0"/>
                <w:sz w:val="18"/>
                <w:szCs w:val="18"/>
              </w:rPr>
              <w:t>年度预算数（万元）</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F90815">
            <w:pPr>
              <w:widowControl/>
              <w:jc w:val="center"/>
              <w:textAlignment w:val="center"/>
              <w:rPr>
                <w:rFonts w:ascii="宋体" w:hAnsi="宋体" w:cs="宋体"/>
                <w:color w:val="000000"/>
                <w:sz w:val="18"/>
                <w:szCs w:val="18"/>
              </w:rPr>
            </w:pPr>
            <w:r>
              <w:rPr>
                <w:rFonts w:ascii="宋体" w:hAnsi="宋体" w:cs="宋体"/>
                <w:color w:val="000000"/>
                <w:kern w:val="0"/>
                <w:sz w:val="18"/>
                <w:szCs w:val="18"/>
              </w:rPr>
              <w:t>年初预算</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CB21F4">
            <w:pPr>
              <w:widowControl/>
              <w:jc w:val="center"/>
              <w:textAlignment w:val="center"/>
              <w:rPr>
                <w:rFonts w:ascii="宋体" w:hAnsi="宋体" w:cs="宋体"/>
                <w:color w:val="000000"/>
                <w:sz w:val="18"/>
                <w:szCs w:val="18"/>
              </w:rPr>
            </w:pPr>
            <w:r>
              <w:rPr>
                <w:rFonts w:ascii="宋体" w:hAnsi="宋体" w:cs="宋体"/>
                <w:color w:val="000000"/>
                <w:kern w:val="0"/>
                <w:sz w:val="18"/>
                <w:szCs w:val="18"/>
              </w:rPr>
              <w:t>调整后预算数</w:t>
            </w:r>
          </w:p>
        </w:tc>
        <w:tc>
          <w:tcPr>
            <w:tcW w:w="101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FE9EB4D">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预算执行数</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1AEDA1">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预算执行率</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CD5458">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9C678C">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07F4FE">
            <w:pPr>
              <w:widowControl/>
              <w:jc w:val="center"/>
              <w:textAlignment w:val="center"/>
              <w:rPr>
                <w:rFonts w:ascii="宋体" w:hAnsi="宋体" w:cs="宋体"/>
                <w:color w:val="000000"/>
                <w:sz w:val="18"/>
                <w:szCs w:val="18"/>
              </w:rPr>
            </w:pPr>
            <w:r>
              <w:rPr>
                <w:rFonts w:ascii="宋体" w:hAnsi="宋体" w:cs="宋体"/>
                <w:color w:val="000000"/>
                <w:kern w:val="0"/>
                <w:sz w:val="18"/>
                <w:szCs w:val="18"/>
              </w:rPr>
              <w:t>原因</w:t>
            </w:r>
          </w:p>
        </w:tc>
      </w:tr>
      <w:tr w14:paraId="493E0079">
        <w:tblPrEx>
          <w:tblCellMar>
            <w:top w:w="0" w:type="dxa"/>
            <w:left w:w="108" w:type="dxa"/>
            <w:bottom w:w="0" w:type="dxa"/>
            <w:right w:w="108" w:type="dxa"/>
          </w:tblCellMar>
        </w:tblPrEx>
        <w:trPr>
          <w:trHeight w:val="345"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12F4B6">
            <w:pPr>
              <w:jc w:val="center"/>
              <w:rPr>
                <w:rFonts w:ascii="宋体" w:hAnsi="宋体" w:cs="宋体"/>
                <w:color w:val="000000"/>
                <w:sz w:val="18"/>
                <w:szCs w:val="18"/>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8A2099">
            <w:pPr>
              <w:widowControl/>
              <w:jc w:val="center"/>
              <w:textAlignment w:val="center"/>
              <w:rPr>
                <w:rFonts w:ascii="宋体" w:hAnsi="宋体" w:cs="宋体"/>
                <w:color w:val="000000"/>
                <w:sz w:val="18"/>
                <w:szCs w:val="18"/>
              </w:rPr>
            </w:pPr>
            <w:r>
              <w:rPr>
                <w:rFonts w:ascii="宋体" w:hAnsi="宋体" w:cs="宋体"/>
                <w:color w:val="000000"/>
                <w:kern w:val="0"/>
                <w:sz w:val="18"/>
                <w:szCs w:val="18"/>
              </w:rPr>
              <w:t>总额</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F5E4E1">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D4D6B1">
            <w:pPr>
              <w:widowControl/>
              <w:jc w:val="center"/>
              <w:textAlignment w:val="center"/>
              <w:rPr>
                <w:rFonts w:ascii="宋体" w:hAnsi="宋体" w:cs="宋体"/>
                <w:color w:val="000000"/>
                <w:sz w:val="18"/>
                <w:szCs w:val="18"/>
              </w:rPr>
            </w:pPr>
            <w:r>
              <w:rPr>
                <w:rFonts w:ascii="宋体" w:hAnsi="宋体" w:cs="宋体"/>
                <w:color w:val="000000"/>
                <w:kern w:val="0"/>
                <w:sz w:val="18"/>
                <w:szCs w:val="18"/>
              </w:rPr>
              <w:t>2.62</w:t>
            </w:r>
          </w:p>
        </w:tc>
        <w:tc>
          <w:tcPr>
            <w:tcW w:w="101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246F47A">
            <w:pPr>
              <w:widowControl/>
              <w:jc w:val="center"/>
              <w:textAlignment w:val="center"/>
              <w:rPr>
                <w:rFonts w:ascii="宋体" w:hAnsi="宋体" w:cs="宋体"/>
                <w:color w:val="000000"/>
                <w:sz w:val="18"/>
                <w:szCs w:val="18"/>
              </w:rPr>
            </w:pPr>
            <w:r>
              <w:rPr>
                <w:rFonts w:ascii="宋体" w:hAnsi="宋体" w:cs="宋体"/>
                <w:color w:val="000000"/>
                <w:kern w:val="0"/>
                <w:sz w:val="18"/>
                <w:szCs w:val="18"/>
              </w:rPr>
              <w:t>2.62</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865D1C">
            <w:pPr>
              <w:widowControl/>
              <w:jc w:val="center"/>
              <w:textAlignment w:val="center"/>
              <w:rPr>
                <w:rFonts w:ascii="宋体" w:hAnsi="宋体" w:cs="宋体"/>
                <w:color w:val="000000"/>
                <w:sz w:val="18"/>
                <w:szCs w:val="18"/>
              </w:rPr>
            </w:pPr>
            <w:r>
              <w:rPr>
                <w:rFonts w:ascii="宋体" w:hAnsi="宋体" w:cs="宋体"/>
                <w:color w:val="000000"/>
                <w:kern w:val="0"/>
                <w:sz w:val="18"/>
                <w:szCs w:val="18"/>
              </w:rPr>
              <w:t>100.00%</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B8D676">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5D3B31">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82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EA1211">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1.预算执行率=预算执行数/调整后预算数，预算执行率未达到90%的需说明原因（100字以内）;2.年中发生预算调整的（追加或调减）,应单独说明理由；3.其他资金包括：社会投入资金、银行贷款.</w:t>
            </w:r>
          </w:p>
        </w:tc>
      </w:tr>
      <w:tr w14:paraId="68C14830">
        <w:tblPrEx>
          <w:tblCellMar>
            <w:top w:w="0" w:type="dxa"/>
            <w:left w:w="108" w:type="dxa"/>
            <w:bottom w:w="0" w:type="dxa"/>
            <w:right w:w="108" w:type="dxa"/>
          </w:tblCellMar>
        </w:tblPrEx>
        <w:trPr>
          <w:trHeight w:val="390"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8C0D82">
            <w:pPr>
              <w:jc w:val="center"/>
              <w:rPr>
                <w:rFonts w:ascii="宋体" w:hAnsi="宋体" w:cs="宋体"/>
                <w:color w:val="000000"/>
                <w:sz w:val="18"/>
                <w:szCs w:val="18"/>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7488EB">
            <w:pPr>
              <w:widowControl/>
              <w:jc w:val="center"/>
              <w:textAlignment w:val="center"/>
              <w:rPr>
                <w:rFonts w:ascii="宋体" w:hAnsi="宋体" w:cs="宋体"/>
                <w:color w:val="000000"/>
                <w:sz w:val="18"/>
                <w:szCs w:val="18"/>
              </w:rPr>
            </w:pPr>
            <w:r>
              <w:rPr>
                <w:rFonts w:ascii="宋体" w:hAnsi="宋体" w:cs="宋体"/>
                <w:color w:val="000000"/>
                <w:kern w:val="0"/>
                <w:sz w:val="18"/>
                <w:szCs w:val="18"/>
              </w:rPr>
              <w:t>其中：财政资金</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09D969">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8ACB5A">
            <w:pPr>
              <w:widowControl/>
              <w:jc w:val="center"/>
              <w:textAlignment w:val="center"/>
              <w:rPr>
                <w:rFonts w:ascii="宋体" w:hAnsi="宋体" w:cs="宋体"/>
                <w:color w:val="000000"/>
                <w:sz w:val="18"/>
                <w:szCs w:val="18"/>
              </w:rPr>
            </w:pPr>
            <w:r>
              <w:rPr>
                <w:rFonts w:ascii="宋体" w:hAnsi="宋体" w:cs="宋体"/>
                <w:color w:val="000000"/>
                <w:kern w:val="0"/>
                <w:sz w:val="18"/>
                <w:szCs w:val="18"/>
              </w:rPr>
              <w:t>2.62</w:t>
            </w:r>
          </w:p>
        </w:tc>
        <w:tc>
          <w:tcPr>
            <w:tcW w:w="101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A00CFEC">
            <w:pPr>
              <w:widowControl/>
              <w:jc w:val="center"/>
              <w:textAlignment w:val="center"/>
              <w:rPr>
                <w:rFonts w:ascii="宋体" w:hAnsi="宋体" w:cs="宋体"/>
                <w:color w:val="000000"/>
                <w:sz w:val="18"/>
                <w:szCs w:val="18"/>
              </w:rPr>
            </w:pPr>
            <w:r>
              <w:rPr>
                <w:rFonts w:ascii="宋体" w:hAnsi="宋体" w:cs="宋体"/>
                <w:color w:val="000000"/>
                <w:kern w:val="0"/>
                <w:sz w:val="18"/>
                <w:szCs w:val="18"/>
              </w:rPr>
              <w:t>2.62</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5CC294">
            <w:pPr>
              <w:widowControl/>
              <w:jc w:val="center"/>
              <w:textAlignment w:val="center"/>
              <w:rPr>
                <w:rFonts w:ascii="宋体" w:hAnsi="宋体" w:cs="宋体"/>
                <w:color w:val="000000"/>
                <w:sz w:val="18"/>
                <w:szCs w:val="18"/>
              </w:rPr>
            </w:pPr>
            <w:r>
              <w:rPr>
                <w:rFonts w:ascii="宋体" w:hAnsi="宋体" w:cs="宋体"/>
                <w:color w:val="000000"/>
                <w:kern w:val="0"/>
                <w:sz w:val="18"/>
                <w:szCs w:val="18"/>
              </w:rPr>
              <w:t>100.00%</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DBDDC0">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F12DAE">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F40AB9">
            <w:pPr>
              <w:rPr>
                <w:rFonts w:ascii="黑体" w:hAnsi="黑体" w:eastAsia="黑体" w:cs="黑体"/>
                <w:color w:val="000000"/>
                <w:sz w:val="18"/>
                <w:szCs w:val="18"/>
              </w:rPr>
            </w:pPr>
          </w:p>
        </w:tc>
      </w:tr>
      <w:tr w14:paraId="3162E825">
        <w:tblPrEx>
          <w:tblCellMar>
            <w:top w:w="0" w:type="dxa"/>
            <w:left w:w="108" w:type="dxa"/>
            <w:bottom w:w="0" w:type="dxa"/>
            <w:right w:w="108" w:type="dxa"/>
          </w:tblCellMar>
        </w:tblPrEx>
        <w:trPr>
          <w:trHeight w:val="409"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779A84">
            <w:pPr>
              <w:jc w:val="center"/>
              <w:rPr>
                <w:rFonts w:ascii="宋体" w:hAnsi="宋体" w:cs="宋体"/>
                <w:color w:val="000000"/>
                <w:sz w:val="18"/>
                <w:szCs w:val="18"/>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74EFF4">
            <w:pPr>
              <w:widowControl/>
              <w:jc w:val="center"/>
              <w:textAlignment w:val="center"/>
              <w:rPr>
                <w:rFonts w:ascii="宋体" w:hAnsi="宋体" w:cs="宋体"/>
                <w:color w:val="000000"/>
                <w:sz w:val="18"/>
                <w:szCs w:val="18"/>
              </w:rPr>
            </w:pPr>
            <w:r>
              <w:rPr>
                <w:rFonts w:ascii="宋体" w:hAnsi="宋体" w:cs="宋体"/>
                <w:color w:val="000000"/>
                <w:kern w:val="0"/>
                <w:sz w:val="18"/>
                <w:szCs w:val="18"/>
              </w:rPr>
              <w:t>财政专户管理资金</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8293CB">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30E106">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01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5CC84D2">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6D2C7E">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364063">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CBA9A0">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27280D">
            <w:pPr>
              <w:rPr>
                <w:rFonts w:ascii="黑体" w:hAnsi="黑体" w:eastAsia="黑体" w:cs="黑体"/>
                <w:color w:val="000000"/>
                <w:sz w:val="18"/>
                <w:szCs w:val="18"/>
              </w:rPr>
            </w:pPr>
          </w:p>
        </w:tc>
      </w:tr>
      <w:tr w14:paraId="37E75799">
        <w:tblPrEx>
          <w:tblCellMar>
            <w:top w:w="0" w:type="dxa"/>
            <w:left w:w="108" w:type="dxa"/>
            <w:bottom w:w="0" w:type="dxa"/>
            <w:right w:w="108" w:type="dxa"/>
          </w:tblCellMar>
        </w:tblPrEx>
        <w:trPr>
          <w:trHeight w:val="360"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2ADCF7">
            <w:pPr>
              <w:jc w:val="center"/>
              <w:rPr>
                <w:rFonts w:ascii="宋体" w:hAnsi="宋体" w:cs="宋体"/>
                <w:color w:val="000000"/>
                <w:sz w:val="18"/>
                <w:szCs w:val="18"/>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302F4">
            <w:pPr>
              <w:widowControl/>
              <w:jc w:val="center"/>
              <w:textAlignment w:val="center"/>
              <w:rPr>
                <w:rFonts w:ascii="宋体" w:hAnsi="宋体" w:cs="宋体"/>
                <w:color w:val="000000"/>
                <w:sz w:val="18"/>
                <w:szCs w:val="18"/>
              </w:rPr>
            </w:pPr>
            <w:r>
              <w:rPr>
                <w:rFonts w:ascii="宋体" w:hAnsi="宋体" w:cs="宋体"/>
                <w:color w:val="000000"/>
                <w:kern w:val="0"/>
                <w:sz w:val="18"/>
                <w:szCs w:val="18"/>
              </w:rPr>
              <w:t>单位资金</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C6BD2B">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B9480B">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01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6E5D246">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3051A1">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CAF041">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D1E0FE">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6683BF">
            <w:pPr>
              <w:rPr>
                <w:rFonts w:ascii="黑体" w:hAnsi="黑体" w:eastAsia="黑体" w:cs="黑体"/>
                <w:color w:val="000000"/>
                <w:sz w:val="18"/>
                <w:szCs w:val="18"/>
              </w:rPr>
            </w:pPr>
          </w:p>
        </w:tc>
      </w:tr>
      <w:tr w14:paraId="500EF89F">
        <w:tblPrEx>
          <w:tblCellMar>
            <w:top w:w="0" w:type="dxa"/>
            <w:left w:w="108" w:type="dxa"/>
            <w:bottom w:w="0" w:type="dxa"/>
            <w:right w:w="108" w:type="dxa"/>
          </w:tblCellMar>
        </w:tblPrEx>
        <w:trPr>
          <w:trHeight w:val="338"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E3FC9C">
            <w:pPr>
              <w:jc w:val="center"/>
              <w:rPr>
                <w:rFonts w:ascii="宋体" w:hAnsi="宋体" w:cs="宋体"/>
                <w:color w:val="000000"/>
                <w:sz w:val="18"/>
                <w:szCs w:val="18"/>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8671E7">
            <w:pPr>
              <w:widowControl/>
              <w:jc w:val="center"/>
              <w:textAlignment w:val="center"/>
              <w:rPr>
                <w:rFonts w:ascii="宋体" w:hAnsi="宋体" w:cs="宋体"/>
                <w:color w:val="000000"/>
                <w:sz w:val="18"/>
                <w:szCs w:val="18"/>
              </w:rPr>
            </w:pPr>
            <w:r>
              <w:rPr>
                <w:rFonts w:ascii="宋体" w:hAnsi="宋体" w:cs="宋体"/>
                <w:color w:val="000000"/>
                <w:kern w:val="0"/>
                <w:sz w:val="18"/>
                <w:szCs w:val="18"/>
              </w:rPr>
              <w:t>其他资金</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F81E71">
            <w:pPr>
              <w:jc w:val="center"/>
              <w:rPr>
                <w:rFonts w:ascii="微软雅黑" w:hAnsi="微软雅黑" w:eastAsia="微软雅黑" w:cs="微软雅黑"/>
                <w:color w:val="000000"/>
                <w:sz w:val="16"/>
                <w:szCs w:val="16"/>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3358B6">
            <w:pPr>
              <w:jc w:val="center"/>
              <w:rPr>
                <w:rFonts w:ascii="微软雅黑" w:hAnsi="微软雅黑" w:eastAsia="微软雅黑" w:cs="微软雅黑"/>
                <w:color w:val="000000"/>
                <w:sz w:val="16"/>
                <w:szCs w:val="16"/>
              </w:rPr>
            </w:pPr>
          </w:p>
        </w:tc>
        <w:tc>
          <w:tcPr>
            <w:tcW w:w="101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F128612">
            <w:pPr>
              <w:jc w:val="center"/>
              <w:rPr>
                <w:rFonts w:ascii="微软雅黑" w:hAnsi="微软雅黑" w:eastAsia="微软雅黑" w:cs="微软雅黑"/>
                <w:color w:val="000000"/>
                <w:sz w:val="16"/>
                <w:szCs w:val="16"/>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E88A4B">
            <w:pPr>
              <w:jc w:val="center"/>
              <w:rPr>
                <w:rFonts w:ascii="微软雅黑" w:hAnsi="微软雅黑" w:eastAsia="微软雅黑" w:cs="微软雅黑"/>
                <w:color w:val="000000"/>
                <w:sz w:val="16"/>
                <w:szCs w:val="16"/>
              </w:rPr>
            </w:pP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4AAFD1">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44F773">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23EEF5">
            <w:pPr>
              <w:rPr>
                <w:rFonts w:ascii="黑体" w:hAnsi="黑体" w:eastAsia="黑体" w:cs="黑体"/>
                <w:color w:val="000000"/>
                <w:sz w:val="18"/>
                <w:szCs w:val="18"/>
              </w:rPr>
            </w:pPr>
          </w:p>
        </w:tc>
      </w:tr>
      <w:tr w14:paraId="5A02904B">
        <w:tblPrEx>
          <w:tblCellMar>
            <w:top w:w="0" w:type="dxa"/>
            <w:left w:w="108" w:type="dxa"/>
            <w:bottom w:w="0" w:type="dxa"/>
            <w:right w:w="108" w:type="dxa"/>
          </w:tblCellMar>
        </w:tblPrEx>
        <w:trPr>
          <w:trHeight w:val="454" w:hRule="atLeast"/>
          <w:jc w:val="center"/>
        </w:trPr>
        <w:tc>
          <w:tcPr>
            <w:tcW w:w="3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17A473">
            <w:pPr>
              <w:widowControl/>
              <w:jc w:val="center"/>
              <w:textAlignment w:val="center"/>
              <w:rPr>
                <w:rFonts w:ascii="宋体" w:hAnsi="宋体" w:cs="宋体"/>
                <w:color w:val="000000"/>
                <w:sz w:val="18"/>
                <w:szCs w:val="18"/>
              </w:rPr>
            </w:pPr>
            <w:r>
              <w:rPr>
                <w:rFonts w:ascii="宋体" w:hAnsi="宋体" w:cs="宋体"/>
                <w:color w:val="000000"/>
                <w:kern w:val="0"/>
                <w:sz w:val="18"/>
                <w:szCs w:val="18"/>
              </w:rPr>
              <w:t>绩效指标（90分）</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E4748E">
            <w:pPr>
              <w:widowControl/>
              <w:jc w:val="center"/>
              <w:textAlignment w:val="center"/>
              <w:rPr>
                <w:rFonts w:ascii="宋体" w:hAnsi="宋体" w:cs="宋体"/>
                <w:color w:val="000000"/>
                <w:sz w:val="18"/>
                <w:szCs w:val="18"/>
              </w:rPr>
            </w:pPr>
            <w:r>
              <w:rPr>
                <w:rFonts w:ascii="宋体" w:hAnsi="宋体" w:cs="宋体"/>
                <w:color w:val="000000"/>
                <w:kern w:val="0"/>
                <w:sz w:val="18"/>
                <w:szCs w:val="18"/>
              </w:rPr>
              <w:t>一级指标</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7F6852">
            <w:pPr>
              <w:widowControl/>
              <w:jc w:val="center"/>
              <w:textAlignment w:val="center"/>
              <w:rPr>
                <w:rFonts w:ascii="宋体" w:hAnsi="宋体" w:cs="宋体"/>
                <w:color w:val="000000"/>
                <w:sz w:val="18"/>
                <w:szCs w:val="18"/>
              </w:rPr>
            </w:pPr>
            <w:r>
              <w:rPr>
                <w:rFonts w:ascii="宋体" w:hAnsi="宋体" w:cs="宋体"/>
                <w:color w:val="000000"/>
                <w:kern w:val="0"/>
                <w:sz w:val="18"/>
                <w:szCs w:val="18"/>
              </w:rPr>
              <w:t>二级指标</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FD244B">
            <w:pPr>
              <w:widowControl/>
              <w:jc w:val="center"/>
              <w:textAlignment w:val="center"/>
              <w:rPr>
                <w:rFonts w:ascii="宋体" w:hAnsi="宋体" w:cs="宋体"/>
                <w:color w:val="000000"/>
                <w:sz w:val="18"/>
                <w:szCs w:val="18"/>
              </w:rPr>
            </w:pPr>
            <w:r>
              <w:rPr>
                <w:rFonts w:ascii="宋体" w:hAnsi="宋体" w:cs="宋体"/>
                <w:color w:val="000000"/>
                <w:kern w:val="0"/>
                <w:sz w:val="18"/>
                <w:szCs w:val="18"/>
              </w:rPr>
              <w:t>三级指标</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40D835">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指标性质</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90815C">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指标值</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6ACDC5">
            <w:pPr>
              <w:widowControl/>
              <w:jc w:val="center"/>
              <w:textAlignment w:val="center"/>
              <w:rPr>
                <w:rFonts w:ascii="宋体" w:hAnsi="宋体" w:cs="宋体"/>
                <w:color w:val="000000"/>
                <w:sz w:val="18"/>
                <w:szCs w:val="18"/>
              </w:rPr>
            </w:pPr>
            <w:r>
              <w:rPr>
                <w:rFonts w:ascii="宋体" w:hAnsi="宋体" w:cs="宋体"/>
                <w:color w:val="000000"/>
                <w:kern w:val="0"/>
                <w:sz w:val="18"/>
                <w:szCs w:val="18"/>
              </w:rPr>
              <w:t>度量单位</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DCB7F9">
            <w:pPr>
              <w:widowControl/>
              <w:jc w:val="center"/>
              <w:textAlignment w:val="center"/>
              <w:rPr>
                <w:rFonts w:ascii="宋体" w:hAnsi="宋体" w:cs="宋体"/>
                <w:color w:val="000000"/>
                <w:sz w:val="18"/>
                <w:szCs w:val="18"/>
              </w:rPr>
            </w:pPr>
            <w:r>
              <w:rPr>
                <w:rFonts w:ascii="宋体" w:hAnsi="宋体" w:cs="宋体"/>
                <w:color w:val="000000"/>
                <w:kern w:val="0"/>
                <w:sz w:val="18"/>
                <w:szCs w:val="18"/>
              </w:rPr>
              <w:t>完成值</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B69838">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114956">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8061EE">
            <w:pPr>
              <w:widowControl/>
              <w:jc w:val="center"/>
              <w:textAlignment w:val="center"/>
              <w:rPr>
                <w:rFonts w:ascii="宋体" w:hAnsi="宋体" w:cs="宋体"/>
                <w:color w:val="000000"/>
                <w:sz w:val="18"/>
                <w:szCs w:val="18"/>
              </w:rPr>
            </w:pPr>
            <w:r>
              <w:rPr>
                <w:rFonts w:ascii="宋体" w:hAnsi="宋体" w:cs="宋体"/>
                <w:color w:val="000000"/>
                <w:kern w:val="0"/>
                <w:sz w:val="18"/>
                <w:szCs w:val="18"/>
              </w:rPr>
              <w:t>未完成原因分析</w:t>
            </w:r>
          </w:p>
        </w:tc>
      </w:tr>
      <w:tr w14:paraId="6BCDCF46">
        <w:tblPrEx>
          <w:tblCellMar>
            <w:top w:w="0" w:type="dxa"/>
            <w:left w:w="108" w:type="dxa"/>
            <w:bottom w:w="0" w:type="dxa"/>
            <w:right w:w="108" w:type="dxa"/>
          </w:tblCellMar>
        </w:tblPrEx>
        <w:trPr>
          <w:trHeight w:val="338"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76B06F">
            <w:pPr>
              <w:jc w:val="center"/>
              <w:rPr>
                <w:rFonts w:ascii="宋体" w:hAnsi="宋体" w:cs="宋体"/>
                <w:color w:val="000000"/>
                <w:sz w:val="18"/>
                <w:szCs w:val="18"/>
              </w:rPr>
            </w:pPr>
          </w:p>
        </w:tc>
        <w:tc>
          <w:tcPr>
            <w:tcW w:w="5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A68BB1">
            <w:pPr>
              <w:widowControl/>
              <w:jc w:val="center"/>
              <w:textAlignment w:val="center"/>
              <w:rPr>
                <w:rFonts w:ascii="宋体" w:hAnsi="宋体" w:cs="宋体"/>
                <w:color w:val="000000"/>
                <w:sz w:val="18"/>
                <w:szCs w:val="18"/>
              </w:rPr>
            </w:pPr>
            <w:r>
              <w:rPr>
                <w:rFonts w:ascii="宋体" w:hAnsi="宋体" w:cs="宋体"/>
                <w:color w:val="000000"/>
                <w:kern w:val="0"/>
                <w:sz w:val="18"/>
                <w:szCs w:val="18"/>
              </w:rPr>
              <w:t>产出指标</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F3F661">
            <w:pPr>
              <w:widowControl/>
              <w:jc w:val="center"/>
              <w:textAlignment w:val="center"/>
              <w:rPr>
                <w:rFonts w:ascii="宋体" w:hAnsi="宋体" w:cs="宋体"/>
                <w:color w:val="000000"/>
                <w:sz w:val="18"/>
                <w:szCs w:val="18"/>
              </w:rPr>
            </w:pPr>
            <w:r>
              <w:rPr>
                <w:rFonts w:ascii="宋体" w:hAnsi="宋体" w:cs="宋体"/>
                <w:color w:val="000000"/>
                <w:kern w:val="0"/>
                <w:sz w:val="18"/>
                <w:szCs w:val="18"/>
              </w:rPr>
              <w:t>数量指标</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17E598">
            <w:pPr>
              <w:widowControl/>
              <w:jc w:val="center"/>
              <w:textAlignment w:val="center"/>
              <w:rPr>
                <w:rFonts w:ascii="宋体" w:hAnsi="宋体" w:cs="宋体"/>
                <w:color w:val="000000"/>
                <w:sz w:val="18"/>
                <w:szCs w:val="18"/>
              </w:rPr>
            </w:pPr>
            <w:r>
              <w:rPr>
                <w:rFonts w:ascii="宋体" w:hAnsi="宋体" w:cs="宋体"/>
                <w:color w:val="000000"/>
                <w:kern w:val="0"/>
                <w:sz w:val="18"/>
                <w:szCs w:val="18"/>
              </w:rPr>
              <w:t>招募人数</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88A9ED">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B19C94">
            <w:pPr>
              <w:widowControl/>
              <w:jc w:val="center"/>
              <w:textAlignment w:val="center"/>
              <w:rPr>
                <w:rFonts w:ascii="宋体" w:hAnsi="宋体" w:cs="宋体"/>
                <w:color w:val="000000"/>
                <w:sz w:val="18"/>
                <w:szCs w:val="18"/>
              </w:rPr>
            </w:pPr>
            <w:r>
              <w:rPr>
                <w:rFonts w:ascii="宋体" w:hAnsi="宋体" w:cs="宋体"/>
                <w:color w:val="000000"/>
                <w:kern w:val="0"/>
                <w:sz w:val="18"/>
                <w:szCs w:val="18"/>
              </w:rPr>
              <w:t>4</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5BFC81">
            <w:pPr>
              <w:widowControl/>
              <w:jc w:val="center"/>
              <w:textAlignment w:val="center"/>
              <w:rPr>
                <w:rFonts w:ascii="宋体" w:hAnsi="宋体" w:cs="宋体"/>
                <w:color w:val="000000"/>
                <w:sz w:val="18"/>
                <w:szCs w:val="18"/>
              </w:rPr>
            </w:pPr>
            <w:r>
              <w:rPr>
                <w:rFonts w:ascii="宋体" w:hAnsi="宋体" w:cs="宋体"/>
                <w:color w:val="000000"/>
                <w:kern w:val="0"/>
                <w:sz w:val="18"/>
                <w:szCs w:val="18"/>
              </w:rPr>
              <w:t>人</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FF0896">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4</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82C21B">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DBFA2A">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F454C8">
            <w:pPr>
              <w:jc w:val="center"/>
              <w:rPr>
                <w:rFonts w:ascii="微软雅黑" w:hAnsi="微软雅黑" w:eastAsia="微软雅黑" w:cs="微软雅黑"/>
                <w:color w:val="000000"/>
                <w:sz w:val="16"/>
                <w:szCs w:val="16"/>
              </w:rPr>
            </w:pPr>
          </w:p>
        </w:tc>
      </w:tr>
      <w:tr w14:paraId="5099B58C">
        <w:tblPrEx>
          <w:tblCellMar>
            <w:top w:w="0" w:type="dxa"/>
            <w:left w:w="108" w:type="dxa"/>
            <w:bottom w:w="0" w:type="dxa"/>
            <w:right w:w="108" w:type="dxa"/>
          </w:tblCellMar>
        </w:tblPrEx>
        <w:trPr>
          <w:trHeight w:val="454"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DD978F">
            <w:pPr>
              <w:jc w:val="center"/>
              <w:rPr>
                <w:rFonts w:ascii="宋体" w:hAnsi="宋体" w:cs="宋体"/>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FC262E">
            <w:pPr>
              <w:jc w:val="center"/>
              <w:rPr>
                <w:rFonts w:ascii="宋体" w:hAnsi="宋体" w:cs="宋体"/>
                <w:color w:val="000000"/>
                <w:sz w:val="18"/>
                <w:szCs w:val="18"/>
              </w:rPr>
            </w:pPr>
          </w:p>
        </w:tc>
        <w:tc>
          <w:tcPr>
            <w:tcW w:w="58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A509A6">
            <w:pPr>
              <w:widowControl/>
              <w:jc w:val="center"/>
              <w:textAlignment w:val="center"/>
              <w:rPr>
                <w:rFonts w:ascii="宋体" w:hAnsi="宋体" w:cs="宋体"/>
                <w:color w:val="000000"/>
                <w:sz w:val="18"/>
                <w:szCs w:val="18"/>
              </w:rPr>
            </w:pPr>
            <w:r>
              <w:rPr>
                <w:rFonts w:ascii="宋体" w:hAnsi="宋体" w:cs="宋体"/>
                <w:color w:val="000000"/>
                <w:kern w:val="0"/>
                <w:sz w:val="18"/>
                <w:szCs w:val="18"/>
              </w:rPr>
              <w:t>质量指标</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26123F">
            <w:pPr>
              <w:widowControl/>
              <w:jc w:val="center"/>
              <w:textAlignment w:val="center"/>
              <w:rPr>
                <w:rFonts w:ascii="宋体" w:hAnsi="宋体" w:cs="宋体"/>
                <w:color w:val="000000"/>
                <w:sz w:val="18"/>
                <w:szCs w:val="18"/>
              </w:rPr>
            </w:pPr>
            <w:r>
              <w:rPr>
                <w:rFonts w:ascii="宋体" w:hAnsi="宋体" w:cs="宋体"/>
                <w:color w:val="000000"/>
                <w:kern w:val="0"/>
                <w:sz w:val="18"/>
                <w:szCs w:val="18"/>
              </w:rPr>
              <w:t>招募人员具备岗位所需专业、技能</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8533F4">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91C7B0">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0F712C">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736398">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85%</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76E31B">
            <w:pPr>
              <w:widowControl/>
              <w:jc w:val="center"/>
              <w:textAlignment w:val="center"/>
              <w:rPr>
                <w:rFonts w:ascii="宋体" w:hAnsi="宋体" w:cs="宋体"/>
                <w:color w:val="000000"/>
                <w:sz w:val="18"/>
                <w:szCs w:val="18"/>
              </w:rPr>
            </w:pPr>
            <w:r>
              <w:rPr>
                <w:rFonts w:ascii="宋体" w:hAnsi="宋体" w:cs="宋体"/>
                <w:color w:val="000000"/>
                <w:kern w:val="0"/>
                <w:sz w:val="18"/>
                <w:szCs w:val="18"/>
              </w:rPr>
              <w:t>12</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67437A">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93236E">
            <w:pPr>
              <w:jc w:val="center"/>
              <w:rPr>
                <w:rFonts w:ascii="微软雅黑" w:hAnsi="微软雅黑" w:eastAsia="微软雅黑" w:cs="微软雅黑"/>
                <w:color w:val="000000"/>
                <w:sz w:val="16"/>
                <w:szCs w:val="16"/>
              </w:rPr>
            </w:pPr>
          </w:p>
        </w:tc>
      </w:tr>
      <w:tr w14:paraId="5A7B088C">
        <w:tblPrEx>
          <w:tblCellMar>
            <w:top w:w="0" w:type="dxa"/>
            <w:left w:w="108" w:type="dxa"/>
            <w:bottom w:w="0" w:type="dxa"/>
            <w:right w:w="108" w:type="dxa"/>
          </w:tblCellMar>
        </w:tblPrEx>
        <w:trPr>
          <w:trHeight w:val="454"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0AC92A">
            <w:pPr>
              <w:jc w:val="center"/>
              <w:rPr>
                <w:rFonts w:ascii="宋体" w:hAnsi="宋体" w:cs="宋体"/>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D62580">
            <w:pPr>
              <w:jc w:val="center"/>
              <w:rPr>
                <w:rFonts w:ascii="宋体" w:hAnsi="宋体" w:cs="宋体"/>
                <w:color w:val="000000"/>
                <w:sz w:val="18"/>
                <w:szCs w:val="18"/>
              </w:rPr>
            </w:pPr>
          </w:p>
        </w:tc>
        <w:tc>
          <w:tcPr>
            <w:tcW w:w="5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3E4894">
            <w:pPr>
              <w:jc w:val="center"/>
              <w:rPr>
                <w:rFonts w:ascii="宋体" w:hAnsi="宋体" w:cs="宋体"/>
                <w:color w:val="000000"/>
                <w:sz w:val="18"/>
                <w:szCs w:val="18"/>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7949C9">
            <w:pPr>
              <w:widowControl/>
              <w:jc w:val="center"/>
              <w:textAlignment w:val="center"/>
              <w:rPr>
                <w:rFonts w:ascii="宋体" w:hAnsi="宋体" w:cs="宋体"/>
                <w:color w:val="000000"/>
                <w:sz w:val="18"/>
                <w:szCs w:val="18"/>
              </w:rPr>
            </w:pPr>
            <w:r>
              <w:rPr>
                <w:rFonts w:ascii="宋体" w:hAnsi="宋体" w:cs="宋体"/>
                <w:color w:val="000000"/>
                <w:kern w:val="0"/>
                <w:sz w:val="18"/>
                <w:szCs w:val="18"/>
              </w:rPr>
              <w:t>招募人员具备正常履职的身体及心理素质</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EBFB0D">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DAD8B2">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FAEE3D">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7C8379">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100%</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D5EF8E">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BFA054">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704563">
            <w:pPr>
              <w:jc w:val="center"/>
              <w:rPr>
                <w:rFonts w:ascii="微软雅黑" w:hAnsi="微软雅黑" w:eastAsia="微软雅黑" w:cs="微软雅黑"/>
                <w:color w:val="000000"/>
                <w:sz w:val="16"/>
                <w:szCs w:val="16"/>
              </w:rPr>
            </w:pPr>
          </w:p>
        </w:tc>
      </w:tr>
      <w:tr w14:paraId="26DC9EE9">
        <w:tblPrEx>
          <w:tblCellMar>
            <w:top w:w="0" w:type="dxa"/>
            <w:left w:w="108" w:type="dxa"/>
            <w:bottom w:w="0" w:type="dxa"/>
            <w:right w:w="108" w:type="dxa"/>
          </w:tblCellMar>
        </w:tblPrEx>
        <w:trPr>
          <w:trHeight w:val="454"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F879A0">
            <w:pPr>
              <w:jc w:val="center"/>
              <w:rPr>
                <w:rFonts w:ascii="宋体" w:hAnsi="宋体" w:cs="宋体"/>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27A9E0">
            <w:pPr>
              <w:jc w:val="center"/>
              <w:rPr>
                <w:rFonts w:ascii="宋体" w:hAnsi="宋体" w:cs="宋体"/>
                <w:color w:val="000000"/>
                <w:sz w:val="18"/>
                <w:szCs w:val="18"/>
              </w:rPr>
            </w:pPr>
          </w:p>
        </w:tc>
        <w:tc>
          <w:tcPr>
            <w:tcW w:w="5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BB8974">
            <w:pPr>
              <w:jc w:val="center"/>
              <w:rPr>
                <w:rFonts w:ascii="宋体" w:hAnsi="宋体" w:cs="宋体"/>
                <w:color w:val="000000"/>
                <w:sz w:val="18"/>
                <w:szCs w:val="18"/>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0EE11D">
            <w:pPr>
              <w:widowControl/>
              <w:jc w:val="center"/>
              <w:textAlignment w:val="center"/>
              <w:rPr>
                <w:rFonts w:ascii="宋体" w:hAnsi="宋体" w:cs="宋体"/>
                <w:color w:val="000000"/>
                <w:sz w:val="18"/>
                <w:szCs w:val="18"/>
              </w:rPr>
            </w:pPr>
            <w:r>
              <w:rPr>
                <w:rFonts w:ascii="宋体" w:hAnsi="宋体" w:cs="宋体"/>
                <w:color w:val="000000"/>
                <w:kern w:val="0"/>
                <w:sz w:val="18"/>
                <w:szCs w:val="18"/>
              </w:rPr>
              <w:t>组织招募人员开展岗前培训</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E5E551">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4CFABD">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C9F00E">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19AE8A">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100%</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8BE0E0">
            <w:pPr>
              <w:widowControl/>
              <w:jc w:val="center"/>
              <w:textAlignment w:val="center"/>
              <w:rPr>
                <w:rFonts w:ascii="宋体" w:hAnsi="宋体" w:cs="宋体"/>
                <w:color w:val="000000"/>
                <w:sz w:val="18"/>
                <w:szCs w:val="18"/>
              </w:rPr>
            </w:pPr>
            <w:r>
              <w:rPr>
                <w:rFonts w:ascii="宋体" w:hAnsi="宋体" w:cs="宋体"/>
                <w:color w:val="000000"/>
                <w:kern w:val="0"/>
                <w:sz w:val="18"/>
                <w:szCs w:val="18"/>
              </w:rPr>
              <w:t>6</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BB49BA">
            <w:pPr>
              <w:widowControl/>
              <w:jc w:val="center"/>
              <w:textAlignment w:val="center"/>
              <w:rPr>
                <w:rFonts w:ascii="宋体" w:hAnsi="宋体" w:cs="宋体"/>
                <w:color w:val="000000"/>
                <w:sz w:val="18"/>
                <w:szCs w:val="18"/>
              </w:rPr>
            </w:pPr>
            <w:r>
              <w:rPr>
                <w:rFonts w:ascii="宋体" w:hAnsi="宋体" w:cs="宋体"/>
                <w:color w:val="000000"/>
                <w:kern w:val="0"/>
                <w:sz w:val="18"/>
                <w:szCs w:val="18"/>
              </w:rPr>
              <w:t>6</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6017D4">
            <w:pPr>
              <w:jc w:val="center"/>
              <w:rPr>
                <w:rFonts w:ascii="微软雅黑" w:hAnsi="微软雅黑" w:eastAsia="微软雅黑" w:cs="微软雅黑"/>
                <w:color w:val="000000"/>
                <w:sz w:val="16"/>
                <w:szCs w:val="16"/>
              </w:rPr>
            </w:pPr>
          </w:p>
        </w:tc>
      </w:tr>
      <w:tr w14:paraId="432F3163">
        <w:tblPrEx>
          <w:tblCellMar>
            <w:top w:w="0" w:type="dxa"/>
            <w:left w:w="108" w:type="dxa"/>
            <w:bottom w:w="0" w:type="dxa"/>
            <w:right w:w="108" w:type="dxa"/>
          </w:tblCellMar>
        </w:tblPrEx>
        <w:trPr>
          <w:trHeight w:val="454"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C82B65">
            <w:pPr>
              <w:jc w:val="center"/>
              <w:rPr>
                <w:rFonts w:ascii="宋体" w:hAnsi="宋体" w:cs="宋体"/>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07DDAF">
            <w:pPr>
              <w:jc w:val="center"/>
              <w:rPr>
                <w:rFonts w:ascii="宋体" w:hAnsi="宋体" w:cs="宋体"/>
                <w:color w:val="000000"/>
                <w:sz w:val="18"/>
                <w:szCs w:val="18"/>
              </w:rPr>
            </w:pPr>
          </w:p>
        </w:tc>
        <w:tc>
          <w:tcPr>
            <w:tcW w:w="5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9DDC24">
            <w:pPr>
              <w:jc w:val="center"/>
              <w:rPr>
                <w:rFonts w:ascii="宋体" w:hAnsi="宋体" w:cs="宋体"/>
                <w:color w:val="000000"/>
                <w:sz w:val="18"/>
                <w:szCs w:val="18"/>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350C64">
            <w:pPr>
              <w:widowControl/>
              <w:jc w:val="center"/>
              <w:textAlignment w:val="center"/>
              <w:rPr>
                <w:rFonts w:ascii="宋体" w:hAnsi="宋体" w:cs="宋体"/>
                <w:color w:val="000000"/>
                <w:sz w:val="18"/>
                <w:szCs w:val="18"/>
              </w:rPr>
            </w:pPr>
            <w:r>
              <w:rPr>
                <w:rFonts w:ascii="宋体" w:hAnsi="宋体" w:cs="宋体"/>
                <w:color w:val="000000"/>
                <w:kern w:val="0"/>
                <w:sz w:val="18"/>
                <w:szCs w:val="18"/>
              </w:rPr>
              <w:t>招募人员具备大专以上学历</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122A48">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7FE9F8">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C519CA">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FDFB6C">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100%</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AA4E55">
            <w:pPr>
              <w:widowControl/>
              <w:jc w:val="center"/>
              <w:textAlignment w:val="center"/>
              <w:rPr>
                <w:rFonts w:ascii="宋体" w:hAnsi="宋体" w:cs="宋体"/>
                <w:color w:val="000000"/>
                <w:sz w:val="18"/>
                <w:szCs w:val="18"/>
              </w:rPr>
            </w:pPr>
            <w:r>
              <w:rPr>
                <w:rFonts w:ascii="宋体" w:hAnsi="宋体" w:cs="宋体"/>
                <w:color w:val="000000"/>
                <w:kern w:val="0"/>
                <w:sz w:val="18"/>
                <w:szCs w:val="18"/>
              </w:rPr>
              <w:t>12</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75F7E5">
            <w:pPr>
              <w:widowControl/>
              <w:jc w:val="center"/>
              <w:textAlignment w:val="center"/>
              <w:rPr>
                <w:rFonts w:ascii="宋体" w:hAnsi="宋体" w:cs="宋体"/>
                <w:color w:val="000000"/>
                <w:sz w:val="18"/>
                <w:szCs w:val="18"/>
              </w:rPr>
            </w:pPr>
            <w:r>
              <w:rPr>
                <w:rFonts w:ascii="宋体" w:hAnsi="宋体" w:cs="宋体"/>
                <w:color w:val="000000"/>
                <w:kern w:val="0"/>
                <w:sz w:val="18"/>
                <w:szCs w:val="18"/>
              </w:rPr>
              <w:t>12</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ED9C2B">
            <w:pPr>
              <w:jc w:val="center"/>
              <w:rPr>
                <w:rFonts w:ascii="微软雅黑" w:hAnsi="微软雅黑" w:eastAsia="微软雅黑" w:cs="微软雅黑"/>
                <w:color w:val="000000"/>
                <w:sz w:val="16"/>
                <w:szCs w:val="16"/>
              </w:rPr>
            </w:pPr>
          </w:p>
        </w:tc>
      </w:tr>
      <w:tr w14:paraId="0F102E86">
        <w:tblPrEx>
          <w:tblCellMar>
            <w:top w:w="0" w:type="dxa"/>
            <w:left w:w="108" w:type="dxa"/>
            <w:bottom w:w="0" w:type="dxa"/>
            <w:right w:w="108" w:type="dxa"/>
          </w:tblCellMar>
        </w:tblPrEx>
        <w:trPr>
          <w:trHeight w:val="338"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DB9946">
            <w:pPr>
              <w:jc w:val="center"/>
              <w:rPr>
                <w:rFonts w:ascii="宋体" w:hAnsi="宋体" w:cs="宋体"/>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735B86">
            <w:pPr>
              <w:jc w:val="center"/>
              <w:rPr>
                <w:rFonts w:ascii="宋体" w:hAnsi="宋体" w:cs="宋体"/>
                <w:color w:val="000000"/>
                <w:sz w:val="18"/>
                <w:szCs w:val="18"/>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CED1AC">
            <w:pPr>
              <w:widowControl/>
              <w:jc w:val="center"/>
              <w:textAlignment w:val="center"/>
              <w:rPr>
                <w:rFonts w:ascii="宋体" w:hAnsi="宋体" w:cs="宋体"/>
                <w:color w:val="000000"/>
                <w:sz w:val="18"/>
                <w:szCs w:val="18"/>
              </w:rPr>
            </w:pPr>
            <w:r>
              <w:rPr>
                <w:rFonts w:ascii="宋体" w:hAnsi="宋体" w:cs="宋体"/>
                <w:color w:val="000000"/>
                <w:kern w:val="0"/>
                <w:sz w:val="18"/>
                <w:szCs w:val="18"/>
              </w:rPr>
              <w:t>时效指标</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C56645">
            <w:pPr>
              <w:widowControl/>
              <w:jc w:val="center"/>
              <w:textAlignment w:val="center"/>
              <w:rPr>
                <w:rFonts w:ascii="宋体" w:hAnsi="宋体" w:cs="宋体"/>
                <w:color w:val="000000"/>
                <w:sz w:val="18"/>
                <w:szCs w:val="18"/>
              </w:rPr>
            </w:pPr>
            <w:r>
              <w:rPr>
                <w:rFonts w:ascii="宋体" w:hAnsi="宋体" w:cs="宋体"/>
                <w:color w:val="000000"/>
                <w:kern w:val="0"/>
                <w:sz w:val="18"/>
                <w:szCs w:val="18"/>
              </w:rPr>
              <w:t>项目人员服务事件</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27DC8A">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18DAA6">
            <w:pPr>
              <w:widowControl/>
              <w:jc w:val="center"/>
              <w:textAlignment w:val="center"/>
              <w:rPr>
                <w:rFonts w:ascii="宋体" w:hAnsi="宋体" w:cs="宋体"/>
                <w:color w:val="000000"/>
                <w:sz w:val="18"/>
                <w:szCs w:val="18"/>
              </w:rPr>
            </w:pPr>
            <w:r>
              <w:rPr>
                <w:rFonts w:ascii="宋体" w:hAnsi="宋体" w:cs="宋体"/>
                <w:color w:val="000000"/>
                <w:kern w:val="0"/>
                <w:sz w:val="18"/>
                <w:szCs w:val="18"/>
              </w:rPr>
              <w:t>3</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8F4057">
            <w:pPr>
              <w:widowControl/>
              <w:jc w:val="center"/>
              <w:textAlignment w:val="center"/>
              <w:rPr>
                <w:rFonts w:ascii="宋体" w:hAnsi="宋体" w:cs="宋体"/>
                <w:color w:val="000000"/>
                <w:sz w:val="18"/>
                <w:szCs w:val="18"/>
              </w:rPr>
            </w:pPr>
            <w:r>
              <w:rPr>
                <w:rFonts w:ascii="宋体" w:hAnsi="宋体" w:cs="宋体"/>
                <w:color w:val="000000"/>
                <w:kern w:val="0"/>
                <w:sz w:val="18"/>
                <w:szCs w:val="18"/>
              </w:rPr>
              <w:t>年</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FB6E3C">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100%</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F29626">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4977A6">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2492B0">
            <w:pPr>
              <w:jc w:val="center"/>
              <w:rPr>
                <w:rFonts w:ascii="微软雅黑" w:hAnsi="微软雅黑" w:eastAsia="微软雅黑" w:cs="微软雅黑"/>
                <w:color w:val="000000"/>
                <w:sz w:val="16"/>
                <w:szCs w:val="16"/>
              </w:rPr>
            </w:pPr>
          </w:p>
        </w:tc>
      </w:tr>
      <w:tr w14:paraId="00FD79D0">
        <w:tblPrEx>
          <w:tblCellMar>
            <w:top w:w="0" w:type="dxa"/>
            <w:left w:w="108" w:type="dxa"/>
            <w:bottom w:w="0" w:type="dxa"/>
            <w:right w:w="108" w:type="dxa"/>
          </w:tblCellMar>
        </w:tblPrEx>
        <w:trPr>
          <w:trHeight w:val="679"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4EDCC0">
            <w:pPr>
              <w:jc w:val="center"/>
              <w:rPr>
                <w:rFonts w:ascii="宋体" w:hAnsi="宋体" w:cs="宋体"/>
                <w:color w:val="000000"/>
                <w:sz w:val="18"/>
                <w:szCs w:val="18"/>
              </w:rPr>
            </w:pPr>
          </w:p>
        </w:tc>
        <w:tc>
          <w:tcPr>
            <w:tcW w:w="5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2D9A5C">
            <w:pPr>
              <w:widowControl/>
              <w:jc w:val="center"/>
              <w:textAlignment w:val="center"/>
              <w:rPr>
                <w:rFonts w:ascii="宋体" w:hAnsi="宋体" w:cs="宋体"/>
                <w:color w:val="000000"/>
                <w:sz w:val="18"/>
                <w:szCs w:val="18"/>
              </w:rPr>
            </w:pPr>
            <w:r>
              <w:rPr>
                <w:rFonts w:ascii="宋体" w:hAnsi="宋体" w:cs="宋体"/>
                <w:color w:val="000000"/>
                <w:kern w:val="0"/>
                <w:sz w:val="18"/>
                <w:szCs w:val="18"/>
              </w:rPr>
              <w:t>效益指标</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3EA63">
            <w:pPr>
              <w:widowControl/>
              <w:jc w:val="center"/>
              <w:textAlignment w:val="center"/>
              <w:rPr>
                <w:rFonts w:ascii="宋体" w:hAnsi="宋体" w:cs="宋体"/>
                <w:color w:val="000000"/>
                <w:sz w:val="18"/>
                <w:szCs w:val="18"/>
              </w:rPr>
            </w:pPr>
            <w:r>
              <w:rPr>
                <w:rFonts w:ascii="宋体" w:hAnsi="宋体" w:cs="宋体"/>
                <w:color w:val="000000"/>
                <w:kern w:val="0"/>
                <w:sz w:val="18"/>
                <w:szCs w:val="18"/>
              </w:rPr>
              <w:t>可持续发展指标</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C5A878">
            <w:pPr>
              <w:widowControl/>
              <w:jc w:val="center"/>
              <w:textAlignment w:val="center"/>
              <w:rPr>
                <w:rFonts w:ascii="宋体" w:hAnsi="宋体" w:cs="宋体"/>
                <w:color w:val="000000"/>
                <w:sz w:val="18"/>
                <w:szCs w:val="18"/>
              </w:rPr>
            </w:pPr>
            <w:r>
              <w:rPr>
                <w:rFonts w:ascii="宋体" w:hAnsi="宋体" w:cs="宋体"/>
                <w:color w:val="000000"/>
                <w:kern w:val="0"/>
                <w:sz w:val="18"/>
                <w:szCs w:val="18"/>
              </w:rPr>
              <w:t>项目人员具备从事其他公共卫生工作的专业技术能力</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400E0E">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E76470">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C9F775">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379675">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70%</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CEB14">
            <w:pPr>
              <w:widowControl/>
              <w:jc w:val="center"/>
              <w:textAlignment w:val="center"/>
              <w:rPr>
                <w:rFonts w:ascii="宋体" w:hAnsi="宋体" w:cs="宋体"/>
                <w:color w:val="000000"/>
                <w:sz w:val="18"/>
                <w:szCs w:val="18"/>
              </w:rPr>
            </w:pPr>
            <w:r>
              <w:rPr>
                <w:rFonts w:ascii="宋体" w:hAnsi="宋体" w:cs="宋体"/>
                <w:color w:val="000000"/>
                <w:kern w:val="0"/>
                <w:sz w:val="18"/>
                <w:szCs w:val="18"/>
              </w:rPr>
              <w:t>5</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482C89">
            <w:pPr>
              <w:widowControl/>
              <w:jc w:val="center"/>
              <w:textAlignment w:val="center"/>
              <w:rPr>
                <w:rFonts w:ascii="宋体" w:hAnsi="宋体" w:cs="宋体"/>
                <w:color w:val="000000"/>
                <w:sz w:val="18"/>
                <w:szCs w:val="18"/>
              </w:rPr>
            </w:pPr>
            <w:r>
              <w:rPr>
                <w:rFonts w:ascii="宋体" w:hAnsi="宋体" w:cs="宋体"/>
                <w:color w:val="000000"/>
                <w:kern w:val="0"/>
                <w:sz w:val="18"/>
                <w:szCs w:val="18"/>
              </w:rPr>
              <w:t>3</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3EA72C">
            <w:pPr>
              <w:jc w:val="center"/>
              <w:rPr>
                <w:rFonts w:ascii="微软雅黑" w:hAnsi="微软雅黑" w:eastAsia="微软雅黑" w:cs="微软雅黑"/>
                <w:color w:val="000000"/>
                <w:sz w:val="16"/>
                <w:szCs w:val="16"/>
              </w:rPr>
            </w:pPr>
          </w:p>
        </w:tc>
      </w:tr>
      <w:tr w14:paraId="118E29CB">
        <w:tblPrEx>
          <w:tblCellMar>
            <w:top w:w="0" w:type="dxa"/>
            <w:left w:w="108" w:type="dxa"/>
            <w:bottom w:w="0" w:type="dxa"/>
            <w:right w:w="108" w:type="dxa"/>
          </w:tblCellMar>
        </w:tblPrEx>
        <w:trPr>
          <w:trHeight w:val="454"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954BA8">
            <w:pPr>
              <w:jc w:val="center"/>
              <w:rPr>
                <w:rFonts w:ascii="宋体" w:hAnsi="宋体" w:cs="宋体"/>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AAC6E3">
            <w:pPr>
              <w:jc w:val="center"/>
              <w:rPr>
                <w:rFonts w:ascii="宋体" w:hAnsi="宋体" w:cs="宋体"/>
                <w:color w:val="000000"/>
                <w:sz w:val="18"/>
                <w:szCs w:val="18"/>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6A544F">
            <w:pPr>
              <w:widowControl/>
              <w:jc w:val="center"/>
              <w:textAlignment w:val="center"/>
              <w:rPr>
                <w:rFonts w:ascii="宋体" w:hAnsi="宋体" w:cs="宋体"/>
                <w:color w:val="000000"/>
                <w:sz w:val="18"/>
                <w:szCs w:val="18"/>
              </w:rPr>
            </w:pPr>
            <w:r>
              <w:rPr>
                <w:rFonts w:ascii="宋体" w:hAnsi="宋体" w:cs="宋体"/>
                <w:color w:val="000000"/>
                <w:kern w:val="0"/>
                <w:sz w:val="18"/>
                <w:szCs w:val="18"/>
              </w:rPr>
              <w:t>可持续影响指标</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5643D5">
            <w:pPr>
              <w:widowControl/>
              <w:jc w:val="center"/>
              <w:textAlignment w:val="center"/>
              <w:rPr>
                <w:rFonts w:ascii="宋体" w:hAnsi="宋体" w:cs="宋体"/>
                <w:color w:val="000000"/>
                <w:sz w:val="18"/>
                <w:szCs w:val="18"/>
              </w:rPr>
            </w:pPr>
            <w:r>
              <w:rPr>
                <w:rFonts w:ascii="宋体" w:hAnsi="宋体" w:cs="宋体"/>
                <w:color w:val="000000"/>
                <w:kern w:val="0"/>
                <w:sz w:val="18"/>
                <w:szCs w:val="18"/>
              </w:rPr>
              <w:t>基层医疗机构应对突发重大公共卫生事件的能力</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889426">
            <w:pPr>
              <w:widowControl/>
              <w:jc w:val="center"/>
              <w:textAlignment w:val="center"/>
              <w:rPr>
                <w:rFonts w:ascii="宋体" w:hAnsi="宋体" w:cs="宋体"/>
                <w:color w:val="000000"/>
                <w:sz w:val="18"/>
                <w:szCs w:val="18"/>
              </w:rPr>
            </w:pPr>
            <w:r>
              <w:rPr>
                <w:rFonts w:ascii="宋体" w:hAnsi="宋体" w:cs="宋体"/>
                <w:color w:val="000000"/>
                <w:kern w:val="0"/>
                <w:sz w:val="18"/>
                <w:szCs w:val="18"/>
              </w:rPr>
              <w:t>定性</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206538">
            <w:pPr>
              <w:widowControl/>
              <w:jc w:val="center"/>
              <w:textAlignment w:val="center"/>
              <w:rPr>
                <w:rFonts w:ascii="宋体" w:hAnsi="宋体" w:cs="宋体"/>
                <w:color w:val="000000"/>
                <w:sz w:val="18"/>
                <w:szCs w:val="18"/>
              </w:rPr>
            </w:pPr>
            <w:r>
              <w:rPr>
                <w:rFonts w:ascii="宋体" w:hAnsi="宋体" w:cs="宋体"/>
                <w:color w:val="000000"/>
                <w:kern w:val="0"/>
                <w:sz w:val="18"/>
                <w:szCs w:val="18"/>
              </w:rPr>
              <w:t>持续提升</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AC2B94">
            <w:pPr>
              <w:jc w:val="center"/>
              <w:rPr>
                <w:rFonts w:ascii="宋体" w:hAnsi="宋体" w:cs="宋体"/>
                <w:color w:val="000000"/>
                <w:sz w:val="18"/>
                <w:szCs w:val="18"/>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BB5CC7">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持续提升</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B767ED">
            <w:pPr>
              <w:widowControl/>
              <w:jc w:val="center"/>
              <w:textAlignment w:val="center"/>
              <w:rPr>
                <w:rFonts w:ascii="宋体" w:hAnsi="宋体" w:cs="宋体"/>
                <w:color w:val="000000"/>
                <w:sz w:val="18"/>
                <w:szCs w:val="18"/>
              </w:rPr>
            </w:pPr>
            <w:r>
              <w:rPr>
                <w:rFonts w:ascii="宋体" w:hAnsi="宋体" w:cs="宋体"/>
                <w:color w:val="000000"/>
                <w:kern w:val="0"/>
                <w:sz w:val="18"/>
                <w:szCs w:val="18"/>
              </w:rPr>
              <w:t>15</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8D7F07">
            <w:pPr>
              <w:widowControl/>
              <w:jc w:val="center"/>
              <w:textAlignment w:val="center"/>
              <w:rPr>
                <w:rFonts w:ascii="宋体" w:hAnsi="宋体" w:cs="宋体"/>
                <w:color w:val="000000"/>
                <w:sz w:val="18"/>
                <w:szCs w:val="18"/>
              </w:rPr>
            </w:pPr>
            <w:r>
              <w:rPr>
                <w:rFonts w:ascii="宋体" w:hAnsi="宋体" w:cs="宋体"/>
                <w:color w:val="000000"/>
                <w:kern w:val="0"/>
                <w:sz w:val="18"/>
                <w:szCs w:val="18"/>
              </w:rPr>
              <w:t>14</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4F2546">
            <w:pPr>
              <w:jc w:val="center"/>
              <w:rPr>
                <w:rFonts w:ascii="微软雅黑" w:hAnsi="微软雅黑" w:eastAsia="微软雅黑" w:cs="微软雅黑"/>
                <w:color w:val="000000"/>
                <w:sz w:val="16"/>
                <w:szCs w:val="16"/>
              </w:rPr>
            </w:pPr>
          </w:p>
        </w:tc>
      </w:tr>
      <w:tr w14:paraId="556A03D7">
        <w:tblPrEx>
          <w:tblCellMar>
            <w:top w:w="0" w:type="dxa"/>
            <w:left w:w="108" w:type="dxa"/>
            <w:bottom w:w="0" w:type="dxa"/>
            <w:right w:w="108" w:type="dxa"/>
          </w:tblCellMar>
        </w:tblPrEx>
        <w:trPr>
          <w:trHeight w:val="454"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4B7FCD">
            <w:pPr>
              <w:jc w:val="center"/>
              <w:rPr>
                <w:rFonts w:ascii="宋体" w:hAnsi="宋体" w:cs="宋体"/>
                <w:color w:val="000000"/>
                <w:sz w:val="18"/>
                <w:szCs w:val="18"/>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FE6872">
            <w:pPr>
              <w:widowControl/>
              <w:jc w:val="center"/>
              <w:textAlignment w:val="center"/>
              <w:rPr>
                <w:rFonts w:ascii="宋体" w:hAnsi="宋体" w:cs="宋体"/>
                <w:color w:val="000000"/>
                <w:sz w:val="18"/>
                <w:szCs w:val="18"/>
              </w:rPr>
            </w:pPr>
            <w:r>
              <w:rPr>
                <w:rFonts w:ascii="宋体" w:hAnsi="宋体" w:cs="宋体"/>
                <w:color w:val="000000"/>
                <w:kern w:val="0"/>
                <w:sz w:val="18"/>
                <w:szCs w:val="18"/>
              </w:rPr>
              <w:t>满意度指标</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92DA0">
            <w:pPr>
              <w:widowControl/>
              <w:jc w:val="center"/>
              <w:textAlignment w:val="center"/>
              <w:rPr>
                <w:rFonts w:ascii="宋体" w:hAnsi="宋体" w:cs="宋体"/>
                <w:color w:val="000000"/>
                <w:sz w:val="18"/>
                <w:szCs w:val="18"/>
              </w:rPr>
            </w:pPr>
            <w:r>
              <w:rPr>
                <w:rFonts w:ascii="宋体" w:hAnsi="宋体" w:cs="宋体"/>
                <w:color w:val="000000"/>
                <w:kern w:val="0"/>
                <w:sz w:val="18"/>
                <w:szCs w:val="18"/>
              </w:rPr>
              <w:t>服务对象满意度指标</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F665D8">
            <w:pPr>
              <w:widowControl/>
              <w:jc w:val="center"/>
              <w:textAlignment w:val="center"/>
              <w:rPr>
                <w:rFonts w:ascii="宋体" w:hAnsi="宋体" w:cs="宋体"/>
                <w:color w:val="000000"/>
                <w:sz w:val="18"/>
                <w:szCs w:val="18"/>
              </w:rPr>
            </w:pPr>
            <w:r>
              <w:rPr>
                <w:rFonts w:ascii="宋体" w:hAnsi="宋体" w:cs="宋体"/>
                <w:color w:val="000000"/>
                <w:kern w:val="0"/>
                <w:sz w:val="18"/>
                <w:szCs w:val="18"/>
              </w:rPr>
              <w:t>人民群众对公共卫生特别服务岗人员的满意度</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C29FA0">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F35E53">
            <w:pPr>
              <w:widowControl/>
              <w:jc w:val="center"/>
              <w:textAlignment w:val="center"/>
              <w:rPr>
                <w:rFonts w:ascii="宋体" w:hAnsi="宋体" w:cs="宋体"/>
                <w:color w:val="000000"/>
                <w:sz w:val="18"/>
                <w:szCs w:val="18"/>
              </w:rPr>
            </w:pPr>
            <w:r>
              <w:rPr>
                <w:rFonts w:ascii="宋体" w:hAnsi="宋体" w:cs="宋体"/>
                <w:color w:val="000000"/>
                <w:kern w:val="0"/>
                <w:sz w:val="18"/>
                <w:szCs w:val="18"/>
              </w:rPr>
              <w:t>90</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03C1F3">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460E12">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90%</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B3B7A">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0E923E">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C4A409">
            <w:pPr>
              <w:jc w:val="center"/>
              <w:rPr>
                <w:rFonts w:ascii="微软雅黑" w:hAnsi="微软雅黑" w:eastAsia="微软雅黑" w:cs="微软雅黑"/>
                <w:color w:val="000000"/>
                <w:sz w:val="16"/>
                <w:szCs w:val="16"/>
              </w:rPr>
            </w:pPr>
          </w:p>
        </w:tc>
      </w:tr>
      <w:tr w14:paraId="63561A20">
        <w:tblPrEx>
          <w:tblCellMar>
            <w:top w:w="0" w:type="dxa"/>
            <w:left w:w="108" w:type="dxa"/>
            <w:bottom w:w="0" w:type="dxa"/>
            <w:right w:w="108" w:type="dxa"/>
          </w:tblCellMar>
        </w:tblPrEx>
        <w:trPr>
          <w:trHeight w:val="285" w:hRule="atLeast"/>
          <w:jc w:val="center"/>
        </w:trPr>
        <w:tc>
          <w:tcPr>
            <w:tcW w:w="3530"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D470631">
            <w:pPr>
              <w:widowControl/>
              <w:jc w:val="center"/>
              <w:textAlignment w:val="center"/>
              <w:rPr>
                <w:rFonts w:ascii="宋体" w:hAnsi="宋体" w:cs="宋体"/>
                <w:color w:val="000000"/>
                <w:sz w:val="18"/>
                <w:szCs w:val="18"/>
              </w:rPr>
            </w:pPr>
            <w:r>
              <w:rPr>
                <w:rFonts w:ascii="宋体" w:hAnsi="宋体" w:cs="宋体"/>
                <w:color w:val="000000"/>
                <w:kern w:val="0"/>
                <w:sz w:val="18"/>
                <w:szCs w:val="18"/>
              </w:rPr>
              <w:t>合计</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553BCF">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05ACC0">
            <w:pPr>
              <w:widowControl/>
              <w:jc w:val="right"/>
              <w:textAlignment w:val="center"/>
              <w:rPr>
                <w:rFonts w:ascii="宋体" w:hAnsi="宋体" w:cs="宋体"/>
                <w:color w:val="000000"/>
                <w:sz w:val="18"/>
                <w:szCs w:val="18"/>
              </w:rPr>
            </w:pPr>
            <w:r>
              <w:rPr>
                <w:rFonts w:ascii="宋体" w:hAnsi="宋体" w:cs="宋体"/>
                <w:color w:val="000000"/>
                <w:kern w:val="0"/>
                <w:sz w:val="18"/>
                <w:szCs w:val="18"/>
              </w:rPr>
              <w:t>95</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7C82BC">
            <w:pPr>
              <w:rPr>
                <w:rFonts w:ascii="宋体" w:hAnsi="宋体" w:cs="宋体"/>
                <w:color w:val="000000"/>
                <w:sz w:val="18"/>
                <w:szCs w:val="18"/>
              </w:rPr>
            </w:pPr>
          </w:p>
        </w:tc>
      </w:tr>
      <w:tr w14:paraId="5A798DC8">
        <w:tblPrEx>
          <w:tblCellMar>
            <w:top w:w="0" w:type="dxa"/>
            <w:left w:w="108" w:type="dxa"/>
            <w:bottom w:w="0" w:type="dxa"/>
            <w:right w:w="108" w:type="dxa"/>
          </w:tblCellMar>
        </w:tblPrEx>
        <w:trPr>
          <w:trHeight w:val="604" w:hRule="atLeast"/>
          <w:jc w:val="center"/>
        </w:trPr>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0BA65B">
            <w:pPr>
              <w:widowControl/>
              <w:jc w:val="center"/>
              <w:textAlignment w:val="center"/>
              <w:rPr>
                <w:rFonts w:ascii="宋体" w:hAnsi="宋体" w:cs="宋体"/>
                <w:color w:val="000000"/>
                <w:sz w:val="18"/>
                <w:szCs w:val="18"/>
              </w:rPr>
            </w:pPr>
            <w:r>
              <w:rPr>
                <w:rFonts w:ascii="宋体" w:hAnsi="宋体" w:cs="宋体"/>
                <w:color w:val="000000"/>
                <w:kern w:val="0"/>
                <w:sz w:val="18"/>
                <w:szCs w:val="18"/>
              </w:rPr>
              <w:t>评价结论</w:t>
            </w:r>
          </w:p>
        </w:tc>
        <w:tc>
          <w:tcPr>
            <w:tcW w:w="4693"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8E65C23">
            <w:pPr>
              <w:widowControl/>
              <w:jc w:val="left"/>
              <w:textAlignment w:val="center"/>
              <w:rPr>
                <w:rFonts w:ascii="黑体" w:hAnsi="黑体" w:eastAsia="黑体" w:cs="黑体"/>
                <w:color w:val="000000"/>
                <w:kern w:val="0"/>
                <w:sz w:val="18"/>
                <w:szCs w:val="18"/>
              </w:rPr>
            </w:pPr>
            <w:r>
              <w:rPr>
                <w:rFonts w:hint="eastAsia" w:ascii="黑体" w:hAnsi="黑体" w:eastAsia="黑体" w:cs="黑体"/>
                <w:color w:val="000000"/>
                <w:kern w:val="0"/>
                <w:sz w:val="18"/>
                <w:szCs w:val="18"/>
              </w:rPr>
              <w:t>该项目的实施提升了基层医疗卫生机构的疫情防控能力</w:t>
            </w:r>
          </w:p>
        </w:tc>
      </w:tr>
      <w:tr w14:paraId="27B383BD">
        <w:tblPrEx>
          <w:tblCellMar>
            <w:top w:w="0" w:type="dxa"/>
            <w:left w:w="108" w:type="dxa"/>
            <w:bottom w:w="0" w:type="dxa"/>
            <w:right w:w="108" w:type="dxa"/>
          </w:tblCellMar>
        </w:tblPrEx>
        <w:trPr>
          <w:trHeight w:val="574" w:hRule="atLeast"/>
          <w:jc w:val="center"/>
        </w:trPr>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0D6024">
            <w:pPr>
              <w:widowControl/>
              <w:jc w:val="center"/>
              <w:textAlignment w:val="center"/>
              <w:rPr>
                <w:rFonts w:ascii="宋体" w:hAnsi="宋体" w:cs="宋体"/>
                <w:color w:val="000000"/>
                <w:sz w:val="18"/>
                <w:szCs w:val="18"/>
              </w:rPr>
            </w:pPr>
            <w:r>
              <w:rPr>
                <w:rFonts w:ascii="宋体" w:hAnsi="宋体" w:cs="宋体"/>
                <w:color w:val="000000"/>
                <w:kern w:val="0"/>
                <w:sz w:val="18"/>
                <w:szCs w:val="18"/>
              </w:rPr>
              <w:t>存在问题</w:t>
            </w:r>
          </w:p>
        </w:tc>
        <w:tc>
          <w:tcPr>
            <w:tcW w:w="4693"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1336D89">
            <w:pPr>
              <w:widowControl/>
              <w:jc w:val="left"/>
              <w:textAlignment w:val="center"/>
              <w:rPr>
                <w:rFonts w:ascii="黑体" w:hAnsi="黑体" w:eastAsia="黑体" w:cs="黑体"/>
                <w:color w:val="000000"/>
                <w:kern w:val="0"/>
                <w:sz w:val="18"/>
                <w:szCs w:val="18"/>
              </w:rPr>
            </w:pPr>
            <w:r>
              <w:rPr>
                <w:rFonts w:hint="eastAsia" w:ascii="黑体" w:hAnsi="黑体" w:eastAsia="黑体" w:cs="黑体"/>
                <w:color w:val="000000"/>
                <w:kern w:val="0"/>
                <w:sz w:val="18"/>
                <w:szCs w:val="18"/>
              </w:rPr>
              <w:t>上级资金未能在当年及时到位</w:t>
            </w:r>
          </w:p>
        </w:tc>
      </w:tr>
      <w:tr w14:paraId="2EA9277E">
        <w:tblPrEx>
          <w:tblCellMar>
            <w:top w:w="0" w:type="dxa"/>
            <w:left w:w="108" w:type="dxa"/>
            <w:bottom w:w="0" w:type="dxa"/>
            <w:right w:w="108" w:type="dxa"/>
          </w:tblCellMar>
        </w:tblPrEx>
        <w:trPr>
          <w:trHeight w:val="634" w:hRule="atLeast"/>
          <w:jc w:val="center"/>
        </w:trPr>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3BB647">
            <w:pPr>
              <w:widowControl/>
              <w:jc w:val="center"/>
              <w:textAlignment w:val="center"/>
              <w:rPr>
                <w:rFonts w:ascii="宋体" w:hAnsi="宋体" w:cs="宋体"/>
                <w:color w:val="000000"/>
                <w:sz w:val="18"/>
                <w:szCs w:val="18"/>
              </w:rPr>
            </w:pPr>
            <w:r>
              <w:rPr>
                <w:rFonts w:ascii="宋体" w:hAnsi="宋体" w:cs="宋体"/>
                <w:color w:val="000000"/>
                <w:kern w:val="0"/>
                <w:sz w:val="18"/>
                <w:szCs w:val="18"/>
              </w:rPr>
              <w:t>改进措施</w:t>
            </w:r>
          </w:p>
        </w:tc>
        <w:tc>
          <w:tcPr>
            <w:tcW w:w="4693"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8B2E561">
            <w:pPr>
              <w:widowControl/>
              <w:jc w:val="left"/>
              <w:textAlignment w:val="center"/>
              <w:rPr>
                <w:rFonts w:ascii="黑体" w:hAnsi="黑体" w:eastAsia="黑体" w:cs="黑体"/>
                <w:color w:val="000000"/>
                <w:kern w:val="0"/>
                <w:sz w:val="18"/>
                <w:szCs w:val="18"/>
              </w:rPr>
            </w:pPr>
            <w:r>
              <w:rPr>
                <w:rFonts w:hint="eastAsia" w:ascii="黑体" w:hAnsi="黑体" w:eastAsia="黑体" w:cs="黑体"/>
                <w:color w:val="000000"/>
                <w:kern w:val="0"/>
                <w:sz w:val="18"/>
                <w:szCs w:val="18"/>
              </w:rPr>
              <w:t>加强资金到位的及时性。</w:t>
            </w:r>
          </w:p>
        </w:tc>
      </w:tr>
      <w:tr w14:paraId="72021250">
        <w:tblPrEx>
          <w:tblCellMar>
            <w:top w:w="0" w:type="dxa"/>
            <w:left w:w="108" w:type="dxa"/>
            <w:bottom w:w="0" w:type="dxa"/>
            <w:right w:w="108" w:type="dxa"/>
          </w:tblCellMar>
        </w:tblPrEx>
        <w:trPr>
          <w:trHeight w:val="285" w:hRule="atLeast"/>
          <w:jc w:val="center"/>
        </w:trPr>
        <w:tc>
          <w:tcPr>
            <w:tcW w:w="239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AF4D09E">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项目负责人：沈建</w:t>
            </w:r>
          </w:p>
        </w:tc>
        <w:tc>
          <w:tcPr>
            <w:tcW w:w="2605"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1145CA6">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财务负责人：江科宏</w:t>
            </w:r>
          </w:p>
        </w:tc>
      </w:tr>
      <w:tr w14:paraId="227BFCAE">
        <w:tblPrEx>
          <w:tblCellMar>
            <w:top w:w="0" w:type="dxa"/>
            <w:left w:w="108" w:type="dxa"/>
            <w:bottom w:w="0" w:type="dxa"/>
            <w:right w:w="108" w:type="dxa"/>
          </w:tblCellMar>
        </w:tblPrEx>
        <w:trPr>
          <w:trHeight w:val="285" w:hRule="atLeast"/>
          <w:jc w:val="center"/>
        </w:trPr>
        <w:tc>
          <w:tcPr>
            <w:tcW w:w="307" w:type="pct"/>
            <w:tcBorders>
              <w:top w:val="nil"/>
              <w:left w:val="nil"/>
              <w:bottom w:val="nil"/>
              <w:right w:val="nil"/>
            </w:tcBorders>
            <w:shd w:val="clear" w:color="auto" w:fill="auto"/>
            <w:vAlign w:val="center"/>
          </w:tcPr>
          <w:p w14:paraId="78EBF2DF">
            <w:pPr>
              <w:rPr>
                <w:rFonts w:ascii="宋体" w:hAnsi="宋体" w:cs="宋体"/>
                <w:color w:val="000000"/>
                <w:sz w:val="18"/>
                <w:szCs w:val="18"/>
              </w:rPr>
            </w:pPr>
          </w:p>
        </w:tc>
        <w:tc>
          <w:tcPr>
            <w:tcW w:w="549" w:type="pct"/>
            <w:tcBorders>
              <w:top w:val="nil"/>
              <w:left w:val="nil"/>
              <w:bottom w:val="nil"/>
              <w:right w:val="nil"/>
            </w:tcBorders>
            <w:shd w:val="clear" w:color="auto" w:fill="auto"/>
            <w:vAlign w:val="center"/>
          </w:tcPr>
          <w:p w14:paraId="2D441217">
            <w:pPr>
              <w:rPr>
                <w:rFonts w:ascii="宋体" w:hAnsi="宋体" w:cs="宋体"/>
                <w:color w:val="000000"/>
                <w:sz w:val="18"/>
                <w:szCs w:val="18"/>
              </w:rPr>
            </w:pPr>
          </w:p>
        </w:tc>
        <w:tc>
          <w:tcPr>
            <w:tcW w:w="583" w:type="pct"/>
            <w:tcBorders>
              <w:top w:val="nil"/>
              <w:left w:val="nil"/>
              <w:bottom w:val="nil"/>
              <w:right w:val="nil"/>
            </w:tcBorders>
            <w:shd w:val="clear" w:color="auto" w:fill="auto"/>
            <w:vAlign w:val="center"/>
          </w:tcPr>
          <w:p w14:paraId="254B003A">
            <w:pPr>
              <w:rPr>
                <w:rFonts w:ascii="宋体" w:hAnsi="宋体" w:cs="宋体"/>
                <w:color w:val="000000"/>
                <w:sz w:val="18"/>
                <w:szCs w:val="18"/>
              </w:rPr>
            </w:pPr>
          </w:p>
        </w:tc>
        <w:tc>
          <w:tcPr>
            <w:tcW w:w="616" w:type="pct"/>
            <w:tcBorders>
              <w:top w:val="nil"/>
              <w:left w:val="nil"/>
              <w:bottom w:val="nil"/>
              <w:right w:val="nil"/>
            </w:tcBorders>
            <w:shd w:val="clear" w:color="auto" w:fill="auto"/>
            <w:vAlign w:val="center"/>
          </w:tcPr>
          <w:p w14:paraId="2DC94D25">
            <w:pPr>
              <w:rPr>
                <w:rFonts w:ascii="宋体" w:hAnsi="宋体" w:cs="宋体"/>
                <w:color w:val="000000"/>
                <w:sz w:val="18"/>
                <w:szCs w:val="18"/>
              </w:rPr>
            </w:pPr>
          </w:p>
        </w:tc>
        <w:tc>
          <w:tcPr>
            <w:tcW w:w="341" w:type="pct"/>
            <w:tcBorders>
              <w:top w:val="nil"/>
              <w:left w:val="nil"/>
              <w:bottom w:val="nil"/>
              <w:right w:val="nil"/>
            </w:tcBorders>
            <w:shd w:val="clear" w:color="auto" w:fill="auto"/>
            <w:vAlign w:val="center"/>
          </w:tcPr>
          <w:p w14:paraId="43E51BD5">
            <w:pPr>
              <w:rPr>
                <w:rFonts w:ascii="宋体" w:hAnsi="宋体" w:cs="宋体"/>
                <w:color w:val="000000"/>
                <w:sz w:val="18"/>
                <w:szCs w:val="18"/>
              </w:rPr>
            </w:pPr>
          </w:p>
        </w:tc>
        <w:tc>
          <w:tcPr>
            <w:tcW w:w="355" w:type="pct"/>
            <w:tcBorders>
              <w:top w:val="nil"/>
              <w:left w:val="nil"/>
              <w:bottom w:val="nil"/>
              <w:right w:val="nil"/>
            </w:tcBorders>
            <w:shd w:val="clear" w:color="auto" w:fill="auto"/>
            <w:vAlign w:val="center"/>
          </w:tcPr>
          <w:p w14:paraId="796A0D0A">
            <w:pPr>
              <w:rPr>
                <w:rFonts w:ascii="宋体" w:hAnsi="宋体" w:cs="宋体"/>
                <w:color w:val="000000"/>
                <w:sz w:val="18"/>
                <w:szCs w:val="18"/>
              </w:rPr>
            </w:pPr>
          </w:p>
        </w:tc>
        <w:tc>
          <w:tcPr>
            <w:tcW w:w="318" w:type="pct"/>
            <w:tcBorders>
              <w:top w:val="nil"/>
              <w:left w:val="nil"/>
              <w:bottom w:val="nil"/>
              <w:right w:val="nil"/>
            </w:tcBorders>
            <w:shd w:val="clear" w:color="auto" w:fill="auto"/>
            <w:vAlign w:val="center"/>
          </w:tcPr>
          <w:p w14:paraId="4069EAB4">
            <w:pPr>
              <w:rPr>
                <w:rFonts w:ascii="宋体" w:hAnsi="宋体" w:cs="宋体"/>
                <w:color w:val="000000"/>
                <w:sz w:val="18"/>
                <w:szCs w:val="18"/>
              </w:rPr>
            </w:pPr>
          </w:p>
        </w:tc>
        <w:tc>
          <w:tcPr>
            <w:tcW w:w="462" w:type="pct"/>
            <w:tcBorders>
              <w:top w:val="nil"/>
              <w:left w:val="nil"/>
              <w:bottom w:val="nil"/>
              <w:right w:val="nil"/>
            </w:tcBorders>
            <w:shd w:val="clear" w:color="auto" w:fill="auto"/>
            <w:vAlign w:val="center"/>
          </w:tcPr>
          <w:p w14:paraId="35D8FDAB">
            <w:pPr>
              <w:rPr>
                <w:rFonts w:ascii="宋体" w:hAnsi="宋体" w:cs="宋体"/>
                <w:color w:val="000000"/>
                <w:sz w:val="18"/>
                <w:szCs w:val="18"/>
              </w:rPr>
            </w:pPr>
          </w:p>
        </w:tc>
        <w:tc>
          <w:tcPr>
            <w:tcW w:w="336" w:type="pct"/>
            <w:tcBorders>
              <w:top w:val="nil"/>
              <w:left w:val="nil"/>
              <w:bottom w:val="nil"/>
              <w:right w:val="nil"/>
            </w:tcBorders>
            <w:shd w:val="clear" w:color="auto" w:fill="auto"/>
            <w:vAlign w:val="center"/>
          </w:tcPr>
          <w:p w14:paraId="5E8F7138">
            <w:pPr>
              <w:rPr>
                <w:rFonts w:ascii="宋体" w:hAnsi="宋体" w:cs="宋体"/>
                <w:color w:val="000000"/>
                <w:sz w:val="18"/>
                <w:szCs w:val="18"/>
              </w:rPr>
            </w:pPr>
          </w:p>
        </w:tc>
        <w:tc>
          <w:tcPr>
            <w:tcW w:w="307" w:type="pct"/>
            <w:tcBorders>
              <w:top w:val="nil"/>
              <w:left w:val="nil"/>
              <w:bottom w:val="nil"/>
              <w:right w:val="nil"/>
            </w:tcBorders>
            <w:shd w:val="clear" w:color="auto" w:fill="auto"/>
            <w:vAlign w:val="center"/>
          </w:tcPr>
          <w:p w14:paraId="689264EE">
            <w:pPr>
              <w:rPr>
                <w:rFonts w:ascii="宋体" w:hAnsi="宋体" w:cs="宋体"/>
                <w:color w:val="000000"/>
                <w:sz w:val="18"/>
                <w:szCs w:val="18"/>
              </w:rPr>
            </w:pPr>
          </w:p>
        </w:tc>
        <w:tc>
          <w:tcPr>
            <w:tcW w:w="827" w:type="pct"/>
            <w:tcBorders>
              <w:top w:val="nil"/>
              <w:left w:val="nil"/>
              <w:bottom w:val="nil"/>
              <w:right w:val="nil"/>
            </w:tcBorders>
            <w:shd w:val="clear" w:color="auto" w:fill="auto"/>
            <w:vAlign w:val="center"/>
          </w:tcPr>
          <w:p w14:paraId="76C625A3">
            <w:pPr>
              <w:rPr>
                <w:rFonts w:ascii="宋体" w:hAnsi="宋体" w:cs="宋体"/>
                <w:color w:val="000000"/>
                <w:sz w:val="18"/>
                <w:szCs w:val="18"/>
              </w:rPr>
            </w:pPr>
          </w:p>
        </w:tc>
      </w:tr>
      <w:tr w14:paraId="0C8E5A6D">
        <w:tblPrEx>
          <w:tblCellMar>
            <w:top w:w="0" w:type="dxa"/>
            <w:left w:w="108" w:type="dxa"/>
            <w:bottom w:w="0" w:type="dxa"/>
            <w:right w:w="108" w:type="dxa"/>
          </w:tblCellMar>
        </w:tblPrEx>
        <w:trPr>
          <w:trHeight w:val="904" w:hRule="atLeast"/>
          <w:jc w:val="center"/>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8EFAB75">
            <w:pPr>
              <w:widowControl/>
              <w:jc w:val="center"/>
              <w:textAlignment w:val="center"/>
              <w:rPr>
                <w:rFonts w:ascii="黑体" w:hAnsi="宋体" w:eastAsia="黑体" w:cs="黑体"/>
                <w:b/>
                <w:bCs/>
                <w:color w:val="000000"/>
                <w:sz w:val="30"/>
                <w:szCs w:val="30"/>
              </w:rPr>
            </w:pPr>
            <w:r>
              <w:rPr>
                <w:rFonts w:hint="eastAsia" w:ascii="黑体" w:hAnsi="宋体" w:eastAsia="黑体" w:cs="黑体"/>
                <w:b/>
                <w:bCs/>
                <w:color w:val="000000"/>
                <w:kern w:val="0"/>
                <w:sz w:val="30"/>
                <w:szCs w:val="30"/>
              </w:rPr>
              <w:t>部门预算项目支出绩效自评表（2023年度）</w:t>
            </w:r>
          </w:p>
        </w:tc>
      </w:tr>
      <w:tr w14:paraId="60049EB8">
        <w:tblPrEx>
          <w:tblCellMar>
            <w:top w:w="0" w:type="dxa"/>
            <w:left w:w="108" w:type="dxa"/>
            <w:bottom w:w="0" w:type="dxa"/>
            <w:right w:w="108" w:type="dxa"/>
          </w:tblCellMar>
        </w:tblPrEx>
        <w:trPr>
          <w:trHeight w:val="285" w:hRule="atLeast"/>
          <w:jc w:val="center"/>
        </w:trPr>
        <w:tc>
          <w:tcPr>
            <w:tcW w:w="85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D046D9">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项目名称</w:t>
            </w:r>
          </w:p>
        </w:tc>
        <w:tc>
          <w:tcPr>
            <w:tcW w:w="4144"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3B5D307">
            <w:pPr>
              <w:widowControl/>
              <w:jc w:val="left"/>
              <w:textAlignment w:val="center"/>
              <w:rPr>
                <w:rFonts w:ascii="宋体" w:hAnsi="宋体" w:cs="宋体"/>
                <w:color w:val="000000"/>
                <w:sz w:val="18"/>
                <w:szCs w:val="18"/>
              </w:rPr>
            </w:pPr>
            <w:r>
              <w:rPr>
                <w:rFonts w:ascii="宋体" w:hAnsi="宋体" w:cs="宋体"/>
                <w:color w:val="000000"/>
                <w:kern w:val="0"/>
                <w:sz w:val="18"/>
                <w:szCs w:val="18"/>
              </w:rPr>
              <w:t>51080224T000010049631-区卫健系统--基本公共卫生服务--中央资金（第二批）</w:t>
            </w:r>
          </w:p>
        </w:tc>
      </w:tr>
      <w:tr w14:paraId="48F6B3FD">
        <w:tblPrEx>
          <w:tblCellMar>
            <w:top w:w="0" w:type="dxa"/>
            <w:left w:w="108" w:type="dxa"/>
            <w:bottom w:w="0" w:type="dxa"/>
            <w:right w:w="108" w:type="dxa"/>
          </w:tblCellMar>
        </w:tblPrEx>
        <w:trPr>
          <w:trHeight w:val="514" w:hRule="atLeast"/>
          <w:jc w:val="center"/>
        </w:trPr>
        <w:tc>
          <w:tcPr>
            <w:tcW w:w="85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CBA955">
            <w:pPr>
              <w:widowControl/>
              <w:jc w:val="left"/>
              <w:textAlignment w:val="center"/>
              <w:rPr>
                <w:rFonts w:ascii="宋体" w:hAnsi="宋体" w:cs="宋体"/>
                <w:color w:val="000000"/>
                <w:sz w:val="18"/>
                <w:szCs w:val="18"/>
              </w:rPr>
            </w:pPr>
            <w:r>
              <w:rPr>
                <w:rFonts w:ascii="宋体" w:hAnsi="宋体" w:cs="宋体"/>
                <w:color w:val="000000"/>
                <w:kern w:val="0"/>
                <w:sz w:val="18"/>
                <w:szCs w:val="18"/>
              </w:rPr>
              <w:t>主管部门</w:t>
            </w:r>
          </w:p>
        </w:tc>
        <w:tc>
          <w:tcPr>
            <w:tcW w:w="221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D6FAE88">
            <w:pPr>
              <w:widowControl/>
              <w:jc w:val="left"/>
              <w:textAlignment w:val="center"/>
              <w:rPr>
                <w:rFonts w:ascii="宋体" w:hAnsi="宋体" w:cs="宋体"/>
                <w:color w:val="000000"/>
                <w:sz w:val="18"/>
                <w:szCs w:val="18"/>
              </w:rPr>
            </w:pPr>
            <w:r>
              <w:rPr>
                <w:rFonts w:ascii="宋体" w:hAnsi="宋体" w:cs="宋体"/>
                <w:color w:val="000000"/>
                <w:kern w:val="0"/>
                <w:sz w:val="18"/>
                <w:szCs w:val="18"/>
              </w:rPr>
              <w:t>广元市利州区卫生健康局部门</w:t>
            </w:r>
          </w:p>
        </w:tc>
        <w:tc>
          <w:tcPr>
            <w:tcW w:w="462" w:type="pct"/>
            <w:tcBorders>
              <w:top w:val="nil"/>
              <w:left w:val="nil"/>
              <w:bottom w:val="nil"/>
              <w:right w:val="nil"/>
            </w:tcBorders>
            <w:shd w:val="clear" w:color="auto" w:fill="auto"/>
            <w:vAlign w:val="center"/>
          </w:tcPr>
          <w:p w14:paraId="1D4F1518">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实施单位 （盖章）</w:t>
            </w:r>
          </w:p>
        </w:tc>
        <w:tc>
          <w:tcPr>
            <w:tcW w:w="147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ED7FCA9">
            <w:pPr>
              <w:widowControl/>
              <w:jc w:val="center"/>
              <w:textAlignment w:val="center"/>
              <w:rPr>
                <w:rFonts w:ascii="宋体" w:hAnsi="宋体" w:cs="宋体"/>
                <w:color w:val="000000"/>
                <w:sz w:val="18"/>
                <w:szCs w:val="18"/>
              </w:rPr>
            </w:pPr>
            <w:r>
              <w:rPr>
                <w:rFonts w:ascii="宋体" w:hAnsi="宋体" w:cs="宋体"/>
                <w:color w:val="000000"/>
                <w:kern w:val="0"/>
                <w:sz w:val="18"/>
                <w:szCs w:val="18"/>
              </w:rPr>
              <w:t>广元市利州区龙潭乡卫生院</w:t>
            </w:r>
          </w:p>
        </w:tc>
      </w:tr>
      <w:tr w14:paraId="159CC2A2">
        <w:tblPrEx>
          <w:tblCellMar>
            <w:top w:w="0" w:type="dxa"/>
            <w:left w:w="108" w:type="dxa"/>
            <w:bottom w:w="0" w:type="dxa"/>
            <w:right w:w="108" w:type="dxa"/>
          </w:tblCellMar>
        </w:tblPrEx>
        <w:trPr>
          <w:trHeight w:val="285" w:hRule="atLeast"/>
          <w:jc w:val="center"/>
        </w:trPr>
        <w:tc>
          <w:tcPr>
            <w:tcW w:w="3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B4BBFD">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项目基本情况</w:t>
            </w:r>
          </w:p>
        </w:tc>
        <w:tc>
          <w:tcPr>
            <w:tcW w:w="5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D2E3C0">
            <w:pPr>
              <w:widowControl/>
              <w:jc w:val="left"/>
              <w:textAlignment w:val="center"/>
              <w:rPr>
                <w:rFonts w:ascii="宋体" w:hAnsi="宋体" w:cs="宋体"/>
                <w:color w:val="000000"/>
                <w:sz w:val="18"/>
                <w:szCs w:val="18"/>
              </w:rPr>
            </w:pPr>
            <w:r>
              <w:rPr>
                <w:rFonts w:ascii="宋体" w:hAnsi="宋体" w:cs="宋体"/>
                <w:color w:val="000000"/>
                <w:kern w:val="0"/>
                <w:sz w:val="18"/>
                <w:szCs w:val="18"/>
              </w:rPr>
              <w:t>1.项目年度目标完成情况</w:t>
            </w:r>
          </w:p>
        </w:tc>
        <w:tc>
          <w:tcPr>
            <w:tcW w:w="221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EF6DBA6">
            <w:pPr>
              <w:widowControl/>
              <w:jc w:val="center"/>
              <w:textAlignment w:val="center"/>
              <w:rPr>
                <w:rFonts w:ascii="宋体" w:hAnsi="宋体" w:cs="宋体"/>
                <w:color w:val="000000"/>
                <w:sz w:val="18"/>
                <w:szCs w:val="18"/>
              </w:rPr>
            </w:pPr>
            <w:r>
              <w:rPr>
                <w:rFonts w:ascii="宋体" w:hAnsi="宋体" w:cs="宋体"/>
                <w:color w:val="000000"/>
                <w:kern w:val="0"/>
                <w:sz w:val="18"/>
                <w:szCs w:val="18"/>
              </w:rPr>
              <w:t>项目年度目标</w:t>
            </w:r>
          </w:p>
        </w:tc>
        <w:tc>
          <w:tcPr>
            <w:tcW w:w="193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1497EB8">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年度目标完成情况</w:t>
            </w:r>
          </w:p>
        </w:tc>
      </w:tr>
      <w:tr w14:paraId="7B69A05D">
        <w:tblPrEx>
          <w:tblCellMar>
            <w:top w:w="0" w:type="dxa"/>
            <w:left w:w="108" w:type="dxa"/>
            <w:bottom w:w="0" w:type="dxa"/>
            <w:right w:w="108" w:type="dxa"/>
          </w:tblCellMar>
        </w:tblPrEx>
        <w:trPr>
          <w:trHeight w:val="904"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EA7F12">
            <w:pPr>
              <w:rPr>
                <w:rFonts w:ascii="宋体" w:hAnsi="宋体" w:cs="宋体"/>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77E4F7">
            <w:pPr>
              <w:rPr>
                <w:rFonts w:ascii="宋体" w:hAnsi="宋体" w:cs="宋体"/>
                <w:color w:val="000000"/>
                <w:sz w:val="18"/>
                <w:szCs w:val="18"/>
              </w:rPr>
            </w:pPr>
          </w:p>
        </w:tc>
        <w:tc>
          <w:tcPr>
            <w:tcW w:w="221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5DCC2B5">
            <w:pPr>
              <w:widowControl/>
              <w:jc w:val="left"/>
              <w:textAlignment w:val="center"/>
              <w:rPr>
                <w:rFonts w:ascii="宋体" w:hAnsi="宋体" w:cs="宋体"/>
                <w:color w:val="000000"/>
                <w:sz w:val="18"/>
                <w:szCs w:val="18"/>
              </w:rPr>
            </w:pPr>
            <w:r>
              <w:rPr>
                <w:rFonts w:ascii="宋体" w:hAnsi="宋体" w:cs="宋体"/>
                <w:color w:val="000000"/>
                <w:kern w:val="0"/>
                <w:sz w:val="18"/>
                <w:szCs w:val="18"/>
              </w:rPr>
              <w:t>1、免费向辖区居民提供基本公共卫生服务。</w:t>
            </w:r>
            <w:r>
              <w:rPr>
                <w:rFonts w:ascii="宋体" w:hAnsi="宋体" w:cs="宋体"/>
                <w:color w:val="000000"/>
                <w:kern w:val="0"/>
                <w:sz w:val="18"/>
                <w:szCs w:val="18"/>
              </w:rPr>
              <w:br w:type="textWrapping"/>
            </w:r>
            <w:r>
              <w:rPr>
                <w:rFonts w:ascii="宋体" w:hAnsi="宋体" w:cs="宋体"/>
                <w:color w:val="000000"/>
                <w:kern w:val="0"/>
                <w:sz w:val="18"/>
                <w:szCs w:val="18"/>
              </w:rPr>
              <w:t>2、坚持政府主导、突出重点、注重实效原则，充分体现公益性和公平性，健全服务体系，创新工作机制，提升服务质量，统筹推进常态化疫情防控和基本公共卫生服务工作，不断提高辖区居民健康水平。</w:t>
            </w:r>
          </w:p>
        </w:tc>
        <w:tc>
          <w:tcPr>
            <w:tcW w:w="193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21AB9AC">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对照年度目标，通过不懈努力，基本完成既定目标。</w:t>
            </w:r>
          </w:p>
        </w:tc>
      </w:tr>
      <w:tr w14:paraId="70C21BBF">
        <w:tblPrEx>
          <w:tblCellMar>
            <w:top w:w="0" w:type="dxa"/>
            <w:left w:w="108" w:type="dxa"/>
            <w:bottom w:w="0" w:type="dxa"/>
            <w:right w:w="108" w:type="dxa"/>
          </w:tblCellMar>
        </w:tblPrEx>
        <w:trPr>
          <w:trHeight w:val="694"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B62336">
            <w:pPr>
              <w:rPr>
                <w:rFonts w:ascii="宋体" w:hAnsi="宋体" w:cs="宋体"/>
                <w:color w:val="000000"/>
                <w:sz w:val="18"/>
                <w:szCs w:val="18"/>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B31714">
            <w:pPr>
              <w:widowControl/>
              <w:jc w:val="left"/>
              <w:textAlignment w:val="center"/>
              <w:rPr>
                <w:rFonts w:ascii="宋体" w:hAnsi="宋体" w:cs="宋体"/>
                <w:color w:val="000000"/>
                <w:sz w:val="18"/>
                <w:szCs w:val="18"/>
              </w:rPr>
            </w:pPr>
            <w:r>
              <w:rPr>
                <w:rFonts w:ascii="宋体" w:hAnsi="宋体" w:cs="宋体"/>
                <w:color w:val="000000"/>
                <w:kern w:val="0"/>
                <w:sz w:val="18"/>
                <w:szCs w:val="18"/>
              </w:rPr>
              <w:t>2.项目实施内容及过程概述</w:t>
            </w:r>
          </w:p>
        </w:tc>
        <w:tc>
          <w:tcPr>
            <w:tcW w:w="4144"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D61D821">
            <w:pPr>
              <w:widowControl/>
              <w:jc w:val="left"/>
              <w:textAlignment w:val="center"/>
              <w:rPr>
                <w:rFonts w:ascii="宋体" w:hAnsi="宋体" w:cs="宋体"/>
                <w:color w:val="000000"/>
                <w:sz w:val="18"/>
                <w:szCs w:val="18"/>
              </w:rPr>
            </w:pPr>
            <w:r>
              <w:rPr>
                <w:rFonts w:ascii="宋体" w:hAnsi="宋体" w:cs="宋体"/>
                <w:color w:val="000000"/>
                <w:kern w:val="0"/>
                <w:sz w:val="18"/>
                <w:szCs w:val="18"/>
              </w:rPr>
              <w:t>对照年度目标，通过不懈努力，基本完成既定目标。</w:t>
            </w:r>
          </w:p>
        </w:tc>
      </w:tr>
      <w:tr w14:paraId="22EDDA8B">
        <w:tblPrEx>
          <w:tblCellMar>
            <w:top w:w="0" w:type="dxa"/>
            <w:left w:w="108" w:type="dxa"/>
            <w:bottom w:w="0" w:type="dxa"/>
            <w:right w:w="108" w:type="dxa"/>
          </w:tblCellMar>
        </w:tblPrEx>
        <w:trPr>
          <w:trHeight w:val="360" w:hRule="atLeast"/>
          <w:jc w:val="center"/>
        </w:trPr>
        <w:tc>
          <w:tcPr>
            <w:tcW w:w="3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C3C0EB">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预算执行情况（10分）</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5EFC2D">
            <w:pPr>
              <w:widowControl/>
              <w:jc w:val="center"/>
              <w:textAlignment w:val="center"/>
              <w:rPr>
                <w:rFonts w:ascii="宋体" w:hAnsi="宋体" w:cs="宋体"/>
                <w:color w:val="000000"/>
                <w:sz w:val="18"/>
                <w:szCs w:val="18"/>
              </w:rPr>
            </w:pPr>
            <w:r>
              <w:rPr>
                <w:rFonts w:ascii="宋体" w:hAnsi="宋体" w:cs="宋体"/>
                <w:color w:val="000000"/>
                <w:kern w:val="0"/>
                <w:sz w:val="18"/>
                <w:szCs w:val="18"/>
              </w:rPr>
              <w:t>年度预算数（万元）</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DB31AB">
            <w:pPr>
              <w:widowControl/>
              <w:jc w:val="center"/>
              <w:textAlignment w:val="center"/>
              <w:rPr>
                <w:rFonts w:ascii="宋体" w:hAnsi="宋体" w:cs="宋体"/>
                <w:color w:val="000000"/>
                <w:sz w:val="18"/>
                <w:szCs w:val="18"/>
              </w:rPr>
            </w:pPr>
            <w:r>
              <w:rPr>
                <w:rFonts w:ascii="宋体" w:hAnsi="宋体" w:cs="宋体"/>
                <w:color w:val="000000"/>
                <w:kern w:val="0"/>
                <w:sz w:val="18"/>
                <w:szCs w:val="18"/>
              </w:rPr>
              <w:t>年初预算</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1B8D21">
            <w:pPr>
              <w:widowControl/>
              <w:jc w:val="center"/>
              <w:textAlignment w:val="center"/>
              <w:rPr>
                <w:rFonts w:ascii="宋体" w:hAnsi="宋体" w:cs="宋体"/>
                <w:color w:val="000000"/>
                <w:sz w:val="18"/>
                <w:szCs w:val="18"/>
              </w:rPr>
            </w:pPr>
            <w:r>
              <w:rPr>
                <w:rFonts w:ascii="宋体" w:hAnsi="宋体" w:cs="宋体"/>
                <w:color w:val="000000"/>
                <w:kern w:val="0"/>
                <w:sz w:val="18"/>
                <w:szCs w:val="18"/>
              </w:rPr>
              <w:t>调整后预算数</w:t>
            </w:r>
          </w:p>
        </w:tc>
        <w:tc>
          <w:tcPr>
            <w:tcW w:w="101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B82BB9E">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预算执行数</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7803A1">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预算执行率</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0BFEDA">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785E1F">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E58AB">
            <w:pPr>
              <w:widowControl/>
              <w:jc w:val="center"/>
              <w:textAlignment w:val="center"/>
              <w:rPr>
                <w:rFonts w:ascii="宋体" w:hAnsi="宋体" w:cs="宋体"/>
                <w:color w:val="000000"/>
                <w:sz w:val="18"/>
                <w:szCs w:val="18"/>
              </w:rPr>
            </w:pPr>
            <w:r>
              <w:rPr>
                <w:rFonts w:ascii="宋体" w:hAnsi="宋体" w:cs="宋体"/>
                <w:color w:val="000000"/>
                <w:kern w:val="0"/>
                <w:sz w:val="18"/>
                <w:szCs w:val="18"/>
              </w:rPr>
              <w:t>原因</w:t>
            </w:r>
          </w:p>
        </w:tc>
      </w:tr>
      <w:tr w14:paraId="502A8E1E">
        <w:tblPrEx>
          <w:tblCellMar>
            <w:top w:w="0" w:type="dxa"/>
            <w:left w:w="108" w:type="dxa"/>
            <w:bottom w:w="0" w:type="dxa"/>
            <w:right w:w="108" w:type="dxa"/>
          </w:tblCellMar>
        </w:tblPrEx>
        <w:trPr>
          <w:trHeight w:val="345"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C7B654">
            <w:pPr>
              <w:jc w:val="center"/>
              <w:rPr>
                <w:rFonts w:ascii="宋体" w:hAnsi="宋体" w:cs="宋体"/>
                <w:color w:val="000000"/>
                <w:sz w:val="18"/>
                <w:szCs w:val="18"/>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A79802">
            <w:pPr>
              <w:widowControl/>
              <w:jc w:val="center"/>
              <w:textAlignment w:val="center"/>
              <w:rPr>
                <w:rFonts w:ascii="宋体" w:hAnsi="宋体" w:cs="宋体"/>
                <w:color w:val="000000"/>
                <w:sz w:val="18"/>
                <w:szCs w:val="18"/>
              </w:rPr>
            </w:pPr>
            <w:r>
              <w:rPr>
                <w:rFonts w:ascii="宋体" w:hAnsi="宋体" w:cs="宋体"/>
                <w:color w:val="000000"/>
                <w:kern w:val="0"/>
                <w:sz w:val="18"/>
                <w:szCs w:val="18"/>
              </w:rPr>
              <w:t>总额</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AF24D0">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9325E7">
            <w:pPr>
              <w:widowControl/>
              <w:jc w:val="center"/>
              <w:textAlignment w:val="center"/>
              <w:rPr>
                <w:rFonts w:ascii="宋体" w:hAnsi="宋体" w:cs="宋体"/>
                <w:color w:val="000000"/>
                <w:sz w:val="18"/>
                <w:szCs w:val="18"/>
              </w:rPr>
            </w:pPr>
            <w:r>
              <w:rPr>
                <w:rFonts w:ascii="宋体" w:hAnsi="宋体" w:cs="宋体"/>
                <w:color w:val="000000"/>
                <w:kern w:val="0"/>
                <w:sz w:val="18"/>
                <w:szCs w:val="18"/>
              </w:rPr>
              <w:t>16.19</w:t>
            </w:r>
          </w:p>
        </w:tc>
        <w:tc>
          <w:tcPr>
            <w:tcW w:w="101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3316201">
            <w:pPr>
              <w:widowControl/>
              <w:jc w:val="center"/>
              <w:textAlignment w:val="center"/>
              <w:rPr>
                <w:rFonts w:ascii="宋体" w:hAnsi="宋体" w:cs="宋体"/>
                <w:color w:val="000000"/>
                <w:sz w:val="18"/>
                <w:szCs w:val="18"/>
              </w:rPr>
            </w:pPr>
            <w:r>
              <w:rPr>
                <w:rFonts w:ascii="宋体" w:hAnsi="宋体" w:cs="宋体"/>
                <w:color w:val="000000"/>
                <w:kern w:val="0"/>
                <w:sz w:val="18"/>
                <w:szCs w:val="18"/>
              </w:rPr>
              <w:t>16.19</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230482">
            <w:pPr>
              <w:widowControl/>
              <w:jc w:val="center"/>
              <w:textAlignment w:val="center"/>
              <w:rPr>
                <w:rFonts w:ascii="宋体" w:hAnsi="宋体" w:cs="宋体"/>
                <w:color w:val="000000"/>
                <w:sz w:val="18"/>
                <w:szCs w:val="18"/>
              </w:rPr>
            </w:pPr>
            <w:r>
              <w:rPr>
                <w:rFonts w:ascii="宋体" w:hAnsi="宋体" w:cs="宋体"/>
                <w:color w:val="000000"/>
                <w:kern w:val="0"/>
                <w:sz w:val="18"/>
                <w:szCs w:val="18"/>
              </w:rPr>
              <w:t>100.00%</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600DDC">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F56A6D">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82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033B71">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1.预算执行率=预算执行数/调整后预算数，预算执行率未达到90%的需说明原因（100字以内）;2.年中发生预算调整的（追加或调减）,应单独说明理由；3.其他资金包括：社会投入资金、银行贷款.</w:t>
            </w:r>
          </w:p>
        </w:tc>
      </w:tr>
      <w:tr w14:paraId="33F0D435">
        <w:tblPrEx>
          <w:tblCellMar>
            <w:top w:w="0" w:type="dxa"/>
            <w:left w:w="108" w:type="dxa"/>
            <w:bottom w:w="0" w:type="dxa"/>
            <w:right w:w="108" w:type="dxa"/>
          </w:tblCellMar>
        </w:tblPrEx>
        <w:trPr>
          <w:trHeight w:val="390"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5916BF">
            <w:pPr>
              <w:jc w:val="center"/>
              <w:rPr>
                <w:rFonts w:ascii="宋体" w:hAnsi="宋体" w:cs="宋体"/>
                <w:color w:val="000000"/>
                <w:sz w:val="18"/>
                <w:szCs w:val="18"/>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E27D65">
            <w:pPr>
              <w:widowControl/>
              <w:jc w:val="center"/>
              <w:textAlignment w:val="center"/>
              <w:rPr>
                <w:rFonts w:ascii="宋体" w:hAnsi="宋体" w:cs="宋体"/>
                <w:color w:val="000000"/>
                <w:sz w:val="18"/>
                <w:szCs w:val="18"/>
              </w:rPr>
            </w:pPr>
            <w:r>
              <w:rPr>
                <w:rFonts w:ascii="宋体" w:hAnsi="宋体" w:cs="宋体"/>
                <w:color w:val="000000"/>
                <w:kern w:val="0"/>
                <w:sz w:val="18"/>
                <w:szCs w:val="18"/>
              </w:rPr>
              <w:t>其中：财政资金</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CF81BF">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B50B8A">
            <w:pPr>
              <w:widowControl/>
              <w:jc w:val="center"/>
              <w:textAlignment w:val="center"/>
              <w:rPr>
                <w:rFonts w:ascii="宋体" w:hAnsi="宋体" w:cs="宋体"/>
                <w:color w:val="000000"/>
                <w:sz w:val="18"/>
                <w:szCs w:val="18"/>
              </w:rPr>
            </w:pPr>
            <w:r>
              <w:rPr>
                <w:rFonts w:ascii="宋体" w:hAnsi="宋体" w:cs="宋体"/>
                <w:color w:val="000000"/>
                <w:kern w:val="0"/>
                <w:sz w:val="18"/>
                <w:szCs w:val="18"/>
              </w:rPr>
              <w:t>16.19</w:t>
            </w:r>
          </w:p>
        </w:tc>
        <w:tc>
          <w:tcPr>
            <w:tcW w:w="101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4B0BEF6">
            <w:pPr>
              <w:widowControl/>
              <w:jc w:val="center"/>
              <w:textAlignment w:val="center"/>
              <w:rPr>
                <w:rFonts w:ascii="宋体" w:hAnsi="宋体" w:cs="宋体"/>
                <w:color w:val="000000"/>
                <w:sz w:val="18"/>
                <w:szCs w:val="18"/>
              </w:rPr>
            </w:pPr>
            <w:r>
              <w:rPr>
                <w:rFonts w:ascii="宋体" w:hAnsi="宋体" w:cs="宋体"/>
                <w:color w:val="000000"/>
                <w:kern w:val="0"/>
                <w:sz w:val="18"/>
                <w:szCs w:val="18"/>
              </w:rPr>
              <w:t>16.19</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C2177">
            <w:pPr>
              <w:widowControl/>
              <w:jc w:val="center"/>
              <w:textAlignment w:val="center"/>
              <w:rPr>
                <w:rFonts w:ascii="宋体" w:hAnsi="宋体" w:cs="宋体"/>
                <w:color w:val="000000"/>
                <w:sz w:val="18"/>
                <w:szCs w:val="18"/>
              </w:rPr>
            </w:pPr>
            <w:r>
              <w:rPr>
                <w:rFonts w:ascii="宋体" w:hAnsi="宋体" w:cs="宋体"/>
                <w:color w:val="000000"/>
                <w:kern w:val="0"/>
                <w:sz w:val="18"/>
                <w:szCs w:val="18"/>
              </w:rPr>
              <w:t>100.00%</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49CEBC">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3A0F4E">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AD2B58">
            <w:pPr>
              <w:rPr>
                <w:rFonts w:ascii="黑体" w:hAnsi="黑体" w:eastAsia="黑体" w:cs="黑体"/>
                <w:color w:val="000000"/>
                <w:sz w:val="18"/>
                <w:szCs w:val="18"/>
              </w:rPr>
            </w:pPr>
          </w:p>
        </w:tc>
      </w:tr>
      <w:tr w14:paraId="5F50D10D">
        <w:tblPrEx>
          <w:tblCellMar>
            <w:top w:w="0" w:type="dxa"/>
            <w:left w:w="108" w:type="dxa"/>
            <w:bottom w:w="0" w:type="dxa"/>
            <w:right w:w="108" w:type="dxa"/>
          </w:tblCellMar>
        </w:tblPrEx>
        <w:trPr>
          <w:trHeight w:val="409"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209518">
            <w:pPr>
              <w:jc w:val="center"/>
              <w:rPr>
                <w:rFonts w:ascii="宋体" w:hAnsi="宋体" w:cs="宋体"/>
                <w:color w:val="000000"/>
                <w:sz w:val="18"/>
                <w:szCs w:val="18"/>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E252E4">
            <w:pPr>
              <w:widowControl/>
              <w:jc w:val="center"/>
              <w:textAlignment w:val="center"/>
              <w:rPr>
                <w:rFonts w:ascii="宋体" w:hAnsi="宋体" w:cs="宋体"/>
                <w:color w:val="000000"/>
                <w:sz w:val="18"/>
                <w:szCs w:val="18"/>
              </w:rPr>
            </w:pPr>
            <w:r>
              <w:rPr>
                <w:rFonts w:ascii="宋体" w:hAnsi="宋体" w:cs="宋体"/>
                <w:color w:val="000000"/>
                <w:kern w:val="0"/>
                <w:sz w:val="18"/>
                <w:szCs w:val="18"/>
              </w:rPr>
              <w:t>财政专户管理资金</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D6AB1A">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B27CAA">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01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BC0D852">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246356">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F31DAC">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359BF0">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56AF85">
            <w:pPr>
              <w:rPr>
                <w:rFonts w:ascii="黑体" w:hAnsi="黑体" w:eastAsia="黑体" w:cs="黑体"/>
                <w:color w:val="000000"/>
                <w:sz w:val="18"/>
                <w:szCs w:val="18"/>
              </w:rPr>
            </w:pPr>
          </w:p>
        </w:tc>
      </w:tr>
      <w:tr w14:paraId="15D107FD">
        <w:tblPrEx>
          <w:tblCellMar>
            <w:top w:w="0" w:type="dxa"/>
            <w:left w:w="108" w:type="dxa"/>
            <w:bottom w:w="0" w:type="dxa"/>
            <w:right w:w="108" w:type="dxa"/>
          </w:tblCellMar>
        </w:tblPrEx>
        <w:trPr>
          <w:trHeight w:val="360"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F3474F">
            <w:pPr>
              <w:jc w:val="center"/>
              <w:rPr>
                <w:rFonts w:ascii="宋体" w:hAnsi="宋体" w:cs="宋体"/>
                <w:color w:val="000000"/>
                <w:sz w:val="18"/>
                <w:szCs w:val="18"/>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91C31A">
            <w:pPr>
              <w:widowControl/>
              <w:jc w:val="center"/>
              <w:textAlignment w:val="center"/>
              <w:rPr>
                <w:rFonts w:ascii="宋体" w:hAnsi="宋体" w:cs="宋体"/>
                <w:color w:val="000000"/>
                <w:sz w:val="18"/>
                <w:szCs w:val="18"/>
              </w:rPr>
            </w:pPr>
            <w:r>
              <w:rPr>
                <w:rFonts w:ascii="宋体" w:hAnsi="宋体" w:cs="宋体"/>
                <w:color w:val="000000"/>
                <w:kern w:val="0"/>
                <w:sz w:val="18"/>
                <w:szCs w:val="18"/>
              </w:rPr>
              <w:t>单位资金</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418BA9">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801719">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01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DA2D5B1">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660821">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31A120">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67B7A1">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031756">
            <w:pPr>
              <w:rPr>
                <w:rFonts w:ascii="黑体" w:hAnsi="黑体" w:eastAsia="黑体" w:cs="黑体"/>
                <w:color w:val="000000"/>
                <w:sz w:val="18"/>
                <w:szCs w:val="18"/>
              </w:rPr>
            </w:pPr>
          </w:p>
        </w:tc>
      </w:tr>
      <w:tr w14:paraId="52740AEA">
        <w:tblPrEx>
          <w:tblCellMar>
            <w:top w:w="0" w:type="dxa"/>
            <w:left w:w="108" w:type="dxa"/>
            <w:bottom w:w="0" w:type="dxa"/>
            <w:right w:w="108" w:type="dxa"/>
          </w:tblCellMar>
        </w:tblPrEx>
        <w:trPr>
          <w:trHeight w:val="338"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ABA0CC">
            <w:pPr>
              <w:jc w:val="center"/>
              <w:rPr>
                <w:rFonts w:ascii="宋体" w:hAnsi="宋体" w:cs="宋体"/>
                <w:color w:val="000000"/>
                <w:sz w:val="18"/>
                <w:szCs w:val="18"/>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B13896">
            <w:pPr>
              <w:widowControl/>
              <w:jc w:val="center"/>
              <w:textAlignment w:val="center"/>
              <w:rPr>
                <w:rFonts w:ascii="宋体" w:hAnsi="宋体" w:cs="宋体"/>
                <w:color w:val="000000"/>
                <w:sz w:val="18"/>
                <w:szCs w:val="18"/>
              </w:rPr>
            </w:pPr>
            <w:r>
              <w:rPr>
                <w:rFonts w:ascii="宋体" w:hAnsi="宋体" w:cs="宋体"/>
                <w:color w:val="000000"/>
                <w:kern w:val="0"/>
                <w:sz w:val="18"/>
                <w:szCs w:val="18"/>
              </w:rPr>
              <w:t>其他资金</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DC5973">
            <w:pPr>
              <w:jc w:val="center"/>
              <w:rPr>
                <w:rFonts w:ascii="微软雅黑" w:hAnsi="微软雅黑" w:eastAsia="微软雅黑" w:cs="微软雅黑"/>
                <w:color w:val="000000"/>
                <w:sz w:val="16"/>
                <w:szCs w:val="16"/>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C1B61F">
            <w:pPr>
              <w:jc w:val="center"/>
              <w:rPr>
                <w:rFonts w:ascii="微软雅黑" w:hAnsi="微软雅黑" w:eastAsia="微软雅黑" w:cs="微软雅黑"/>
                <w:color w:val="000000"/>
                <w:sz w:val="16"/>
                <w:szCs w:val="16"/>
              </w:rPr>
            </w:pPr>
          </w:p>
        </w:tc>
        <w:tc>
          <w:tcPr>
            <w:tcW w:w="101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A84BB01">
            <w:pPr>
              <w:jc w:val="center"/>
              <w:rPr>
                <w:rFonts w:ascii="微软雅黑" w:hAnsi="微软雅黑" w:eastAsia="微软雅黑" w:cs="微软雅黑"/>
                <w:color w:val="000000"/>
                <w:sz w:val="16"/>
                <w:szCs w:val="16"/>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6FED87">
            <w:pPr>
              <w:jc w:val="center"/>
              <w:rPr>
                <w:rFonts w:ascii="微软雅黑" w:hAnsi="微软雅黑" w:eastAsia="微软雅黑" w:cs="微软雅黑"/>
                <w:color w:val="000000"/>
                <w:sz w:val="16"/>
                <w:szCs w:val="16"/>
              </w:rPr>
            </w:pP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64F179">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8C7726">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A14C76">
            <w:pPr>
              <w:rPr>
                <w:rFonts w:ascii="黑体" w:hAnsi="黑体" w:eastAsia="黑体" w:cs="黑体"/>
                <w:color w:val="000000"/>
                <w:sz w:val="18"/>
                <w:szCs w:val="18"/>
              </w:rPr>
            </w:pPr>
          </w:p>
        </w:tc>
      </w:tr>
      <w:tr w14:paraId="1257F399">
        <w:tblPrEx>
          <w:tblCellMar>
            <w:top w:w="0" w:type="dxa"/>
            <w:left w:w="108" w:type="dxa"/>
            <w:bottom w:w="0" w:type="dxa"/>
            <w:right w:w="108" w:type="dxa"/>
          </w:tblCellMar>
        </w:tblPrEx>
        <w:trPr>
          <w:trHeight w:val="454" w:hRule="atLeast"/>
          <w:jc w:val="center"/>
        </w:trPr>
        <w:tc>
          <w:tcPr>
            <w:tcW w:w="3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FFA046">
            <w:pPr>
              <w:widowControl/>
              <w:jc w:val="center"/>
              <w:textAlignment w:val="center"/>
              <w:rPr>
                <w:rFonts w:ascii="宋体" w:hAnsi="宋体" w:cs="宋体"/>
                <w:color w:val="000000"/>
                <w:sz w:val="18"/>
                <w:szCs w:val="18"/>
              </w:rPr>
            </w:pPr>
            <w:r>
              <w:rPr>
                <w:rFonts w:ascii="宋体" w:hAnsi="宋体" w:cs="宋体"/>
                <w:color w:val="000000"/>
                <w:kern w:val="0"/>
                <w:sz w:val="18"/>
                <w:szCs w:val="18"/>
              </w:rPr>
              <w:t>绩效指标（90分）</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0237C7">
            <w:pPr>
              <w:widowControl/>
              <w:jc w:val="center"/>
              <w:textAlignment w:val="center"/>
              <w:rPr>
                <w:rFonts w:ascii="宋体" w:hAnsi="宋体" w:cs="宋体"/>
                <w:color w:val="000000"/>
                <w:sz w:val="18"/>
                <w:szCs w:val="18"/>
              </w:rPr>
            </w:pPr>
            <w:r>
              <w:rPr>
                <w:rFonts w:ascii="宋体" w:hAnsi="宋体" w:cs="宋体"/>
                <w:color w:val="000000"/>
                <w:kern w:val="0"/>
                <w:sz w:val="18"/>
                <w:szCs w:val="18"/>
              </w:rPr>
              <w:t>一级指标</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95F2D5">
            <w:pPr>
              <w:widowControl/>
              <w:jc w:val="center"/>
              <w:textAlignment w:val="center"/>
              <w:rPr>
                <w:rFonts w:ascii="宋体" w:hAnsi="宋体" w:cs="宋体"/>
                <w:color w:val="000000"/>
                <w:sz w:val="18"/>
                <w:szCs w:val="18"/>
              </w:rPr>
            </w:pPr>
            <w:r>
              <w:rPr>
                <w:rFonts w:ascii="宋体" w:hAnsi="宋体" w:cs="宋体"/>
                <w:color w:val="000000"/>
                <w:kern w:val="0"/>
                <w:sz w:val="18"/>
                <w:szCs w:val="18"/>
              </w:rPr>
              <w:t>二级指标</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398353">
            <w:pPr>
              <w:widowControl/>
              <w:jc w:val="center"/>
              <w:textAlignment w:val="center"/>
              <w:rPr>
                <w:rFonts w:ascii="宋体" w:hAnsi="宋体" w:cs="宋体"/>
                <w:color w:val="000000"/>
                <w:sz w:val="18"/>
                <w:szCs w:val="18"/>
              </w:rPr>
            </w:pPr>
            <w:r>
              <w:rPr>
                <w:rFonts w:ascii="宋体" w:hAnsi="宋体" w:cs="宋体"/>
                <w:color w:val="000000"/>
                <w:kern w:val="0"/>
                <w:sz w:val="18"/>
                <w:szCs w:val="18"/>
              </w:rPr>
              <w:t>三级指标</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EFB569">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指标性质</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EC9958">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指标值</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1ADEF2">
            <w:pPr>
              <w:widowControl/>
              <w:jc w:val="center"/>
              <w:textAlignment w:val="center"/>
              <w:rPr>
                <w:rFonts w:ascii="宋体" w:hAnsi="宋体" w:cs="宋体"/>
                <w:color w:val="000000"/>
                <w:sz w:val="18"/>
                <w:szCs w:val="18"/>
              </w:rPr>
            </w:pPr>
            <w:r>
              <w:rPr>
                <w:rFonts w:ascii="宋体" w:hAnsi="宋体" w:cs="宋体"/>
                <w:color w:val="000000"/>
                <w:kern w:val="0"/>
                <w:sz w:val="18"/>
                <w:szCs w:val="18"/>
              </w:rPr>
              <w:t>度量单位</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6264B0">
            <w:pPr>
              <w:widowControl/>
              <w:jc w:val="center"/>
              <w:textAlignment w:val="center"/>
              <w:rPr>
                <w:rFonts w:ascii="宋体" w:hAnsi="宋体" w:cs="宋体"/>
                <w:color w:val="000000"/>
                <w:sz w:val="18"/>
                <w:szCs w:val="18"/>
              </w:rPr>
            </w:pPr>
            <w:r>
              <w:rPr>
                <w:rFonts w:ascii="宋体" w:hAnsi="宋体" w:cs="宋体"/>
                <w:color w:val="000000"/>
                <w:kern w:val="0"/>
                <w:sz w:val="18"/>
                <w:szCs w:val="18"/>
              </w:rPr>
              <w:t>完成值</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288D5D">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B716C9">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25175C">
            <w:pPr>
              <w:widowControl/>
              <w:jc w:val="center"/>
              <w:textAlignment w:val="center"/>
              <w:rPr>
                <w:rFonts w:ascii="宋体" w:hAnsi="宋体" w:cs="宋体"/>
                <w:color w:val="000000"/>
                <w:sz w:val="18"/>
                <w:szCs w:val="18"/>
              </w:rPr>
            </w:pPr>
            <w:r>
              <w:rPr>
                <w:rFonts w:ascii="宋体" w:hAnsi="宋体" w:cs="宋体"/>
                <w:color w:val="000000"/>
                <w:kern w:val="0"/>
                <w:sz w:val="18"/>
                <w:szCs w:val="18"/>
              </w:rPr>
              <w:t>未完成原因分析</w:t>
            </w:r>
          </w:p>
        </w:tc>
      </w:tr>
      <w:tr w14:paraId="2274AFD4">
        <w:tblPrEx>
          <w:tblCellMar>
            <w:top w:w="0" w:type="dxa"/>
            <w:left w:w="108" w:type="dxa"/>
            <w:bottom w:w="0" w:type="dxa"/>
            <w:right w:w="108" w:type="dxa"/>
          </w:tblCellMar>
        </w:tblPrEx>
        <w:trPr>
          <w:trHeight w:val="338"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C9D5E0">
            <w:pPr>
              <w:jc w:val="center"/>
              <w:rPr>
                <w:rFonts w:ascii="宋体" w:hAnsi="宋体" w:cs="宋体"/>
                <w:color w:val="000000"/>
                <w:sz w:val="18"/>
                <w:szCs w:val="18"/>
              </w:rPr>
            </w:pPr>
          </w:p>
        </w:tc>
        <w:tc>
          <w:tcPr>
            <w:tcW w:w="5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E0D1C1">
            <w:pPr>
              <w:widowControl/>
              <w:jc w:val="center"/>
              <w:textAlignment w:val="center"/>
              <w:rPr>
                <w:rFonts w:ascii="宋体" w:hAnsi="宋体" w:cs="宋体"/>
                <w:color w:val="000000"/>
                <w:sz w:val="18"/>
                <w:szCs w:val="18"/>
              </w:rPr>
            </w:pPr>
            <w:r>
              <w:rPr>
                <w:rFonts w:ascii="宋体" w:hAnsi="宋体" w:cs="宋体"/>
                <w:color w:val="000000"/>
                <w:kern w:val="0"/>
                <w:sz w:val="18"/>
                <w:szCs w:val="18"/>
              </w:rPr>
              <w:t>产出指标</w:t>
            </w:r>
          </w:p>
        </w:tc>
        <w:tc>
          <w:tcPr>
            <w:tcW w:w="58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A7FBF0">
            <w:pPr>
              <w:widowControl/>
              <w:jc w:val="center"/>
              <w:textAlignment w:val="center"/>
              <w:rPr>
                <w:rFonts w:ascii="宋体" w:hAnsi="宋体" w:cs="宋体"/>
                <w:color w:val="000000"/>
                <w:sz w:val="18"/>
                <w:szCs w:val="18"/>
              </w:rPr>
            </w:pPr>
            <w:r>
              <w:rPr>
                <w:rFonts w:ascii="宋体" w:hAnsi="宋体" w:cs="宋体"/>
                <w:color w:val="000000"/>
                <w:kern w:val="0"/>
                <w:sz w:val="18"/>
                <w:szCs w:val="18"/>
              </w:rPr>
              <w:t>数量指标</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51BAAA">
            <w:pPr>
              <w:widowControl/>
              <w:jc w:val="center"/>
              <w:textAlignment w:val="center"/>
              <w:rPr>
                <w:rFonts w:ascii="宋体" w:hAnsi="宋体" w:cs="宋体"/>
                <w:color w:val="000000"/>
                <w:sz w:val="18"/>
                <w:szCs w:val="18"/>
              </w:rPr>
            </w:pPr>
            <w:r>
              <w:rPr>
                <w:rFonts w:ascii="宋体" w:hAnsi="宋体" w:cs="宋体"/>
                <w:color w:val="000000"/>
                <w:kern w:val="0"/>
                <w:sz w:val="18"/>
                <w:szCs w:val="18"/>
              </w:rPr>
              <w:t>2型糖尿病患者管理人数</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6B619C">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A4495C">
            <w:pPr>
              <w:widowControl/>
              <w:jc w:val="center"/>
              <w:textAlignment w:val="center"/>
              <w:rPr>
                <w:rFonts w:ascii="宋体" w:hAnsi="宋体" w:cs="宋体"/>
                <w:color w:val="000000"/>
                <w:sz w:val="18"/>
                <w:szCs w:val="18"/>
              </w:rPr>
            </w:pPr>
            <w:r>
              <w:rPr>
                <w:rFonts w:ascii="宋体" w:hAnsi="宋体" w:cs="宋体"/>
                <w:color w:val="000000"/>
                <w:kern w:val="0"/>
                <w:sz w:val="18"/>
                <w:szCs w:val="18"/>
              </w:rPr>
              <w:t>360</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D7441E">
            <w:pPr>
              <w:widowControl/>
              <w:jc w:val="center"/>
              <w:textAlignment w:val="center"/>
              <w:rPr>
                <w:rFonts w:ascii="宋体" w:hAnsi="宋体" w:cs="宋体"/>
                <w:color w:val="000000"/>
                <w:sz w:val="18"/>
                <w:szCs w:val="18"/>
              </w:rPr>
            </w:pPr>
            <w:r>
              <w:rPr>
                <w:rFonts w:ascii="宋体" w:hAnsi="宋体" w:cs="宋体"/>
                <w:color w:val="000000"/>
                <w:kern w:val="0"/>
                <w:sz w:val="18"/>
                <w:szCs w:val="18"/>
              </w:rPr>
              <w:t>人</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D727A2">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271</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7F3A9E">
            <w:pPr>
              <w:widowControl/>
              <w:jc w:val="center"/>
              <w:textAlignment w:val="center"/>
              <w:rPr>
                <w:rFonts w:ascii="宋体" w:hAnsi="宋体" w:cs="宋体"/>
                <w:color w:val="000000"/>
                <w:sz w:val="18"/>
                <w:szCs w:val="18"/>
              </w:rPr>
            </w:pPr>
            <w:r>
              <w:rPr>
                <w:rFonts w:ascii="宋体" w:hAnsi="宋体" w:cs="宋体"/>
                <w:color w:val="000000"/>
                <w:kern w:val="0"/>
                <w:sz w:val="18"/>
                <w:szCs w:val="18"/>
              </w:rPr>
              <w:t>4</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B0D36C">
            <w:pPr>
              <w:widowControl/>
              <w:jc w:val="center"/>
              <w:textAlignment w:val="center"/>
              <w:rPr>
                <w:rFonts w:ascii="宋体" w:hAnsi="宋体" w:cs="宋体"/>
                <w:color w:val="000000"/>
                <w:sz w:val="18"/>
                <w:szCs w:val="18"/>
              </w:rPr>
            </w:pPr>
            <w:r>
              <w:rPr>
                <w:rFonts w:ascii="宋体" w:hAnsi="宋体" w:cs="宋体"/>
                <w:color w:val="000000"/>
                <w:kern w:val="0"/>
                <w:sz w:val="18"/>
                <w:szCs w:val="18"/>
              </w:rPr>
              <w:t>3</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FF82E4">
            <w:pPr>
              <w:jc w:val="center"/>
              <w:rPr>
                <w:rFonts w:ascii="微软雅黑" w:hAnsi="微软雅黑" w:eastAsia="微软雅黑" w:cs="微软雅黑"/>
                <w:color w:val="000000"/>
                <w:sz w:val="16"/>
                <w:szCs w:val="16"/>
              </w:rPr>
            </w:pPr>
          </w:p>
        </w:tc>
      </w:tr>
      <w:tr w14:paraId="288C5B0A">
        <w:tblPrEx>
          <w:tblCellMar>
            <w:top w:w="0" w:type="dxa"/>
            <w:left w:w="108" w:type="dxa"/>
            <w:bottom w:w="0" w:type="dxa"/>
            <w:right w:w="108" w:type="dxa"/>
          </w:tblCellMar>
        </w:tblPrEx>
        <w:trPr>
          <w:trHeight w:val="338"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EB4C8A">
            <w:pPr>
              <w:jc w:val="center"/>
              <w:rPr>
                <w:rFonts w:ascii="宋体" w:hAnsi="宋体" w:cs="宋体"/>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90F450">
            <w:pPr>
              <w:jc w:val="center"/>
              <w:rPr>
                <w:rFonts w:ascii="宋体" w:hAnsi="宋体" w:cs="宋体"/>
                <w:color w:val="000000"/>
                <w:sz w:val="18"/>
                <w:szCs w:val="18"/>
              </w:rPr>
            </w:pPr>
          </w:p>
        </w:tc>
        <w:tc>
          <w:tcPr>
            <w:tcW w:w="5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975EC0">
            <w:pPr>
              <w:jc w:val="center"/>
              <w:rPr>
                <w:rFonts w:ascii="宋体" w:hAnsi="宋体" w:cs="宋体"/>
                <w:color w:val="000000"/>
                <w:sz w:val="18"/>
                <w:szCs w:val="18"/>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9B8694">
            <w:pPr>
              <w:widowControl/>
              <w:jc w:val="center"/>
              <w:textAlignment w:val="center"/>
              <w:rPr>
                <w:rFonts w:ascii="宋体" w:hAnsi="宋体" w:cs="宋体"/>
                <w:color w:val="000000"/>
                <w:sz w:val="18"/>
                <w:szCs w:val="18"/>
              </w:rPr>
            </w:pPr>
            <w:r>
              <w:rPr>
                <w:rFonts w:ascii="宋体" w:hAnsi="宋体" w:cs="宋体"/>
                <w:color w:val="000000"/>
                <w:kern w:val="0"/>
                <w:sz w:val="18"/>
                <w:szCs w:val="18"/>
              </w:rPr>
              <w:t>高血压患者管理人数</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A53C34">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2DA027">
            <w:pPr>
              <w:widowControl/>
              <w:jc w:val="center"/>
              <w:textAlignment w:val="center"/>
              <w:rPr>
                <w:rFonts w:ascii="宋体" w:hAnsi="宋体" w:cs="宋体"/>
                <w:color w:val="000000"/>
                <w:sz w:val="18"/>
                <w:szCs w:val="18"/>
              </w:rPr>
            </w:pPr>
            <w:r>
              <w:rPr>
                <w:rFonts w:ascii="宋体" w:hAnsi="宋体" w:cs="宋体"/>
                <w:color w:val="000000"/>
                <w:kern w:val="0"/>
                <w:sz w:val="18"/>
                <w:szCs w:val="18"/>
              </w:rPr>
              <w:t>1157</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179478">
            <w:pPr>
              <w:widowControl/>
              <w:jc w:val="center"/>
              <w:textAlignment w:val="center"/>
              <w:rPr>
                <w:rFonts w:ascii="宋体" w:hAnsi="宋体" w:cs="宋体"/>
                <w:color w:val="000000"/>
                <w:sz w:val="18"/>
                <w:szCs w:val="18"/>
              </w:rPr>
            </w:pPr>
            <w:r>
              <w:rPr>
                <w:rFonts w:ascii="宋体" w:hAnsi="宋体" w:cs="宋体"/>
                <w:color w:val="000000"/>
                <w:kern w:val="0"/>
                <w:sz w:val="18"/>
                <w:szCs w:val="18"/>
              </w:rPr>
              <w:t>人</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BEAE5E">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1204</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ED6FF2">
            <w:pPr>
              <w:widowControl/>
              <w:jc w:val="center"/>
              <w:textAlignment w:val="center"/>
              <w:rPr>
                <w:rFonts w:ascii="宋体" w:hAnsi="宋体" w:cs="宋体"/>
                <w:color w:val="000000"/>
                <w:sz w:val="18"/>
                <w:szCs w:val="18"/>
              </w:rPr>
            </w:pPr>
            <w:r>
              <w:rPr>
                <w:rFonts w:ascii="宋体" w:hAnsi="宋体" w:cs="宋体"/>
                <w:color w:val="000000"/>
                <w:kern w:val="0"/>
                <w:sz w:val="18"/>
                <w:szCs w:val="18"/>
              </w:rPr>
              <w:t>5</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84C630">
            <w:pPr>
              <w:widowControl/>
              <w:jc w:val="center"/>
              <w:textAlignment w:val="center"/>
              <w:rPr>
                <w:rFonts w:ascii="宋体" w:hAnsi="宋体" w:cs="宋体"/>
                <w:color w:val="000000"/>
                <w:sz w:val="18"/>
                <w:szCs w:val="18"/>
              </w:rPr>
            </w:pPr>
            <w:r>
              <w:rPr>
                <w:rFonts w:ascii="宋体" w:hAnsi="宋体" w:cs="宋体"/>
                <w:color w:val="000000"/>
                <w:kern w:val="0"/>
                <w:sz w:val="18"/>
                <w:szCs w:val="18"/>
              </w:rPr>
              <w:t>5</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B185C">
            <w:pPr>
              <w:jc w:val="center"/>
              <w:rPr>
                <w:rFonts w:ascii="微软雅黑" w:hAnsi="微软雅黑" w:eastAsia="微软雅黑" w:cs="微软雅黑"/>
                <w:color w:val="000000"/>
                <w:sz w:val="16"/>
                <w:szCs w:val="16"/>
              </w:rPr>
            </w:pPr>
          </w:p>
        </w:tc>
      </w:tr>
      <w:tr w14:paraId="6BE90712">
        <w:tblPrEx>
          <w:tblCellMar>
            <w:top w:w="0" w:type="dxa"/>
            <w:left w:w="108" w:type="dxa"/>
            <w:bottom w:w="0" w:type="dxa"/>
            <w:right w:w="108" w:type="dxa"/>
          </w:tblCellMar>
        </w:tblPrEx>
        <w:trPr>
          <w:trHeight w:val="338"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851DDD">
            <w:pPr>
              <w:jc w:val="center"/>
              <w:rPr>
                <w:rFonts w:ascii="宋体" w:hAnsi="宋体" w:cs="宋体"/>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BA134E">
            <w:pPr>
              <w:jc w:val="center"/>
              <w:rPr>
                <w:rFonts w:ascii="宋体" w:hAnsi="宋体" w:cs="宋体"/>
                <w:color w:val="000000"/>
                <w:sz w:val="18"/>
                <w:szCs w:val="18"/>
              </w:rPr>
            </w:pPr>
          </w:p>
        </w:tc>
        <w:tc>
          <w:tcPr>
            <w:tcW w:w="5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845FEB">
            <w:pPr>
              <w:jc w:val="center"/>
              <w:rPr>
                <w:rFonts w:ascii="宋体" w:hAnsi="宋体" w:cs="宋体"/>
                <w:color w:val="000000"/>
                <w:sz w:val="18"/>
                <w:szCs w:val="18"/>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86170B">
            <w:pPr>
              <w:widowControl/>
              <w:jc w:val="center"/>
              <w:textAlignment w:val="center"/>
              <w:rPr>
                <w:rFonts w:ascii="宋体" w:hAnsi="宋体" w:cs="宋体"/>
                <w:color w:val="000000"/>
                <w:sz w:val="18"/>
                <w:szCs w:val="18"/>
              </w:rPr>
            </w:pPr>
            <w:r>
              <w:rPr>
                <w:rFonts w:ascii="宋体" w:hAnsi="宋体" w:cs="宋体"/>
                <w:color w:val="000000"/>
                <w:kern w:val="0"/>
                <w:sz w:val="18"/>
                <w:szCs w:val="18"/>
              </w:rPr>
              <w:t>开展健康教育讲座次数</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06180E">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82D8F7">
            <w:pPr>
              <w:widowControl/>
              <w:jc w:val="center"/>
              <w:textAlignment w:val="center"/>
              <w:rPr>
                <w:rFonts w:ascii="宋体" w:hAnsi="宋体" w:cs="宋体"/>
                <w:color w:val="000000"/>
                <w:sz w:val="18"/>
                <w:szCs w:val="18"/>
              </w:rPr>
            </w:pPr>
            <w:r>
              <w:rPr>
                <w:rFonts w:ascii="宋体" w:hAnsi="宋体" w:cs="宋体"/>
                <w:color w:val="000000"/>
                <w:kern w:val="0"/>
                <w:sz w:val="18"/>
                <w:szCs w:val="18"/>
              </w:rPr>
              <w:t>12</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05F5D3">
            <w:pPr>
              <w:widowControl/>
              <w:jc w:val="center"/>
              <w:textAlignment w:val="center"/>
              <w:rPr>
                <w:rFonts w:ascii="宋体" w:hAnsi="宋体" w:cs="宋体"/>
                <w:color w:val="000000"/>
                <w:sz w:val="18"/>
                <w:szCs w:val="18"/>
              </w:rPr>
            </w:pPr>
            <w:r>
              <w:rPr>
                <w:rFonts w:ascii="宋体" w:hAnsi="宋体" w:cs="宋体"/>
                <w:color w:val="000000"/>
                <w:kern w:val="0"/>
                <w:sz w:val="18"/>
                <w:szCs w:val="18"/>
              </w:rPr>
              <w:t>次</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AE8715">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14</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D03249">
            <w:pPr>
              <w:widowControl/>
              <w:jc w:val="center"/>
              <w:textAlignment w:val="center"/>
              <w:rPr>
                <w:rFonts w:ascii="宋体" w:hAnsi="宋体" w:cs="宋体"/>
                <w:color w:val="000000"/>
                <w:sz w:val="18"/>
                <w:szCs w:val="18"/>
              </w:rPr>
            </w:pPr>
            <w:r>
              <w:rPr>
                <w:rFonts w:ascii="宋体" w:hAnsi="宋体" w:cs="宋体"/>
                <w:color w:val="000000"/>
                <w:kern w:val="0"/>
                <w:sz w:val="18"/>
                <w:szCs w:val="18"/>
              </w:rPr>
              <w:t>1</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927207">
            <w:pPr>
              <w:widowControl/>
              <w:jc w:val="center"/>
              <w:textAlignment w:val="center"/>
              <w:rPr>
                <w:rFonts w:ascii="宋体" w:hAnsi="宋体" w:cs="宋体"/>
                <w:color w:val="000000"/>
                <w:sz w:val="18"/>
                <w:szCs w:val="18"/>
              </w:rPr>
            </w:pPr>
            <w:r>
              <w:rPr>
                <w:rFonts w:ascii="宋体" w:hAnsi="宋体" w:cs="宋体"/>
                <w:color w:val="000000"/>
                <w:kern w:val="0"/>
                <w:sz w:val="18"/>
                <w:szCs w:val="18"/>
              </w:rPr>
              <w:t>1</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551D5F">
            <w:pPr>
              <w:jc w:val="center"/>
              <w:rPr>
                <w:rFonts w:ascii="微软雅黑" w:hAnsi="微软雅黑" w:eastAsia="微软雅黑" w:cs="微软雅黑"/>
                <w:color w:val="000000"/>
                <w:sz w:val="16"/>
                <w:szCs w:val="16"/>
              </w:rPr>
            </w:pPr>
          </w:p>
        </w:tc>
      </w:tr>
      <w:tr w14:paraId="5660BDA3">
        <w:tblPrEx>
          <w:tblCellMar>
            <w:top w:w="0" w:type="dxa"/>
            <w:left w:w="108" w:type="dxa"/>
            <w:bottom w:w="0" w:type="dxa"/>
            <w:right w:w="108" w:type="dxa"/>
          </w:tblCellMar>
        </w:tblPrEx>
        <w:trPr>
          <w:trHeight w:val="454"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D3E90B">
            <w:pPr>
              <w:jc w:val="center"/>
              <w:rPr>
                <w:rFonts w:ascii="宋体" w:hAnsi="宋体" w:cs="宋体"/>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5A19F5">
            <w:pPr>
              <w:jc w:val="center"/>
              <w:rPr>
                <w:rFonts w:ascii="宋体" w:hAnsi="宋体" w:cs="宋体"/>
                <w:color w:val="000000"/>
                <w:sz w:val="18"/>
                <w:szCs w:val="18"/>
              </w:rPr>
            </w:pPr>
          </w:p>
        </w:tc>
        <w:tc>
          <w:tcPr>
            <w:tcW w:w="58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0426E3">
            <w:pPr>
              <w:widowControl/>
              <w:jc w:val="center"/>
              <w:textAlignment w:val="center"/>
              <w:rPr>
                <w:rFonts w:ascii="宋体" w:hAnsi="宋体" w:cs="宋体"/>
                <w:color w:val="000000"/>
                <w:sz w:val="18"/>
                <w:szCs w:val="18"/>
              </w:rPr>
            </w:pPr>
            <w:r>
              <w:rPr>
                <w:rFonts w:ascii="宋体" w:hAnsi="宋体" w:cs="宋体"/>
                <w:color w:val="000000"/>
                <w:kern w:val="0"/>
                <w:sz w:val="18"/>
                <w:szCs w:val="18"/>
              </w:rPr>
              <w:t>质量指标</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6BA711">
            <w:pPr>
              <w:widowControl/>
              <w:jc w:val="center"/>
              <w:textAlignment w:val="center"/>
              <w:rPr>
                <w:rFonts w:ascii="宋体" w:hAnsi="宋体" w:cs="宋体"/>
                <w:color w:val="000000"/>
                <w:sz w:val="18"/>
                <w:szCs w:val="18"/>
              </w:rPr>
            </w:pPr>
            <w:r>
              <w:rPr>
                <w:rFonts w:ascii="宋体" w:hAnsi="宋体" w:cs="宋体"/>
                <w:color w:val="000000"/>
                <w:kern w:val="0"/>
                <w:sz w:val="18"/>
                <w:szCs w:val="18"/>
              </w:rPr>
              <w:t>65岁及以上老年人规范健康管理服务率</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353962">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11853F">
            <w:pPr>
              <w:widowControl/>
              <w:jc w:val="center"/>
              <w:textAlignment w:val="center"/>
              <w:rPr>
                <w:rFonts w:ascii="宋体" w:hAnsi="宋体" w:cs="宋体"/>
                <w:color w:val="000000"/>
                <w:sz w:val="18"/>
                <w:szCs w:val="18"/>
              </w:rPr>
            </w:pPr>
            <w:r>
              <w:rPr>
                <w:rFonts w:ascii="宋体" w:hAnsi="宋体" w:cs="宋体"/>
                <w:color w:val="000000"/>
                <w:kern w:val="0"/>
                <w:sz w:val="18"/>
                <w:szCs w:val="18"/>
              </w:rPr>
              <w:t>62</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2D6B05">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FDE3EB">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65.36</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FC9069">
            <w:pPr>
              <w:widowControl/>
              <w:jc w:val="center"/>
              <w:textAlignment w:val="center"/>
              <w:rPr>
                <w:rFonts w:ascii="宋体" w:hAnsi="宋体" w:cs="宋体"/>
                <w:color w:val="000000"/>
                <w:sz w:val="18"/>
                <w:szCs w:val="18"/>
              </w:rPr>
            </w:pPr>
            <w:r>
              <w:rPr>
                <w:rFonts w:ascii="宋体" w:hAnsi="宋体" w:cs="宋体"/>
                <w:color w:val="000000"/>
                <w:kern w:val="0"/>
                <w:sz w:val="18"/>
                <w:szCs w:val="18"/>
              </w:rPr>
              <w:t>3</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70B75B">
            <w:pPr>
              <w:widowControl/>
              <w:jc w:val="center"/>
              <w:textAlignment w:val="center"/>
              <w:rPr>
                <w:rFonts w:ascii="宋体" w:hAnsi="宋体" w:cs="宋体"/>
                <w:color w:val="000000"/>
                <w:sz w:val="18"/>
                <w:szCs w:val="18"/>
              </w:rPr>
            </w:pPr>
            <w:r>
              <w:rPr>
                <w:rFonts w:ascii="宋体" w:hAnsi="宋体" w:cs="宋体"/>
                <w:color w:val="000000"/>
                <w:kern w:val="0"/>
                <w:sz w:val="18"/>
                <w:szCs w:val="18"/>
              </w:rPr>
              <w:t>3</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B9977A">
            <w:pPr>
              <w:jc w:val="center"/>
              <w:rPr>
                <w:rFonts w:ascii="微软雅黑" w:hAnsi="微软雅黑" w:eastAsia="微软雅黑" w:cs="微软雅黑"/>
                <w:color w:val="000000"/>
                <w:sz w:val="16"/>
                <w:szCs w:val="16"/>
              </w:rPr>
            </w:pPr>
          </w:p>
        </w:tc>
      </w:tr>
      <w:tr w14:paraId="1225ED84">
        <w:tblPrEx>
          <w:tblCellMar>
            <w:top w:w="0" w:type="dxa"/>
            <w:left w:w="108" w:type="dxa"/>
            <w:bottom w:w="0" w:type="dxa"/>
            <w:right w:w="108" w:type="dxa"/>
          </w:tblCellMar>
        </w:tblPrEx>
        <w:trPr>
          <w:trHeight w:val="454"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5C8B3A">
            <w:pPr>
              <w:jc w:val="center"/>
              <w:rPr>
                <w:rFonts w:ascii="宋体" w:hAnsi="宋体" w:cs="宋体"/>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10C8D9">
            <w:pPr>
              <w:jc w:val="center"/>
              <w:rPr>
                <w:rFonts w:ascii="宋体" w:hAnsi="宋体" w:cs="宋体"/>
                <w:color w:val="000000"/>
                <w:sz w:val="18"/>
                <w:szCs w:val="18"/>
              </w:rPr>
            </w:pPr>
          </w:p>
        </w:tc>
        <w:tc>
          <w:tcPr>
            <w:tcW w:w="5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272FB7">
            <w:pPr>
              <w:jc w:val="center"/>
              <w:rPr>
                <w:rFonts w:ascii="宋体" w:hAnsi="宋体" w:cs="宋体"/>
                <w:color w:val="000000"/>
                <w:sz w:val="18"/>
                <w:szCs w:val="18"/>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48AAE9">
            <w:pPr>
              <w:widowControl/>
              <w:jc w:val="center"/>
              <w:textAlignment w:val="center"/>
              <w:rPr>
                <w:rFonts w:ascii="宋体" w:hAnsi="宋体" w:cs="宋体"/>
                <w:color w:val="000000"/>
                <w:sz w:val="18"/>
                <w:szCs w:val="18"/>
              </w:rPr>
            </w:pPr>
            <w:r>
              <w:rPr>
                <w:rFonts w:ascii="宋体" w:hAnsi="宋体" w:cs="宋体"/>
                <w:color w:val="000000"/>
                <w:kern w:val="0"/>
                <w:sz w:val="18"/>
                <w:szCs w:val="18"/>
              </w:rPr>
              <w:t>贫困地区儿童营养改善项目覆盖率</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C40855">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17F562">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D310B1">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086D0B">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78</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40F15B">
            <w:pPr>
              <w:widowControl/>
              <w:jc w:val="center"/>
              <w:textAlignment w:val="center"/>
              <w:rPr>
                <w:rFonts w:ascii="宋体" w:hAnsi="宋体" w:cs="宋体"/>
                <w:color w:val="000000"/>
                <w:sz w:val="18"/>
                <w:szCs w:val="18"/>
              </w:rPr>
            </w:pPr>
            <w:r>
              <w:rPr>
                <w:rFonts w:ascii="宋体" w:hAnsi="宋体" w:cs="宋体"/>
                <w:color w:val="000000"/>
                <w:kern w:val="0"/>
                <w:sz w:val="18"/>
                <w:szCs w:val="18"/>
              </w:rPr>
              <w:t>1</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90D796">
            <w:pPr>
              <w:widowControl/>
              <w:jc w:val="center"/>
              <w:textAlignment w:val="center"/>
              <w:rPr>
                <w:rFonts w:ascii="宋体" w:hAnsi="宋体" w:cs="宋体"/>
                <w:color w:val="000000"/>
                <w:sz w:val="18"/>
                <w:szCs w:val="18"/>
              </w:rPr>
            </w:pPr>
            <w:r>
              <w:rPr>
                <w:rFonts w:ascii="宋体" w:hAnsi="宋体" w:cs="宋体"/>
                <w:color w:val="000000"/>
                <w:kern w:val="0"/>
                <w:sz w:val="18"/>
                <w:szCs w:val="18"/>
              </w:rPr>
              <w:t>0.8</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44335D">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部分适宜儿童随父母到外省务工，不能领取。</w:t>
            </w:r>
          </w:p>
        </w:tc>
      </w:tr>
      <w:tr w14:paraId="402AE5C8">
        <w:tblPrEx>
          <w:tblCellMar>
            <w:top w:w="0" w:type="dxa"/>
            <w:left w:w="108" w:type="dxa"/>
            <w:bottom w:w="0" w:type="dxa"/>
            <w:right w:w="108" w:type="dxa"/>
          </w:tblCellMar>
        </w:tblPrEx>
        <w:trPr>
          <w:trHeight w:val="454"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A7DED0">
            <w:pPr>
              <w:jc w:val="center"/>
              <w:rPr>
                <w:rFonts w:ascii="宋体" w:hAnsi="宋体" w:cs="宋体"/>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36C395">
            <w:pPr>
              <w:jc w:val="center"/>
              <w:rPr>
                <w:rFonts w:ascii="宋体" w:hAnsi="宋体" w:cs="宋体"/>
                <w:color w:val="000000"/>
                <w:sz w:val="18"/>
                <w:szCs w:val="18"/>
              </w:rPr>
            </w:pPr>
          </w:p>
        </w:tc>
        <w:tc>
          <w:tcPr>
            <w:tcW w:w="5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852F8C">
            <w:pPr>
              <w:jc w:val="center"/>
              <w:rPr>
                <w:rFonts w:ascii="宋体" w:hAnsi="宋体" w:cs="宋体"/>
                <w:color w:val="000000"/>
                <w:sz w:val="18"/>
                <w:szCs w:val="18"/>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13759E">
            <w:pPr>
              <w:widowControl/>
              <w:jc w:val="center"/>
              <w:textAlignment w:val="center"/>
              <w:rPr>
                <w:rFonts w:ascii="宋体" w:hAnsi="宋体" w:cs="宋体"/>
                <w:color w:val="000000"/>
                <w:sz w:val="18"/>
                <w:szCs w:val="18"/>
              </w:rPr>
            </w:pPr>
            <w:r>
              <w:rPr>
                <w:rFonts w:ascii="宋体" w:hAnsi="宋体" w:cs="宋体"/>
                <w:color w:val="000000"/>
                <w:kern w:val="0"/>
                <w:sz w:val="18"/>
                <w:szCs w:val="18"/>
              </w:rPr>
              <w:t>卫生监督协管对象巡查次数及信息上报完成率</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AA6F40">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81C4A4">
            <w:pPr>
              <w:widowControl/>
              <w:jc w:val="center"/>
              <w:textAlignment w:val="center"/>
              <w:rPr>
                <w:rFonts w:ascii="宋体" w:hAnsi="宋体" w:cs="宋体"/>
                <w:color w:val="000000"/>
                <w:sz w:val="18"/>
                <w:szCs w:val="18"/>
              </w:rPr>
            </w:pPr>
            <w:r>
              <w:rPr>
                <w:rFonts w:ascii="宋体" w:hAnsi="宋体" w:cs="宋体"/>
                <w:color w:val="000000"/>
                <w:kern w:val="0"/>
                <w:sz w:val="18"/>
                <w:szCs w:val="18"/>
              </w:rPr>
              <w:t>95</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79161C">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D144A9">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100</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3AAC9D">
            <w:pPr>
              <w:widowControl/>
              <w:jc w:val="center"/>
              <w:textAlignment w:val="center"/>
              <w:rPr>
                <w:rFonts w:ascii="宋体" w:hAnsi="宋体" w:cs="宋体"/>
                <w:color w:val="000000"/>
                <w:sz w:val="18"/>
                <w:szCs w:val="18"/>
              </w:rPr>
            </w:pPr>
            <w:r>
              <w:rPr>
                <w:rFonts w:ascii="宋体" w:hAnsi="宋体" w:cs="宋体"/>
                <w:color w:val="000000"/>
                <w:kern w:val="0"/>
                <w:sz w:val="18"/>
                <w:szCs w:val="18"/>
              </w:rPr>
              <w:t>1</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D8812A">
            <w:pPr>
              <w:widowControl/>
              <w:jc w:val="center"/>
              <w:textAlignment w:val="center"/>
              <w:rPr>
                <w:rFonts w:ascii="宋体" w:hAnsi="宋体" w:cs="宋体"/>
                <w:color w:val="000000"/>
                <w:sz w:val="18"/>
                <w:szCs w:val="18"/>
              </w:rPr>
            </w:pPr>
            <w:r>
              <w:rPr>
                <w:rFonts w:ascii="宋体" w:hAnsi="宋体" w:cs="宋体"/>
                <w:color w:val="000000"/>
                <w:kern w:val="0"/>
                <w:sz w:val="18"/>
                <w:szCs w:val="18"/>
              </w:rPr>
              <w:t>1</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F74862">
            <w:pPr>
              <w:jc w:val="center"/>
              <w:rPr>
                <w:rFonts w:ascii="微软雅黑" w:hAnsi="微软雅黑" w:eastAsia="微软雅黑" w:cs="微软雅黑"/>
                <w:color w:val="000000"/>
                <w:sz w:val="16"/>
                <w:szCs w:val="16"/>
              </w:rPr>
            </w:pPr>
          </w:p>
        </w:tc>
      </w:tr>
      <w:tr w14:paraId="48911F59">
        <w:tblPrEx>
          <w:tblCellMar>
            <w:top w:w="0" w:type="dxa"/>
            <w:left w:w="108" w:type="dxa"/>
            <w:bottom w:w="0" w:type="dxa"/>
            <w:right w:w="108" w:type="dxa"/>
          </w:tblCellMar>
        </w:tblPrEx>
        <w:trPr>
          <w:trHeight w:val="454"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AE755F">
            <w:pPr>
              <w:jc w:val="center"/>
              <w:rPr>
                <w:rFonts w:ascii="宋体" w:hAnsi="宋体" w:cs="宋体"/>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4A3809">
            <w:pPr>
              <w:jc w:val="center"/>
              <w:rPr>
                <w:rFonts w:ascii="宋体" w:hAnsi="宋体" w:cs="宋体"/>
                <w:color w:val="000000"/>
                <w:sz w:val="18"/>
                <w:szCs w:val="18"/>
              </w:rPr>
            </w:pPr>
          </w:p>
        </w:tc>
        <w:tc>
          <w:tcPr>
            <w:tcW w:w="5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0C74D6">
            <w:pPr>
              <w:jc w:val="center"/>
              <w:rPr>
                <w:rFonts w:ascii="宋体" w:hAnsi="宋体" w:cs="宋体"/>
                <w:color w:val="000000"/>
                <w:sz w:val="18"/>
                <w:szCs w:val="18"/>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228907">
            <w:pPr>
              <w:widowControl/>
              <w:jc w:val="center"/>
              <w:textAlignment w:val="center"/>
              <w:rPr>
                <w:rFonts w:ascii="宋体" w:hAnsi="宋体" w:cs="宋体"/>
                <w:color w:val="000000"/>
                <w:sz w:val="18"/>
                <w:szCs w:val="18"/>
              </w:rPr>
            </w:pPr>
            <w:r>
              <w:rPr>
                <w:rFonts w:ascii="宋体" w:hAnsi="宋体" w:cs="宋体"/>
                <w:color w:val="000000"/>
                <w:kern w:val="0"/>
                <w:sz w:val="18"/>
                <w:szCs w:val="18"/>
              </w:rPr>
              <w:t>传染病和突发公共卫生事件报告率</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667109">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15FFB4">
            <w:pPr>
              <w:widowControl/>
              <w:jc w:val="center"/>
              <w:textAlignment w:val="center"/>
              <w:rPr>
                <w:rFonts w:ascii="宋体" w:hAnsi="宋体" w:cs="宋体"/>
                <w:color w:val="000000"/>
                <w:sz w:val="18"/>
                <w:szCs w:val="18"/>
              </w:rPr>
            </w:pPr>
            <w:r>
              <w:rPr>
                <w:rFonts w:ascii="宋体" w:hAnsi="宋体" w:cs="宋体"/>
                <w:color w:val="000000"/>
                <w:kern w:val="0"/>
                <w:sz w:val="18"/>
                <w:szCs w:val="18"/>
              </w:rPr>
              <w:t>95</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1175D7">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8C626C">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100</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E6F38E">
            <w:pPr>
              <w:widowControl/>
              <w:jc w:val="center"/>
              <w:textAlignment w:val="center"/>
              <w:rPr>
                <w:rFonts w:ascii="宋体" w:hAnsi="宋体" w:cs="宋体"/>
                <w:color w:val="000000"/>
                <w:sz w:val="18"/>
                <w:szCs w:val="18"/>
              </w:rPr>
            </w:pPr>
            <w:r>
              <w:rPr>
                <w:rFonts w:ascii="宋体" w:hAnsi="宋体" w:cs="宋体"/>
                <w:color w:val="000000"/>
                <w:kern w:val="0"/>
                <w:sz w:val="18"/>
                <w:szCs w:val="18"/>
              </w:rPr>
              <w:t>2</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2839AE">
            <w:pPr>
              <w:widowControl/>
              <w:jc w:val="center"/>
              <w:textAlignment w:val="center"/>
              <w:rPr>
                <w:rFonts w:ascii="宋体" w:hAnsi="宋体" w:cs="宋体"/>
                <w:color w:val="000000"/>
                <w:sz w:val="18"/>
                <w:szCs w:val="18"/>
              </w:rPr>
            </w:pPr>
            <w:r>
              <w:rPr>
                <w:rFonts w:ascii="宋体" w:hAnsi="宋体" w:cs="宋体"/>
                <w:color w:val="000000"/>
                <w:kern w:val="0"/>
                <w:sz w:val="18"/>
                <w:szCs w:val="18"/>
              </w:rPr>
              <w:t>2</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4070CF">
            <w:pPr>
              <w:jc w:val="center"/>
              <w:rPr>
                <w:rFonts w:ascii="微软雅黑" w:hAnsi="微软雅黑" w:eastAsia="微软雅黑" w:cs="微软雅黑"/>
                <w:color w:val="000000"/>
                <w:sz w:val="16"/>
                <w:szCs w:val="16"/>
              </w:rPr>
            </w:pPr>
          </w:p>
        </w:tc>
      </w:tr>
      <w:tr w14:paraId="4774AE7B">
        <w:tblPrEx>
          <w:tblCellMar>
            <w:top w:w="0" w:type="dxa"/>
            <w:left w:w="108" w:type="dxa"/>
            <w:bottom w:w="0" w:type="dxa"/>
            <w:right w:w="108" w:type="dxa"/>
          </w:tblCellMar>
        </w:tblPrEx>
        <w:trPr>
          <w:trHeight w:val="338"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80A455">
            <w:pPr>
              <w:jc w:val="center"/>
              <w:rPr>
                <w:rFonts w:ascii="宋体" w:hAnsi="宋体" w:cs="宋体"/>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9924AC">
            <w:pPr>
              <w:jc w:val="center"/>
              <w:rPr>
                <w:rFonts w:ascii="宋体" w:hAnsi="宋体" w:cs="宋体"/>
                <w:color w:val="000000"/>
                <w:sz w:val="18"/>
                <w:szCs w:val="18"/>
              </w:rPr>
            </w:pPr>
          </w:p>
        </w:tc>
        <w:tc>
          <w:tcPr>
            <w:tcW w:w="5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B7BD97">
            <w:pPr>
              <w:jc w:val="center"/>
              <w:rPr>
                <w:rFonts w:ascii="宋体" w:hAnsi="宋体" w:cs="宋体"/>
                <w:color w:val="000000"/>
                <w:sz w:val="18"/>
                <w:szCs w:val="18"/>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777A0A">
            <w:pPr>
              <w:widowControl/>
              <w:jc w:val="center"/>
              <w:textAlignment w:val="center"/>
              <w:rPr>
                <w:rFonts w:ascii="宋体" w:hAnsi="宋体" w:cs="宋体"/>
                <w:color w:val="000000"/>
                <w:sz w:val="18"/>
                <w:szCs w:val="18"/>
              </w:rPr>
            </w:pPr>
            <w:r>
              <w:rPr>
                <w:rFonts w:ascii="宋体" w:hAnsi="宋体" w:cs="宋体"/>
                <w:color w:val="000000"/>
                <w:kern w:val="0"/>
                <w:sz w:val="18"/>
                <w:szCs w:val="18"/>
              </w:rPr>
              <w:t>目标人群叶酸服用率</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D347B9">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71B012">
            <w:pPr>
              <w:widowControl/>
              <w:jc w:val="center"/>
              <w:textAlignment w:val="center"/>
              <w:rPr>
                <w:rFonts w:ascii="宋体" w:hAnsi="宋体" w:cs="宋体"/>
                <w:color w:val="000000"/>
                <w:sz w:val="18"/>
                <w:szCs w:val="18"/>
              </w:rPr>
            </w:pPr>
            <w:r>
              <w:rPr>
                <w:rFonts w:ascii="宋体" w:hAnsi="宋体" w:cs="宋体"/>
                <w:color w:val="000000"/>
                <w:kern w:val="0"/>
                <w:sz w:val="18"/>
                <w:szCs w:val="18"/>
              </w:rPr>
              <w:t>90</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2A9EAB">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5C8828">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72</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857ACC">
            <w:pPr>
              <w:widowControl/>
              <w:jc w:val="center"/>
              <w:textAlignment w:val="center"/>
              <w:rPr>
                <w:rFonts w:ascii="宋体" w:hAnsi="宋体" w:cs="宋体"/>
                <w:color w:val="000000"/>
                <w:sz w:val="18"/>
                <w:szCs w:val="18"/>
              </w:rPr>
            </w:pPr>
            <w:r>
              <w:rPr>
                <w:rFonts w:ascii="宋体" w:hAnsi="宋体" w:cs="宋体"/>
                <w:color w:val="000000"/>
                <w:kern w:val="0"/>
                <w:sz w:val="18"/>
                <w:szCs w:val="18"/>
              </w:rPr>
              <w:t>2</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7A0D97">
            <w:pPr>
              <w:widowControl/>
              <w:jc w:val="center"/>
              <w:textAlignment w:val="center"/>
              <w:rPr>
                <w:rFonts w:ascii="宋体" w:hAnsi="宋体" w:cs="宋体"/>
                <w:color w:val="000000"/>
                <w:sz w:val="18"/>
                <w:szCs w:val="18"/>
              </w:rPr>
            </w:pPr>
            <w:r>
              <w:rPr>
                <w:rFonts w:ascii="宋体" w:hAnsi="宋体" w:cs="宋体"/>
                <w:color w:val="000000"/>
                <w:kern w:val="0"/>
                <w:sz w:val="18"/>
                <w:szCs w:val="18"/>
              </w:rPr>
              <w:t>1.6</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CB7398">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目标人群在外省务工，不能领取。</w:t>
            </w:r>
          </w:p>
        </w:tc>
      </w:tr>
      <w:tr w14:paraId="03C027B2">
        <w:tblPrEx>
          <w:tblCellMar>
            <w:top w:w="0" w:type="dxa"/>
            <w:left w:w="108" w:type="dxa"/>
            <w:bottom w:w="0" w:type="dxa"/>
            <w:right w:w="108" w:type="dxa"/>
          </w:tblCellMar>
        </w:tblPrEx>
        <w:trPr>
          <w:trHeight w:val="454"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0AC55D">
            <w:pPr>
              <w:jc w:val="center"/>
              <w:rPr>
                <w:rFonts w:ascii="宋体" w:hAnsi="宋体" w:cs="宋体"/>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BDF5B0">
            <w:pPr>
              <w:jc w:val="center"/>
              <w:rPr>
                <w:rFonts w:ascii="宋体" w:hAnsi="宋体" w:cs="宋体"/>
                <w:color w:val="000000"/>
                <w:sz w:val="18"/>
                <w:szCs w:val="18"/>
              </w:rPr>
            </w:pPr>
          </w:p>
        </w:tc>
        <w:tc>
          <w:tcPr>
            <w:tcW w:w="5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A47E14">
            <w:pPr>
              <w:jc w:val="center"/>
              <w:rPr>
                <w:rFonts w:ascii="宋体" w:hAnsi="宋体" w:cs="宋体"/>
                <w:color w:val="000000"/>
                <w:sz w:val="18"/>
                <w:szCs w:val="18"/>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12AB0C">
            <w:pPr>
              <w:widowControl/>
              <w:jc w:val="center"/>
              <w:textAlignment w:val="center"/>
              <w:rPr>
                <w:rFonts w:ascii="宋体" w:hAnsi="宋体" w:cs="宋体"/>
                <w:color w:val="000000"/>
                <w:sz w:val="18"/>
                <w:szCs w:val="18"/>
              </w:rPr>
            </w:pPr>
            <w:r>
              <w:rPr>
                <w:rFonts w:ascii="宋体" w:hAnsi="宋体" w:cs="宋体"/>
                <w:color w:val="000000"/>
                <w:kern w:val="0"/>
                <w:sz w:val="18"/>
                <w:szCs w:val="18"/>
              </w:rPr>
              <w:t>适龄儿童国家免疫规划疫苗接种率</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580AF0">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48154C">
            <w:pPr>
              <w:widowControl/>
              <w:jc w:val="center"/>
              <w:textAlignment w:val="center"/>
              <w:rPr>
                <w:rFonts w:ascii="宋体" w:hAnsi="宋体" w:cs="宋体"/>
                <w:color w:val="000000"/>
                <w:sz w:val="18"/>
                <w:szCs w:val="18"/>
              </w:rPr>
            </w:pPr>
            <w:r>
              <w:rPr>
                <w:rFonts w:ascii="宋体" w:hAnsi="宋体" w:cs="宋体"/>
                <w:color w:val="000000"/>
                <w:kern w:val="0"/>
                <w:sz w:val="18"/>
                <w:szCs w:val="18"/>
              </w:rPr>
              <w:t>90</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65C4ED">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F1A8ED">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95</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675CFF">
            <w:pPr>
              <w:widowControl/>
              <w:jc w:val="center"/>
              <w:textAlignment w:val="center"/>
              <w:rPr>
                <w:rFonts w:ascii="宋体" w:hAnsi="宋体" w:cs="宋体"/>
                <w:color w:val="000000"/>
                <w:sz w:val="18"/>
                <w:szCs w:val="18"/>
              </w:rPr>
            </w:pPr>
            <w:r>
              <w:rPr>
                <w:rFonts w:ascii="宋体" w:hAnsi="宋体" w:cs="宋体"/>
                <w:color w:val="000000"/>
                <w:kern w:val="0"/>
                <w:sz w:val="18"/>
                <w:szCs w:val="18"/>
              </w:rPr>
              <w:t>3</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59C51D">
            <w:pPr>
              <w:widowControl/>
              <w:jc w:val="center"/>
              <w:textAlignment w:val="center"/>
              <w:rPr>
                <w:rFonts w:ascii="宋体" w:hAnsi="宋体" w:cs="宋体"/>
                <w:color w:val="000000"/>
                <w:sz w:val="18"/>
                <w:szCs w:val="18"/>
              </w:rPr>
            </w:pPr>
            <w:r>
              <w:rPr>
                <w:rFonts w:ascii="宋体" w:hAnsi="宋体" w:cs="宋体"/>
                <w:color w:val="000000"/>
                <w:kern w:val="0"/>
                <w:sz w:val="18"/>
                <w:szCs w:val="18"/>
              </w:rPr>
              <w:t>3</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613AD7">
            <w:pPr>
              <w:jc w:val="center"/>
              <w:rPr>
                <w:rFonts w:ascii="微软雅黑" w:hAnsi="微软雅黑" w:eastAsia="微软雅黑" w:cs="微软雅黑"/>
                <w:color w:val="000000"/>
                <w:sz w:val="16"/>
                <w:szCs w:val="16"/>
              </w:rPr>
            </w:pPr>
          </w:p>
        </w:tc>
      </w:tr>
      <w:tr w14:paraId="13CE5F72">
        <w:tblPrEx>
          <w:tblCellMar>
            <w:top w:w="0" w:type="dxa"/>
            <w:left w:w="108" w:type="dxa"/>
            <w:bottom w:w="0" w:type="dxa"/>
            <w:right w:w="108" w:type="dxa"/>
          </w:tblCellMar>
        </w:tblPrEx>
        <w:trPr>
          <w:trHeight w:val="454"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46C106">
            <w:pPr>
              <w:jc w:val="center"/>
              <w:rPr>
                <w:rFonts w:ascii="宋体" w:hAnsi="宋体" w:cs="宋体"/>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B48BDB">
            <w:pPr>
              <w:jc w:val="center"/>
              <w:rPr>
                <w:rFonts w:ascii="宋体" w:hAnsi="宋体" w:cs="宋体"/>
                <w:color w:val="000000"/>
                <w:sz w:val="18"/>
                <w:szCs w:val="18"/>
              </w:rPr>
            </w:pPr>
          </w:p>
        </w:tc>
        <w:tc>
          <w:tcPr>
            <w:tcW w:w="5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1297B5">
            <w:pPr>
              <w:jc w:val="center"/>
              <w:rPr>
                <w:rFonts w:ascii="宋体" w:hAnsi="宋体" w:cs="宋体"/>
                <w:color w:val="000000"/>
                <w:sz w:val="18"/>
                <w:szCs w:val="18"/>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060755">
            <w:pPr>
              <w:widowControl/>
              <w:jc w:val="center"/>
              <w:textAlignment w:val="center"/>
              <w:rPr>
                <w:rFonts w:ascii="宋体" w:hAnsi="宋体" w:cs="宋体"/>
                <w:color w:val="000000"/>
                <w:sz w:val="18"/>
                <w:szCs w:val="18"/>
              </w:rPr>
            </w:pPr>
            <w:r>
              <w:rPr>
                <w:rFonts w:ascii="宋体" w:hAnsi="宋体" w:cs="宋体"/>
                <w:color w:val="000000"/>
                <w:kern w:val="0"/>
                <w:sz w:val="18"/>
                <w:szCs w:val="18"/>
              </w:rPr>
              <w:t>严重精神障碍患者规范管理率</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E5FD26">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E011FA">
            <w:pPr>
              <w:widowControl/>
              <w:jc w:val="center"/>
              <w:textAlignment w:val="center"/>
              <w:rPr>
                <w:rFonts w:ascii="宋体" w:hAnsi="宋体" w:cs="宋体"/>
                <w:color w:val="000000"/>
                <w:sz w:val="18"/>
                <w:szCs w:val="18"/>
              </w:rPr>
            </w:pPr>
            <w:r>
              <w:rPr>
                <w:rFonts w:ascii="宋体" w:hAnsi="宋体" w:cs="宋体"/>
                <w:color w:val="000000"/>
                <w:kern w:val="0"/>
                <w:sz w:val="18"/>
                <w:szCs w:val="18"/>
              </w:rPr>
              <w:t>90</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012B87">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CB4E93">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100</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FD19F2">
            <w:pPr>
              <w:widowControl/>
              <w:jc w:val="center"/>
              <w:textAlignment w:val="center"/>
              <w:rPr>
                <w:rFonts w:ascii="宋体" w:hAnsi="宋体" w:cs="宋体"/>
                <w:color w:val="000000"/>
                <w:sz w:val="18"/>
                <w:szCs w:val="18"/>
              </w:rPr>
            </w:pPr>
            <w:r>
              <w:rPr>
                <w:rFonts w:ascii="宋体" w:hAnsi="宋体" w:cs="宋体"/>
                <w:color w:val="000000"/>
                <w:kern w:val="0"/>
                <w:sz w:val="18"/>
                <w:szCs w:val="18"/>
              </w:rPr>
              <w:t>4</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D02B57">
            <w:pPr>
              <w:widowControl/>
              <w:jc w:val="center"/>
              <w:textAlignment w:val="center"/>
              <w:rPr>
                <w:rFonts w:ascii="宋体" w:hAnsi="宋体" w:cs="宋体"/>
                <w:color w:val="000000"/>
                <w:sz w:val="18"/>
                <w:szCs w:val="18"/>
              </w:rPr>
            </w:pPr>
            <w:r>
              <w:rPr>
                <w:rFonts w:ascii="宋体" w:hAnsi="宋体" w:cs="宋体"/>
                <w:color w:val="000000"/>
                <w:kern w:val="0"/>
                <w:sz w:val="18"/>
                <w:szCs w:val="18"/>
              </w:rPr>
              <w:t>4</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772C24">
            <w:pPr>
              <w:jc w:val="center"/>
              <w:rPr>
                <w:rFonts w:ascii="微软雅黑" w:hAnsi="微软雅黑" w:eastAsia="微软雅黑" w:cs="微软雅黑"/>
                <w:color w:val="000000"/>
                <w:sz w:val="16"/>
                <w:szCs w:val="16"/>
              </w:rPr>
            </w:pPr>
          </w:p>
        </w:tc>
      </w:tr>
      <w:tr w14:paraId="2036B98A">
        <w:tblPrEx>
          <w:tblCellMar>
            <w:top w:w="0" w:type="dxa"/>
            <w:left w:w="108" w:type="dxa"/>
            <w:bottom w:w="0" w:type="dxa"/>
            <w:right w:w="108" w:type="dxa"/>
          </w:tblCellMar>
        </w:tblPrEx>
        <w:trPr>
          <w:trHeight w:val="454"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6E1BAC">
            <w:pPr>
              <w:jc w:val="center"/>
              <w:rPr>
                <w:rFonts w:ascii="宋体" w:hAnsi="宋体" w:cs="宋体"/>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0F4B36">
            <w:pPr>
              <w:jc w:val="center"/>
              <w:rPr>
                <w:rFonts w:ascii="宋体" w:hAnsi="宋体" w:cs="宋体"/>
                <w:color w:val="000000"/>
                <w:sz w:val="18"/>
                <w:szCs w:val="18"/>
              </w:rPr>
            </w:pPr>
          </w:p>
        </w:tc>
        <w:tc>
          <w:tcPr>
            <w:tcW w:w="5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69ECBA">
            <w:pPr>
              <w:jc w:val="center"/>
              <w:rPr>
                <w:rFonts w:ascii="宋体" w:hAnsi="宋体" w:cs="宋体"/>
                <w:color w:val="000000"/>
                <w:sz w:val="18"/>
                <w:szCs w:val="18"/>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5AAE79">
            <w:pPr>
              <w:widowControl/>
              <w:jc w:val="center"/>
              <w:textAlignment w:val="center"/>
              <w:rPr>
                <w:rFonts w:ascii="宋体" w:hAnsi="宋体" w:cs="宋体"/>
                <w:color w:val="000000"/>
                <w:sz w:val="18"/>
                <w:szCs w:val="18"/>
              </w:rPr>
            </w:pPr>
            <w:r>
              <w:rPr>
                <w:rFonts w:ascii="宋体" w:hAnsi="宋体" w:cs="宋体"/>
                <w:color w:val="000000"/>
                <w:kern w:val="0"/>
                <w:sz w:val="18"/>
                <w:szCs w:val="18"/>
              </w:rPr>
              <w:t>0-6岁儿童眼保健和视力检查覆盖率</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D77944">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283097">
            <w:pPr>
              <w:widowControl/>
              <w:jc w:val="center"/>
              <w:textAlignment w:val="center"/>
              <w:rPr>
                <w:rFonts w:ascii="宋体" w:hAnsi="宋体" w:cs="宋体"/>
                <w:color w:val="000000"/>
                <w:sz w:val="18"/>
                <w:szCs w:val="18"/>
              </w:rPr>
            </w:pPr>
            <w:r>
              <w:rPr>
                <w:rFonts w:ascii="宋体" w:hAnsi="宋体" w:cs="宋体"/>
                <w:color w:val="000000"/>
                <w:kern w:val="0"/>
                <w:sz w:val="18"/>
                <w:szCs w:val="18"/>
              </w:rPr>
              <w:t>90</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BAF9C0">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5B789A">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95.82</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C26529">
            <w:pPr>
              <w:widowControl/>
              <w:jc w:val="center"/>
              <w:textAlignment w:val="center"/>
              <w:rPr>
                <w:rFonts w:ascii="宋体" w:hAnsi="宋体" w:cs="宋体"/>
                <w:color w:val="000000"/>
                <w:sz w:val="18"/>
                <w:szCs w:val="18"/>
              </w:rPr>
            </w:pPr>
            <w:r>
              <w:rPr>
                <w:rFonts w:ascii="宋体" w:hAnsi="宋体" w:cs="宋体"/>
                <w:color w:val="000000"/>
                <w:kern w:val="0"/>
                <w:sz w:val="18"/>
                <w:szCs w:val="18"/>
              </w:rPr>
              <w:t>1</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5F5459">
            <w:pPr>
              <w:widowControl/>
              <w:jc w:val="center"/>
              <w:textAlignment w:val="center"/>
              <w:rPr>
                <w:rFonts w:ascii="宋体" w:hAnsi="宋体" w:cs="宋体"/>
                <w:color w:val="000000"/>
                <w:sz w:val="18"/>
                <w:szCs w:val="18"/>
              </w:rPr>
            </w:pPr>
            <w:r>
              <w:rPr>
                <w:rFonts w:ascii="宋体" w:hAnsi="宋体" w:cs="宋体"/>
                <w:color w:val="000000"/>
                <w:kern w:val="0"/>
                <w:sz w:val="18"/>
                <w:szCs w:val="18"/>
              </w:rPr>
              <w:t>1</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58E5C">
            <w:pPr>
              <w:jc w:val="center"/>
              <w:rPr>
                <w:rFonts w:ascii="微软雅黑" w:hAnsi="微软雅黑" w:eastAsia="微软雅黑" w:cs="微软雅黑"/>
                <w:color w:val="000000"/>
                <w:sz w:val="16"/>
                <w:szCs w:val="16"/>
              </w:rPr>
            </w:pPr>
          </w:p>
        </w:tc>
      </w:tr>
      <w:tr w14:paraId="31B66957">
        <w:tblPrEx>
          <w:tblCellMar>
            <w:top w:w="0" w:type="dxa"/>
            <w:left w:w="108" w:type="dxa"/>
            <w:bottom w:w="0" w:type="dxa"/>
            <w:right w:w="108" w:type="dxa"/>
          </w:tblCellMar>
        </w:tblPrEx>
        <w:trPr>
          <w:trHeight w:val="338"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2198BE">
            <w:pPr>
              <w:jc w:val="center"/>
              <w:rPr>
                <w:rFonts w:ascii="宋体" w:hAnsi="宋体" w:cs="宋体"/>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B27D2F">
            <w:pPr>
              <w:jc w:val="center"/>
              <w:rPr>
                <w:rFonts w:ascii="宋体" w:hAnsi="宋体" w:cs="宋体"/>
                <w:color w:val="000000"/>
                <w:sz w:val="18"/>
                <w:szCs w:val="18"/>
              </w:rPr>
            </w:pPr>
          </w:p>
        </w:tc>
        <w:tc>
          <w:tcPr>
            <w:tcW w:w="5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AD5F01">
            <w:pPr>
              <w:jc w:val="center"/>
              <w:rPr>
                <w:rFonts w:ascii="宋体" w:hAnsi="宋体" w:cs="宋体"/>
                <w:color w:val="000000"/>
                <w:sz w:val="18"/>
                <w:szCs w:val="18"/>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A8E6F3">
            <w:pPr>
              <w:widowControl/>
              <w:jc w:val="center"/>
              <w:textAlignment w:val="center"/>
              <w:rPr>
                <w:rFonts w:ascii="宋体" w:hAnsi="宋体" w:cs="宋体"/>
                <w:color w:val="000000"/>
                <w:sz w:val="18"/>
                <w:szCs w:val="18"/>
              </w:rPr>
            </w:pPr>
            <w:r>
              <w:rPr>
                <w:rFonts w:ascii="宋体" w:hAnsi="宋体" w:cs="宋体"/>
                <w:color w:val="000000"/>
                <w:kern w:val="0"/>
                <w:sz w:val="18"/>
                <w:szCs w:val="18"/>
              </w:rPr>
              <w:t>孕产妇系统管理率</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E36307">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19387A">
            <w:pPr>
              <w:widowControl/>
              <w:jc w:val="center"/>
              <w:textAlignment w:val="center"/>
              <w:rPr>
                <w:rFonts w:ascii="宋体" w:hAnsi="宋体" w:cs="宋体"/>
                <w:color w:val="000000"/>
                <w:sz w:val="18"/>
                <w:szCs w:val="18"/>
              </w:rPr>
            </w:pPr>
            <w:r>
              <w:rPr>
                <w:rFonts w:ascii="宋体" w:hAnsi="宋体" w:cs="宋体"/>
                <w:color w:val="000000"/>
                <w:kern w:val="0"/>
                <w:sz w:val="18"/>
                <w:szCs w:val="18"/>
              </w:rPr>
              <w:t>90</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E1BA96">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5FADA7">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100</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61C400">
            <w:pPr>
              <w:widowControl/>
              <w:jc w:val="center"/>
              <w:textAlignment w:val="center"/>
              <w:rPr>
                <w:rFonts w:ascii="宋体" w:hAnsi="宋体" w:cs="宋体"/>
                <w:color w:val="000000"/>
                <w:sz w:val="18"/>
                <w:szCs w:val="18"/>
              </w:rPr>
            </w:pPr>
            <w:r>
              <w:rPr>
                <w:rFonts w:ascii="宋体" w:hAnsi="宋体" w:cs="宋体"/>
                <w:color w:val="000000"/>
                <w:kern w:val="0"/>
                <w:sz w:val="18"/>
                <w:szCs w:val="18"/>
              </w:rPr>
              <w:t>2</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D44EE1">
            <w:pPr>
              <w:widowControl/>
              <w:jc w:val="center"/>
              <w:textAlignment w:val="center"/>
              <w:rPr>
                <w:rFonts w:ascii="宋体" w:hAnsi="宋体" w:cs="宋体"/>
                <w:color w:val="000000"/>
                <w:sz w:val="18"/>
                <w:szCs w:val="18"/>
              </w:rPr>
            </w:pPr>
            <w:r>
              <w:rPr>
                <w:rFonts w:ascii="宋体" w:hAnsi="宋体" w:cs="宋体"/>
                <w:color w:val="000000"/>
                <w:kern w:val="0"/>
                <w:sz w:val="18"/>
                <w:szCs w:val="18"/>
              </w:rPr>
              <w:t>2</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645A02">
            <w:pPr>
              <w:jc w:val="center"/>
              <w:rPr>
                <w:rFonts w:ascii="微软雅黑" w:hAnsi="微软雅黑" w:eastAsia="微软雅黑" w:cs="微软雅黑"/>
                <w:color w:val="000000"/>
                <w:sz w:val="16"/>
                <w:szCs w:val="16"/>
              </w:rPr>
            </w:pPr>
          </w:p>
        </w:tc>
      </w:tr>
      <w:tr w14:paraId="5A124D74">
        <w:tblPrEx>
          <w:tblCellMar>
            <w:top w:w="0" w:type="dxa"/>
            <w:left w:w="108" w:type="dxa"/>
            <w:bottom w:w="0" w:type="dxa"/>
            <w:right w:w="108" w:type="dxa"/>
          </w:tblCellMar>
        </w:tblPrEx>
        <w:trPr>
          <w:trHeight w:val="454"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B70D28">
            <w:pPr>
              <w:jc w:val="center"/>
              <w:rPr>
                <w:rFonts w:ascii="宋体" w:hAnsi="宋体" w:cs="宋体"/>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E4EF65">
            <w:pPr>
              <w:jc w:val="center"/>
              <w:rPr>
                <w:rFonts w:ascii="宋体" w:hAnsi="宋体" w:cs="宋体"/>
                <w:color w:val="000000"/>
                <w:sz w:val="18"/>
                <w:szCs w:val="18"/>
              </w:rPr>
            </w:pPr>
          </w:p>
        </w:tc>
        <w:tc>
          <w:tcPr>
            <w:tcW w:w="5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A53B2D">
            <w:pPr>
              <w:jc w:val="center"/>
              <w:rPr>
                <w:rFonts w:ascii="宋体" w:hAnsi="宋体" w:cs="宋体"/>
                <w:color w:val="000000"/>
                <w:sz w:val="18"/>
                <w:szCs w:val="18"/>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45CBA4">
            <w:pPr>
              <w:widowControl/>
              <w:jc w:val="center"/>
              <w:textAlignment w:val="center"/>
              <w:rPr>
                <w:rFonts w:ascii="宋体" w:hAnsi="宋体" w:cs="宋体"/>
                <w:color w:val="000000"/>
                <w:sz w:val="18"/>
                <w:szCs w:val="18"/>
              </w:rPr>
            </w:pPr>
            <w:r>
              <w:rPr>
                <w:rFonts w:ascii="宋体" w:hAnsi="宋体" w:cs="宋体"/>
                <w:color w:val="000000"/>
                <w:kern w:val="0"/>
                <w:sz w:val="18"/>
                <w:szCs w:val="18"/>
              </w:rPr>
              <w:t>居民规范化电子健康档案覆盖率</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99425A">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4AC31E">
            <w:pPr>
              <w:widowControl/>
              <w:jc w:val="center"/>
              <w:textAlignment w:val="center"/>
              <w:rPr>
                <w:rFonts w:ascii="宋体" w:hAnsi="宋体" w:cs="宋体"/>
                <w:color w:val="000000"/>
                <w:sz w:val="18"/>
                <w:szCs w:val="18"/>
              </w:rPr>
            </w:pPr>
            <w:r>
              <w:rPr>
                <w:rFonts w:ascii="宋体" w:hAnsi="宋体" w:cs="宋体"/>
                <w:color w:val="000000"/>
                <w:kern w:val="0"/>
                <w:sz w:val="18"/>
                <w:szCs w:val="18"/>
              </w:rPr>
              <w:t>90</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AF15B7">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E92C01">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92.21</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761248">
            <w:pPr>
              <w:widowControl/>
              <w:jc w:val="center"/>
              <w:textAlignment w:val="center"/>
              <w:rPr>
                <w:rFonts w:ascii="宋体" w:hAnsi="宋体" w:cs="宋体"/>
                <w:color w:val="000000"/>
                <w:sz w:val="18"/>
                <w:szCs w:val="18"/>
              </w:rPr>
            </w:pPr>
            <w:r>
              <w:rPr>
                <w:rFonts w:ascii="宋体" w:hAnsi="宋体" w:cs="宋体"/>
                <w:color w:val="000000"/>
                <w:kern w:val="0"/>
                <w:sz w:val="18"/>
                <w:szCs w:val="18"/>
              </w:rPr>
              <w:t>3</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4FB7F2">
            <w:pPr>
              <w:widowControl/>
              <w:jc w:val="center"/>
              <w:textAlignment w:val="center"/>
              <w:rPr>
                <w:rFonts w:ascii="宋体" w:hAnsi="宋体" w:cs="宋体"/>
                <w:color w:val="000000"/>
                <w:sz w:val="18"/>
                <w:szCs w:val="18"/>
              </w:rPr>
            </w:pPr>
            <w:r>
              <w:rPr>
                <w:rFonts w:ascii="宋体" w:hAnsi="宋体" w:cs="宋体"/>
                <w:color w:val="000000"/>
                <w:kern w:val="0"/>
                <w:sz w:val="18"/>
                <w:szCs w:val="18"/>
              </w:rPr>
              <w:t>3</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193146">
            <w:pPr>
              <w:jc w:val="center"/>
              <w:rPr>
                <w:rFonts w:ascii="微软雅黑" w:hAnsi="微软雅黑" w:eastAsia="微软雅黑" w:cs="微软雅黑"/>
                <w:color w:val="000000"/>
                <w:sz w:val="16"/>
                <w:szCs w:val="16"/>
              </w:rPr>
            </w:pPr>
          </w:p>
        </w:tc>
      </w:tr>
      <w:tr w14:paraId="4771D2DE">
        <w:tblPrEx>
          <w:tblCellMar>
            <w:top w:w="0" w:type="dxa"/>
            <w:left w:w="108" w:type="dxa"/>
            <w:bottom w:w="0" w:type="dxa"/>
            <w:right w:w="108" w:type="dxa"/>
          </w:tblCellMar>
        </w:tblPrEx>
        <w:trPr>
          <w:trHeight w:val="338"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0316DF">
            <w:pPr>
              <w:jc w:val="center"/>
              <w:rPr>
                <w:rFonts w:ascii="宋体" w:hAnsi="宋体" w:cs="宋体"/>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1E7776">
            <w:pPr>
              <w:jc w:val="center"/>
              <w:rPr>
                <w:rFonts w:ascii="宋体" w:hAnsi="宋体" w:cs="宋体"/>
                <w:color w:val="000000"/>
                <w:sz w:val="18"/>
                <w:szCs w:val="18"/>
              </w:rPr>
            </w:pPr>
          </w:p>
        </w:tc>
        <w:tc>
          <w:tcPr>
            <w:tcW w:w="5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9ECA29">
            <w:pPr>
              <w:jc w:val="center"/>
              <w:rPr>
                <w:rFonts w:ascii="宋体" w:hAnsi="宋体" w:cs="宋体"/>
                <w:color w:val="000000"/>
                <w:sz w:val="18"/>
                <w:szCs w:val="18"/>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BCF129">
            <w:pPr>
              <w:widowControl/>
              <w:jc w:val="center"/>
              <w:textAlignment w:val="center"/>
              <w:rPr>
                <w:rFonts w:ascii="宋体" w:hAnsi="宋体" w:cs="宋体"/>
                <w:color w:val="000000"/>
                <w:sz w:val="18"/>
                <w:szCs w:val="18"/>
              </w:rPr>
            </w:pPr>
            <w:r>
              <w:rPr>
                <w:rFonts w:ascii="宋体" w:hAnsi="宋体" w:cs="宋体"/>
                <w:color w:val="000000"/>
                <w:kern w:val="0"/>
                <w:sz w:val="18"/>
                <w:szCs w:val="18"/>
              </w:rPr>
              <w:t>肺结核患者管理率</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99BC38">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3D854D">
            <w:pPr>
              <w:widowControl/>
              <w:jc w:val="center"/>
              <w:textAlignment w:val="center"/>
              <w:rPr>
                <w:rFonts w:ascii="宋体" w:hAnsi="宋体" w:cs="宋体"/>
                <w:color w:val="000000"/>
                <w:sz w:val="18"/>
                <w:szCs w:val="18"/>
              </w:rPr>
            </w:pPr>
            <w:r>
              <w:rPr>
                <w:rFonts w:ascii="宋体" w:hAnsi="宋体" w:cs="宋体"/>
                <w:color w:val="000000"/>
                <w:kern w:val="0"/>
                <w:sz w:val="18"/>
                <w:szCs w:val="18"/>
              </w:rPr>
              <w:t>95</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6A6D0C">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75783E">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100</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2E4C7A">
            <w:pPr>
              <w:widowControl/>
              <w:jc w:val="center"/>
              <w:textAlignment w:val="center"/>
              <w:rPr>
                <w:rFonts w:ascii="宋体" w:hAnsi="宋体" w:cs="宋体"/>
                <w:color w:val="000000"/>
                <w:sz w:val="18"/>
                <w:szCs w:val="18"/>
              </w:rPr>
            </w:pPr>
            <w:r>
              <w:rPr>
                <w:rFonts w:ascii="宋体" w:hAnsi="宋体" w:cs="宋体"/>
                <w:color w:val="000000"/>
                <w:kern w:val="0"/>
                <w:sz w:val="18"/>
                <w:szCs w:val="18"/>
              </w:rPr>
              <w:t>2</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1005A2">
            <w:pPr>
              <w:widowControl/>
              <w:jc w:val="center"/>
              <w:textAlignment w:val="center"/>
              <w:rPr>
                <w:rFonts w:ascii="宋体" w:hAnsi="宋体" w:cs="宋体"/>
                <w:color w:val="000000"/>
                <w:sz w:val="18"/>
                <w:szCs w:val="18"/>
              </w:rPr>
            </w:pPr>
            <w:r>
              <w:rPr>
                <w:rFonts w:ascii="宋体" w:hAnsi="宋体" w:cs="宋体"/>
                <w:color w:val="000000"/>
                <w:kern w:val="0"/>
                <w:sz w:val="18"/>
                <w:szCs w:val="18"/>
              </w:rPr>
              <w:t>2</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03B23A">
            <w:pPr>
              <w:jc w:val="center"/>
              <w:rPr>
                <w:rFonts w:ascii="微软雅黑" w:hAnsi="微软雅黑" w:eastAsia="微软雅黑" w:cs="微软雅黑"/>
                <w:color w:val="000000"/>
                <w:sz w:val="16"/>
                <w:szCs w:val="16"/>
              </w:rPr>
            </w:pPr>
          </w:p>
        </w:tc>
      </w:tr>
      <w:tr w14:paraId="7850B22F">
        <w:tblPrEx>
          <w:tblCellMar>
            <w:top w:w="0" w:type="dxa"/>
            <w:left w:w="108" w:type="dxa"/>
            <w:bottom w:w="0" w:type="dxa"/>
            <w:right w:w="108" w:type="dxa"/>
          </w:tblCellMar>
        </w:tblPrEx>
        <w:trPr>
          <w:trHeight w:val="338"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535ACC">
            <w:pPr>
              <w:jc w:val="center"/>
              <w:rPr>
                <w:rFonts w:ascii="宋体" w:hAnsi="宋体" w:cs="宋体"/>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79FA2C">
            <w:pPr>
              <w:jc w:val="center"/>
              <w:rPr>
                <w:rFonts w:ascii="宋体" w:hAnsi="宋体" w:cs="宋体"/>
                <w:color w:val="000000"/>
                <w:sz w:val="18"/>
                <w:szCs w:val="18"/>
              </w:rPr>
            </w:pPr>
          </w:p>
        </w:tc>
        <w:tc>
          <w:tcPr>
            <w:tcW w:w="5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81908E">
            <w:pPr>
              <w:jc w:val="center"/>
              <w:rPr>
                <w:rFonts w:ascii="宋体" w:hAnsi="宋体" w:cs="宋体"/>
                <w:color w:val="000000"/>
                <w:sz w:val="18"/>
                <w:szCs w:val="18"/>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09C002">
            <w:pPr>
              <w:widowControl/>
              <w:jc w:val="center"/>
              <w:textAlignment w:val="center"/>
              <w:rPr>
                <w:rFonts w:ascii="宋体" w:hAnsi="宋体" w:cs="宋体"/>
                <w:color w:val="000000"/>
                <w:sz w:val="18"/>
                <w:szCs w:val="18"/>
              </w:rPr>
            </w:pPr>
            <w:r>
              <w:rPr>
                <w:rFonts w:ascii="宋体" w:hAnsi="宋体" w:cs="宋体"/>
                <w:color w:val="000000"/>
                <w:kern w:val="0"/>
                <w:sz w:val="18"/>
                <w:szCs w:val="18"/>
              </w:rPr>
              <w:t>7岁以下儿童健康管理率</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B55043">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230397">
            <w:pPr>
              <w:widowControl/>
              <w:jc w:val="center"/>
              <w:textAlignment w:val="center"/>
              <w:rPr>
                <w:rFonts w:ascii="宋体" w:hAnsi="宋体" w:cs="宋体"/>
                <w:color w:val="000000"/>
                <w:sz w:val="18"/>
                <w:szCs w:val="18"/>
              </w:rPr>
            </w:pPr>
            <w:r>
              <w:rPr>
                <w:rFonts w:ascii="宋体" w:hAnsi="宋体" w:cs="宋体"/>
                <w:color w:val="000000"/>
                <w:kern w:val="0"/>
                <w:sz w:val="18"/>
                <w:szCs w:val="18"/>
              </w:rPr>
              <w:t>85</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7C238C">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80119B">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95.82</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E14515">
            <w:pPr>
              <w:widowControl/>
              <w:jc w:val="center"/>
              <w:textAlignment w:val="center"/>
              <w:rPr>
                <w:rFonts w:ascii="宋体" w:hAnsi="宋体" w:cs="宋体"/>
                <w:color w:val="000000"/>
                <w:sz w:val="18"/>
                <w:szCs w:val="18"/>
              </w:rPr>
            </w:pPr>
            <w:r>
              <w:rPr>
                <w:rFonts w:ascii="宋体" w:hAnsi="宋体" w:cs="宋体"/>
                <w:color w:val="000000"/>
                <w:kern w:val="0"/>
                <w:sz w:val="18"/>
                <w:szCs w:val="18"/>
              </w:rPr>
              <w:t>2</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37AC7F">
            <w:pPr>
              <w:widowControl/>
              <w:jc w:val="center"/>
              <w:textAlignment w:val="center"/>
              <w:rPr>
                <w:rFonts w:ascii="宋体" w:hAnsi="宋体" w:cs="宋体"/>
                <w:color w:val="000000"/>
                <w:sz w:val="18"/>
                <w:szCs w:val="18"/>
              </w:rPr>
            </w:pPr>
            <w:r>
              <w:rPr>
                <w:rFonts w:ascii="宋体" w:hAnsi="宋体" w:cs="宋体"/>
                <w:color w:val="000000"/>
                <w:kern w:val="0"/>
                <w:sz w:val="18"/>
                <w:szCs w:val="18"/>
              </w:rPr>
              <w:t>2</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12BF5E">
            <w:pPr>
              <w:jc w:val="center"/>
              <w:rPr>
                <w:rFonts w:ascii="微软雅黑" w:hAnsi="微软雅黑" w:eastAsia="微软雅黑" w:cs="微软雅黑"/>
                <w:color w:val="000000"/>
                <w:sz w:val="16"/>
                <w:szCs w:val="16"/>
              </w:rPr>
            </w:pPr>
          </w:p>
        </w:tc>
      </w:tr>
      <w:tr w14:paraId="4A376999">
        <w:tblPrEx>
          <w:tblCellMar>
            <w:top w:w="0" w:type="dxa"/>
            <w:left w:w="108" w:type="dxa"/>
            <w:bottom w:w="0" w:type="dxa"/>
            <w:right w:w="108" w:type="dxa"/>
          </w:tblCellMar>
        </w:tblPrEx>
        <w:trPr>
          <w:trHeight w:val="454"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93A609">
            <w:pPr>
              <w:jc w:val="center"/>
              <w:rPr>
                <w:rFonts w:ascii="宋体" w:hAnsi="宋体" w:cs="宋体"/>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094C95">
            <w:pPr>
              <w:jc w:val="center"/>
              <w:rPr>
                <w:rFonts w:ascii="宋体" w:hAnsi="宋体" w:cs="宋体"/>
                <w:color w:val="000000"/>
                <w:sz w:val="18"/>
                <w:szCs w:val="18"/>
              </w:rPr>
            </w:pPr>
          </w:p>
        </w:tc>
        <w:tc>
          <w:tcPr>
            <w:tcW w:w="5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9A4897">
            <w:pPr>
              <w:jc w:val="center"/>
              <w:rPr>
                <w:rFonts w:ascii="宋体" w:hAnsi="宋体" w:cs="宋体"/>
                <w:color w:val="000000"/>
                <w:sz w:val="18"/>
                <w:szCs w:val="18"/>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EA5084">
            <w:pPr>
              <w:widowControl/>
              <w:jc w:val="center"/>
              <w:textAlignment w:val="center"/>
              <w:rPr>
                <w:rFonts w:ascii="宋体" w:hAnsi="宋体" w:cs="宋体"/>
                <w:color w:val="000000"/>
                <w:sz w:val="18"/>
                <w:szCs w:val="18"/>
              </w:rPr>
            </w:pPr>
            <w:r>
              <w:rPr>
                <w:rFonts w:ascii="宋体" w:hAnsi="宋体" w:cs="宋体"/>
                <w:color w:val="000000"/>
                <w:kern w:val="0"/>
                <w:sz w:val="18"/>
                <w:szCs w:val="18"/>
              </w:rPr>
              <w:t>高血压患者基层规范管理服务率</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1E9823">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8989A9">
            <w:pPr>
              <w:widowControl/>
              <w:jc w:val="center"/>
              <w:textAlignment w:val="center"/>
              <w:rPr>
                <w:rFonts w:ascii="宋体" w:hAnsi="宋体" w:cs="宋体"/>
                <w:color w:val="000000"/>
                <w:sz w:val="18"/>
                <w:szCs w:val="18"/>
              </w:rPr>
            </w:pPr>
            <w:r>
              <w:rPr>
                <w:rFonts w:ascii="宋体" w:hAnsi="宋体" w:cs="宋体"/>
                <w:color w:val="000000"/>
                <w:kern w:val="0"/>
                <w:sz w:val="18"/>
                <w:szCs w:val="18"/>
              </w:rPr>
              <w:t>70</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E3DFC0">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33B90F">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74.42</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55CEC3">
            <w:pPr>
              <w:widowControl/>
              <w:jc w:val="center"/>
              <w:textAlignment w:val="center"/>
              <w:rPr>
                <w:rFonts w:ascii="宋体" w:hAnsi="宋体" w:cs="宋体"/>
                <w:color w:val="000000"/>
                <w:sz w:val="18"/>
                <w:szCs w:val="18"/>
              </w:rPr>
            </w:pPr>
            <w:r>
              <w:rPr>
                <w:rFonts w:ascii="宋体" w:hAnsi="宋体" w:cs="宋体"/>
                <w:color w:val="000000"/>
                <w:kern w:val="0"/>
                <w:sz w:val="18"/>
                <w:szCs w:val="18"/>
              </w:rPr>
              <w:t>5</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BD7D6E">
            <w:pPr>
              <w:widowControl/>
              <w:jc w:val="center"/>
              <w:textAlignment w:val="center"/>
              <w:rPr>
                <w:rFonts w:ascii="宋体" w:hAnsi="宋体" w:cs="宋体"/>
                <w:color w:val="000000"/>
                <w:sz w:val="18"/>
                <w:szCs w:val="18"/>
              </w:rPr>
            </w:pPr>
            <w:r>
              <w:rPr>
                <w:rFonts w:ascii="宋体" w:hAnsi="宋体" w:cs="宋体"/>
                <w:color w:val="000000"/>
                <w:kern w:val="0"/>
                <w:sz w:val="18"/>
                <w:szCs w:val="18"/>
              </w:rPr>
              <w:t>5</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68E4C7">
            <w:pPr>
              <w:jc w:val="center"/>
              <w:rPr>
                <w:rFonts w:ascii="微软雅黑" w:hAnsi="微软雅黑" w:eastAsia="微软雅黑" w:cs="微软雅黑"/>
                <w:color w:val="000000"/>
                <w:sz w:val="16"/>
                <w:szCs w:val="16"/>
              </w:rPr>
            </w:pPr>
          </w:p>
        </w:tc>
      </w:tr>
      <w:tr w14:paraId="15C977AA">
        <w:tblPrEx>
          <w:tblCellMar>
            <w:top w:w="0" w:type="dxa"/>
            <w:left w:w="108" w:type="dxa"/>
            <w:bottom w:w="0" w:type="dxa"/>
            <w:right w:w="108" w:type="dxa"/>
          </w:tblCellMar>
        </w:tblPrEx>
        <w:trPr>
          <w:trHeight w:val="454"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825464">
            <w:pPr>
              <w:jc w:val="center"/>
              <w:rPr>
                <w:rFonts w:ascii="宋体" w:hAnsi="宋体" w:cs="宋体"/>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ED7FAF">
            <w:pPr>
              <w:jc w:val="center"/>
              <w:rPr>
                <w:rFonts w:ascii="宋体" w:hAnsi="宋体" w:cs="宋体"/>
                <w:color w:val="000000"/>
                <w:sz w:val="18"/>
                <w:szCs w:val="18"/>
              </w:rPr>
            </w:pPr>
          </w:p>
        </w:tc>
        <w:tc>
          <w:tcPr>
            <w:tcW w:w="5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1185F9">
            <w:pPr>
              <w:jc w:val="center"/>
              <w:rPr>
                <w:rFonts w:ascii="宋体" w:hAnsi="宋体" w:cs="宋体"/>
                <w:color w:val="000000"/>
                <w:sz w:val="18"/>
                <w:szCs w:val="18"/>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7E2AFA">
            <w:pPr>
              <w:widowControl/>
              <w:jc w:val="center"/>
              <w:textAlignment w:val="center"/>
              <w:rPr>
                <w:rFonts w:ascii="宋体" w:hAnsi="宋体" w:cs="宋体"/>
                <w:color w:val="000000"/>
                <w:sz w:val="18"/>
                <w:szCs w:val="18"/>
              </w:rPr>
            </w:pPr>
            <w:r>
              <w:rPr>
                <w:rFonts w:ascii="宋体" w:hAnsi="宋体" w:cs="宋体"/>
                <w:color w:val="000000"/>
                <w:kern w:val="0"/>
                <w:sz w:val="18"/>
                <w:szCs w:val="18"/>
              </w:rPr>
              <w:t>2型糖尿病患者基层规范管理服务率</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4D0B3C">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254903">
            <w:pPr>
              <w:widowControl/>
              <w:jc w:val="center"/>
              <w:textAlignment w:val="center"/>
              <w:rPr>
                <w:rFonts w:ascii="宋体" w:hAnsi="宋体" w:cs="宋体"/>
                <w:color w:val="000000"/>
                <w:sz w:val="18"/>
                <w:szCs w:val="18"/>
              </w:rPr>
            </w:pPr>
            <w:r>
              <w:rPr>
                <w:rFonts w:ascii="宋体" w:hAnsi="宋体" w:cs="宋体"/>
                <w:color w:val="000000"/>
                <w:kern w:val="0"/>
                <w:sz w:val="18"/>
                <w:szCs w:val="18"/>
              </w:rPr>
              <w:t>70</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01DDA">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5BB0E0">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77.49</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BB4C50">
            <w:pPr>
              <w:widowControl/>
              <w:jc w:val="center"/>
              <w:textAlignment w:val="center"/>
              <w:rPr>
                <w:rFonts w:ascii="宋体" w:hAnsi="宋体" w:cs="宋体"/>
                <w:color w:val="000000"/>
                <w:sz w:val="18"/>
                <w:szCs w:val="18"/>
              </w:rPr>
            </w:pPr>
            <w:r>
              <w:rPr>
                <w:rFonts w:ascii="宋体" w:hAnsi="宋体" w:cs="宋体"/>
                <w:color w:val="000000"/>
                <w:kern w:val="0"/>
                <w:sz w:val="18"/>
                <w:szCs w:val="18"/>
              </w:rPr>
              <w:t>3</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45B502">
            <w:pPr>
              <w:widowControl/>
              <w:jc w:val="center"/>
              <w:textAlignment w:val="center"/>
              <w:rPr>
                <w:rFonts w:ascii="宋体" w:hAnsi="宋体" w:cs="宋体"/>
                <w:color w:val="000000"/>
                <w:sz w:val="18"/>
                <w:szCs w:val="18"/>
              </w:rPr>
            </w:pPr>
            <w:r>
              <w:rPr>
                <w:rFonts w:ascii="宋体" w:hAnsi="宋体" w:cs="宋体"/>
                <w:color w:val="000000"/>
                <w:kern w:val="0"/>
                <w:sz w:val="18"/>
                <w:szCs w:val="18"/>
              </w:rPr>
              <w:t>3</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D39C91">
            <w:pPr>
              <w:jc w:val="center"/>
              <w:rPr>
                <w:rFonts w:ascii="微软雅黑" w:hAnsi="微软雅黑" w:eastAsia="微软雅黑" w:cs="微软雅黑"/>
                <w:color w:val="000000"/>
                <w:sz w:val="16"/>
                <w:szCs w:val="16"/>
              </w:rPr>
            </w:pPr>
          </w:p>
        </w:tc>
      </w:tr>
      <w:tr w14:paraId="4D69A506">
        <w:tblPrEx>
          <w:tblCellMar>
            <w:top w:w="0" w:type="dxa"/>
            <w:left w:w="108" w:type="dxa"/>
            <w:bottom w:w="0" w:type="dxa"/>
            <w:right w:w="108" w:type="dxa"/>
          </w:tblCellMar>
        </w:tblPrEx>
        <w:trPr>
          <w:trHeight w:val="338"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DE903D">
            <w:pPr>
              <w:jc w:val="center"/>
              <w:rPr>
                <w:rFonts w:ascii="宋体" w:hAnsi="宋体" w:cs="宋体"/>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CC1B08">
            <w:pPr>
              <w:jc w:val="center"/>
              <w:rPr>
                <w:rFonts w:ascii="宋体" w:hAnsi="宋体" w:cs="宋体"/>
                <w:color w:val="000000"/>
                <w:sz w:val="18"/>
                <w:szCs w:val="18"/>
              </w:rPr>
            </w:pPr>
          </w:p>
        </w:tc>
        <w:tc>
          <w:tcPr>
            <w:tcW w:w="5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8A4486">
            <w:pPr>
              <w:jc w:val="center"/>
              <w:rPr>
                <w:rFonts w:ascii="宋体" w:hAnsi="宋体" w:cs="宋体"/>
                <w:color w:val="000000"/>
                <w:sz w:val="18"/>
                <w:szCs w:val="18"/>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CA604D">
            <w:pPr>
              <w:widowControl/>
              <w:jc w:val="center"/>
              <w:textAlignment w:val="center"/>
              <w:rPr>
                <w:rFonts w:ascii="宋体" w:hAnsi="宋体" w:cs="宋体"/>
                <w:color w:val="000000"/>
                <w:sz w:val="18"/>
                <w:szCs w:val="18"/>
              </w:rPr>
            </w:pPr>
            <w:r>
              <w:rPr>
                <w:rFonts w:ascii="宋体" w:hAnsi="宋体" w:cs="宋体"/>
                <w:color w:val="000000"/>
                <w:kern w:val="0"/>
                <w:sz w:val="18"/>
                <w:szCs w:val="18"/>
              </w:rPr>
              <w:t>血压控制率</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DCC5A2">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E137CC">
            <w:pPr>
              <w:widowControl/>
              <w:jc w:val="center"/>
              <w:textAlignment w:val="center"/>
              <w:rPr>
                <w:rFonts w:ascii="宋体" w:hAnsi="宋体" w:cs="宋体"/>
                <w:color w:val="000000"/>
                <w:sz w:val="18"/>
                <w:szCs w:val="18"/>
              </w:rPr>
            </w:pPr>
            <w:r>
              <w:rPr>
                <w:rFonts w:ascii="宋体" w:hAnsi="宋体" w:cs="宋体"/>
                <w:color w:val="000000"/>
                <w:kern w:val="0"/>
                <w:sz w:val="18"/>
                <w:szCs w:val="18"/>
              </w:rPr>
              <w:t>40</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8692F1">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FB9164">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46</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A99C1F">
            <w:pPr>
              <w:widowControl/>
              <w:jc w:val="center"/>
              <w:textAlignment w:val="center"/>
              <w:rPr>
                <w:rFonts w:ascii="宋体" w:hAnsi="宋体" w:cs="宋体"/>
                <w:color w:val="000000"/>
                <w:sz w:val="18"/>
                <w:szCs w:val="18"/>
              </w:rPr>
            </w:pPr>
            <w:r>
              <w:rPr>
                <w:rFonts w:ascii="宋体" w:hAnsi="宋体" w:cs="宋体"/>
                <w:color w:val="000000"/>
                <w:kern w:val="0"/>
                <w:sz w:val="18"/>
                <w:szCs w:val="18"/>
              </w:rPr>
              <w:t>1</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F28A89">
            <w:pPr>
              <w:widowControl/>
              <w:jc w:val="center"/>
              <w:textAlignment w:val="center"/>
              <w:rPr>
                <w:rFonts w:ascii="宋体" w:hAnsi="宋体" w:cs="宋体"/>
                <w:color w:val="000000"/>
                <w:sz w:val="18"/>
                <w:szCs w:val="18"/>
              </w:rPr>
            </w:pPr>
            <w:r>
              <w:rPr>
                <w:rFonts w:ascii="宋体" w:hAnsi="宋体" w:cs="宋体"/>
                <w:color w:val="000000"/>
                <w:kern w:val="0"/>
                <w:sz w:val="18"/>
                <w:szCs w:val="18"/>
              </w:rPr>
              <w:t>1</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F568D">
            <w:pPr>
              <w:jc w:val="center"/>
              <w:rPr>
                <w:rFonts w:ascii="微软雅黑" w:hAnsi="微软雅黑" w:eastAsia="微软雅黑" w:cs="微软雅黑"/>
                <w:color w:val="000000"/>
                <w:sz w:val="16"/>
                <w:szCs w:val="16"/>
              </w:rPr>
            </w:pPr>
          </w:p>
        </w:tc>
      </w:tr>
      <w:tr w14:paraId="6E83C6DB">
        <w:tblPrEx>
          <w:tblCellMar>
            <w:top w:w="0" w:type="dxa"/>
            <w:left w:w="108" w:type="dxa"/>
            <w:bottom w:w="0" w:type="dxa"/>
            <w:right w:w="108" w:type="dxa"/>
          </w:tblCellMar>
        </w:tblPrEx>
        <w:trPr>
          <w:trHeight w:val="338"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FC5548">
            <w:pPr>
              <w:jc w:val="center"/>
              <w:rPr>
                <w:rFonts w:ascii="宋体" w:hAnsi="宋体" w:cs="宋体"/>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18CE19">
            <w:pPr>
              <w:jc w:val="center"/>
              <w:rPr>
                <w:rFonts w:ascii="宋体" w:hAnsi="宋体" w:cs="宋体"/>
                <w:color w:val="000000"/>
                <w:sz w:val="18"/>
                <w:szCs w:val="18"/>
              </w:rPr>
            </w:pPr>
          </w:p>
        </w:tc>
        <w:tc>
          <w:tcPr>
            <w:tcW w:w="5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18D2F4">
            <w:pPr>
              <w:jc w:val="center"/>
              <w:rPr>
                <w:rFonts w:ascii="宋体" w:hAnsi="宋体" w:cs="宋体"/>
                <w:color w:val="000000"/>
                <w:sz w:val="18"/>
                <w:szCs w:val="18"/>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A197E5">
            <w:pPr>
              <w:widowControl/>
              <w:jc w:val="center"/>
              <w:textAlignment w:val="center"/>
              <w:rPr>
                <w:rFonts w:ascii="宋体" w:hAnsi="宋体" w:cs="宋体"/>
                <w:color w:val="000000"/>
                <w:sz w:val="18"/>
                <w:szCs w:val="18"/>
              </w:rPr>
            </w:pPr>
            <w:r>
              <w:rPr>
                <w:rFonts w:ascii="宋体" w:hAnsi="宋体" w:cs="宋体"/>
                <w:color w:val="000000"/>
                <w:kern w:val="0"/>
                <w:sz w:val="18"/>
                <w:szCs w:val="18"/>
              </w:rPr>
              <w:t>血糖控制率</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074BBC">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F86CED">
            <w:pPr>
              <w:widowControl/>
              <w:jc w:val="center"/>
              <w:textAlignment w:val="center"/>
              <w:rPr>
                <w:rFonts w:ascii="宋体" w:hAnsi="宋体" w:cs="宋体"/>
                <w:color w:val="000000"/>
                <w:sz w:val="18"/>
                <w:szCs w:val="18"/>
              </w:rPr>
            </w:pPr>
            <w:r>
              <w:rPr>
                <w:rFonts w:ascii="宋体" w:hAnsi="宋体" w:cs="宋体"/>
                <w:color w:val="000000"/>
                <w:kern w:val="0"/>
                <w:sz w:val="18"/>
                <w:szCs w:val="18"/>
              </w:rPr>
              <w:t>40</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72472E">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AB4A47">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47</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D191FC">
            <w:pPr>
              <w:widowControl/>
              <w:jc w:val="center"/>
              <w:textAlignment w:val="center"/>
              <w:rPr>
                <w:rFonts w:ascii="宋体" w:hAnsi="宋体" w:cs="宋体"/>
                <w:color w:val="000000"/>
                <w:sz w:val="18"/>
                <w:szCs w:val="18"/>
              </w:rPr>
            </w:pPr>
            <w:r>
              <w:rPr>
                <w:rFonts w:ascii="宋体" w:hAnsi="宋体" w:cs="宋体"/>
                <w:color w:val="000000"/>
                <w:kern w:val="0"/>
                <w:sz w:val="18"/>
                <w:szCs w:val="18"/>
              </w:rPr>
              <w:t>1</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DBFBF7">
            <w:pPr>
              <w:widowControl/>
              <w:jc w:val="center"/>
              <w:textAlignment w:val="center"/>
              <w:rPr>
                <w:rFonts w:ascii="宋体" w:hAnsi="宋体" w:cs="宋体"/>
                <w:color w:val="000000"/>
                <w:sz w:val="18"/>
                <w:szCs w:val="18"/>
              </w:rPr>
            </w:pPr>
            <w:r>
              <w:rPr>
                <w:rFonts w:ascii="宋体" w:hAnsi="宋体" w:cs="宋体"/>
                <w:color w:val="000000"/>
                <w:kern w:val="0"/>
                <w:sz w:val="18"/>
                <w:szCs w:val="18"/>
              </w:rPr>
              <w:t>1</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650FBA">
            <w:pPr>
              <w:jc w:val="center"/>
              <w:rPr>
                <w:rFonts w:ascii="微软雅黑" w:hAnsi="微软雅黑" w:eastAsia="微软雅黑" w:cs="微软雅黑"/>
                <w:color w:val="000000"/>
                <w:sz w:val="16"/>
                <w:szCs w:val="16"/>
              </w:rPr>
            </w:pPr>
          </w:p>
        </w:tc>
      </w:tr>
      <w:tr w14:paraId="19BE31D4">
        <w:tblPrEx>
          <w:tblCellMar>
            <w:top w:w="0" w:type="dxa"/>
            <w:left w:w="108" w:type="dxa"/>
            <w:bottom w:w="0" w:type="dxa"/>
            <w:right w:w="108" w:type="dxa"/>
          </w:tblCellMar>
        </w:tblPrEx>
        <w:trPr>
          <w:trHeight w:val="454"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F05F8B">
            <w:pPr>
              <w:jc w:val="center"/>
              <w:rPr>
                <w:rFonts w:ascii="宋体" w:hAnsi="宋体" w:cs="宋体"/>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6AA9D9">
            <w:pPr>
              <w:jc w:val="center"/>
              <w:rPr>
                <w:rFonts w:ascii="宋体" w:hAnsi="宋体" w:cs="宋体"/>
                <w:color w:val="000000"/>
                <w:sz w:val="18"/>
                <w:szCs w:val="18"/>
              </w:rPr>
            </w:pPr>
          </w:p>
        </w:tc>
        <w:tc>
          <w:tcPr>
            <w:tcW w:w="5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AF3C74">
            <w:pPr>
              <w:jc w:val="center"/>
              <w:rPr>
                <w:rFonts w:ascii="宋体" w:hAnsi="宋体" w:cs="宋体"/>
                <w:color w:val="000000"/>
                <w:sz w:val="18"/>
                <w:szCs w:val="18"/>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56A548">
            <w:pPr>
              <w:widowControl/>
              <w:jc w:val="center"/>
              <w:textAlignment w:val="center"/>
              <w:rPr>
                <w:rFonts w:ascii="宋体" w:hAnsi="宋体" w:cs="宋体"/>
                <w:color w:val="000000"/>
                <w:sz w:val="18"/>
                <w:szCs w:val="18"/>
              </w:rPr>
            </w:pPr>
            <w:r>
              <w:rPr>
                <w:rFonts w:ascii="宋体" w:hAnsi="宋体" w:cs="宋体"/>
                <w:color w:val="000000"/>
                <w:kern w:val="0"/>
                <w:sz w:val="18"/>
                <w:szCs w:val="18"/>
              </w:rPr>
              <w:t>孕前优生健康检查人群覆盖率</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6C4CAD">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EEAA95">
            <w:pPr>
              <w:widowControl/>
              <w:jc w:val="center"/>
              <w:textAlignment w:val="center"/>
              <w:rPr>
                <w:rFonts w:ascii="宋体" w:hAnsi="宋体" w:cs="宋体"/>
                <w:color w:val="000000"/>
                <w:sz w:val="18"/>
                <w:szCs w:val="18"/>
              </w:rPr>
            </w:pPr>
            <w:r>
              <w:rPr>
                <w:rFonts w:ascii="宋体" w:hAnsi="宋体" w:cs="宋体"/>
                <w:color w:val="000000"/>
                <w:kern w:val="0"/>
                <w:sz w:val="18"/>
                <w:szCs w:val="18"/>
              </w:rPr>
              <w:t>80</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5B51A6">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92ECA4">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50</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11D318">
            <w:pPr>
              <w:widowControl/>
              <w:jc w:val="center"/>
              <w:textAlignment w:val="center"/>
              <w:rPr>
                <w:rFonts w:ascii="宋体" w:hAnsi="宋体" w:cs="宋体"/>
                <w:color w:val="000000"/>
                <w:sz w:val="18"/>
                <w:szCs w:val="18"/>
              </w:rPr>
            </w:pPr>
            <w:r>
              <w:rPr>
                <w:rFonts w:ascii="宋体" w:hAnsi="宋体" w:cs="宋体"/>
                <w:color w:val="000000"/>
                <w:kern w:val="0"/>
                <w:sz w:val="18"/>
                <w:szCs w:val="18"/>
              </w:rPr>
              <w:t>2</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4E0BD3">
            <w:pPr>
              <w:widowControl/>
              <w:jc w:val="center"/>
              <w:textAlignment w:val="center"/>
              <w:rPr>
                <w:rFonts w:ascii="宋体" w:hAnsi="宋体" w:cs="宋体"/>
                <w:color w:val="000000"/>
                <w:sz w:val="18"/>
                <w:szCs w:val="18"/>
              </w:rPr>
            </w:pPr>
            <w:r>
              <w:rPr>
                <w:rFonts w:ascii="宋体" w:hAnsi="宋体" w:cs="宋体"/>
                <w:color w:val="000000"/>
                <w:kern w:val="0"/>
                <w:sz w:val="18"/>
                <w:szCs w:val="18"/>
              </w:rPr>
              <w:t>1</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C337A4">
            <w:pPr>
              <w:jc w:val="center"/>
              <w:rPr>
                <w:rFonts w:ascii="微软雅黑" w:hAnsi="微软雅黑" w:eastAsia="微软雅黑" w:cs="微软雅黑"/>
                <w:color w:val="000000"/>
                <w:sz w:val="16"/>
                <w:szCs w:val="16"/>
              </w:rPr>
            </w:pPr>
          </w:p>
        </w:tc>
      </w:tr>
      <w:tr w14:paraId="52BA1F51">
        <w:tblPrEx>
          <w:tblCellMar>
            <w:top w:w="0" w:type="dxa"/>
            <w:left w:w="108" w:type="dxa"/>
            <w:bottom w:w="0" w:type="dxa"/>
            <w:right w:w="108" w:type="dxa"/>
          </w:tblCellMar>
        </w:tblPrEx>
        <w:trPr>
          <w:trHeight w:val="338"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F5FB57">
            <w:pPr>
              <w:jc w:val="center"/>
              <w:rPr>
                <w:rFonts w:ascii="宋体" w:hAnsi="宋体" w:cs="宋体"/>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9DC60B">
            <w:pPr>
              <w:jc w:val="center"/>
              <w:rPr>
                <w:rFonts w:ascii="宋体" w:hAnsi="宋体" w:cs="宋体"/>
                <w:color w:val="000000"/>
                <w:sz w:val="18"/>
                <w:szCs w:val="18"/>
              </w:rPr>
            </w:pPr>
          </w:p>
        </w:tc>
        <w:tc>
          <w:tcPr>
            <w:tcW w:w="5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27084B">
            <w:pPr>
              <w:jc w:val="center"/>
              <w:rPr>
                <w:rFonts w:ascii="宋体" w:hAnsi="宋体" w:cs="宋体"/>
                <w:color w:val="000000"/>
                <w:sz w:val="18"/>
                <w:szCs w:val="18"/>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82D5F5">
            <w:pPr>
              <w:widowControl/>
              <w:jc w:val="center"/>
              <w:textAlignment w:val="center"/>
              <w:rPr>
                <w:rFonts w:ascii="宋体" w:hAnsi="宋体" w:cs="宋体"/>
                <w:color w:val="000000"/>
                <w:sz w:val="18"/>
                <w:szCs w:val="18"/>
              </w:rPr>
            </w:pPr>
            <w:r>
              <w:rPr>
                <w:rFonts w:ascii="宋体" w:hAnsi="宋体" w:cs="宋体"/>
                <w:color w:val="000000"/>
                <w:kern w:val="0"/>
                <w:sz w:val="18"/>
                <w:szCs w:val="18"/>
              </w:rPr>
              <w:t>3岁以下儿童系统管理率</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8EA5AB">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DC0815">
            <w:pPr>
              <w:widowControl/>
              <w:jc w:val="center"/>
              <w:textAlignment w:val="center"/>
              <w:rPr>
                <w:rFonts w:ascii="宋体" w:hAnsi="宋体" w:cs="宋体"/>
                <w:color w:val="000000"/>
                <w:sz w:val="18"/>
                <w:szCs w:val="18"/>
              </w:rPr>
            </w:pPr>
            <w:r>
              <w:rPr>
                <w:rFonts w:ascii="宋体" w:hAnsi="宋体" w:cs="宋体"/>
                <w:color w:val="000000"/>
                <w:kern w:val="0"/>
                <w:sz w:val="18"/>
                <w:szCs w:val="18"/>
              </w:rPr>
              <w:t>80</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EA526B">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97947C">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60</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9DAD17">
            <w:pPr>
              <w:widowControl/>
              <w:jc w:val="center"/>
              <w:textAlignment w:val="center"/>
              <w:rPr>
                <w:rFonts w:ascii="宋体" w:hAnsi="宋体" w:cs="宋体"/>
                <w:color w:val="000000"/>
                <w:sz w:val="18"/>
                <w:szCs w:val="18"/>
              </w:rPr>
            </w:pPr>
            <w:r>
              <w:rPr>
                <w:rFonts w:ascii="宋体" w:hAnsi="宋体" w:cs="宋体"/>
                <w:color w:val="000000"/>
                <w:kern w:val="0"/>
                <w:sz w:val="18"/>
                <w:szCs w:val="18"/>
              </w:rPr>
              <w:t>2</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92D223">
            <w:pPr>
              <w:widowControl/>
              <w:jc w:val="center"/>
              <w:textAlignment w:val="center"/>
              <w:rPr>
                <w:rFonts w:ascii="宋体" w:hAnsi="宋体" w:cs="宋体"/>
                <w:color w:val="000000"/>
                <w:sz w:val="18"/>
                <w:szCs w:val="18"/>
              </w:rPr>
            </w:pPr>
            <w:r>
              <w:rPr>
                <w:rFonts w:ascii="宋体" w:hAnsi="宋体" w:cs="宋体"/>
                <w:color w:val="000000"/>
                <w:kern w:val="0"/>
                <w:sz w:val="18"/>
                <w:szCs w:val="18"/>
              </w:rPr>
              <w:t>1</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BDF2C8">
            <w:pPr>
              <w:jc w:val="center"/>
              <w:rPr>
                <w:rFonts w:ascii="微软雅黑" w:hAnsi="微软雅黑" w:eastAsia="微软雅黑" w:cs="微软雅黑"/>
                <w:color w:val="000000"/>
                <w:sz w:val="16"/>
                <w:szCs w:val="16"/>
              </w:rPr>
            </w:pPr>
          </w:p>
        </w:tc>
      </w:tr>
      <w:tr w14:paraId="66B485FE">
        <w:tblPrEx>
          <w:tblCellMar>
            <w:top w:w="0" w:type="dxa"/>
            <w:left w:w="108" w:type="dxa"/>
            <w:bottom w:w="0" w:type="dxa"/>
            <w:right w:w="108" w:type="dxa"/>
          </w:tblCellMar>
        </w:tblPrEx>
        <w:trPr>
          <w:trHeight w:val="338"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9C69E5">
            <w:pPr>
              <w:jc w:val="center"/>
              <w:rPr>
                <w:rFonts w:ascii="宋体" w:hAnsi="宋体" w:cs="宋体"/>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D6730F">
            <w:pPr>
              <w:jc w:val="center"/>
              <w:rPr>
                <w:rFonts w:ascii="宋体" w:hAnsi="宋体" w:cs="宋体"/>
                <w:color w:val="000000"/>
                <w:sz w:val="18"/>
                <w:szCs w:val="18"/>
              </w:rPr>
            </w:pPr>
          </w:p>
        </w:tc>
        <w:tc>
          <w:tcPr>
            <w:tcW w:w="5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96CCE1">
            <w:pPr>
              <w:jc w:val="center"/>
              <w:rPr>
                <w:rFonts w:ascii="宋体" w:hAnsi="宋体" w:cs="宋体"/>
                <w:color w:val="000000"/>
                <w:sz w:val="18"/>
                <w:szCs w:val="18"/>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B36C76">
            <w:pPr>
              <w:widowControl/>
              <w:jc w:val="center"/>
              <w:textAlignment w:val="center"/>
              <w:rPr>
                <w:rFonts w:ascii="宋体" w:hAnsi="宋体" w:cs="宋体"/>
                <w:color w:val="000000"/>
                <w:sz w:val="18"/>
                <w:szCs w:val="18"/>
              </w:rPr>
            </w:pPr>
            <w:r>
              <w:rPr>
                <w:rFonts w:ascii="宋体" w:hAnsi="宋体" w:cs="宋体"/>
                <w:color w:val="000000"/>
                <w:kern w:val="0"/>
                <w:sz w:val="18"/>
                <w:szCs w:val="18"/>
              </w:rPr>
              <w:t>儿童中医药健康管理率</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E08AD">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428B3F">
            <w:pPr>
              <w:widowControl/>
              <w:jc w:val="center"/>
              <w:textAlignment w:val="center"/>
              <w:rPr>
                <w:rFonts w:ascii="宋体" w:hAnsi="宋体" w:cs="宋体"/>
                <w:color w:val="000000"/>
                <w:sz w:val="18"/>
                <w:szCs w:val="18"/>
              </w:rPr>
            </w:pPr>
            <w:r>
              <w:rPr>
                <w:rFonts w:ascii="宋体" w:hAnsi="宋体" w:cs="宋体"/>
                <w:color w:val="000000"/>
                <w:kern w:val="0"/>
                <w:sz w:val="18"/>
                <w:szCs w:val="18"/>
              </w:rPr>
              <w:t>77</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146877">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AFE0DB">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91.43</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805C24">
            <w:pPr>
              <w:widowControl/>
              <w:jc w:val="center"/>
              <w:textAlignment w:val="center"/>
              <w:rPr>
                <w:rFonts w:ascii="宋体" w:hAnsi="宋体" w:cs="宋体"/>
                <w:color w:val="000000"/>
                <w:sz w:val="18"/>
                <w:szCs w:val="18"/>
              </w:rPr>
            </w:pPr>
            <w:r>
              <w:rPr>
                <w:rFonts w:ascii="宋体" w:hAnsi="宋体" w:cs="宋体"/>
                <w:color w:val="000000"/>
                <w:kern w:val="0"/>
                <w:sz w:val="18"/>
                <w:szCs w:val="18"/>
              </w:rPr>
              <w:t>2</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79352C">
            <w:pPr>
              <w:widowControl/>
              <w:jc w:val="center"/>
              <w:textAlignment w:val="center"/>
              <w:rPr>
                <w:rFonts w:ascii="宋体" w:hAnsi="宋体" w:cs="宋体"/>
                <w:color w:val="000000"/>
                <w:sz w:val="18"/>
                <w:szCs w:val="18"/>
              </w:rPr>
            </w:pPr>
            <w:r>
              <w:rPr>
                <w:rFonts w:ascii="宋体" w:hAnsi="宋体" w:cs="宋体"/>
                <w:color w:val="000000"/>
                <w:kern w:val="0"/>
                <w:sz w:val="18"/>
                <w:szCs w:val="18"/>
              </w:rPr>
              <w:t>2</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11728F">
            <w:pPr>
              <w:jc w:val="center"/>
              <w:rPr>
                <w:rFonts w:ascii="微软雅黑" w:hAnsi="微软雅黑" w:eastAsia="微软雅黑" w:cs="微软雅黑"/>
                <w:color w:val="000000"/>
                <w:sz w:val="16"/>
                <w:szCs w:val="16"/>
              </w:rPr>
            </w:pPr>
          </w:p>
        </w:tc>
      </w:tr>
      <w:tr w14:paraId="57D128B8">
        <w:tblPrEx>
          <w:tblCellMar>
            <w:top w:w="0" w:type="dxa"/>
            <w:left w:w="108" w:type="dxa"/>
            <w:bottom w:w="0" w:type="dxa"/>
            <w:right w:w="108" w:type="dxa"/>
          </w:tblCellMar>
        </w:tblPrEx>
        <w:trPr>
          <w:trHeight w:val="454"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E66237">
            <w:pPr>
              <w:jc w:val="center"/>
              <w:rPr>
                <w:rFonts w:ascii="宋体" w:hAnsi="宋体" w:cs="宋体"/>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A88773">
            <w:pPr>
              <w:jc w:val="center"/>
              <w:rPr>
                <w:rFonts w:ascii="宋体" w:hAnsi="宋体" w:cs="宋体"/>
                <w:color w:val="000000"/>
                <w:sz w:val="18"/>
                <w:szCs w:val="18"/>
              </w:rPr>
            </w:pPr>
          </w:p>
        </w:tc>
        <w:tc>
          <w:tcPr>
            <w:tcW w:w="5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50A41A">
            <w:pPr>
              <w:jc w:val="center"/>
              <w:rPr>
                <w:rFonts w:ascii="宋体" w:hAnsi="宋体" w:cs="宋体"/>
                <w:color w:val="000000"/>
                <w:sz w:val="18"/>
                <w:szCs w:val="18"/>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527694">
            <w:pPr>
              <w:widowControl/>
              <w:jc w:val="center"/>
              <w:textAlignment w:val="center"/>
              <w:rPr>
                <w:rFonts w:ascii="宋体" w:hAnsi="宋体" w:cs="宋体"/>
                <w:color w:val="000000"/>
                <w:sz w:val="18"/>
                <w:szCs w:val="18"/>
              </w:rPr>
            </w:pPr>
            <w:r>
              <w:rPr>
                <w:rFonts w:ascii="宋体" w:hAnsi="宋体" w:cs="宋体"/>
                <w:color w:val="000000"/>
                <w:kern w:val="0"/>
                <w:sz w:val="18"/>
                <w:szCs w:val="18"/>
              </w:rPr>
              <w:t>65岁及以上失能老年人健康服务率</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606C8D">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CC2A5E">
            <w:pPr>
              <w:widowControl/>
              <w:jc w:val="center"/>
              <w:textAlignment w:val="center"/>
              <w:rPr>
                <w:rFonts w:ascii="宋体" w:hAnsi="宋体" w:cs="宋体"/>
                <w:color w:val="000000"/>
                <w:sz w:val="18"/>
                <w:szCs w:val="18"/>
              </w:rPr>
            </w:pPr>
            <w:r>
              <w:rPr>
                <w:rFonts w:ascii="宋体" w:hAnsi="宋体" w:cs="宋体"/>
                <w:color w:val="000000"/>
                <w:kern w:val="0"/>
                <w:sz w:val="18"/>
                <w:szCs w:val="18"/>
              </w:rPr>
              <w:t>70</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6134F2">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5CB7D6">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100</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2332BE">
            <w:pPr>
              <w:widowControl/>
              <w:jc w:val="center"/>
              <w:textAlignment w:val="center"/>
              <w:rPr>
                <w:rFonts w:ascii="宋体" w:hAnsi="宋体" w:cs="宋体"/>
                <w:color w:val="000000"/>
                <w:sz w:val="18"/>
                <w:szCs w:val="18"/>
              </w:rPr>
            </w:pPr>
            <w:r>
              <w:rPr>
                <w:rFonts w:ascii="宋体" w:hAnsi="宋体" w:cs="宋体"/>
                <w:color w:val="000000"/>
                <w:kern w:val="0"/>
                <w:sz w:val="18"/>
                <w:szCs w:val="18"/>
              </w:rPr>
              <w:t>3</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546247">
            <w:pPr>
              <w:widowControl/>
              <w:jc w:val="center"/>
              <w:textAlignment w:val="center"/>
              <w:rPr>
                <w:rFonts w:ascii="宋体" w:hAnsi="宋体" w:cs="宋体"/>
                <w:color w:val="000000"/>
                <w:sz w:val="18"/>
                <w:szCs w:val="18"/>
              </w:rPr>
            </w:pPr>
            <w:r>
              <w:rPr>
                <w:rFonts w:ascii="宋体" w:hAnsi="宋体" w:cs="宋体"/>
                <w:color w:val="000000"/>
                <w:kern w:val="0"/>
                <w:sz w:val="18"/>
                <w:szCs w:val="18"/>
              </w:rPr>
              <w:t>3</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A44CCC">
            <w:pPr>
              <w:jc w:val="center"/>
              <w:rPr>
                <w:rFonts w:ascii="微软雅黑" w:hAnsi="微软雅黑" w:eastAsia="微软雅黑" w:cs="微软雅黑"/>
                <w:color w:val="000000"/>
                <w:sz w:val="16"/>
                <w:szCs w:val="16"/>
              </w:rPr>
            </w:pPr>
          </w:p>
        </w:tc>
      </w:tr>
      <w:tr w14:paraId="497E415A">
        <w:tblPrEx>
          <w:tblCellMar>
            <w:top w:w="0" w:type="dxa"/>
            <w:left w:w="108" w:type="dxa"/>
            <w:bottom w:w="0" w:type="dxa"/>
            <w:right w:w="108" w:type="dxa"/>
          </w:tblCellMar>
        </w:tblPrEx>
        <w:trPr>
          <w:trHeight w:val="338"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966068">
            <w:pPr>
              <w:jc w:val="center"/>
              <w:rPr>
                <w:rFonts w:ascii="宋体" w:hAnsi="宋体" w:cs="宋体"/>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6BAF69">
            <w:pPr>
              <w:jc w:val="center"/>
              <w:rPr>
                <w:rFonts w:ascii="宋体" w:hAnsi="宋体" w:cs="宋体"/>
                <w:color w:val="000000"/>
                <w:sz w:val="18"/>
                <w:szCs w:val="18"/>
              </w:rPr>
            </w:pPr>
          </w:p>
        </w:tc>
        <w:tc>
          <w:tcPr>
            <w:tcW w:w="5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2EDB2C">
            <w:pPr>
              <w:jc w:val="center"/>
              <w:rPr>
                <w:rFonts w:ascii="宋体" w:hAnsi="宋体" w:cs="宋体"/>
                <w:color w:val="000000"/>
                <w:sz w:val="18"/>
                <w:szCs w:val="18"/>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7EF4AE">
            <w:pPr>
              <w:widowControl/>
              <w:jc w:val="center"/>
              <w:textAlignment w:val="center"/>
              <w:rPr>
                <w:rFonts w:ascii="宋体" w:hAnsi="宋体" w:cs="宋体"/>
                <w:color w:val="000000"/>
                <w:sz w:val="18"/>
                <w:szCs w:val="18"/>
              </w:rPr>
            </w:pPr>
            <w:r>
              <w:rPr>
                <w:rFonts w:ascii="宋体" w:hAnsi="宋体" w:cs="宋体"/>
                <w:color w:val="000000"/>
                <w:kern w:val="0"/>
                <w:sz w:val="18"/>
                <w:szCs w:val="18"/>
              </w:rPr>
              <w:t>老年人中医药健康管理率</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70FC18">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71350">
            <w:pPr>
              <w:widowControl/>
              <w:jc w:val="center"/>
              <w:textAlignment w:val="center"/>
              <w:rPr>
                <w:rFonts w:ascii="宋体" w:hAnsi="宋体" w:cs="宋体"/>
                <w:color w:val="000000"/>
                <w:sz w:val="18"/>
                <w:szCs w:val="18"/>
              </w:rPr>
            </w:pPr>
            <w:r>
              <w:rPr>
                <w:rFonts w:ascii="宋体" w:hAnsi="宋体" w:cs="宋体"/>
                <w:color w:val="000000"/>
                <w:kern w:val="0"/>
                <w:sz w:val="18"/>
                <w:szCs w:val="18"/>
              </w:rPr>
              <w:t>70</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9C743C">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109306">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76.36</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B7585D">
            <w:pPr>
              <w:widowControl/>
              <w:jc w:val="center"/>
              <w:textAlignment w:val="center"/>
              <w:rPr>
                <w:rFonts w:ascii="宋体" w:hAnsi="宋体" w:cs="宋体"/>
                <w:color w:val="000000"/>
                <w:sz w:val="18"/>
                <w:szCs w:val="18"/>
              </w:rPr>
            </w:pPr>
            <w:r>
              <w:rPr>
                <w:rFonts w:ascii="宋体" w:hAnsi="宋体" w:cs="宋体"/>
                <w:color w:val="000000"/>
                <w:kern w:val="0"/>
                <w:sz w:val="18"/>
                <w:szCs w:val="18"/>
              </w:rPr>
              <w:t>3</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4DCA55">
            <w:pPr>
              <w:widowControl/>
              <w:jc w:val="center"/>
              <w:textAlignment w:val="center"/>
              <w:rPr>
                <w:rFonts w:ascii="宋体" w:hAnsi="宋体" w:cs="宋体"/>
                <w:color w:val="000000"/>
                <w:sz w:val="18"/>
                <w:szCs w:val="18"/>
              </w:rPr>
            </w:pPr>
            <w:r>
              <w:rPr>
                <w:rFonts w:ascii="宋体" w:hAnsi="宋体" w:cs="宋体"/>
                <w:color w:val="000000"/>
                <w:kern w:val="0"/>
                <w:sz w:val="18"/>
                <w:szCs w:val="18"/>
              </w:rPr>
              <w:t>3</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AC69A5">
            <w:pPr>
              <w:jc w:val="center"/>
              <w:rPr>
                <w:rFonts w:ascii="微软雅黑" w:hAnsi="微软雅黑" w:eastAsia="微软雅黑" w:cs="微软雅黑"/>
                <w:color w:val="000000"/>
                <w:sz w:val="16"/>
                <w:szCs w:val="16"/>
              </w:rPr>
            </w:pPr>
          </w:p>
        </w:tc>
      </w:tr>
      <w:tr w14:paraId="385B8543">
        <w:tblPrEx>
          <w:tblCellMar>
            <w:top w:w="0" w:type="dxa"/>
            <w:left w:w="108" w:type="dxa"/>
            <w:bottom w:w="0" w:type="dxa"/>
            <w:right w:w="108" w:type="dxa"/>
          </w:tblCellMar>
        </w:tblPrEx>
        <w:trPr>
          <w:trHeight w:val="338"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404567">
            <w:pPr>
              <w:jc w:val="center"/>
              <w:rPr>
                <w:rFonts w:ascii="宋体" w:hAnsi="宋体" w:cs="宋体"/>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5CF3F0">
            <w:pPr>
              <w:jc w:val="center"/>
              <w:rPr>
                <w:rFonts w:ascii="宋体" w:hAnsi="宋体" w:cs="宋体"/>
                <w:color w:val="000000"/>
                <w:sz w:val="18"/>
                <w:szCs w:val="18"/>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4B928B">
            <w:pPr>
              <w:widowControl/>
              <w:jc w:val="center"/>
              <w:textAlignment w:val="center"/>
              <w:rPr>
                <w:rFonts w:ascii="宋体" w:hAnsi="宋体" w:cs="宋体"/>
                <w:color w:val="000000"/>
                <w:sz w:val="18"/>
                <w:szCs w:val="18"/>
              </w:rPr>
            </w:pPr>
            <w:r>
              <w:rPr>
                <w:rFonts w:ascii="宋体" w:hAnsi="宋体" w:cs="宋体"/>
                <w:color w:val="000000"/>
                <w:kern w:val="0"/>
                <w:sz w:val="18"/>
                <w:szCs w:val="18"/>
              </w:rPr>
              <w:t>时效指标</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C423BA">
            <w:pPr>
              <w:widowControl/>
              <w:jc w:val="center"/>
              <w:textAlignment w:val="center"/>
              <w:rPr>
                <w:rFonts w:ascii="宋体" w:hAnsi="宋体" w:cs="宋体"/>
                <w:color w:val="000000"/>
                <w:sz w:val="18"/>
                <w:szCs w:val="18"/>
              </w:rPr>
            </w:pPr>
            <w:r>
              <w:rPr>
                <w:rFonts w:ascii="宋体" w:hAnsi="宋体" w:cs="宋体"/>
                <w:color w:val="000000"/>
                <w:kern w:val="0"/>
                <w:sz w:val="18"/>
                <w:szCs w:val="18"/>
              </w:rPr>
              <w:t>项目完成时间</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537B03">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941A6D">
            <w:pPr>
              <w:widowControl/>
              <w:jc w:val="center"/>
              <w:textAlignment w:val="center"/>
              <w:rPr>
                <w:rFonts w:ascii="宋体" w:hAnsi="宋体" w:cs="宋体"/>
                <w:color w:val="000000"/>
                <w:sz w:val="18"/>
                <w:szCs w:val="18"/>
              </w:rPr>
            </w:pPr>
            <w:r>
              <w:rPr>
                <w:rFonts w:ascii="宋体" w:hAnsi="宋体" w:cs="宋体"/>
                <w:color w:val="000000"/>
                <w:kern w:val="0"/>
                <w:sz w:val="18"/>
                <w:szCs w:val="18"/>
              </w:rPr>
              <w:t>12</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BF0040">
            <w:pPr>
              <w:widowControl/>
              <w:jc w:val="center"/>
              <w:textAlignment w:val="center"/>
              <w:rPr>
                <w:rFonts w:ascii="宋体" w:hAnsi="宋体" w:cs="宋体"/>
                <w:color w:val="000000"/>
                <w:sz w:val="18"/>
                <w:szCs w:val="18"/>
              </w:rPr>
            </w:pPr>
            <w:r>
              <w:rPr>
                <w:rFonts w:ascii="宋体" w:hAnsi="宋体" w:cs="宋体"/>
                <w:color w:val="000000"/>
                <w:kern w:val="0"/>
                <w:sz w:val="18"/>
                <w:szCs w:val="18"/>
              </w:rPr>
              <w:t>月</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DCEDA9">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12</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5E9D17">
            <w:pPr>
              <w:widowControl/>
              <w:jc w:val="center"/>
              <w:textAlignment w:val="center"/>
              <w:rPr>
                <w:rFonts w:ascii="宋体" w:hAnsi="宋体" w:cs="宋体"/>
                <w:color w:val="000000"/>
                <w:sz w:val="18"/>
                <w:szCs w:val="18"/>
              </w:rPr>
            </w:pPr>
            <w:r>
              <w:rPr>
                <w:rFonts w:ascii="宋体" w:hAnsi="宋体" w:cs="宋体"/>
                <w:color w:val="000000"/>
                <w:kern w:val="0"/>
                <w:sz w:val="18"/>
                <w:szCs w:val="18"/>
              </w:rPr>
              <w:t>2</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672FFE">
            <w:pPr>
              <w:widowControl/>
              <w:jc w:val="center"/>
              <w:textAlignment w:val="center"/>
              <w:rPr>
                <w:rFonts w:ascii="宋体" w:hAnsi="宋体" w:cs="宋体"/>
                <w:color w:val="000000"/>
                <w:sz w:val="18"/>
                <w:szCs w:val="18"/>
              </w:rPr>
            </w:pPr>
            <w:r>
              <w:rPr>
                <w:rFonts w:ascii="宋体" w:hAnsi="宋体" w:cs="宋体"/>
                <w:color w:val="000000"/>
                <w:kern w:val="0"/>
                <w:sz w:val="18"/>
                <w:szCs w:val="18"/>
              </w:rPr>
              <w:t>2</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BE33CE">
            <w:pPr>
              <w:jc w:val="center"/>
              <w:rPr>
                <w:rFonts w:ascii="微软雅黑" w:hAnsi="微软雅黑" w:eastAsia="微软雅黑" w:cs="微软雅黑"/>
                <w:color w:val="000000"/>
                <w:sz w:val="16"/>
                <w:szCs w:val="16"/>
              </w:rPr>
            </w:pPr>
          </w:p>
        </w:tc>
      </w:tr>
      <w:tr w14:paraId="3B0FF19F">
        <w:tblPrEx>
          <w:tblCellMar>
            <w:top w:w="0" w:type="dxa"/>
            <w:left w:w="108" w:type="dxa"/>
            <w:bottom w:w="0" w:type="dxa"/>
            <w:right w:w="108" w:type="dxa"/>
          </w:tblCellMar>
        </w:tblPrEx>
        <w:trPr>
          <w:trHeight w:val="454"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20F0E7">
            <w:pPr>
              <w:jc w:val="center"/>
              <w:rPr>
                <w:rFonts w:ascii="宋体" w:hAnsi="宋体" w:cs="宋体"/>
                <w:color w:val="000000"/>
                <w:sz w:val="18"/>
                <w:szCs w:val="18"/>
              </w:rPr>
            </w:pPr>
          </w:p>
        </w:tc>
        <w:tc>
          <w:tcPr>
            <w:tcW w:w="5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07F582">
            <w:pPr>
              <w:widowControl/>
              <w:jc w:val="center"/>
              <w:textAlignment w:val="center"/>
              <w:rPr>
                <w:rFonts w:ascii="宋体" w:hAnsi="宋体" w:cs="宋体"/>
                <w:color w:val="000000"/>
                <w:sz w:val="18"/>
                <w:szCs w:val="18"/>
              </w:rPr>
            </w:pPr>
            <w:r>
              <w:rPr>
                <w:rFonts w:ascii="宋体" w:hAnsi="宋体" w:cs="宋体"/>
                <w:color w:val="000000"/>
                <w:kern w:val="0"/>
                <w:sz w:val="18"/>
                <w:szCs w:val="18"/>
              </w:rPr>
              <w:t>效益指标</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C0DC5D">
            <w:pPr>
              <w:widowControl/>
              <w:jc w:val="center"/>
              <w:textAlignment w:val="center"/>
              <w:rPr>
                <w:rFonts w:ascii="宋体" w:hAnsi="宋体" w:cs="宋体"/>
                <w:color w:val="000000"/>
                <w:sz w:val="18"/>
                <w:szCs w:val="18"/>
              </w:rPr>
            </w:pPr>
            <w:r>
              <w:rPr>
                <w:rFonts w:ascii="宋体" w:hAnsi="宋体" w:cs="宋体"/>
                <w:color w:val="000000"/>
                <w:kern w:val="0"/>
                <w:sz w:val="18"/>
                <w:szCs w:val="18"/>
              </w:rPr>
              <w:t>可持续发展指标</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21C776">
            <w:pPr>
              <w:widowControl/>
              <w:jc w:val="center"/>
              <w:textAlignment w:val="center"/>
              <w:rPr>
                <w:rFonts w:ascii="宋体" w:hAnsi="宋体" w:cs="宋体"/>
                <w:color w:val="000000"/>
                <w:sz w:val="18"/>
                <w:szCs w:val="18"/>
              </w:rPr>
            </w:pPr>
            <w:r>
              <w:rPr>
                <w:rFonts w:ascii="宋体" w:hAnsi="宋体" w:cs="宋体"/>
                <w:color w:val="000000"/>
                <w:kern w:val="0"/>
                <w:sz w:val="18"/>
                <w:szCs w:val="18"/>
              </w:rPr>
              <w:t>基本公共卫生各项目服务水平提高率</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3F70E5">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40EB6A">
            <w:pPr>
              <w:widowControl/>
              <w:jc w:val="center"/>
              <w:textAlignment w:val="center"/>
              <w:rPr>
                <w:rFonts w:ascii="宋体" w:hAnsi="宋体" w:cs="宋体"/>
                <w:color w:val="000000"/>
                <w:sz w:val="18"/>
                <w:szCs w:val="18"/>
              </w:rPr>
            </w:pPr>
            <w:r>
              <w:rPr>
                <w:rFonts w:ascii="宋体" w:hAnsi="宋体" w:cs="宋体"/>
                <w:color w:val="000000"/>
                <w:kern w:val="0"/>
                <w:sz w:val="18"/>
                <w:szCs w:val="18"/>
              </w:rPr>
              <w:t>90</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D59E1C">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5004EA">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92</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6176D9">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3C0B90">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822827">
            <w:pPr>
              <w:jc w:val="center"/>
              <w:rPr>
                <w:rFonts w:ascii="微软雅黑" w:hAnsi="微软雅黑" w:eastAsia="微软雅黑" w:cs="微软雅黑"/>
                <w:color w:val="000000"/>
                <w:sz w:val="16"/>
                <w:szCs w:val="16"/>
              </w:rPr>
            </w:pPr>
          </w:p>
        </w:tc>
      </w:tr>
      <w:tr w14:paraId="5418E493">
        <w:tblPrEx>
          <w:tblCellMar>
            <w:top w:w="0" w:type="dxa"/>
            <w:left w:w="108" w:type="dxa"/>
            <w:bottom w:w="0" w:type="dxa"/>
            <w:right w:w="108" w:type="dxa"/>
          </w:tblCellMar>
        </w:tblPrEx>
        <w:trPr>
          <w:trHeight w:val="338"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A514EE">
            <w:pPr>
              <w:jc w:val="center"/>
              <w:rPr>
                <w:rFonts w:ascii="宋体" w:hAnsi="宋体" w:cs="宋体"/>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8CAC4A">
            <w:pPr>
              <w:jc w:val="center"/>
              <w:rPr>
                <w:rFonts w:ascii="宋体" w:hAnsi="宋体" w:cs="宋体"/>
                <w:color w:val="000000"/>
                <w:sz w:val="18"/>
                <w:szCs w:val="18"/>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4E6F01">
            <w:pPr>
              <w:widowControl/>
              <w:jc w:val="center"/>
              <w:textAlignment w:val="center"/>
              <w:rPr>
                <w:rFonts w:ascii="宋体" w:hAnsi="宋体" w:cs="宋体"/>
                <w:color w:val="000000"/>
                <w:sz w:val="18"/>
                <w:szCs w:val="18"/>
              </w:rPr>
            </w:pPr>
            <w:r>
              <w:rPr>
                <w:rFonts w:ascii="宋体" w:hAnsi="宋体" w:cs="宋体"/>
                <w:color w:val="000000"/>
                <w:kern w:val="0"/>
                <w:sz w:val="18"/>
                <w:szCs w:val="18"/>
              </w:rPr>
              <w:t>可持续影响指标</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7B5FDF">
            <w:pPr>
              <w:widowControl/>
              <w:jc w:val="center"/>
              <w:textAlignment w:val="center"/>
              <w:rPr>
                <w:rFonts w:ascii="宋体" w:hAnsi="宋体" w:cs="宋体"/>
                <w:color w:val="000000"/>
                <w:sz w:val="18"/>
                <w:szCs w:val="18"/>
              </w:rPr>
            </w:pPr>
            <w:r>
              <w:rPr>
                <w:rFonts w:ascii="宋体" w:hAnsi="宋体" w:cs="宋体"/>
                <w:color w:val="000000"/>
                <w:kern w:val="0"/>
                <w:sz w:val="18"/>
                <w:szCs w:val="18"/>
              </w:rPr>
              <w:t>居民健康素养水平提高率</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FA35B0">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A2FC78">
            <w:pPr>
              <w:widowControl/>
              <w:jc w:val="center"/>
              <w:textAlignment w:val="center"/>
              <w:rPr>
                <w:rFonts w:ascii="宋体" w:hAnsi="宋体" w:cs="宋体"/>
                <w:color w:val="000000"/>
                <w:sz w:val="18"/>
                <w:szCs w:val="18"/>
              </w:rPr>
            </w:pPr>
            <w:r>
              <w:rPr>
                <w:rFonts w:ascii="宋体" w:hAnsi="宋体" w:cs="宋体"/>
                <w:color w:val="000000"/>
                <w:kern w:val="0"/>
                <w:sz w:val="18"/>
                <w:szCs w:val="18"/>
              </w:rPr>
              <w:t>90</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1C32EB">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D3145B">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70</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3AB4EA">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122067">
            <w:pPr>
              <w:widowControl/>
              <w:jc w:val="center"/>
              <w:textAlignment w:val="center"/>
              <w:rPr>
                <w:rFonts w:ascii="宋体" w:hAnsi="宋体" w:cs="宋体"/>
                <w:color w:val="000000"/>
                <w:sz w:val="18"/>
                <w:szCs w:val="18"/>
              </w:rPr>
            </w:pPr>
            <w:r>
              <w:rPr>
                <w:rFonts w:ascii="宋体" w:hAnsi="宋体" w:cs="宋体"/>
                <w:color w:val="000000"/>
                <w:kern w:val="0"/>
                <w:sz w:val="18"/>
                <w:szCs w:val="18"/>
              </w:rPr>
              <w:t>7.3</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9F8A32">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农村居民对健康素养问题不予重视。</w:t>
            </w:r>
          </w:p>
        </w:tc>
      </w:tr>
      <w:tr w14:paraId="30A15ADE">
        <w:tblPrEx>
          <w:tblCellMar>
            <w:top w:w="0" w:type="dxa"/>
            <w:left w:w="108" w:type="dxa"/>
            <w:bottom w:w="0" w:type="dxa"/>
            <w:right w:w="108" w:type="dxa"/>
          </w:tblCellMar>
        </w:tblPrEx>
        <w:trPr>
          <w:trHeight w:val="454"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D09DA8">
            <w:pPr>
              <w:jc w:val="center"/>
              <w:rPr>
                <w:rFonts w:ascii="宋体" w:hAnsi="宋体" w:cs="宋体"/>
                <w:color w:val="000000"/>
                <w:sz w:val="18"/>
                <w:szCs w:val="18"/>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B5F3BC">
            <w:pPr>
              <w:widowControl/>
              <w:jc w:val="center"/>
              <w:textAlignment w:val="center"/>
              <w:rPr>
                <w:rFonts w:ascii="宋体" w:hAnsi="宋体" w:cs="宋体"/>
                <w:color w:val="000000"/>
                <w:sz w:val="18"/>
                <w:szCs w:val="18"/>
              </w:rPr>
            </w:pPr>
            <w:r>
              <w:rPr>
                <w:rFonts w:ascii="宋体" w:hAnsi="宋体" w:cs="宋体"/>
                <w:color w:val="000000"/>
                <w:kern w:val="0"/>
                <w:sz w:val="18"/>
                <w:szCs w:val="18"/>
              </w:rPr>
              <w:t>满意度指标</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56E92E">
            <w:pPr>
              <w:widowControl/>
              <w:jc w:val="center"/>
              <w:textAlignment w:val="center"/>
              <w:rPr>
                <w:rFonts w:ascii="宋体" w:hAnsi="宋体" w:cs="宋体"/>
                <w:color w:val="000000"/>
                <w:sz w:val="18"/>
                <w:szCs w:val="18"/>
              </w:rPr>
            </w:pPr>
            <w:r>
              <w:rPr>
                <w:rFonts w:ascii="宋体" w:hAnsi="宋体" w:cs="宋体"/>
                <w:color w:val="000000"/>
                <w:kern w:val="0"/>
                <w:sz w:val="18"/>
                <w:szCs w:val="18"/>
              </w:rPr>
              <w:t>服务对象满意度指标</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800BBB">
            <w:pPr>
              <w:widowControl/>
              <w:jc w:val="center"/>
              <w:textAlignment w:val="center"/>
              <w:rPr>
                <w:rFonts w:ascii="宋体" w:hAnsi="宋体" w:cs="宋体"/>
                <w:color w:val="000000"/>
                <w:sz w:val="18"/>
                <w:szCs w:val="18"/>
              </w:rPr>
            </w:pPr>
            <w:r>
              <w:rPr>
                <w:rFonts w:ascii="宋体" w:hAnsi="宋体" w:cs="宋体"/>
                <w:color w:val="000000"/>
                <w:kern w:val="0"/>
                <w:sz w:val="18"/>
                <w:szCs w:val="18"/>
              </w:rPr>
              <w:t>服务对象满意度不断提高</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407FA8">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D3DCBA">
            <w:pPr>
              <w:widowControl/>
              <w:jc w:val="center"/>
              <w:textAlignment w:val="center"/>
              <w:rPr>
                <w:rFonts w:ascii="宋体" w:hAnsi="宋体" w:cs="宋体"/>
                <w:color w:val="000000"/>
                <w:sz w:val="18"/>
                <w:szCs w:val="18"/>
              </w:rPr>
            </w:pPr>
            <w:r>
              <w:rPr>
                <w:rFonts w:ascii="宋体" w:hAnsi="宋体" w:cs="宋体"/>
                <w:color w:val="000000"/>
                <w:kern w:val="0"/>
                <w:sz w:val="18"/>
                <w:szCs w:val="18"/>
              </w:rPr>
              <w:t>90</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638526">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8BA91F">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82</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9AA776">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7EBA0D">
            <w:pPr>
              <w:widowControl/>
              <w:jc w:val="center"/>
              <w:textAlignment w:val="center"/>
              <w:rPr>
                <w:rFonts w:ascii="宋体" w:hAnsi="宋体" w:cs="宋体"/>
                <w:color w:val="000000"/>
                <w:sz w:val="18"/>
                <w:szCs w:val="18"/>
              </w:rPr>
            </w:pPr>
            <w:r>
              <w:rPr>
                <w:rFonts w:ascii="宋体" w:hAnsi="宋体" w:cs="宋体"/>
                <w:color w:val="000000"/>
                <w:kern w:val="0"/>
                <w:sz w:val="18"/>
                <w:szCs w:val="18"/>
              </w:rPr>
              <w:t>8.4</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496B61">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服务人员趋于年轻，对农村工作能力缺乏。</w:t>
            </w:r>
          </w:p>
        </w:tc>
      </w:tr>
      <w:tr w14:paraId="6AB14268">
        <w:tblPrEx>
          <w:tblCellMar>
            <w:top w:w="0" w:type="dxa"/>
            <w:left w:w="108" w:type="dxa"/>
            <w:bottom w:w="0" w:type="dxa"/>
            <w:right w:w="108" w:type="dxa"/>
          </w:tblCellMar>
        </w:tblPrEx>
        <w:trPr>
          <w:trHeight w:val="285" w:hRule="atLeast"/>
          <w:jc w:val="center"/>
        </w:trPr>
        <w:tc>
          <w:tcPr>
            <w:tcW w:w="3530"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FA598A1">
            <w:pPr>
              <w:widowControl/>
              <w:jc w:val="center"/>
              <w:textAlignment w:val="center"/>
              <w:rPr>
                <w:rFonts w:ascii="宋体" w:hAnsi="宋体" w:cs="宋体"/>
                <w:color w:val="000000"/>
                <w:sz w:val="18"/>
                <w:szCs w:val="18"/>
              </w:rPr>
            </w:pPr>
            <w:r>
              <w:rPr>
                <w:rFonts w:ascii="宋体" w:hAnsi="宋体" w:cs="宋体"/>
                <w:color w:val="000000"/>
                <w:kern w:val="0"/>
                <w:sz w:val="18"/>
                <w:szCs w:val="18"/>
              </w:rPr>
              <w:t>合计</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1E403D">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517659">
            <w:pPr>
              <w:widowControl/>
              <w:jc w:val="right"/>
              <w:textAlignment w:val="center"/>
              <w:rPr>
                <w:rFonts w:ascii="宋体" w:hAnsi="宋体" w:cs="宋体"/>
                <w:color w:val="000000"/>
                <w:sz w:val="18"/>
                <w:szCs w:val="18"/>
              </w:rPr>
            </w:pPr>
            <w:r>
              <w:rPr>
                <w:rFonts w:ascii="宋体" w:hAnsi="宋体" w:cs="宋体"/>
                <w:color w:val="000000"/>
                <w:kern w:val="0"/>
                <w:sz w:val="18"/>
                <w:szCs w:val="18"/>
              </w:rPr>
              <w:t>92.1</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FB1DA3">
            <w:pPr>
              <w:rPr>
                <w:rFonts w:ascii="宋体" w:hAnsi="宋体" w:cs="宋体"/>
                <w:color w:val="000000"/>
                <w:sz w:val="18"/>
                <w:szCs w:val="18"/>
              </w:rPr>
            </w:pPr>
          </w:p>
        </w:tc>
      </w:tr>
      <w:tr w14:paraId="31424C37">
        <w:tblPrEx>
          <w:tblCellMar>
            <w:top w:w="0" w:type="dxa"/>
            <w:left w:w="108" w:type="dxa"/>
            <w:bottom w:w="0" w:type="dxa"/>
            <w:right w:w="108" w:type="dxa"/>
          </w:tblCellMar>
        </w:tblPrEx>
        <w:trPr>
          <w:trHeight w:val="604" w:hRule="atLeast"/>
          <w:jc w:val="center"/>
        </w:trPr>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A0FB6C">
            <w:pPr>
              <w:widowControl/>
              <w:jc w:val="center"/>
              <w:textAlignment w:val="center"/>
              <w:rPr>
                <w:rFonts w:ascii="宋体" w:hAnsi="宋体" w:cs="宋体"/>
                <w:color w:val="000000"/>
                <w:sz w:val="18"/>
                <w:szCs w:val="18"/>
              </w:rPr>
            </w:pPr>
            <w:r>
              <w:rPr>
                <w:rFonts w:ascii="宋体" w:hAnsi="宋体" w:cs="宋体"/>
                <w:color w:val="000000"/>
                <w:kern w:val="0"/>
                <w:sz w:val="18"/>
                <w:szCs w:val="18"/>
              </w:rPr>
              <w:t>评价结论</w:t>
            </w:r>
          </w:p>
        </w:tc>
        <w:tc>
          <w:tcPr>
            <w:tcW w:w="4693"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0E6B259">
            <w:pPr>
              <w:widowControl/>
              <w:spacing w:line="280" w:lineRule="exact"/>
              <w:jc w:val="left"/>
              <w:textAlignment w:val="center"/>
              <w:rPr>
                <w:rFonts w:ascii="黑体" w:hAnsi="黑体" w:eastAsia="黑体" w:cs="黑体"/>
                <w:color w:val="000000"/>
                <w:kern w:val="0"/>
                <w:sz w:val="18"/>
                <w:szCs w:val="18"/>
              </w:rPr>
            </w:pPr>
            <w:r>
              <w:rPr>
                <w:rFonts w:hint="eastAsia" w:ascii="黑体" w:hAnsi="黑体" w:eastAsia="黑体" w:cs="黑体"/>
                <w:color w:val="000000"/>
                <w:kern w:val="0"/>
                <w:sz w:val="18"/>
                <w:szCs w:val="18"/>
              </w:rPr>
              <w:t>通过1年的努力，完成了年度目标任务。特别是65岁以上老年人健康管理，我们采取了集中体检一批，由村医通知到医院体检一批，对不能行走的入户服务一批的机制，超额完成了目标。针对“两病”管理人数不足，医院及村卫生室利用坝坝宴、坝坝会加强筛查，全年共筛查出高血压患者216例、2型糖尿病患者25例，均纳入管理。加强对辖区管理对象的个性化健康教育，提升了管理对象的管理率及疾病控制率。</w:t>
            </w:r>
          </w:p>
        </w:tc>
      </w:tr>
      <w:tr w14:paraId="331FEB74">
        <w:tblPrEx>
          <w:tblCellMar>
            <w:top w:w="0" w:type="dxa"/>
            <w:left w:w="108" w:type="dxa"/>
            <w:bottom w:w="0" w:type="dxa"/>
            <w:right w:w="108" w:type="dxa"/>
          </w:tblCellMar>
        </w:tblPrEx>
        <w:trPr>
          <w:trHeight w:val="574" w:hRule="atLeast"/>
          <w:jc w:val="center"/>
        </w:trPr>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1EEDEA">
            <w:pPr>
              <w:widowControl/>
              <w:jc w:val="center"/>
              <w:textAlignment w:val="center"/>
              <w:rPr>
                <w:rFonts w:ascii="宋体" w:hAnsi="宋体" w:cs="宋体"/>
                <w:color w:val="000000"/>
                <w:sz w:val="18"/>
                <w:szCs w:val="18"/>
              </w:rPr>
            </w:pPr>
            <w:r>
              <w:rPr>
                <w:rFonts w:ascii="宋体" w:hAnsi="宋体" w:cs="宋体"/>
                <w:color w:val="000000"/>
                <w:kern w:val="0"/>
                <w:sz w:val="18"/>
                <w:szCs w:val="18"/>
              </w:rPr>
              <w:t>存在问题</w:t>
            </w:r>
          </w:p>
        </w:tc>
        <w:tc>
          <w:tcPr>
            <w:tcW w:w="4693"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4F723EF">
            <w:pPr>
              <w:widowControl/>
              <w:spacing w:line="280" w:lineRule="exact"/>
              <w:jc w:val="left"/>
              <w:textAlignment w:val="center"/>
              <w:rPr>
                <w:rFonts w:ascii="黑体" w:hAnsi="黑体" w:eastAsia="黑体" w:cs="黑体"/>
                <w:color w:val="000000"/>
                <w:kern w:val="0"/>
                <w:sz w:val="18"/>
                <w:szCs w:val="18"/>
              </w:rPr>
            </w:pPr>
            <w:r>
              <w:rPr>
                <w:rFonts w:hint="eastAsia" w:ascii="黑体" w:hAnsi="黑体" w:eastAsia="黑体" w:cs="黑体"/>
                <w:color w:val="000000"/>
                <w:kern w:val="0"/>
                <w:sz w:val="18"/>
                <w:szCs w:val="18"/>
              </w:rPr>
              <w:t>1、孕产妇及0-6岁儿童健康管理：长期在外怀孕、生产较多，导致孕产妇系统管理率较低，儿童建档管理率一直处于低位。儿童在外读书，导致儿童管已电话访视为主，存在数据与实际不符。2、2型糖尿病患者健康管理：因年轻人长期在外务工，筛查对象以老年人为主，年轻人群及中年人群中隐藏的患者不能及时发现并纳入管理，导致管理人数不能达标。3、健康素养：农村居民对健康素养问题不予重视。4、居民满意度：服务人员趋于年轻，对农村工作能力缺乏。</w:t>
            </w:r>
          </w:p>
        </w:tc>
      </w:tr>
      <w:tr w14:paraId="7C77E190">
        <w:tblPrEx>
          <w:tblCellMar>
            <w:top w:w="0" w:type="dxa"/>
            <w:left w:w="108" w:type="dxa"/>
            <w:bottom w:w="0" w:type="dxa"/>
            <w:right w:w="108" w:type="dxa"/>
          </w:tblCellMar>
        </w:tblPrEx>
        <w:trPr>
          <w:trHeight w:val="634" w:hRule="atLeast"/>
          <w:jc w:val="center"/>
        </w:trPr>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C4C632">
            <w:pPr>
              <w:widowControl/>
              <w:jc w:val="center"/>
              <w:textAlignment w:val="center"/>
              <w:rPr>
                <w:rFonts w:ascii="宋体" w:hAnsi="宋体" w:cs="宋体"/>
                <w:color w:val="000000"/>
                <w:sz w:val="18"/>
                <w:szCs w:val="18"/>
              </w:rPr>
            </w:pPr>
            <w:r>
              <w:rPr>
                <w:rFonts w:ascii="宋体" w:hAnsi="宋体" w:cs="宋体"/>
                <w:color w:val="000000"/>
                <w:kern w:val="0"/>
                <w:sz w:val="18"/>
                <w:szCs w:val="18"/>
              </w:rPr>
              <w:t>改进措施</w:t>
            </w:r>
          </w:p>
        </w:tc>
        <w:tc>
          <w:tcPr>
            <w:tcW w:w="4693"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38A8538">
            <w:pPr>
              <w:widowControl/>
              <w:spacing w:line="280" w:lineRule="exact"/>
              <w:jc w:val="left"/>
              <w:textAlignment w:val="center"/>
              <w:rPr>
                <w:rFonts w:ascii="黑体" w:hAnsi="黑体" w:eastAsia="黑体" w:cs="黑体"/>
                <w:color w:val="000000"/>
                <w:kern w:val="0"/>
                <w:sz w:val="18"/>
                <w:szCs w:val="18"/>
              </w:rPr>
            </w:pPr>
            <w:r>
              <w:rPr>
                <w:rFonts w:hint="eastAsia" w:ascii="黑体" w:hAnsi="黑体" w:eastAsia="黑体" w:cs="黑体"/>
                <w:color w:val="000000"/>
                <w:kern w:val="0"/>
                <w:sz w:val="18"/>
                <w:szCs w:val="18"/>
              </w:rPr>
              <w:t>1、加强工作人员服务能力培养，特别是对农村工作能力缺乏的年轻人。2、开展形式多样的健康教育，加大农村居民健康素养的提升。3、针对贫困地区儿童营养改善项目及叶酸服用项目进行广泛宣传，利用现有的微信群或点对点宣传，并指导在就近的乡镇卫生院或社区服务中心领取。</w:t>
            </w:r>
          </w:p>
        </w:tc>
      </w:tr>
      <w:tr w14:paraId="12A912B4">
        <w:tblPrEx>
          <w:tblCellMar>
            <w:top w:w="0" w:type="dxa"/>
            <w:left w:w="108" w:type="dxa"/>
            <w:bottom w:w="0" w:type="dxa"/>
            <w:right w:w="108" w:type="dxa"/>
          </w:tblCellMar>
        </w:tblPrEx>
        <w:trPr>
          <w:trHeight w:val="285" w:hRule="atLeast"/>
          <w:jc w:val="center"/>
        </w:trPr>
        <w:tc>
          <w:tcPr>
            <w:tcW w:w="239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5A79E81">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项目负责人：刘忠海</w:t>
            </w:r>
          </w:p>
        </w:tc>
        <w:tc>
          <w:tcPr>
            <w:tcW w:w="2605"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FD3A985">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财务负责人：江科宏</w:t>
            </w:r>
          </w:p>
        </w:tc>
      </w:tr>
      <w:tr w14:paraId="5DBA3313">
        <w:tblPrEx>
          <w:tblCellMar>
            <w:top w:w="0" w:type="dxa"/>
            <w:left w:w="108" w:type="dxa"/>
            <w:bottom w:w="0" w:type="dxa"/>
            <w:right w:w="108" w:type="dxa"/>
          </w:tblCellMar>
        </w:tblPrEx>
        <w:trPr>
          <w:trHeight w:val="285" w:hRule="atLeast"/>
          <w:jc w:val="center"/>
        </w:trPr>
        <w:tc>
          <w:tcPr>
            <w:tcW w:w="307" w:type="pct"/>
            <w:tcBorders>
              <w:top w:val="nil"/>
              <w:left w:val="nil"/>
              <w:bottom w:val="nil"/>
              <w:right w:val="nil"/>
            </w:tcBorders>
            <w:shd w:val="clear" w:color="auto" w:fill="auto"/>
            <w:vAlign w:val="center"/>
          </w:tcPr>
          <w:p w14:paraId="163FA0E8">
            <w:pPr>
              <w:rPr>
                <w:rFonts w:ascii="宋体" w:hAnsi="宋体" w:cs="宋体"/>
                <w:color w:val="000000"/>
                <w:sz w:val="18"/>
                <w:szCs w:val="18"/>
              </w:rPr>
            </w:pPr>
          </w:p>
        </w:tc>
        <w:tc>
          <w:tcPr>
            <w:tcW w:w="549" w:type="pct"/>
            <w:tcBorders>
              <w:top w:val="nil"/>
              <w:left w:val="nil"/>
              <w:bottom w:val="nil"/>
              <w:right w:val="nil"/>
            </w:tcBorders>
            <w:shd w:val="clear" w:color="auto" w:fill="auto"/>
            <w:vAlign w:val="center"/>
          </w:tcPr>
          <w:p w14:paraId="763B5916">
            <w:pPr>
              <w:rPr>
                <w:rFonts w:ascii="宋体" w:hAnsi="宋体" w:cs="宋体"/>
                <w:color w:val="000000"/>
                <w:sz w:val="18"/>
                <w:szCs w:val="18"/>
              </w:rPr>
            </w:pPr>
          </w:p>
        </w:tc>
        <w:tc>
          <w:tcPr>
            <w:tcW w:w="583" w:type="pct"/>
            <w:tcBorders>
              <w:top w:val="nil"/>
              <w:left w:val="nil"/>
              <w:bottom w:val="nil"/>
              <w:right w:val="nil"/>
            </w:tcBorders>
            <w:shd w:val="clear" w:color="auto" w:fill="auto"/>
            <w:vAlign w:val="center"/>
          </w:tcPr>
          <w:p w14:paraId="3B51892A">
            <w:pPr>
              <w:rPr>
                <w:rFonts w:ascii="宋体" w:hAnsi="宋体" w:cs="宋体"/>
                <w:color w:val="000000"/>
                <w:sz w:val="18"/>
                <w:szCs w:val="18"/>
              </w:rPr>
            </w:pPr>
          </w:p>
        </w:tc>
        <w:tc>
          <w:tcPr>
            <w:tcW w:w="616" w:type="pct"/>
            <w:tcBorders>
              <w:top w:val="nil"/>
              <w:left w:val="nil"/>
              <w:bottom w:val="nil"/>
              <w:right w:val="nil"/>
            </w:tcBorders>
            <w:shd w:val="clear" w:color="auto" w:fill="auto"/>
            <w:vAlign w:val="center"/>
          </w:tcPr>
          <w:p w14:paraId="2B651958">
            <w:pPr>
              <w:rPr>
                <w:rFonts w:ascii="宋体" w:hAnsi="宋体" w:cs="宋体"/>
                <w:color w:val="000000"/>
                <w:sz w:val="18"/>
                <w:szCs w:val="18"/>
              </w:rPr>
            </w:pPr>
          </w:p>
        </w:tc>
        <w:tc>
          <w:tcPr>
            <w:tcW w:w="341" w:type="pct"/>
            <w:tcBorders>
              <w:top w:val="nil"/>
              <w:left w:val="nil"/>
              <w:bottom w:val="nil"/>
              <w:right w:val="nil"/>
            </w:tcBorders>
            <w:shd w:val="clear" w:color="auto" w:fill="auto"/>
            <w:vAlign w:val="center"/>
          </w:tcPr>
          <w:p w14:paraId="649ABA4D">
            <w:pPr>
              <w:rPr>
                <w:rFonts w:ascii="宋体" w:hAnsi="宋体" w:cs="宋体"/>
                <w:color w:val="000000"/>
                <w:sz w:val="18"/>
                <w:szCs w:val="18"/>
              </w:rPr>
            </w:pPr>
          </w:p>
        </w:tc>
        <w:tc>
          <w:tcPr>
            <w:tcW w:w="355" w:type="pct"/>
            <w:tcBorders>
              <w:top w:val="nil"/>
              <w:left w:val="nil"/>
              <w:bottom w:val="nil"/>
              <w:right w:val="nil"/>
            </w:tcBorders>
            <w:shd w:val="clear" w:color="auto" w:fill="auto"/>
            <w:vAlign w:val="center"/>
          </w:tcPr>
          <w:p w14:paraId="678D7494">
            <w:pPr>
              <w:rPr>
                <w:rFonts w:ascii="宋体" w:hAnsi="宋体" w:cs="宋体"/>
                <w:color w:val="000000"/>
                <w:sz w:val="18"/>
                <w:szCs w:val="18"/>
              </w:rPr>
            </w:pPr>
          </w:p>
        </w:tc>
        <w:tc>
          <w:tcPr>
            <w:tcW w:w="318" w:type="pct"/>
            <w:tcBorders>
              <w:top w:val="nil"/>
              <w:left w:val="nil"/>
              <w:bottom w:val="nil"/>
              <w:right w:val="nil"/>
            </w:tcBorders>
            <w:shd w:val="clear" w:color="auto" w:fill="auto"/>
            <w:vAlign w:val="center"/>
          </w:tcPr>
          <w:p w14:paraId="317F7519">
            <w:pPr>
              <w:rPr>
                <w:rFonts w:ascii="宋体" w:hAnsi="宋体" w:cs="宋体"/>
                <w:color w:val="000000"/>
                <w:sz w:val="18"/>
                <w:szCs w:val="18"/>
              </w:rPr>
            </w:pPr>
          </w:p>
        </w:tc>
        <w:tc>
          <w:tcPr>
            <w:tcW w:w="462" w:type="pct"/>
            <w:tcBorders>
              <w:top w:val="nil"/>
              <w:left w:val="nil"/>
              <w:bottom w:val="nil"/>
              <w:right w:val="nil"/>
            </w:tcBorders>
            <w:shd w:val="clear" w:color="auto" w:fill="auto"/>
            <w:vAlign w:val="center"/>
          </w:tcPr>
          <w:p w14:paraId="6B9A3ACF">
            <w:pPr>
              <w:rPr>
                <w:rFonts w:ascii="宋体" w:hAnsi="宋体" w:cs="宋体"/>
                <w:color w:val="000000"/>
                <w:sz w:val="18"/>
                <w:szCs w:val="18"/>
              </w:rPr>
            </w:pPr>
          </w:p>
        </w:tc>
        <w:tc>
          <w:tcPr>
            <w:tcW w:w="336" w:type="pct"/>
            <w:tcBorders>
              <w:top w:val="nil"/>
              <w:left w:val="nil"/>
              <w:bottom w:val="nil"/>
              <w:right w:val="nil"/>
            </w:tcBorders>
            <w:shd w:val="clear" w:color="auto" w:fill="auto"/>
            <w:vAlign w:val="center"/>
          </w:tcPr>
          <w:p w14:paraId="5403C83D">
            <w:pPr>
              <w:rPr>
                <w:rFonts w:ascii="宋体" w:hAnsi="宋体" w:cs="宋体"/>
                <w:color w:val="000000"/>
                <w:sz w:val="18"/>
                <w:szCs w:val="18"/>
              </w:rPr>
            </w:pPr>
          </w:p>
        </w:tc>
        <w:tc>
          <w:tcPr>
            <w:tcW w:w="307" w:type="pct"/>
            <w:tcBorders>
              <w:top w:val="nil"/>
              <w:left w:val="nil"/>
              <w:bottom w:val="nil"/>
              <w:right w:val="nil"/>
            </w:tcBorders>
            <w:shd w:val="clear" w:color="auto" w:fill="auto"/>
            <w:vAlign w:val="center"/>
          </w:tcPr>
          <w:p w14:paraId="23BF4D08">
            <w:pPr>
              <w:rPr>
                <w:rFonts w:ascii="宋体" w:hAnsi="宋体" w:cs="宋体"/>
                <w:color w:val="000000"/>
                <w:sz w:val="18"/>
                <w:szCs w:val="18"/>
              </w:rPr>
            </w:pPr>
          </w:p>
        </w:tc>
        <w:tc>
          <w:tcPr>
            <w:tcW w:w="827" w:type="pct"/>
            <w:tcBorders>
              <w:top w:val="nil"/>
              <w:left w:val="nil"/>
              <w:bottom w:val="nil"/>
              <w:right w:val="nil"/>
            </w:tcBorders>
            <w:shd w:val="clear" w:color="auto" w:fill="auto"/>
            <w:vAlign w:val="center"/>
          </w:tcPr>
          <w:p w14:paraId="41F89DF9">
            <w:pPr>
              <w:rPr>
                <w:rFonts w:ascii="宋体" w:hAnsi="宋体" w:cs="宋体"/>
                <w:color w:val="000000"/>
                <w:sz w:val="18"/>
                <w:szCs w:val="18"/>
              </w:rPr>
            </w:pPr>
          </w:p>
        </w:tc>
      </w:tr>
      <w:tr w14:paraId="4671B85B">
        <w:tblPrEx>
          <w:tblCellMar>
            <w:top w:w="0" w:type="dxa"/>
            <w:left w:w="108" w:type="dxa"/>
            <w:bottom w:w="0" w:type="dxa"/>
            <w:right w:w="108" w:type="dxa"/>
          </w:tblCellMar>
        </w:tblPrEx>
        <w:trPr>
          <w:trHeight w:val="904" w:hRule="atLeast"/>
          <w:jc w:val="center"/>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EE4141A">
            <w:pPr>
              <w:widowControl/>
              <w:jc w:val="center"/>
              <w:textAlignment w:val="center"/>
              <w:rPr>
                <w:rFonts w:ascii="黑体" w:hAnsi="宋体" w:eastAsia="黑体" w:cs="黑体"/>
                <w:b/>
                <w:bCs/>
                <w:color w:val="000000"/>
                <w:sz w:val="30"/>
                <w:szCs w:val="30"/>
              </w:rPr>
            </w:pPr>
            <w:r>
              <w:rPr>
                <w:rFonts w:hint="eastAsia" w:ascii="黑体" w:hAnsi="宋体" w:eastAsia="黑体" w:cs="黑体"/>
                <w:b/>
                <w:bCs/>
                <w:color w:val="000000"/>
                <w:kern w:val="0"/>
                <w:sz w:val="30"/>
                <w:szCs w:val="30"/>
              </w:rPr>
              <w:t>部门预算项目支出绩效自评表（2023年度）</w:t>
            </w:r>
          </w:p>
        </w:tc>
      </w:tr>
      <w:tr w14:paraId="0B078441">
        <w:tblPrEx>
          <w:tblCellMar>
            <w:top w:w="0" w:type="dxa"/>
            <w:left w:w="108" w:type="dxa"/>
            <w:bottom w:w="0" w:type="dxa"/>
            <w:right w:w="108" w:type="dxa"/>
          </w:tblCellMar>
        </w:tblPrEx>
        <w:trPr>
          <w:trHeight w:val="285" w:hRule="atLeast"/>
          <w:jc w:val="center"/>
        </w:trPr>
        <w:tc>
          <w:tcPr>
            <w:tcW w:w="85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9A01DE">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项目名称</w:t>
            </w:r>
          </w:p>
        </w:tc>
        <w:tc>
          <w:tcPr>
            <w:tcW w:w="4144"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01E7E2A">
            <w:pPr>
              <w:widowControl/>
              <w:jc w:val="left"/>
              <w:textAlignment w:val="center"/>
              <w:rPr>
                <w:rFonts w:ascii="宋体" w:hAnsi="宋体" w:cs="宋体"/>
                <w:color w:val="000000"/>
                <w:sz w:val="18"/>
                <w:szCs w:val="18"/>
              </w:rPr>
            </w:pPr>
            <w:r>
              <w:rPr>
                <w:rFonts w:ascii="宋体" w:hAnsi="宋体" w:cs="宋体"/>
                <w:color w:val="000000"/>
                <w:kern w:val="0"/>
                <w:sz w:val="18"/>
                <w:szCs w:val="18"/>
              </w:rPr>
              <w:t>51080224T000010049654-区卫健系统--基本公共卫生服务--省级资金（第二批）</w:t>
            </w:r>
          </w:p>
        </w:tc>
      </w:tr>
      <w:tr w14:paraId="5A3BEE63">
        <w:tblPrEx>
          <w:tblCellMar>
            <w:top w:w="0" w:type="dxa"/>
            <w:left w:w="108" w:type="dxa"/>
            <w:bottom w:w="0" w:type="dxa"/>
            <w:right w:w="108" w:type="dxa"/>
          </w:tblCellMar>
        </w:tblPrEx>
        <w:trPr>
          <w:trHeight w:val="514" w:hRule="atLeast"/>
          <w:jc w:val="center"/>
        </w:trPr>
        <w:tc>
          <w:tcPr>
            <w:tcW w:w="85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2EB31F">
            <w:pPr>
              <w:widowControl/>
              <w:jc w:val="left"/>
              <w:textAlignment w:val="center"/>
              <w:rPr>
                <w:rFonts w:ascii="宋体" w:hAnsi="宋体" w:cs="宋体"/>
                <w:color w:val="000000"/>
                <w:sz w:val="18"/>
                <w:szCs w:val="18"/>
              </w:rPr>
            </w:pPr>
            <w:r>
              <w:rPr>
                <w:rFonts w:ascii="宋体" w:hAnsi="宋体" w:cs="宋体"/>
                <w:color w:val="000000"/>
                <w:kern w:val="0"/>
                <w:sz w:val="18"/>
                <w:szCs w:val="18"/>
              </w:rPr>
              <w:t>主管部门</w:t>
            </w:r>
          </w:p>
        </w:tc>
        <w:tc>
          <w:tcPr>
            <w:tcW w:w="221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C9F6927">
            <w:pPr>
              <w:widowControl/>
              <w:jc w:val="left"/>
              <w:textAlignment w:val="center"/>
              <w:rPr>
                <w:rFonts w:ascii="宋体" w:hAnsi="宋体" w:cs="宋体"/>
                <w:color w:val="000000"/>
                <w:sz w:val="18"/>
                <w:szCs w:val="18"/>
              </w:rPr>
            </w:pPr>
            <w:r>
              <w:rPr>
                <w:rFonts w:ascii="宋体" w:hAnsi="宋体" w:cs="宋体"/>
                <w:color w:val="000000"/>
                <w:kern w:val="0"/>
                <w:sz w:val="18"/>
                <w:szCs w:val="18"/>
              </w:rPr>
              <w:t>广元市利州区卫生健康局部门</w:t>
            </w:r>
          </w:p>
        </w:tc>
        <w:tc>
          <w:tcPr>
            <w:tcW w:w="462" w:type="pct"/>
            <w:tcBorders>
              <w:top w:val="nil"/>
              <w:left w:val="nil"/>
              <w:bottom w:val="nil"/>
              <w:right w:val="nil"/>
            </w:tcBorders>
            <w:shd w:val="clear" w:color="auto" w:fill="auto"/>
            <w:vAlign w:val="center"/>
          </w:tcPr>
          <w:p w14:paraId="092E5893">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实施单位 （盖章）</w:t>
            </w:r>
          </w:p>
        </w:tc>
        <w:tc>
          <w:tcPr>
            <w:tcW w:w="147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D3F1FDC">
            <w:pPr>
              <w:widowControl/>
              <w:jc w:val="center"/>
              <w:textAlignment w:val="center"/>
              <w:rPr>
                <w:rFonts w:ascii="宋体" w:hAnsi="宋体" w:cs="宋体"/>
                <w:color w:val="000000"/>
                <w:sz w:val="18"/>
                <w:szCs w:val="18"/>
              </w:rPr>
            </w:pPr>
            <w:r>
              <w:rPr>
                <w:rFonts w:ascii="宋体" w:hAnsi="宋体" w:cs="宋体"/>
                <w:color w:val="000000"/>
                <w:kern w:val="0"/>
                <w:sz w:val="18"/>
                <w:szCs w:val="18"/>
              </w:rPr>
              <w:t>广元市利州区龙潭乡卫生院</w:t>
            </w:r>
          </w:p>
        </w:tc>
      </w:tr>
      <w:tr w14:paraId="51CF1545">
        <w:tblPrEx>
          <w:tblCellMar>
            <w:top w:w="0" w:type="dxa"/>
            <w:left w:w="108" w:type="dxa"/>
            <w:bottom w:w="0" w:type="dxa"/>
            <w:right w:w="108" w:type="dxa"/>
          </w:tblCellMar>
        </w:tblPrEx>
        <w:trPr>
          <w:trHeight w:val="285" w:hRule="atLeast"/>
          <w:jc w:val="center"/>
        </w:trPr>
        <w:tc>
          <w:tcPr>
            <w:tcW w:w="3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402BD0">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项目基本情况</w:t>
            </w:r>
          </w:p>
        </w:tc>
        <w:tc>
          <w:tcPr>
            <w:tcW w:w="5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CB7264">
            <w:pPr>
              <w:widowControl/>
              <w:jc w:val="left"/>
              <w:textAlignment w:val="center"/>
              <w:rPr>
                <w:rFonts w:ascii="宋体" w:hAnsi="宋体" w:cs="宋体"/>
                <w:color w:val="000000"/>
                <w:sz w:val="18"/>
                <w:szCs w:val="18"/>
              </w:rPr>
            </w:pPr>
            <w:r>
              <w:rPr>
                <w:rFonts w:ascii="宋体" w:hAnsi="宋体" w:cs="宋体"/>
                <w:color w:val="000000"/>
                <w:kern w:val="0"/>
                <w:sz w:val="18"/>
                <w:szCs w:val="18"/>
              </w:rPr>
              <w:t>1.项目年度目标完成情况</w:t>
            </w:r>
          </w:p>
        </w:tc>
        <w:tc>
          <w:tcPr>
            <w:tcW w:w="221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E776943">
            <w:pPr>
              <w:widowControl/>
              <w:jc w:val="center"/>
              <w:textAlignment w:val="center"/>
              <w:rPr>
                <w:rFonts w:ascii="宋体" w:hAnsi="宋体" w:cs="宋体"/>
                <w:color w:val="000000"/>
                <w:sz w:val="18"/>
                <w:szCs w:val="18"/>
              </w:rPr>
            </w:pPr>
            <w:r>
              <w:rPr>
                <w:rFonts w:ascii="宋体" w:hAnsi="宋体" w:cs="宋体"/>
                <w:color w:val="000000"/>
                <w:kern w:val="0"/>
                <w:sz w:val="18"/>
                <w:szCs w:val="18"/>
              </w:rPr>
              <w:t>项目年度目标</w:t>
            </w:r>
          </w:p>
        </w:tc>
        <w:tc>
          <w:tcPr>
            <w:tcW w:w="193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06AADE7">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年度目标完成情况</w:t>
            </w:r>
          </w:p>
        </w:tc>
      </w:tr>
      <w:tr w14:paraId="71D4326C">
        <w:tblPrEx>
          <w:tblCellMar>
            <w:top w:w="0" w:type="dxa"/>
            <w:left w:w="108" w:type="dxa"/>
            <w:bottom w:w="0" w:type="dxa"/>
            <w:right w:w="108" w:type="dxa"/>
          </w:tblCellMar>
        </w:tblPrEx>
        <w:trPr>
          <w:trHeight w:val="2037"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5925BF">
            <w:pPr>
              <w:rPr>
                <w:rFonts w:ascii="宋体" w:hAnsi="宋体" w:cs="宋体"/>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722414">
            <w:pPr>
              <w:rPr>
                <w:rFonts w:ascii="宋体" w:hAnsi="宋体" w:cs="宋体"/>
                <w:color w:val="000000"/>
                <w:sz w:val="18"/>
                <w:szCs w:val="18"/>
              </w:rPr>
            </w:pPr>
          </w:p>
        </w:tc>
        <w:tc>
          <w:tcPr>
            <w:tcW w:w="221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60C6658">
            <w:pPr>
              <w:widowControl/>
              <w:jc w:val="left"/>
              <w:textAlignment w:val="center"/>
              <w:rPr>
                <w:rFonts w:ascii="宋体" w:hAnsi="宋体" w:cs="宋体"/>
                <w:color w:val="000000"/>
                <w:sz w:val="18"/>
                <w:szCs w:val="18"/>
              </w:rPr>
            </w:pPr>
            <w:r>
              <w:rPr>
                <w:rFonts w:ascii="宋体" w:hAnsi="宋体" w:cs="宋体"/>
                <w:color w:val="000000"/>
                <w:kern w:val="0"/>
                <w:sz w:val="18"/>
                <w:szCs w:val="18"/>
              </w:rPr>
              <w:t>"1、免费向辖区居民提供基本公共卫生服务。</w:t>
            </w:r>
            <w:r>
              <w:rPr>
                <w:rFonts w:ascii="宋体" w:hAnsi="宋体" w:cs="宋体"/>
                <w:color w:val="000000"/>
                <w:kern w:val="0"/>
                <w:sz w:val="18"/>
                <w:szCs w:val="18"/>
              </w:rPr>
              <w:br w:type="textWrapping"/>
            </w:r>
            <w:r>
              <w:rPr>
                <w:rFonts w:ascii="宋体" w:hAnsi="宋体" w:cs="宋体"/>
                <w:color w:val="000000"/>
                <w:kern w:val="0"/>
                <w:sz w:val="18"/>
                <w:szCs w:val="18"/>
              </w:rPr>
              <w:t>2、坚持政府主导、突出重点、注重实效原则，充分体现公益性和公平性，健全服务体系，创新工作机制，提升服务质量，统筹推进常态化疫情防控和基本公共卫生服务工作，不断提高辖区居民健康水平。</w:t>
            </w:r>
          </w:p>
        </w:tc>
        <w:tc>
          <w:tcPr>
            <w:tcW w:w="193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166BED5">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对照年度目标，通过不懈努力，基本完成既定目标。</w:t>
            </w:r>
          </w:p>
        </w:tc>
      </w:tr>
      <w:tr w14:paraId="20E648CA">
        <w:tblPrEx>
          <w:tblCellMar>
            <w:top w:w="0" w:type="dxa"/>
            <w:left w:w="108" w:type="dxa"/>
            <w:bottom w:w="0" w:type="dxa"/>
            <w:right w:w="108" w:type="dxa"/>
          </w:tblCellMar>
        </w:tblPrEx>
        <w:trPr>
          <w:trHeight w:val="694"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7386AB">
            <w:pPr>
              <w:rPr>
                <w:rFonts w:ascii="宋体" w:hAnsi="宋体" w:cs="宋体"/>
                <w:color w:val="000000"/>
                <w:sz w:val="18"/>
                <w:szCs w:val="18"/>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DF133F">
            <w:pPr>
              <w:widowControl/>
              <w:jc w:val="left"/>
              <w:textAlignment w:val="center"/>
              <w:rPr>
                <w:rFonts w:ascii="宋体" w:hAnsi="宋体" w:cs="宋体"/>
                <w:color w:val="000000"/>
                <w:sz w:val="18"/>
                <w:szCs w:val="18"/>
              </w:rPr>
            </w:pPr>
            <w:r>
              <w:rPr>
                <w:rFonts w:ascii="宋体" w:hAnsi="宋体" w:cs="宋体"/>
                <w:color w:val="000000"/>
                <w:kern w:val="0"/>
                <w:sz w:val="18"/>
                <w:szCs w:val="18"/>
              </w:rPr>
              <w:t>2.项目实施内容及过程概述</w:t>
            </w:r>
          </w:p>
        </w:tc>
        <w:tc>
          <w:tcPr>
            <w:tcW w:w="4144"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5F5C0B8">
            <w:pPr>
              <w:widowControl/>
              <w:jc w:val="left"/>
              <w:textAlignment w:val="center"/>
              <w:rPr>
                <w:rFonts w:ascii="宋体" w:hAnsi="宋体" w:cs="宋体"/>
                <w:color w:val="000000"/>
                <w:sz w:val="18"/>
                <w:szCs w:val="18"/>
              </w:rPr>
            </w:pPr>
            <w:r>
              <w:rPr>
                <w:rFonts w:ascii="宋体" w:hAnsi="宋体" w:cs="宋体"/>
                <w:color w:val="000000"/>
                <w:kern w:val="0"/>
                <w:sz w:val="18"/>
                <w:szCs w:val="18"/>
              </w:rPr>
              <w:t>对照年度目标，通过不懈努力，基本完成既定目标。</w:t>
            </w:r>
          </w:p>
        </w:tc>
      </w:tr>
      <w:tr w14:paraId="657F5578">
        <w:tblPrEx>
          <w:tblCellMar>
            <w:top w:w="0" w:type="dxa"/>
            <w:left w:w="108" w:type="dxa"/>
            <w:bottom w:w="0" w:type="dxa"/>
            <w:right w:w="108" w:type="dxa"/>
          </w:tblCellMar>
        </w:tblPrEx>
        <w:trPr>
          <w:trHeight w:val="360" w:hRule="atLeast"/>
          <w:jc w:val="center"/>
        </w:trPr>
        <w:tc>
          <w:tcPr>
            <w:tcW w:w="3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9A6879">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预算执行情况（10分）</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2FF7D0">
            <w:pPr>
              <w:widowControl/>
              <w:jc w:val="center"/>
              <w:textAlignment w:val="center"/>
              <w:rPr>
                <w:rFonts w:ascii="宋体" w:hAnsi="宋体" w:cs="宋体"/>
                <w:color w:val="000000"/>
                <w:sz w:val="18"/>
                <w:szCs w:val="18"/>
              </w:rPr>
            </w:pPr>
            <w:r>
              <w:rPr>
                <w:rFonts w:ascii="宋体" w:hAnsi="宋体" w:cs="宋体"/>
                <w:color w:val="000000"/>
                <w:kern w:val="0"/>
                <w:sz w:val="18"/>
                <w:szCs w:val="18"/>
              </w:rPr>
              <w:t>年度预算数（万元）</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C3BFEB">
            <w:pPr>
              <w:widowControl/>
              <w:jc w:val="center"/>
              <w:textAlignment w:val="center"/>
              <w:rPr>
                <w:rFonts w:ascii="宋体" w:hAnsi="宋体" w:cs="宋体"/>
                <w:color w:val="000000"/>
                <w:sz w:val="18"/>
                <w:szCs w:val="18"/>
              </w:rPr>
            </w:pPr>
            <w:r>
              <w:rPr>
                <w:rFonts w:ascii="宋体" w:hAnsi="宋体" w:cs="宋体"/>
                <w:color w:val="000000"/>
                <w:kern w:val="0"/>
                <w:sz w:val="18"/>
                <w:szCs w:val="18"/>
              </w:rPr>
              <w:t>年初预算</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F51254">
            <w:pPr>
              <w:widowControl/>
              <w:jc w:val="center"/>
              <w:textAlignment w:val="center"/>
              <w:rPr>
                <w:rFonts w:ascii="宋体" w:hAnsi="宋体" w:cs="宋体"/>
                <w:color w:val="000000"/>
                <w:sz w:val="18"/>
                <w:szCs w:val="18"/>
              </w:rPr>
            </w:pPr>
            <w:r>
              <w:rPr>
                <w:rFonts w:ascii="宋体" w:hAnsi="宋体" w:cs="宋体"/>
                <w:color w:val="000000"/>
                <w:kern w:val="0"/>
                <w:sz w:val="18"/>
                <w:szCs w:val="18"/>
              </w:rPr>
              <w:t>调整后预算数</w:t>
            </w:r>
          </w:p>
        </w:tc>
        <w:tc>
          <w:tcPr>
            <w:tcW w:w="101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3081934">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预算执行数</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C9033F">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预算执行率</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A6F34D">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0AADFD">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39B5BC">
            <w:pPr>
              <w:widowControl/>
              <w:jc w:val="center"/>
              <w:textAlignment w:val="center"/>
              <w:rPr>
                <w:rFonts w:ascii="宋体" w:hAnsi="宋体" w:cs="宋体"/>
                <w:color w:val="000000"/>
                <w:sz w:val="18"/>
                <w:szCs w:val="18"/>
              </w:rPr>
            </w:pPr>
            <w:r>
              <w:rPr>
                <w:rFonts w:ascii="宋体" w:hAnsi="宋体" w:cs="宋体"/>
                <w:color w:val="000000"/>
                <w:kern w:val="0"/>
                <w:sz w:val="18"/>
                <w:szCs w:val="18"/>
              </w:rPr>
              <w:t>原因</w:t>
            </w:r>
          </w:p>
        </w:tc>
      </w:tr>
      <w:tr w14:paraId="15A1BCA4">
        <w:tblPrEx>
          <w:tblCellMar>
            <w:top w:w="0" w:type="dxa"/>
            <w:left w:w="108" w:type="dxa"/>
            <w:bottom w:w="0" w:type="dxa"/>
            <w:right w:w="108" w:type="dxa"/>
          </w:tblCellMar>
        </w:tblPrEx>
        <w:trPr>
          <w:trHeight w:val="345"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B28439">
            <w:pPr>
              <w:jc w:val="center"/>
              <w:rPr>
                <w:rFonts w:ascii="宋体" w:hAnsi="宋体" w:cs="宋体"/>
                <w:color w:val="000000"/>
                <w:sz w:val="18"/>
                <w:szCs w:val="18"/>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8D32F2">
            <w:pPr>
              <w:widowControl/>
              <w:jc w:val="center"/>
              <w:textAlignment w:val="center"/>
              <w:rPr>
                <w:rFonts w:ascii="宋体" w:hAnsi="宋体" w:cs="宋体"/>
                <w:color w:val="000000"/>
                <w:sz w:val="18"/>
                <w:szCs w:val="18"/>
              </w:rPr>
            </w:pPr>
            <w:r>
              <w:rPr>
                <w:rFonts w:ascii="宋体" w:hAnsi="宋体" w:cs="宋体"/>
                <w:color w:val="000000"/>
                <w:kern w:val="0"/>
                <w:sz w:val="18"/>
                <w:szCs w:val="18"/>
              </w:rPr>
              <w:t>总额</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8E964B">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52FD51">
            <w:pPr>
              <w:widowControl/>
              <w:jc w:val="center"/>
              <w:textAlignment w:val="center"/>
              <w:rPr>
                <w:rFonts w:ascii="宋体" w:hAnsi="宋体" w:cs="宋体"/>
                <w:color w:val="000000"/>
                <w:sz w:val="18"/>
                <w:szCs w:val="18"/>
              </w:rPr>
            </w:pPr>
            <w:r>
              <w:rPr>
                <w:rFonts w:ascii="宋体" w:hAnsi="宋体" w:cs="宋体"/>
                <w:color w:val="000000"/>
                <w:kern w:val="0"/>
                <w:sz w:val="18"/>
                <w:szCs w:val="18"/>
              </w:rPr>
              <w:t>2.00</w:t>
            </w:r>
          </w:p>
        </w:tc>
        <w:tc>
          <w:tcPr>
            <w:tcW w:w="101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FDC5923">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93E3D9">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CA0F0D">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D2EA1A">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82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8E46AE">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1.预算执行率=预算执行数/调整后预算数，预算执行率未达到90%的需说明原因（100字以内）;2.年中发生预算调整的（追加或调减）,应单独说明理由；3.其他资金包括：社会投入资金、银行贷款.</w:t>
            </w:r>
          </w:p>
        </w:tc>
      </w:tr>
      <w:tr w14:paraId="5CFDCF82">
        <w:tblPrEx>
          <w:tblCellMar>
            <w:top w:w="0" w:type="dxa"/>
            <w:left w:w="108" w:type="dxa"/>
            <w:bottom w:w="0" w:type="dxa"/>
            <w:right w:w="108" w:type="dxa"/>
          </w:tblCellMar>
        </w:tblPrEx>
        <w:trPr>
          <w:trHeight w:val="390"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22757F">
            <w:pPr>
              <w:jc w:val="center"/>
              <w:rPr>
                <w:rFonts w:ascii="宋体" w:hAnsi="宋体" w:cs="宋体"/>
                <w:color w:val="000000"/>
                <w:sz w:val="18"/>
                <w:szCs w:val="18"/>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E62592">
            <w:pPr>
              <w:widowControl/>
              <w:jc w:val="center"/>
              <w:textAlignment w:val="center"/>
              <w:rPr>
                <w:rFonts w:ascii="宋体" w:hAnsi="宋体" w:cs="宋体"/>
                <w:color w:val="000000"/>
                <w:sz w:val="18"/>
                <w:szCs w:val="18"/>
              </w:rPr>
            </w:pPr>
            <w:r>
              <w:rPr>
                <w:rFonts w:ascii="宋体" w:hAnsi="宋体" w:cs="宋体"/>
                <w:color w:val="000000"/>
                <w:kern w:val="0"/>
                <w:sz w:val="18"/>
                <w:szCs w:val="18"/>
              </w:rPr>
              <w:t>其中：财政资金</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A4FFAF">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E2D47D">
            <w:pPr>
              <w:widowControl/>
              <w:jc w:val="center"/>
              <w:textAlignment w:val="center"/>
              <w:rPr>
                <w:rFonts w:ascii="宋体" w:hAnsi="宋体" w:cs="宋体"/>
                <w:color w:val="000000"/>
                <w:sz w:val="18"/>
                <w:szCs w:val="18"/>
              </w:rPr>
            </w:pPr>
            <w:r>
              <w:rPr>
                <w:rFonts w:ascii="宋体" w:hAnsi="宋体" w:cs="宋体"/>
                <w:color w:val="000000"/>
                <w:kern w:val="0"/>
                <w:sz w:val="18"/>
                <w:szCs w:val="18"/>
              </w:rPr>
              <w:t>2.00</w:t>
            </w:r>
          </w:p>
        </w:tc>
        <w:tc>
          <w:tcPr>
            <w:tcW w:w="101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35E9E62">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20D6DF">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F90C">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B654B2">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5945AF">
            <w:pPr>
              <w:rPr>
                <w:rFonts w:ascii="黑体" w:hAnsi="黑体" w:eastAsia="黑体" w:cs="黑体"/>
                <w:color w:val="000000"/>
                <w:sz w:val="18"/>
                <w:szCs w:val="18"/>
              </w:rPr>
            </w:pPr>
          </w:p>
        </w:tc>
      </w:tr>
      <w:tr w14:paraId="013F9B8D">
        <w:tblPrEx>
          <w:tblCellMar>
            <w:top w:w="0" w:type="dxa"/>
            <w:left w:w="108" w:type="dxa"/>
            <w:bottom w:w="0" w:type="dxa"/>
            <w:right w:w="108" w:type="dxa"/>
          </w:tblCellMar>
        </w:tblPrEx>
        <w:trPr>
          <w:trHeight w:val="409"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B23837">
            <w:pPr>
              <w:jc w:val="center"/>
              <w:rPr>
                <w:rFonts w:ascii="宋体" w:hAnsi="宋体" w:cs="宋体"/>
                <w:color w:val="000000"/>
                <w:sz w:val="18"/>
                <w:szCs w:val="18"/>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37CEA7">
            <w:pPr>
              <w:widowControl/>
              <w:jc w:val="center"/>
              <w:textAlignment w:val="center"/>
              <w:rPr>
                <w:rFonts w:ascii="宋体" w:hAnsi="宋体" w:cs="宋体"/>
                <w:color w:val="000000"/>
                <w:sz w:val="18"/>
                <w:szCs w:val="18"/>
              </w:rPr>
            </w:pPr>
            <w:r>
              <w:rPr>
                <w:rFonts w:ascii="宋体" w:hAnsi="宋体" w:cs="宋体"/>
                <w:color w:val="000000"/>
                <w:kern w:val="0"/>
                <w:sz w:val="18"/>
                <w:szCs w:val="18"/>
              </w:rPr>
              <w:t>财政专户管理资金</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4D39F0">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8515EE">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01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429CC29">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9BEA37">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569FC0">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39389E">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5865A9">
            <w:pPr>
              <w:rPr>
                <w:rFonts w:ascii="黑体" w:hAnsi="黑体" w:eastAsia="黑体" w:cs="黑体"/>
                <w:color w:val="000000"/>
                <w:sz w:val="18"/>
                <w:szCs w:val="18"/>
              </w:rPr>
            </w:pPr>
          </w:p>
        </w:tc>
      </w:tr>
      <w:tr w14:paraId="3AA02914">
        <w:tblPrEx>
          <w:tblCellMar>
            <w:top w:w="0" w:type="dxa"/>
            <w:left w:w="108" w:type="dxa"/>
            <w:bottom w:w="0" w:type="dxa"/>
            <w:right w:w="108" w:type="dxa"/>
          </w:tblCellMar>
        </w:tblPrEx>
        <w:trPr>
          <w:trHeight w:val="360"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AB40B5">
            <w:pPr>
              <w:jc w:val="center"/>
              <w:rPr>
                <w:rFonts w:ascii="宋体" w:hAnsi="宋体" w:cs="宋体"/>
                <w:color w:val="000000"/>
                <w:sz w:val="18"/>
                <w:szCs w:val="18"/>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CB2BFD">
            <w:pPr>
              <w:widowControl/>
              <w:jc w:val="center"/>
              <w:textAlignment w:val="center"/>
              <w:rPr>
                <w:rFonts w:ascii="宋体" w:hAnsi="宋体" w:cs="宋体"/>
                <w:color w:val="000000"/>
                <w:sz w:val="18"/>
                <w:szCs w:val="18"/>
              </w:rPr>
            </w:pPr>
            <w:r>
              <w:rPr>
                <w:rFonts w:ascii="宋体" w:hAnsi="宋体" w:cs="宋体"/>
                <w:color w:val="000000"/>
                <w:kern w:val="0"/>
                <w:sz w:val="18"/>
                <w:szCs w:val="18"/>
              </w:rPr>
              <w:t>单位资金</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360B14">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3E3107">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01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12ACEF6">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F4D2E7">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1F7CCE">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A1656F">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76BAE6">
            <w:pPr>
              <w:rPr>
                <w:rFonts w:ascii="黑体" w:hAnsi="黑体" w:eastAsia="黑体" w:cs="黑体"/>
                <w:color w:val="000000"/>
                <w:sz w:val="18"/>
                <w:szCs w:val="18"/>
              </w:rPr>
            </w:pPr>
          </w:p>
        </w:tc>
      </w:tr>
      <w:tr w14:paraId="79F36662">
        <w:tblPrEx>
          <w:tblCellMar>
            <w:top w:w="0" w:type="dxa"/>
            <w:left w:w="108" w:type="dxa"/>
            <w:bottom w:w="0" w:type="dxa"/>
            <w:right w:w="108" w:type="dxa"/>
          </w:tblCellMar>
        </w:tblPrEx>
        <w:trPr>
          <w:trHeight w:val="338"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FE5E52">
            <w:pPr>
              <w:jc w:val="center"/>
              <w:rPr>
                <w:rFonts w:ascii="宋体" w:hAnsi="宋体" w:cs="宋体"/>
                <w:color w:val="000000"/>
                <w:sz w:val="18"/>
                <w:szCs w:val="18"/>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1FA2B5">
            <w:pPr>
              <w:widowControl/>
              <w:jc w:val="center"/>
              <w:textAlignment w:val="center"/>
              <w:rPr>
                <w:rFonts w:ascii="宋体" w:hAnsi="宋体" w:cs="宋体"/>
                <w:color w:val="000000"/>
                <w:sz w:val="18"/>
                <w:szCs w:val="18"/>
              </w:rPr>
            </w:pPr>
            <w:r>
              <w:rPr>
                <w:rFonts w:ascii="宋体" w:hAnsi="宋体" w:cs="宋体"/>
                <w:color w:val="000000"/>
                <w:kern w:val="0"/>
                <w:sz w:val="18"/>
                <w:szCs w:val="18"/>
              </w:rPr>
              <w:t>其他资金</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E67363">
            <w:pPr>
              <w:jc w:val="center"/>
              <w:rPr>
                <w:rFonts w:ascii="微软雅黑" w:hAnsi="微软雅黑" w:eastAsia="微软雅黑" w:cs="微软雅黑"/>
                <w:color w:val="000000"/>
                <w:sz w:val="16"/>
                <w:szCs w:val="16"/>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5079F9">
            <w:pPr>
              <w:jc w:val="center"/>
              <w:rPr>
                <w:rFonts w:ascii="微软雅黑" w:hAnsi="微软雅黑" w:eastAsia="微软雅黑" w:cs="微软雅黑"/>
                <w:color w:val="000000"/>
                <w:sz w:val="16"/>
                <w:szCs w:val="16"/>
              </w:rPr>
            </w:pPr>
          </w:p>
        </w:tc>
        <w:tc>
          <w:tcPr>
            <w:tcW w:w="101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A90D652">
            <w:pPr>
              <w:jc w:val="center"/>
              <w:rPr>
                <w:rFonts w:ascii="微软雅黑" w:hAnsi="微软雅黑" w:eastAsia="微软雅黑" w:cs="微软雅黑"/>
                <w:color w:val="000000"/>
                <w:sz w:val="16"/>
                <w:szCs w:val="16"/>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784C0B">
            <w:pPr>
              <w:jc w:val="center"/>
              <w:rPr>
                <w:rFonts w:ascii="微软雅黑" w:hAnsi="微软雅黑" w:eastAsia="微软雅黑" w:cs="微软雅黑"/>
                <w:color w:val="000000"/>
                <w:sz w:val="16"/>
                <w:szCs w:val="16"/>
              </w:rPr>
            </w:pP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70F729">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59E2D6">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44D35D">
            <w:pPr>
              <w:rPr>
                <w:rFonts w:ascii="黑体" w:hAnsi="黑体" w:eastAsia="黑体" w:cs="黑体"/>
                <w:color w:val="000000"/>
                <w:sz w:val="18"/>
                <w:szCs w:val="18"/>
              </w:rPr>
            </w:pPr>
          </w:p>
        </w:tc>
      </w:tr>
      <w:tr w14:paraId="317399E4">
        <w:tblPrEx>
          <w:tblCellMar>
            <w:top w:w="0" w:type="dxa"/>
            <w:left w:w="108" w:type="dxa"/>
            <w:bottom w:w="0" w:type="dxa"/>
            <w:right w:w="108" w:type="dxa"/>
          </w:tblCellMar>
        </w:tblPrEx>
        <w:trPr>
          <w:trHeight w:val="454" w:hRule="atLeast"/>
          <w:jc w:val="center"/>
        </w:trPr>
        <w:tc>
          <w:tcPr>
            <w:tcW w:w="3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1454CF">
            <w:pPr>
              <w:widowControl/>
              <w:jc w:val="center"/>
              <w:textAlignment w:val="center"/>
              <w:rPr>
                <w:rFonts w:ascii="宋体" w:hAnsi="宋体" w:cs="宋体"/>
                <w:color w:val="000000"/>
                <w:sz w:val="18"/>
                <w:szCs w:val="18"/>
              </w:rPr>
            </w:pPr>
            <w:r>
              <w:rPr>
                <w:rFonts w:ascii="宋体" w:hAnsi="宋体" w:cs="宋体"/>
                <w:color w:val="000000"/>
                <w:kern w:val="0"/>
                <w:sz w:val="18"/>
                <w:szCs w:val="18"/>
              </w:rPr>
              <w:t>绩效指标（90分）</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FA2C37">
            <w:pPr>
              <w:widowControl/>
              <w:jc w:val="center"/>
              <w:textAlignment w:val="center"/>
              <w:rPr>
                <w:rFonts w:ascii="宋体" w:hAnsi="宋体" w:cs="宋体"/>
                <w:color w:val="000000"/>
                <w:sz w:val="18"/>
                <w:szCs w:val="18"/>
              </w:rPr>
            </w:pPr>
            <w:r>
              <w:rPr>
                <w:rFonts w:ascii="宋体" w:hAnsi="宋体" w:cs="宋体"/>
                <w:color w:val="000000"/>
                <w:kern w:val="0"/>
                <w:sz w:val="18"/>
                <w:szCs w:val="18"/>
              </w:rPr>
              <w:t>一级指标</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29F78B">
            <w:pPr>
              <w:widowControl/>
              <w:jc w:val="center"/>
              <w:textAlignment w:val="center"/>
              <w:rPr>
                <w:rFonts w:ascii="宋体" w:hAnsi="宋体" w:cs="宋体"/>
                <w:color w:val="000000"/>
                <w:sz w:val="18"/>
                <w:szCs w:val="18"/>
              </w:rPr>
            </w:pPr>
            <w:r>
              <w:rPr>
                <w:rFonts w:ascii="宋体" w:hAnsi="宋体" w:cs="宋体"/>
                <w:color w:val="000000"/>
                <w:kern w:val="0"/>
                <w:sz w:val="18"/>
                <w:szCs w:val="18"/>
              </w:rPr>
              <w:t>二级指标</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6AE541">
            <w:pPr>
              <w:widowControl/>
              <w:jc w:val="center"/>
              <w:textAlignment w:val="center"/>
              <w:rPr>
                <w:rFonts w:ascii="宋体" w:hAnsi="宋体" w:cs="宋体"/>
                <w:color w:val="000000"/>
                <w:sz w:val="18"/>
                <w:szCs w:val="18"/>
              </w:rPr>
            </w:pPr>
            <w:r>
              <w:rPr>
                <w:rFonts w:ascii="宋体" w:hAnsi="宋体" w:cs="宋体"/>
                <w:color w:val="000000"/>
                <w:kern w:val="0"/>
                <w:sz w:val="18"/>
                <w:szCs w:val="18"/>
              </w:rPr>
              <w:t>三级指标</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6A3BB7">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指标性质</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8FD03F">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指标值</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F86074">
            <w:pPr>
              <w:widowControl/>
              <w:jc w:val="center"/>
              <w:textAlignment w:val="center"/>
              <w:rPr>
                <w:rFonts w:ascii="宋体" w:hAnsi="宋体" w:cs="宋体"/>
                <w:color w:val="000000"/>
                <w:sz w:val="18"/>
                <w:szCs w:val="18"/>
              </w:rPr>
            </w:pPr>
            <w:r>
              <w:rPr>
                <w:rFonts w:ascii="宋体" w:hAnsi="宋体" w:cs="宋体"/>
                <w:color w:val="000000"/>
                <w:kern w:val="0"/>
                <w:sz w:val="18"/>
                <w:szCs w:val="18"/>
              </w:rPr>
              <w:t>度量单位</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FB123D">
            <w:pPr>
              <w:widowControl/>
              <w:jc w:val="center"/>
              <w:textAlignment w:val="center"/>
              <w:rPr>
                <w:rFonts w:ascii="宋体" w:hAnsi="宋体" w:cs="宋体"/>
                <w:color w:val="000000"/>
                <w:sz w:val="18"/>
                <w:szCs w:val="18"/>
              </w:rPr>
            </w:pPr>
            <w:r>
              <w:rPr>
                <w:rFonts w:ascii="宋体" w:hAnsi="宋体" w:cs="宋体"/>
                <w:color w:val="000000"/>
                <w:kern w:val="0"/>
                <w:sz w:val="18"/>
                <w:szCs w:val="18"/>
              </w:rPr>
              <w:t>完成值</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193D93">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5D0C57">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28003C">
            <w:pPr>
              <w:widowControl/>
              <w:jc w:val="center"/>
              <w:textAlignment w:val="center"/>
              <w:rPr>
                <w:rFonts w:ascii="宋体" w:hAnsi="宋体" w:cs="宋体"/>
                <w:color w:val="000000"/>
                <w:sz w:val="18"/>
                <w:szCs w:val="18"/>
              </w:rPr>
            </w:pPr>
            <w:r>
              <w:rPr>
                <w:rFonts w:ascii="宋体" w:hAnsi="宋体" w:cs="宋体"/>
                <w:color w:val="000000"/>
                <w:kern w:val="0"/>
                <w:sz w:val="18"/>
                <w:szCs w:val="18"/>
              </w:rPr>
              <w:t>未完成原因分析</w:t>
            </w:r>
          </w:p>
        </w:tc>
      </w:tr>
      <w:tr w14:paraId="0D95B95E">
        <w:tblPrEx>
          <w:tblCellMar>
            <w:top w:w="0" w:type="dxa"/>
            <w:left w:w="108" w:type="dxa"/>
            <w:bottom w:w="0" w:type="dxa"/>
            <w:right w:w="108" w:type="dxa"/>
          </w:tblCellMar>
        </w:tblPrEx>
        <w:trPr>
          <w:trHeight w:val="338"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9A6848">
            <w:pPr>
              <w:jc w:val="center"/>
              <w:rPr>
                <w:rFonts w:ascii="宋体" w:hAnsi="宋体" w:cs="宋体"/>
                <w:color w:val="000000"/>
                <w:sz w:val="18"/>
                <w:szCs w:val="18"/>
              </w:rPr>
            </w:pPr>
          </w:p>
        </w:tc>
        <w:tc>
          <w:tcPr>
            <w:tcW w:w="5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26F4A1">
            <w:pPr>
              <w:widowControl/>
              <w:jc w:val="center"/>
              <w:textAlignment w:val="center"/>
              <w:rPr>
                <w:rFonts w:ascii="宋体" w:hAnsi="宋体" w:cs="宋体"/>
                <w:color w:val="000000"/>
                <w:sz w:val="18"/>
                <w:szCs w:val="18"/>
              </w:rPr>
            </w:pPr>
            <w:r>
              <w:rPr>
                <w:rFonts w:ascii="宋体" w:hAnsi="宋体" w:cs="宋体"/>
                <w:color w:val="000000"/>
                <w:kern w:val="0"/>
                <w:sz w:val="18"/>
                <w:szCs w:val="18"/>
              </w:rPr>
              <w:t>产出指标</w:t>
            </w:r>
          </w:p>
        </w:tc>
        <w:tc>
          <w:tcPr>
            <w:tcW w:w="58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2E4586">
            <w:pPr>
              <w:widowControl/>
              <w:jc w:val="center"/>
              <w:textAlignment w:val="center"/>
              <w:rPr>
                <w:rFonts w:ascii="宋体" w:hAnsi="宋体" w:cs="宋体"/>
                <w:color w:val="000000"/>
                <w:sz w:val="18"/>
                <w:szCs w:val="18"/>
              </w:rPr>
            </w:pPr>
            <w:r>
              <w:rPr>
                <w:rFonts w:ascii="宋体" w:hAnsi="宋体" w:cs="宋体"/>
                <w:color w:val="000000"/>
                <w:kern w:val="0"/>
                <w:sz w:val="18"/>
                <w:szCs w:val="18"/>
              </w:rPr>
              <w:t>数量指标</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6A908B">
            <w:pPr>
              <w:widowControl/>
              <w:jc w:val="center"/>
              <w:textAlignment w:val="center"/>
              <w:rPr>
                <w:rFonts w:ascii="宋体" w:hAnsi="宋体" w:cs="宋体"/>
                <w:color w:val="000000"/>
                <w:sz w:val="18"/>
                <w:szCs w:val="18"/>
              </w:rPr>
            </w:pPr>
            <w:r>
              <w:rPr>
                <w:rFonts w:ascii="宋体" w:hAnsi="宋体" w:cs="宋体"/>
                <w:color w:val="000000"/>
                <w:kern w:val="0"/>
                <w:sz w:val="18"/>
                <w:szCs w:val="18"/>
              </w:rPr>
              <w:t>高血压患者管理人数</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7562E0">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55DBD7">
            <w:pPr>
              <w:widowControl/>
              <w:jc w:val="center"/>
              <w:textAlignment w:val="center"/>
              <w:rPr>
                <w:rFonts w:ascii="宋体" w:hAnsi="宋体" w:cs="宋体"/>
                <w:color w:val="000000"/>
                <w:sz w:val="18"/>
                <w:szCs w:val="18"/>
              </w:rPr>
            </w:pPr>
            <w:r>
              <w:rPr>
                <w:rFonts w:ascii="宋体" w:hAnsi="宋体" w:cs="宋体"/>
                <w:color w:val="000000"/>
                <w:kern w:val="0"/>
                <w:sz w:val="18"/>
                <w:szCs w:val="18"/>
              </w:rPr>
              <w:t>1157</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59FF41">
            <w:pPr>
              <w:widowControl/>
              <w:jc w:val="center"/>
              <w:textAlignment w:val="center"/>
              <w:rPr>
                <w:rFonts w:ascii="宋体" w:hAnsi="宋体" w:cs="宋体"/>
                <w:color w:val="000000"/>
                <w:sz w:val="18"/>
                <w:szCs w:val="18"/>
              </w:rPr>
            </w:pPr>
            <w:r>
              <w:rPr>
                <w:rFonts w:ascii="宋体" w:hAnsi="宋体" w:cs="宋体"/>
                <w:color w:val="000000"/>
                <w:kern w:val="0"/>
                <w:sz w:val="18"/>
                <w:szCs w:val="18"/>
              </w:rPr>
              <w:t>人</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A2CADB">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1204</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C799AB">
            <w:pPr>
              <w:widowControl/>
              <w:jc w:val="center"/>
              <w:textAlignment w:val="center"/>
              <w:rPr>
                <w:rFonts w:ascii="宋体" w:hAnsi="宋体" w:cs="宋体"/>
                <w:color w:val="000000"/>
                <w:sz w:val="18"/>
                <w:szCs w:val="18"/>
              </w:rPr>
            </w:pPr>
            <w:r>
              <w:rPr>
                <w:rFonts w:ascii="宋体" w:hAnsi="宋体" w:cs="宋体"/>
                <w:color w:val="000000"/>
                <w:kern w:val="0"/>
                <w:sz w:val="18"/>
                <w:szCs w:val="18"/>
              </w:rPr>
              <w:t>5</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80F93B">
            <w:pPr>
              <w:widowControl/>
              <w:jc w:val="center"/>
              <w:textAlignment w:val="center"/>
              <w:rPr>
                <w:rFonts w:ascii="宋体" w:hAnsi="宋体" w:cs="宋体"/>
                <w:color w:val="000000"/>
                <w:sz w:val="18"/>
                <w:szCs w:val="18"/>
              </w:rPr>
            </w:pPr>
            <w:r>
              <w:rPr>
                <w:rFonts w:ascii="宋体" w:hAnsi="宋体" w:cs="宋体"/>
                <w:color w:val="000000"/>
                <w:kern w:val="0"/>
                <w:sz w:val="18"/>
                <w:szCs w:val="18"/>
              </w:rPr>
              <w:t>5</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204290">
            <w:pPr>
              <w:jc w:val="center"/>
              <w:rPr>
                <w:rFonts w:ascii="微软雅黑" w:hAnsi="微软雅黑" w:eastAsia="微软雅黑" w:cs="微软雅黑"/>
                <w:color w:val="000000"/>
                <w:sz w:val="16"/>
                <w:szCs w:val="16"/>
              </w:rPr>
            </w:pPr>
          </w:p>
        </w:tc>
      </w:tr>
      <w:tr w14:paraId="56E1BF0A">
        <w:tblPrEx>
          <w:tblCellMar>
            <w:top w:w="0" w:type="dxa"/>
            <w:left w:w="108" w:type="dxa"/>
            <w:bottom w:w="0" w:type="dxa"/>
            <w:right w:w="108" w:type="dxa"/>
          </w:tblCellMar>
        </w:tblPrEx>
        <w:trPr>
          <w:trHeight w:val="338"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0E2A0C">
            <w:pPr>
              <w:jc w:val="center"/>
              <w:rPr>
                <w:rFonts w:ascii="宋体" w:hAnsi="宋体" w:cs="宋体"/>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8BF858">
            <w:pPr>
              <w:jc w:val="center"/>
              <w:rPr>
                <w:rFonts w:ascii="宋体" w:hAnsi="宋体" w:cs="宋体"/>
                <w:color w:val="000000"/>
                <w:sz w:val="18"/>
                <w:szCs w:val="18"/>
              </w:rPr>
            </w:pPr>
          </w:p>
        </w:tc>
        <w:tc>
          <w:tcPr>
            <w:tcW w:w="5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C032CE">
            <w:pPr>
              <w:jc w:val="center"/>
              <w:rPr>
                <w:rFonts w:ascii="宋体" w:hAnsi="宋体" w:cs="宋体"/>
                <w:color w:val="000000"/>
                <w:sz w:val="18"/>
                <w:szCs w:val="18"/>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A82F86">
            <w:pPr>
              <w:widowControl/>
              <w:jc w:val="center"/>
              <w:textAlignment w:val="center"/>
              <w:rPr>
                <w:rFonts w:ascii="宋体" w:hAnsi="宋体" w:cs="宋体"/>
                <w:color w:val="000000"/>
                <w:sz w:val="18"/>
                <w:szCs w:val="18"/>
              </w:rPr>
            </w:pPr>
            <w:r>
              <w:rPr>
                <w:rFonts w:ascii="宋体" w:hAnsi="宋体" w:cs="宋体"/>
                <w:color w:val="000000"/>
                <w:kern w:val="0"/>
                <w:sz w:val="18"/>
                <w:szCs w:val="18"/>
              </w:rPr>
              <w:t>2型糖尿病患者管理人数</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3DDAA3">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DF4865">
            <w:pPr>
              <w:widowControl/>
              <w:jc w:val="center"/>
              <w:textAlignment w:val="center"/>
              <w:rPr>
                <w:rFonts w:ascii="宋体" w:hAnsi="宋体" w:cs="宋体"/>
                <w:color w:val="000000"/>
                <w:sz w:val="18"/>
                <w:szCs w:val="18"/>
              </w:rPr>
            </w:pPr>
            <w:r>
              <w:rPr>
                <w:rFonts w:ascii="宋体" w:hAnsi="宋体" w:cs="宋体"/>
                <w:color w:val="000000"/>
                <w:kern w:val="0"/>
                <w:sz w:val="18"/>
                <w:szCs w:val="18"/>
              </w:rPr>
              <w:t>360</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BC279D">
            <w:pPr>
              <w:widowControl/>
              <w:jc w:val="center"/>
              <w:textAlignment w:val="center"/>
              <w:rPr>
                <w:rFonts w:ascii="宋体" w:hAnsi="宋体" w:cs="宋体"/>
                <w:color w:val="000000"/>
                <w:sz w:val="18"/>
                <w:szCs w:val="18"/>
              </w:rPr>
            </w:pPr>
            <w:r>
              <w:rPr>
                <w:rFonts w:ascii="宋体" w:hAnsi="宋体" w:cs="宋体"/>
                <w:color w:val="000000"/>
                <w:kern w:val="0"/>
                <w:sz w:val="18"/>
                <w:szCs w:val="18"/>
              </w:rPr>
              <w:t>人</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8B5A96">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271</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350CBF">
            <w:pPr>
              <w:widowControl/>
              <w:jc w:val="center"/>
              <w:textAlignment w:val="center"/>
              <w:rPr>
                <w:rFonts w:ascii="宋体" w:hAnsi="宋体" w:cs="宋体"/>
                <w:color w:val="000000"/>
                <w:sz w:val="18"/>
                <w:szCs w:val="18"/>
              </w:rPr>
            </w:pPr>
            <w:r>
              <w:rPr>
                <w:rFonts w:ascii="宋体" w:hAnsi="宋体" w:cs="宋体"/>
                <w:color w:val="000000"/>
                <w:kern w:val="0"/>
                <w:sz w:val="18"/>
                <w:szCs w:val="18"/>
              </w:rPr>
              <w:t>4</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4640B1">
            <w:pPr>
              <w:widowControl/>
              <w:jc w:val="center"/>
              <w:textAlignment w:val="center"/>
              <w:rPr>
                <w:rFonts w:ascii="宋体" w:hAnsi="宋体" w:cs="宋体"/>
                <w:color w:val="000000"/>
                <w:sz w:val="18"/>
                <w:szCs w:val="18"/>
              </w:rPr>
            </w:pPr>
            <w:r>
              <w:rPr>
                <w:rFonts w:ascii="宋体" w:hAnsi="宋体" w:cs="宋体"/>
                <w:color w:val="000000"/>
                <w:kern w:val="0"/>
                <w:sz w:val="18"/>
                <w:szCs w:val="18"/>
              </w:rPr>
              <w:t>3</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776A41">
            <w:pPr>
              <w:jc w:val="center"/>
              <w:rPr>
                <w:rFonts w:ascii="微软雅黑" w:hAnsi="微软雅黑" w:eastAsia="微软雅黑" w:cs="微软雅黑"/>
                <w:color w:val="000000"/>
                <w:sz w:val="16"/>
                <w:szCs w:val="16"/>
              </w:rPr>
            </w:pPr>
          </w:p>
        </w:tc>
      </w:tr>
      <w:tr w14:paraId="5EABDEB5">
        <w:tblPrEx>
          <w:tblCellMar>
            <w:top w:w="0" w:type="dxa"/>
            <w:left w:w="108" w:type="dxa"/>
            <w:bottom w:w="0" w:type="dxa"/>
            <w:right w:w="108" w:type="dxa"/>
          </w:tblCellMar>
        </w:tblPrEx>
        <w:trPr>
          <w:trHeight w:val="338"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C8996C">
            <w:pPr>
              <w:jc w:val="center"/>
              <w:rPr>
                <w:rFonts w:ascii="宋体" w:hAnsi="宋体" w:cs="宋体"/>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EEB57B">
            <w:pPr>
              <w:jc w:val="center"/>
              <w:rPr>
                <w:rFonts w:ascii="宋体" w:hAnsi="宋体" w:cs="宋体"/>
                <w:color w:val="000000"/>
                <w:sz w:val="18"/>
                <w:szCs w:val="18"/>
              </w:rPr>
            </w:pPr>
          </w:p>
        </w:tc>
        <w:tc>
          <w:tcPr>
            <w:tcW w:w="58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9C4407">
            <w:pPr>
              <w:widowControl/>
              <w:jc w:val="center"/>
              <w:textAlignment w:val="center"/>
              <w:rPr>
                <w:rFonts w:ascii="宋体" w:hAnsi="宋体" w:cs="宋体"/>
                <w:color w:val="000000"/>
                <w:sz w:val="18"/>
                <w:szCs w:val="18"/>
              </w:rPr>
            </w:pPr>
            <w:r>
              <w:rPr>
                <w:rFonts w:ascii="宋体" w:hAnsi="宋体" w:cs="宋体"/>
                <w:color w:val="000000"/>
                <w:kern w:val="0"/>
                <w:sz w:val="18"/>
                <w:szCs w:val="18"/>
              </w:rPr>
              <w:t>质量指标</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1318EF">
            <w:pPr>
              <w:widowControl/>
              <w:jc w:val="center"/>
              <w:textAlignment w:val="center"/>
              <w:rPr>
                <w:rFonts w:ascii="宋体" w:hAnsi="宋体" w:cs="宋体"/>
                <w:color w:val="000000"/>
                <w:sz w:val="18"/>
                <w:szCs w:val="18"/>
              </w:rPr>
            </w:pPr>
            <w:r>
              <w:rPr>
                <w:rFonts w:ascii="宋体" w:hAnsi="宋体" w:cs="宋体"/>
                <w:color w:val="000000"/>
                <w:kern w:val="0"/>
                <w:sz w:val="18"/>
                <w:szCs w:val="18"/>
              </w:rPr>
              <w:t>开展健康教育讲座次数</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017314">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0B0EB2">
            <w:pPr>
              <w:widowControl/>
              <w:jc w:val="center"/>
              <w:textAlignment w:val="center"/>
              <w:rPr>
                <w:rFonts w:ascii="宋体" w:hAnsi="宋体" w:cs="宋体"/>
                <w:color w:val="000000"/>
                <w:sz w:val="18"/>
                <w:szCs w:val="18"/>
              </w:rPr>
            </w:pPr>
            <w:r>
              <w:rPr>
                <w:rFonts w:ascii="宋体" w:hAnsi="宋体" w:cs="宋体"/>
                <w:color w:val="000000"/>
                <w:kern w:val="0"/>
                <w:sz w:val="18"/>
                <w:szCs w:val="18"/>
              </w:rPr>
              <w:t>12</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CEAEE4">
            <w:pPr>
              <w:widowControl/>
              <w:jc w:val="center"/>
              <w:textAlignment w:val="center"/>
              <w:rPr>
                <w:rFonts w:ascii="宋体" w:hAnsi="宋体" w:cs="宋体"/>
                <w:color w:val="000000"/>
                <w:sz w:val="18"/>
                <w:szCs w:val="18"/>
              </w:rPr>
            </w:pPr>
            <w:r>
              <w:rPr>
                <w:rFonts w:ascii="宋体" w:hAnsi="宋体" w:cs="宋体"/>
                <w:color w:val="000000"/>
                <w:kern w:val="0"/>
                <w:sz w:val="18"/>
                <w:szCs w:val="18"/>
              </w:rPr>
              <w:t>次</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1E6653">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14</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618672">
            <w:pPr>
              <w:widowControl/>
              <w:jc w:val="center"/>
              <w:textAlignment w:val="center"/>
              <w:rPr>
                <w:rFonts w:ascii="宋体" w:hAnsi="宋体" w:cs="宋体"/>
                <w:color w:val="000000"/>
                <w:sz w:val="18"/>
                <w:szCs w:val="18"/>
              </w:rPr>
            </w:pPr>
            <w:r>
              <w:rPr>
                <w:rFonts w:ascii="宋体" w:hAnsi="宋体" w:cs="宋体"/>
                <w:color w:val="000000"/>
                <w:kern w:val="0"/>
                <w:sz w:val="18"/>
                <w:szCs w:val="18"/>
              </w:rPr>
              <w:t>1</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8A3DDE">
            <w:pPr>
              <w:widowControl/>
              <w:jc w:val="center"/>
              <w:textAlignment w:val="center"/>
              <w:rPr>
                <w:rFonts w:ascii="宋体" w:hAnsi="宋体" w:cs="宋体"/>
                <w:color w:val="000000"/>
                <w:sz w:val="18"/>
                <w:szCs w:val="18"/>
              </w:rPr>
            </w:pPr>
            <w:r>
              <w:rPr>
                <w:rFonts w:ascii="宋体" w:hAnsi="宋体" w:cs="宋体"/>
                <w:color w:val="000000"/>
                <w:kern w:val="0"/>
                <w:sz w:val="18"/>
                <w:szCs w:val="18"/>
              </w:rPr>
              <w:t>1</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B381F4">
            <w:pPr>
              <w:jc w:val="center"/>
              <w:rPr>
                <w:rFonts w:ascii="微软雅黑" w:hAnsi="微软雅黑" w:eastAsia="微软雅黑" w:cs="微软雅黑"/>
                <w:color w:val="000000"/>
                <w:sz w:val="16"/>
                <w:szCs w:val="16"/>
              </w:rPr>
            </w:pPr>
          </w:p>
        </w:tc>
      </w:tr>
      <w:tr w14:paraId="2FAB3122">
        <w:tblPrEx>
          <w:tblCellMar>
            <w:top w:w="0" w:type="dxa"/>
            <w:left w:w="108" w:type="dxa"/>
            <w:bottom w:w="0" w:type="dxa"/>
            <w:right w:w="108" w:type="dxa"/>
          </w:tblCellMar>
        </w:tblPrEx>
        <w:trPr>
          <w:trHeight w:val="454"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6A531E">
            <w:pPr>
              <w:jc w:val="center"/>
              <w:rPr>
                <w:rFonts w:ascii="宋体" w:hAnsi="宋体" w:cs="宋体"/>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7446D6">
            <w:pPr>
              <w:jc w:val="center"/>
              <w:rPr>
                <w:rFonts w:ascii="宋体" w:hAnsi="宋体" w:cs="宋体"/>
                <w:color w:val="000000"/>
                <w:sz w:val="18"/>
                <w:szCs w:val="18"/>
              </w:rPr>
            </w:pPr>
          </w:p>
        </w:tc>
        <w:tc>
          <w:tcPr>
            <w:tcW w:w="5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AB337C">
            <w:pPr>
              <w:jc w:val="center"/>
              <w:rPr>
                <w:rFonts w:ascii="宋体" w:hAnsi="宋体" w:cs="宋体"/>
                <w:color w:val="000000"/>
                <w:sz w:val="18"/>
                <w:szCs w:val="18"/>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23E421">
            <w:pPr>
              <w:widowControl/>
              <w:jc w:val="center"/>
              <w:textAlignment w:val="center"/>
              <w:rPr>
                <w:rFonts w:ascii="宋体" w:hAnsi="宋体" w:cs="宋体"/>
                <w:color w:val="000000"/>
                <w:sz w:val="18"/>
                <w:szCs w:val="18"/>
              </w:rPr>
            </w:pPr>
            <w:r>
              <w:rPr>
                <w:rFonts w:ascii="宋体" w:hAnsi="宋体" w:cs="宋体"/>
                <w:color w:val="000000"/>
                <w:kern w:val="0"/>
                <w:sz w:val="18"/>
                <w:szCs w:val="18"/>
              </w:rPr>
              <w:t>高血压患者基层规范管理服务率</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0D8B54">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A23CB2">
            <w:pPr>
              <w:widowControl/>
              <w:jc w:val="center"/>
              <w:textAlignment w:val="center"/>
              <w:rPr>
                <w:rFonts w:ascii="宋体" w:hAnsi="宋体" w:cs="宋体"/>
                <w:color w:val="000000"/>
                <w:sz w:val="18"/>
                <w:szCs w:val="18"/>
              </w:rPr>
            </w:pPr>
            <w:r>
              <w:rPr>
                <w:rFonts w:ascii="宋体" w:hAnsi="宋体" w:cs="宋体"/>
                <w:color w:val="000000"/>
                <w:kern w:val="0"/>
                <w:sz w:val="18"/>
                <w:szCs w:val="18"/>
              </w:rPr>
              <w:t>70</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1E859D">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085D96">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74.42</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17B89E">
            <w:pPr>
              <w:widowControl/>
              <w:jc w:val="center"/>
              <w:textAlignment w:val="center"/>
              <w:rPr>
                <w:rFonts w:ascii="宋体" w:hAnsi="宋体" w:cs="宋体"/>
                <w:color w:val="000000"/>
                <w:sz w:val="18"/>
                <w:szCs w:val="18"/>
              </w:rPr>
            </w:pPr>
            <w:r>
              <w:rPr>
                <w:rFonts w:ascii="宋体" w:hAnsi="宋体" w:cs="宋体"/>
                <w:color w:val="000000"/>
                <w:kern w:val="0"/>
                <w:sz w:val="18"/>
                <w:szCs w:val="18"/>
              </w:rPr>
              <w:t>5</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9644AB">
            <w:pPr>
              <w:widowControl/>
              <w:jc w:val="center"/>
              <w:textAlignment w:val="center"/>
              <w:rPr>
                <w:rFonts w:ascii="宋体" w:hAnsi="宋体" w:cs="宋体"/>
                <w:color w:val="000000"/>
                <w:sz w:val="18"/>
                <w:szCs w:val="18"/>
              </w:rPr>
            </w:pPr>
            <w:r>
              <w:rPr>
                <w:rFonts w:ascii="宋体" w:hAnsi="宋体" w:cs="宋体"/>
                <w:color w:val="000000"/>
                <w:kern w:val="0"/>
                <w:sz w:val="18"/>
                <w:szCs w:val="18"/>
              </w:rPr>
              <w:t>5</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5E4B91">
            <w:pPr>
              <w:jc w:val="center"/>
              <w:rPr>
                <w:rFonts w:ascii="微软雅黑" w:hAnsi="微软雅黑" w:eastAsia="微软雅黑" w:cs="微软雅黑"/>
                <w:color w:val="000000"/>
                <w:sz w:val="16"/>
                <w:szCs w:val="16"/>
              </w:rPr>
            </w:pPr>
          </w:p>
        </w:tc>
      </w:tr>
      <w:tr w14:paraId="32115A7A">
        <w:tblPrEx>
          <w:tblCellMar>
            <w:top w:w="0" w:type="dxa"/>
            <w:left w:w="108" w:type="dxa"/>
            <w:bottom w:w="0" w:type="dxa"/>
            <w:right w:w="108" w:type="dxa"/>
          </w:tblCellMar>
        </w:tblPrEx>
        <w:trPr>
          <w:trHeight w:val="454"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A96947">
            <w:pPr>
              <w:jc w:val="center"/>
              <w:rPr>
                <w:rFonts w:ascii="宋体" w:hAnsi="宋体" w:cs="宋体"/>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85639C">
            <w:pPr>
              <w:jc w:val="center"/>
              <w:rPr>
                <w:rFonts w:ascii="宋体" w:hAnsi="宋体" w:cs="宋体"/>
                <w:color w:val="000000"/>
                <w:sz w:val="18"/>
                <w:szCs w:val="18"/>
              </w:rPr>
            </w:pPr>
          </w:p>
        </w:tc>
        <w:tc>
          <w:tcPr>
            <w:tcW w:w="5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954097">
            <w:pPr>
              <w:jc w:val="center"/>
              <w:rPr>
                <w:rFonts w:ascii="宋体" w:hAnsi="宋体" w:cs="宋体"/>
                <w:color w:val="000000"/>
                <w:sz w:val="18"/>
                <w:szCs w:val="18"/>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B27781">
            <w:pPr>
              <w:widowControl/>
              <w:jc w:val="center"/>
              <w:textAlignment w:val="center"/>
              <w:rPr>
                <w:rFonts w:ascii="宋体" w:hAnsi="宋体" w:cs="宋体"/>
                <w:color w:val="000000"/>
                <w:sz w:val="18"/>
                <w:szCs w:val="18"/>
              </w:rPr>
            </w:pPr>
            <w:r>
              <w:rPr>
                <w:rFonts w:ascii="宋体" w:hAnsi="宋体" w:cs="宋体"/>
                <w:color w:val="000000"/>
                <w:kern w:val="0"/>
                <w:sz w:val="18"/>
                <w:szCs w:val="18"/>
              </w:rPr>
              <w:t>65岁及以上失能老年人健康服务率</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38D18E">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5CB2DF">
            <w:pPr>
              <w:widowControl/>
              <w:jc w:val="center"/>
              <w:textAlignment w:val="center"/>
              <w:rPr>
                <w:rFonts w:ascii="宋体" w:hAnsi="宋体" w:cs="宋体"/>
                <w:color w:val="000000"/>
                <w:sz w:val="18"/>
                <w:szCs w:val="18"/>
              </w:rPr>
            </w:pPr>
            <w:r>
              <w:rPr>
                <w:rFonts w:ascii="宋体" w:hAnsi="宋体" w:cs="宋体"/>
                <w:color w:val="000000"/>
                <w:kern w:val="0"/>
                <w:sz w:val="18"/>
                <w:szCs w:val="18"/>
              </w:rPr>
              <w:t>70</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A4E008">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386896">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100</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9F1446">
            <w:pPr>
              <w:widowControl/>
              <w:jc w:val="center"/>
              <w:textAlignment w:val="center"/>
              <w:rPr>
                <w:rFonts w:ascii="宋体" w:hAnsi="宋体" w:cs="宋体"/>
                <w:color w:val="000000"/>
                <w:sz w:val="18"/>
                <w:szCs w:val="18"/>
              </w:rPr>
            </w:pPr>
            <w:r>
              <w:rPr>
                <w:rFonts w:ascii="宋体" w:hAnsi="宋体" w:cs="宋体"/>
                <w:color w:val="000000"/>
                <w:kern w:val="0"/>
                <w:sz w:val="18"/>
                <w:szCs w:val="18"/>
              </w:rPr>
              <w:t>3</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B8D36E">
            <w:pPr>
              <w:widowControl/>
              <w:jc w:val="center"/>
              <w:textAlignment w:val="center"/>
              <w:rPr>
                <w:rFonts w:ascii="宋体" w:hAnsi="宋体" w:cs="宋体"/>
                <w:color w:val="000000"/>
                <w:sz w:val="18"/>
                <w:szCs w:val="18"/>
              </w:rPr>
            </w:pPr>
            <w:r>
              <w:rPr>
                <w:rFonts w:ascii="宋体" w:hAnsi="宋体" w:cs="宋体"/>
                <w:color w:val="000000"/>
                <w:kern w:val="0"/>
                <w:sz w:val="18"/>
                <w:szCs w:val="18"/>
              </w:rPr>
              <w:t>3</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04D040">
            <w:pPr>
              <w:jc w:val="center"/>
              <w:rPr>
                <w:rFonts w:ascii="微软雅黑" w:hAnsi="微软雅黑" w:eastAsia="微软雅黑" w:cs="微软雅黑"/>
                <w:color w:val="000000"/>
                <w:sz w:val="16"/>
                <w:szCs w:val="16"/>
              </w:rPr>
            </w:pPr>
          </w:p>
        </w:tc>
      </w:tr>
      <w:tr w14:paraId="5F195617">
        <w:tblPrEx>
          <w:tblCellMar>
            <w:top w:w="0" w:type="dxa"/>
            <w:left w:w="108" w:type="dxa"/>
            <w:bottom w:w="0" w:type="dxa"/>
            <w:right w:w="108" w:type="dxa"/>
          </w:tblCellMar>
        </w:tblPrEx>
        <w:trPr>
          <w:trHeight w:val="338"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94FE37">
            <w:pPr>
              <w:jc w:val="center"/>
              <w:rPr>
                <w:rFonts w:ascii="宋体" w:hAnsi="宋体" w:cs="宋体"/>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9F5023">
            <w:pPr>
              <w:jc w:val="center"/>
              <w:rPr>
                <w:rFonts w:ascii="宋体" w:hAnsi="宋体" w:cs="宋体"/>
                <w:color w:val="000000"/>
                <w:sz w:val="18"/>
                <w:szCs w:val="18"/>
              </w:rPr>
            </w:pPr>
          </w:p>
        </w:tc>
        <w:tc>
          <w:tcPr>
            <w:tcW w:w="5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FBE6EF">
            <w:pPr>
              <w:jc w:val="center"/>
              <w:rPr>
                <w:rFonts w:ascii="宋体" w:hAnsi="宋体" w:cs="宋体"/>
                <w:color w:val="000000"/>
                <w:sz w:val="18"/>
                <w:szCs w:val="18"/>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8C2670">
            <w:pPr>
              <w:widowControl/>
              <w:jc w:val="center"/>
              <w:textAlignment w:val="center"/>
              <w:rPr>
                <w:rFonts w:ascii="宋体" w:hAnsi="宋体" w:cs="宋体"/>
                <w:color w:val="000000"/>
                <w:sz w:val="18"/>
                <w:szCs w:val="18"/>
              </w:rPr>
            </w:pPr>
            <w:r>
              <w:rPr>
                <w:rFonts w:ascii="宋体" w:hAnsi="宋体" w:cs="宋体"/>
                <w:color w:val="000000"/>
                <w:kern w:val="0"/>
                <w:sz w:val="18"/>
                <w:szCs w:val="18"/>
              </w:rPr>
              <w:t>孕产妇系统管理率</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68287C">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7CCDC5">
            <w:pPr>
              <w:widowControl/>
              <w:jc w:val="center"/>
              <w:textAlignment w:val="center"/>
              <w:rPr>
                <w:rFonts w:ascii="宋体" w:hAnsi="宋体" w:cs="宋体"/>
                <w:color w:val="000000"/>
                <w:sz w:val="18"/>
                <w:szCs w:val="18"/>
              </w:rPr>
            </w:pPr>
            <w:r>
              <w:rPr>
                <w:rFonts w:ascii="宋体" w:hAnsi="宋体" w:cs="宋体"/>
                <w:color w:val="000000"/>
                <w:kern w:val="0"/>
                <w:sz w:val="18"/>
                <w:szCs w:val="18"/>
              </w:rPr>
              <w:t>90</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164F39">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6D075E">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100</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0BCF5C">
            <w:pPr>
              <w:widowControl/>
              <w:jc w:val="center"/>
              <w:textAlignment w:val="center"/>
              <w:rPr>
                <w:rFonts w:ascii="宋体" w:hAnsi="宋体" w:cs="宋体"/>
                <w:color w:val="000000"/>
                <w:sz w:val="18"/>
                <w:szCs w:val="18"/>
              </w:rPr>
            </w:pPr>
            <w:r>
              <w:rPr>
                <w:rFonts w:ascii="宋体" w:hAnsi="宋体" w:cs="宋体"/>
                <w:color w:val="000000"/>
                <w:kern w:val="0"/>
                <w:sz w:val="18"/>
                <w:szCs w:val="18"/>
              </w:rPr>
              <w:t>2</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C0E05C">
            <w:pPr>
              <w:widowControl/>
              <w:jc w:val="center"/>
              <w:textAlignment w:val="center"/>
              <w:rPr>
                <w:rFonts w:ascii="宋体" w:hAnsi="宋体" w:cs="宋体"/>
                <w:color w:val="000000"/>
                <w:sz w:val="18"/>
                <w:szCs w:val="18"/>
              </w:rPr>
            </w:pPr>
            <w:r>
              <w:rPr>
                <w:rFonts w:ascii="宋体" w:hAnsi="宋体" w:cs="宋体"/>
                <w:color w:val="000000"/>
                <w:kern w:val="0"/>
                <w:sz w:val="18"/>
                <w:szCs w:val="18"/>
              </w:rPr>
              <w:t>2</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0D45CB">
            <w:pPr>
              <w:jc w:val="center"/>
              <w:rPr>
                <w:rFonts w:ascii="微软雅黑" w:hAnsi="微软雅黑" w:eastAsia="微软雅黑" w:cs="微软雅黑"/>
                <w:color w:val="000000"/>
                <w:sz w:val="16"/>
                <w:szCs w:val="16"/>
              </w:rPr>
            </w:pPr>
          </w:p>
        </w:tc>
      </w:tr>
      <w:tr w14:paraId="42BA4639">
        <w:tblPrEx>
          <w:tblCellMar>
            <w:top w:w="0" w:type="dxa"/>
            <w:left w:w="108" w:type="dxa"/>
            <w:bottom w:w="0" w:type="dxa"/>
            <w:right w:w="108" w:type="dxa"/>
          </w:tblCellMar>
        </w:tblPrEx>
        <w:trPr>
          <w:trHeight w:val="454"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484E81">
            <w:pPr>
              <w:jc w:val="center"/>
              <w:rPr>
                <w:rFonts w:ascii="宋体" w:hAnsi="宋体" w:cs="宋体"/>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BDCC74">
            <w:pPr>
              <w:jc w:val="center"/>
              <w:rPr>
                <w:rFonts w:ascii="宋体" w:hAnsi="宋体" w:cs="宋体"/>
                <w:color w:val="000000"/>
                <w:sz w:val="18"/>
                <w:szCs w:val="18"/>
              </w:rPr>
            </w:pPr>
          </w:p>
        </w:tc>
        <w:tc>
          <w:tcPr>
            <w:tcW w:w="5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8FF633">
            <w:pPr>
              <w:jc w:val="center"/>
              <w:rPr>
                <w:rFonts w:ascii="宋体" w:hAnsi="宋体" w:cs="宋体"/>
                <w:color w:val="000000"/>
                <w:sz w:val="18"/>
                <w:szCs w:val="18"/>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EB5C67">
            <w:pPr>
              <w:widowControl/>
              <w:jc w:val="center"/>
              <w:textAlignment w:val="center"/>
              <w:rPr>
                <w:rFonts w:ascii="宋体" w:hAnsi="宋体" w:cs="宋体"/>
                <w:color w:val="000000"/>
                <w:sz w:val="18"/>
                <w:szCs w:val="18"/>
              </w:rPr>
            </w:pPr>
            <w:r>
              <w:rPr>
                <w:rFonts w:ascii="宋体" w:hAnsi="宋体" w:cs="宋体"/>
                <w:color w:val="000000"/>
                <w:kern w:val="0"/>
                <w:sz w:val="18"/>
                <w:szCs w:val="18"/>
              </w:rPr>
              <w:t>居民规范化电子健康档案覆盖率</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9336D3">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3D9281">
            <w:pPr>
              <w:widowControl/>
              <w:jc w:val="center"/>
              <w:textAlignment w:val="center"/>
              <w:rPr>
                <w:rFonts w:ascii="宋体" w:hAnsi="宋体" w:cs="宋体"/>
                <w:color w:val="000000"/>
                <w:sz w:val="18"/>
                <w:szCs w:val="18"/>
              </w:rPr>
            </w:pPr>
            <w:r>
              <w:rPr>
                <w:rFonts w:ascii="宋体" w:hAnsi="宋体" w:cs="宋体"/>
                <w:color w:val="000000"/>
                <w:kern w:val="0"/>
                <w:sz w:val="18"/>
                <w:szCs w:val="18"/>
              </w:rPr>
              <w:t>90</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7334A9">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2138F1">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92.21</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DB3FC7">
            <w:pPr>
              <w:widowControl/>
              <w:jc w:val="center"/>
              <w:textAlignment w:val="center"/>
              <w:rPr>
                <w:rFonts w:ascii="宋体" w:hAnsi="宋体" w:cs="宋体"/>
                <w:color w:val="000000"/>
                <w:sz w:val="18"/>
                <w:szCs w:val="18"/>
              </w:rPr>
            </w:pPr>
            <w:r>
              <w:rPr>
                <w:rFonts w:ascii="宋体" w:hAnsi="宋体" w:cs="宋体"/>
                <w:color w:val="000000"/>
                <w:kern w:val="0"/>
                <w:sz w:val="18"/>
                <w:szCs w:val="18"/>
              </w:rPr>
              <w:t>3</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1E4D34">
            <w:pPr>
              <w:widowControl/>
              <w:jc w:val="center"/>
              <w:textAlignment w:val="center"/>
              <w:rPr>
                <w:rFonts w:ascii="宋体" w:hAnsi="宋体" w:cs="宋体"/>
                <w:color w:val="000000"/>
                <w:sz w:val="18"/>
                <w:szCs w:val="18"/>
              </w:rPr>
            </w:pPr>
            <w:r>
              <w:rPr>
                <w:rFonts w:ascii="宋体" w:hAnsi="宋体" w:cs="宋体"/>
                <w:color w:val="000000"/>
                <w:kern w:val="0"/>
                <w:sz w:val="18"/>
                <w:szCs w:val="18"/>
              </w:rPr>
              <w:t>3</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9EAFE4">
            <w:pPr>
              <w:jc w:val="center"/>
              <w:rPr>
                <w:rFonts w:ascii="微软雅黑" w:hAnsi="微软雅黑" w:eastAsia="微软雅黑" w:cs="微软雅黑"/>
                <w:color w:val="000000"/>
                <w:sz w:val="16"/>
                <w:szCs w:val="16"/>
              </w:rPr>
            </w:pPr>
          </w:p>
        </w:tc>
      </w:tr>
      <w:tr w14:paraId="20051E8F">
        <w:tblPrEx>
          <w:tblCellMar>
            <w:top w:w="0" w:type="dxa"/>
            <w:left w:w="108" w:type="dxa"/>
            <w:bottom w:w="0" w:type="dxa"/>
            <w:right w:w="108" w:type="dxa"/>
          </w:tblCellMar>
        </w:tblPrEx>
        <w:trPr>
          <w:trHeight w:val="338"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1B4631">
            <w:pPr>
              <w:jc w:val="center"/>
              <w:rPr>
                <w:rFonts w:ascii="宋体" w:hAnsi="宋体" w:cs="宋体"/>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2ED8A8">
            <w:pPr>
              <w:jc w:val="center"/>
              <w:rPr>
                <w:rFonts w:ascii="宋体" w:hAnsi="宋体" w:cs="宋体"/>
                <w:color w:val="000000"/>
                <w:sz w:val="18"/>
                <w:szCs w:val="18"/>
              </w:rPr>
            </w:pPr>
          </w:p>
        </w:tc>
        <w:tc>
          <w:tcPr>
            <w:tcW w:w="5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C7A3CA">
            <w:pPr>
              <w:jc w:val="center"/>
              <w:rPr>
                <w:rFonts w:ascii="宋体" w:hAnsi="宋体" w:cs="宋体"/>
                <w:color w:val="000000"/>
                <w:sz w:val="18"/>
                <w:szCs w:val="18"/>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1606A7">
            <w:pPr>
              <w:widowControl/>
              <w:jc w:val="center"/>
              <w:textAlignment w:val="center"/>
              <w:rPr>
                <w:rFonts w:ascii="宋体" w:hAnsi="宋体" w:cs="宋体"/>
                <w:color w:val="000000"/>
                <w:sz w:val="18"/>
                <w:szCs w:val="18"/>
              </w:rPr>
            </w:pPr>
            <w:r>
              <w:rPr>
                <w:rFonts w:ascii="宋体" w:hAnsi="宋体" w:cs="宋体"/>
                <w:color w:val="000000"/>
                <w:kern w:val="0"/>
                <w:sz w:val="18"/>
                <w:szCs w:val="18"/>
              </w:rPr>
              <w:t>目标人群叶酸服用率</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302754">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EFF304">
            <w:pPr>
              <w:widowControl/>
              <w:jc w:val="center"/>
              <w:textAlignment w:val="center"/>
              <w:rPr>
                <w:rFonts w:ascii="宋体" w:hAnsi="宋体" w:cs="宋体"/>
                <w:color w:val="000000"/>
                <w:sz w:val="18"/>
                <w:szCs w:val="18"/>
              </w:rPr>
            </w:pPr>
            <w:r>
              <w:rPr>
                <w:rFonts w:ascii="宋体" w:hAnsi="宋体" w:cs="宋体"/>
                <w:color w:val="000000"/>
                <w:kern w:val="0"/>
                <w:sz w:val="18"/>
                <w:szCs w:val="18"/>
              </w:rPr>
              <w:t>90</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05AC67">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230E3D">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72</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DF5FDB">
            <w:pPr>
              <w:widowControl/>
              <w:jc w:val="center"/>
              <w:textAlignment w:val="center"/>
              <w:rPr>
                <w:rFonts w:ascii="宋体" w:hAnsi="宋体" w:cs="宋体"/>
                <w:color w:val="000000"/>
                <w:sz w:val="18"/>
                <w:szCs w:val="18"/>
              </w:rPr>
            </w:pPr>
            <w:r>
              <w:rPr>
                <w:rFonts w:ascii="宋体" w:hAnsi="宋体" w:cs="宋体"/>
                <w:color w:val="000000"/>
                <w:kern w:val="0"/>
                <w:sz w:val="18"/>
                <w:szCs w:val="18"/>
              </w:rPr>
              <w:t>2</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8753B9">
            <w:pPr>
              <w:widowControl/>
              <w:jc w:val="center"/>
              <w:textAlignment w:val="center"/>
              <w:rPr>
                <w:rFonts w:ascii="宋体" w:hAnsi="宋体" w:cs="宋体"/>
                <w:color w:val="000000"/>
                <w:sz w:val="18"/>
                <w:szCs w:val="18"/>
              </w:rPr>
            </w:pPr>
            <w:r>
              <w:rPr>
                <w:rFonts w:ascii="宋体" w:hAnsi="宋体" w:cs="宋体"/>
                <w:color w:val="000000"/>
                <w:kern w:val="0"/>
                <w:sz w:val="18"/>
                <w:szCs w:val="18"/>
              </w:rPr>
              <w:t>1.6</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00E30D">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目标人群在外省务工，不能领取。</w:t>
            </w:r>
          </w:p>
        </w:tc>
      </w:tr>
      <w:tr w14:paraId="32E6289F">
        <w:tblPrEx>
          <w:tblCellMar>
            <w:top w:w="0" w:type="dxa"/>
            <w:left w:w="108" w:type="dxa"/>
            <w:bottom w:w="0" w:type="dxa"/>
            <w:right w:w="108" w:type="dxa"/>
          </w:tblCellMar>
        </w:tblPrEx>
        <w:trPr>
          <w:trHeight w:val="454"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1608E9">
            <w:pPr>
              <w:jc w:val="center"/>
              <w:rPr>
                <w:rFonts w:ascii="宋体" w:hAnsi="宋体" w:cs="宋体"/>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3D154B">
            <w:pPr>
              <w:jc w:val="center"/>
              <w:rPr>
                <w:rFonts w:ascii="宋体" w:hAnsi="宋体" w:cs="宋体"/>
                <w:color w:val="000000"/>
                <w:sz w:val="18"/>
                <w:szCs w:val="18"/>
              </w:rPr>
            </w:pPr>
          </w:p>
        </w:tc>
        <w:tc>
          <w:tcPr>
            <w:tcW w:w="5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711D84">
            <w:pPr>
              <w:jc w:val="center"/>
              <w:rPr>
                <w:rFonts w:ascii="宋体" w:hAnsi="宋体" w:cs="宋体"/>
                <w:color w:val="000000"/>
                <w:sz w:val="18"/>
                <w:szCs w:val="18"/>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A17819">
            <w:pPr>
              <w:widowControl/>
              <w:jc w:val="center"/>
              <w:textAlignment w:val="center"/>
              <w:rPr>
                <w:rFonts w:ascii="宋体" w:hAnsi="宋体" w:cs="宋体"/>
                <w:color w:val="000000"/>
                <w:sz w:val="18"/>
                <w:szCs w:val="18"/>
              </w:rPr>
            </w:pPr>
            <w:r>
              <w:rPr>
                <w:rFonts w:ascii="宋体" w:hAnsi="宋体" w:cs="宋体"/>
                <w:color w:val="000000"/>
                <w:kern w:val="0"/>
                <w:sz w:val="18"/>
                <w:szCs w:val="18"/>
              </w:rPr>
              <w:t>适龄儿童国家免疫规划疫苗接种率</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342DB8">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E8962B">
            <w:pPr>
              <w:widowControl/>
              <w:jc w:val="center"/>
              <w:textAlignment w:val="center"/>
              <w:rPr>
                <w:rFonts w:ascii="宋体" w:hAnsi="宋体" w:cs="宋体"/>
                <w:color w:val="000000"/>
                <w:sz w:val="18"/>
                <w:szCs w:val="18"/>
              </w:rPr>
            </w:pPr>
            <w:r>
              <w:rPr>
                <w:rFonts w:ascii="宋体" w:hAnsi="宋体" w:cs="宋体"/>
                <w:color w:val="000000"/>
                <w:kern w:val="0"/>
                <w:sz w:val="18"/>
                <w:szCs w:val="18"/>
              </w:rPr>
              <w:t>90</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86623E">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CC3FE9">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95</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9A6DFF">
            <w:pPr>
              <w:widowControl/>
              <w:jc w:val="center"/>
              <w:textAlignment w:val="center"/>
              <w:rPr>
                <w:rFonts w:ascii="宋体" w:hAnsi="宋体" w:cs="宋体"/>
                <w:color w:val="000000"/>
                <w:sz w:val="18"/>
                <w:szCs w:val="18"/>
              </w:rPr>
            </w:pPr>
            <w:r>
              <w:rPr>
                <w:rFonts w:ascii="宋体" w:hAnsi="宋体" w:cs="宋体"/>
                <w:color w:val="000000"/>
                <w:kern w:val="0"/>
                <w:sz w:val="18"/>
                <w:szCs w:val="18"/>
              </w:rPr>
              <w:t>3</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31F82">
            <w:pPr>
              <w:widowControl/>
              <w:jc w:val="center"/>
              <w:textAlignment w:val="center"/>
              <w:rPr>
                <w:rFonts w:ascii="宋体" w:hAnsi="宋体" w:cs="宋体"/>
                <w:color w:val="000000"/>
                <w:sz w:val="18"/>
                <w:szCs w:val="18"/>
              </w:rPr>
            </w:pPr>
            <w:r>
              <w:rPr>
                <w:rFonts w:ascii="宋体" w:hAnsi="宋体" w:cs="宋体"/>
                <w:color w:val="000000"/>
                <w:kern w:val="0"/>
                <w:sz w:val="18"/>
                <w:szCs w:val="18"/>
              </w:rPr>
              <w:t>3</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90F0C1">
            <w:pPr>
              <w:jc w:val="center"/>
              <w:rPr>
                <w:rFonts w:ascii="微软雅黑" w:hAnsi="微软雅黑" w:eastAsia="微软雅黑" w:cs="微软雅黑"/>
                <w:color w:val="000000"/>
                <w:sz w:val="16"/>
                <w:szCs w:val="16"/>
              </w:rPr>
            </w:pPr>
          </w:p>
        </w:tc>
      </w:tr>
      <w:tr w14:paraId="0E6156B3">
        <w:tblPrEx>
          <w:tblCellMar>
            <w:top w:w="0" w:type="dxa"/>
            <w:left w:w="108" w:type="dxa"/>
            <w:bottom w:w="0" w:type="dxa"/>
            <w:right w:w="108" w:type="dxa"/>
          </w:tblCellMar>
        </w:tblPrEx>
        <w:trPr>
          <w:trHeight w:val="454"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185BB8">
            <w:pPr>
              <w:jc w:val="center"/>
              <w:rPr>
                <w:rFonts w:ascii="宋体" w:hAnsi="宋体" w:cs="宋体"/>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62AD22">
            <w:pPr>
              <w:jc w:val="center"/>
              <w:rPr>
                <w:rFonts w:ascii="宋体" w:hAnsi="宋体" w:cs="宋体"/>
                <w:color w:val="000000"/>
                <w:sz w:val="18"/>
                <w:szCs w:val="18"/>
              </w:rPr>
            </w:pPr>
          </w:p>
        </w:tc>
        <w:tc>
          <w:tcPr>
            <w:tcW w:w="5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BF2AAF">
            <w:pPr>
              <w:jc w:val="center"/>
              <w:rPr>
                <w:rFonts w:ascii="宋体" w:hAnsi="宋体" w:cs="宋体"/>
                <w:color w:val="000000"/>
                <w:sz w:val="18"/>
                <w:szCs w:val="18"/>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F15928">
            <w:pPr>
              <w:widowControl/>
              <w:jc w:val="center"/>
              <w:textAlignment w:val="center"/>
              <w:rPr>
                <w:rFonts w:ascii="宋体" w:hAnsi="宋体" w:cs="宋体"/>
                <w:color w:val="000000"/>
                <w:sz w:val="18"/>
                <w:szCs w:val="18"/>
              </w:rPr>
            </w:pPr>
            <w:r>
              <w:rPr>
                <w:rFonts w:ascii="宋体" w:hAnsi="宋体" w:cs="宋体"/>
                <w:color w:val="000000"/>
                <w:kern w:val="0"/>
                <w:sz w:val="18"/>
                <w:szCs w:val="18"/>
              </w:rPr>
              <w:t>严重精神障碍患者规范管理率</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C083C7">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FD6834">
            <w:pPr>
              <w:widowControl/>
              <w:jc w:val="center"/>
              <w:textAlignment w:val="center"/>
              <w:rPr>
                <w:rFonts w:ascii="宋体" w:hAnsi="宋体" w:cs="宋体"/>
                <w:color w:val="000000"/>
                <w:sz w:val="18"/>
                <w:szCs w:val="18"/>
              </w:rPr>
            </w:pPr>
            <w:r>
              <w:rPr>
                <w:rFonts w:ascii="宋体" w:hAnsi="宋体" w:cs="宋体"/>
                <w:color w:val="000000"/>
                <w:kern w:val="0"/>
                <w:sz w:val="18"/>
                <w:szCs w:val="18"/>
              </w:rPr>
              <w:t>90</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8155F9">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BB4E5A">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100</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78386">
            <w:pPr>
              <w:widowControl/>
              <w:jc w:val="center"/>
              <w:textAlignment w:val="center"/>
              <w:rPr>
                <w:rFonts w:ascii="宋体" w:hAnsi="宋体" w:cs="宋体"/>
                <w:color w:val="000000"/>
                <w:sz w:val="18"/>
                <w:szCs w:val="18"/>
              </w:rPr>
            </w:pPr>
            <w:r>
              <w:rPr>
                <w:rFonts w:ascii="宋体" w:hAnsi="宋体" w:cs="宋体"/>
                <w:color w:val="000000"/>
                <w:kern w:val="0"/>
                <w:sz w:val="18"/>
                <w:szCs w:val="18"/>
              </w:rPr>
              <w:t>4</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5897E0">
            <w:pPr>
              <w:widowControl/>
              <w:jc w:val="center"/>
              <w:textAlignment w:val="center"/>
              <w:rPr>
                <w:rFonts w:ascii="宋体" w:hAnsi="宋体" w:cs="宋体"/>
                <w:color w:val="000000"/>
                <w:sz w:val="18"/>
                <w:szCs w:val="18"/>
              </w:rPr>
            </w:pPr>
            <w:r>
              <w:rPr>
                <w:rFonts w:ascii="宋体" w:hAnsi="宋体" w:cs="宋体"/>
                <w:color w:val="000000"/>
                <w:kern w:val="0"/>
                <w:sz w:val="18"/>
                <w:szCs w:val="18"/>
              </w:rPr>
              <w:t>4</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92DA4F">
            <w:pPr>
              <w:jc w:val="center"/>
              <w:rPr>
                <w:rFonts w:ascii="微软雅黑" w:hAnsi="微软雅黑" w:eastAsia="微软雅黑" w:cs="微软雅黑"/>
                <w:color w:val="000000"/>
                <w:sz w:val="16"/>
                <w:szCs w:val="16"/>
              </w:rPr>
            </w:pPr>
          </w:p>
        </w:tc>
      </w:tr>
      <w:tr w14:paraId="14B0DB9F">
        <w:tblPrEx>
          <w:tblCellMar>
            <w:top w:w="0" w:type="dxa"/>
            <w:left w:w="108" w:type="dxa"/>
            <w:bottom w:w="0" w:type="dxa"/>
            <w:right w:w="108" w:type="dxa"/>
          </w:tblCellMar>
        </w:tblPrEx>
        <w:trPr>
          <w:trHeight w:val="338"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693805">
            <w:pPr>
              <w:jc w:val="center"/>
              <w:rPr>
                <w:rFonts w:ascii="宋体" w:hAnsi="宋体" w:cs="宋体"/>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288DD9">
            <w:pPr>
              <w:jc w:val="center"/>
              <w:rPr>
                <w:rFonts w:ascii="宋体" w:hAnsi="宋体" w:cs="宋体"/>
                <w:color w:val="000000"/>
                <w:sz w:val="18"/>
                <w:szCs w:val="18"/>
              </w:rPr>
            </w:pPr>
          </w:p>
        </w:tc>
        <w:tc>
          <w:tcPr>
            <w:tcW w:w="5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CCB51C">
            <w:pPr>
              <w:jc w:val="center"/>
              <w:rPr>
                <w:rFonts w:ascii="宋体" w:hAnsi="宋体" w:cs="宋体"/>
                <w:color w:val="000000"/>
                <w:sz w:val="18"/>
                <w:szCs w:val="18"/>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693EEA">
            <w:pPr>
              <w:widowControl/>
              <w:spacing w:line="290" w:lineRule="exact"/>
              <w:jc w:val="center"/>
              <w:textAlignment w:val="center"/>
              <w:rPr>
                <w:rFonts w:ascii="宋体" w:hAnsi="宋体" w:cs="宋体"/>
                <w:color w:val="000000"/>
                <w:sz w:val="18"/>
                <w:szCs w:val="18"/>
              </w:rPr>
            </w:pPr>
            <w:r>
              <w:rPr>
                <w:rFonts w:ascii="宋体" w:hAnsi="宋体" w:cs="宋体"/>
                <w:color w:val="000000"/>
                <w:kern w:val="0"/>
                <w:sz w:val="18"/>
                <w:szCs w:val="18"/>
              </w:rPr>
              <w:t>7岁以下儿童健康管理率</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058270">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BB1EEB">
            <w:pPr>
              <w:widowControl/>
              <w:jc w:val="center"/>
              <w:textAlignment w:val="center"/>
              <w:rPr>
                <w:rFonts w:ascii="宋体" w:hAnsi="宋体" w:cs="宋体"/>
                <w:color w:val="000000"/>
                <w:sz w:val="18"/>
                <w:szCs w:val="18"/>
              </w:rPr>
            </w:pPr>
            <w:r>
              <w:rPr>
                <w:rFonts w:ascii="宋体" w:hAnsi="宋体" w:cs="宋体"/>
                <w:color w:val="000000"/>
                <w:kern w:val="0"/>
                <w:sz w:val="18"/>
                <w:szCs w:val="18"/>
              </w:rPr>
              <w:t>85</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4B2BD1">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918B85">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95.82</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A186C0">
            <w:pPr>
              <w:widowControl/>
              <w:jc w:val="center"/>
              <w:textAlignment w:val="center"/>
              <w:rPr>
                <w:rFonts w:ascii="宋体" w:hAnsi="宋体" w:cs="宋体"/>
                <w:color w:val="000000"/>
                <w:sz w:val="18"/>
                <w:szCs w:val="18"/>
              </w:rPr>
            </w:pPr>
            <w:r>
              <w:rPr>
                <w:rFonts w:ascii="宋体" w:hAnsi="宋体" w:cs="宋体"/>
                <w:color w:val="000000"/>
                <w:kern w:val="0"/>
                <w:sz w:val="18"/>
                <w:szCs w:val="18"/>
              </w:rPr>
              <w:t>2</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945037">
            <w:pPr>
              <w:widowControl/>
              <w:jc w:val="center"/>
              <w:textAlignment w:val="center"/>
              <w:rPr>
                <w:rFonts w:ascii="宋体" w:hAnsi="宋体" w:cs="宋体"/>
                <w:color w:val="000000"/>
                <w:sz w:val="18"/>
                <w:szCs w:val="18"/>
              </w:rPr>
            </w:pPr>
            <w:r>
              <w:rPr>
                <w:rFonts w:ascii="宋体" w:hAnsi="宋体" w:cs="宋体"/>
                <w:color w:val="000000"/>
                <w:kern w:val="0"/>
                <w:sz w:val="18"/>
                <w:szCs w:val="18"/>
              </w:rPr>
              <w:t>2</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AF3F3A">
            <w:pPr>
              <w:jc w:val="center"/>
              <w:rPr>
                <w:rFonts w:ascii="微软雅黑" w:hAnsi="微软雅黑" w:eastAsia="微软雅黑" w:cs="微软雅黑"/>
                <w:color w:val="000000"/>
                <w:sz w:val="16"/>
                <w:szCs w:val="16"/>
              </w:rPr>
            </w:pPr>
          </w:p>
        </w:tc>
      </w:tr>
      <w:tr w14:paraId="5E2E1A83">
        <w:tblPrEx>
          <w:tblCellMar>
            <w:top w:w="0" w:type="dxa"/>
            <w:left w:w="108" w:type="dxa"/>
            <w:bottom w:w="0" w:type="dxa"/>
            <w:right w:w="108" w:type="dxa"/>
          </w:tblCellMar>
        </w:tblPrEx>
        <w:trPr>
          <w:trHeight w:val="454"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383020">
            <w:pPr>
              <w:jc w:val="center"/>
              <w:rPr>
                <w:rFonts w:ascii="宋体" w:hAnsi="宋体" w:cs="宋体"/>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B18959">
            <w:pPr>
              <w:jc w:val="center"/>
              <w:rPr>
                <w:rFonts w:ascii="宋体" w:hAnsi="宋体" w:cs="宋体"/>
                <w:color w:val="000000"/>
                <w:sz w:val="18"/>
                <w:szCs w:val="18"/>
              </w:rPr>
            </w:pPr>
          </w:p>
        </w:tc>
        <w:tc>
          <w:tcPr>
            <w:tcW w:w="5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26E80A">
            <w:pPr>
              <w:jc w:val="center"/>
              <w:rPr>
                <w:rFonts w:ascii="宋体" w:hAnsi="宋体" w:cs="宋体"/>
                <w:color w:val="000000"/>
                <w:sz w:val="18"/>
                <w:szCs w:val="18"/>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5CAF7D">
            <w:pPr>
              <w:widowControl/>
              <w:spacing w:line="290" w:lineRule="exact"/>
              <w:jc w:val="center"/>
              <w:textAlignment w:val="center"/>
              <w:rPr>
                <w:rFonts w:ascii="宋体" w:hAnsi="宋体" w:cs="宋体"/>
                <w:color w:val="000000"/>
                <w:sz w:val="18"/>
                <w:szCs w:val="18"/>
              </w:rPr>
            </w:pPr>
            <w:r>
              <w:rPr>
                <w:rFonts w:ascii="宋体" w:hAnsi="宋体" w:cs="宋体"/>
                <w:color w:val="000000"/>
                <w:kern w:val="0"/>
                <w:sz w:val="18"/>
                <w:szCs w:val="18"/>
              </w:rPr>
              <w:t>贫困地区儿童营养改善项目覆盖率</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A79678">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AB0BC3">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6D01D7">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27640F">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78</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A5AEB7">
            <w:pPr>
              <w:widowControl/>
              <w:jc w:val="center"/>
              <w:textAlignment w:val="center"/>
              <w:rPr>
                <w:rFonts w:ascii="宋体" w:hAnsi="宋体" w:cs="宋体"/>
                <w:color w:val="000000"/>
                <w:sz w:val="18"/>
                <w:szCs w:val="18"/>
              </w:rPr>
            </w:pPr>
            <w:r>
              <w:rPr>
                <w:rFonts w:ascii="宋体" w:hAnsi="宋体" w:cs="宋体"/>
                <w:color w:val="000000"/>
                <w:kern w:val="0"/>
                <w:sz w:val="18"/>
                <w:szCs w:val="18"/>
              </w:rPr>
              <w:t>1</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D9EE53">
            <w:pPr>
              <w:widowControl/>
              <w:jc w:val="center"/>
              <w:textAlignment w:val="center"/>
              <w:rPr>
                <w:rFonts w:ascii="宋体" w:hAnsi="宋体" w:cs="宋体"/>
                <w:color w:val="000000"/>
                <w:sz w:val="18"/>
                <w:szCs w:val="18"/>
              </w:rPr>
            </w:pPr>
            <w:r>
              <w:rPr>
                <w:rFonts w:ascii="宋体" w:hAnsi="宋体" w:cs="宋体"/>
                <w:color w:val="000000"/>
                <w:kern w:val="0"/>
                <w:sz w:val="18"/>
                <w:szCs w:val="18"/>
              </w:rPr>
              <w:t>0.8</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C012AD">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部分适宜儿童随父母到外省务工，不能领取。</w:t>
            </w:r>
          </w:p>
        </w:tc>
      </w:tr>
      <w:tr w14:paraId="2740892E">
        <w:tblPrEx>
          <w:tblCellMar>
            <w:top w:w="0" w:type="dxa"/>
            <w:left w:w="108" w:type="dxa"/>
            <w:bottom w:w="0" w:type="dxa"/>
            <w:right w:w="108" w:type="dxa"/>
          </w:tblCellMar>
        </w:tblPrEx>
        <w:trPr>
          <w:trHeight w:val="454"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58F2FE">
            <w:pPr>
              <w:jc w:val="center"/>
              <w:rPr>
                <w:rFonts w:ascii="宋体" w:hAnsi="宋体" w:cs="宋体"/>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31936F">
            <w:pPr>
              <w:jc w:val="center"/>
              <w:rPr>
                <w:rFonts w:ascii="宋体" w:hAnsi="宋体" w:cs="宋体"/>
                <w:color w:val="000000"/>
                <w:sz w:val="18"/>
                <w:szCs w:val="18"/>
              </w:rPr>
            </w:pPr>
          </w:p>
        </w:tc>
        <w:tc>
          <w:tcPr>
            <w:tcW w:w="5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E39BAA">
            <w:pPr>
              <w:jc w:val="center"/>
              <w:rPr>
                <w:rFonts w:ascii="宋体" w:hAnsi="宋体" w:cs="宋体"/>
                <w:color w:val="000000"/>
                <w:sz w:val="18"/>
                <w:szCs w:val="18"/>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BD6C92">
            <w:pPr>
              <w:widowControl/>
              <w:spacing w:line="290" w:lineRule="exact"/>
              <w:jc w:val="center"/>
              <w:textAlignment w:val="center"/>
              <w:rPr>
                <w:rFonts w:ascii="宋体" w:hAnsi="宋体" w:cs="宋体"/>
                <w:color w:val="000000"/>
                <w:sz w:val="18"/>
                <w:szCs w:val="18"/>
              </w:rPr>
            </w:pPr>
            <w:r>
              <w:rPr>
                <w:rFonts w:ascii="宋体" w:hAnsi="宋体" w:cs="宋体"/>
                <w:color w:val="000000"/>
                <w:kern w:val="0"/>
                <w:sz w:val="18"/>
                <w:szCs w:val="18"/>
              </w:rPr>
              <w:t>65岁及以上老年人规范健康管理服务率</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ABC5E6">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8DCB1">
            <w:pPr>
              <w:widowControl/>
              <w:jc w:val="center"/>
              <w:textAlignment w:val="center"/>
              <w:rPr>
                <w:rFonts w:ascii="宋体" w:hAnsi="宋体" w:cs="宋体"/>
                <w:color w:val="000000"/>
                <w:sz w:val="18"/>
                <w:szCs w:val="18"/>
              </w:rPr>
            </w:pPr>
            <w:r>
              <w:rPr>
                <w:rFonts w:ascii="宋体" w:hAnsi="宋体" w:cs="宋体"/>
                <w:color w:val="000000"/>
                <w:kern w:val="0"/>
                <w:sz w:val="18"/>
                <w:szCs w:val="18"/>
              </w:rPr>
              <w:t>62</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20B716">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CC5836">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65.36</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6F6FEE">
            <w:pPr>
              <w:widowControl/>
              <w:jc w:val="center"/>
              <w:textAlignment w:val="center"/>
              <w:rPr>
                <w:rFonts w:ascii="宋体" w:hAnsi="宋体" w:cs="宋体"/>
                <w:color w:val="000000"/>
                <w:sz w:val="18"/>
                <w:szCs w:val="18"/>
              </w:rPr>
            </w:pPr>
            <w:r>
              <w:rPr>
                <w:rFonts w:ascii="宋体" w:hAnsi="宋体" w:cs="宋体"/>
                <w:color w:val="000000"/>
                <w:kern w:val="0"/>
                <w:sz w:val="18"/>
                <w:szCs w:val="18"/>
              </w:rPr>
              <w:t>3</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312BED">
            <w:pPr>
              <w:widowControl/>
              <w:jc w:val="center"/>
              <w:textAlignment w:val="center"/>
              <w:rPr>
                <w:rFonts w:ascii="宋体" w:hAnsi="宋体" w:cs="宋体"/>
                <w:color w:val="000000"/>
                <w:sz w:val="18"/>
                <w:szCs w:val="18"/>
              </w:rPr>
            </w:pPr>
            <w:r>
              <w:rPr>
                <w:rFonts w:ascii="宋体" w:hAnsi="宋体" w:cs="宋体"/>
                <w:color w:val="000000"/>
                <w:kern w:val="0"/>
                <w:sz w:val="18"/>
                <w:szCs w:val="18"/>
              </w:rPr>
              <w:t>3</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346A77">
            <w:pPr>
              <w:jc w:val="center"/>
              <w:rPr>
                <w:rFonts w:ascii="微软雅黑" w:hAnsi="微软雅黑" w:eastAsia="微软雅黑" w:cs="微软雅黑"/>
                <w:color w:val="000000"/>
                <w:sz w:val="16"/>
                <w:szCs w:val="16"/>
              </w:rPr>
            </w:pPr>
          </w:p>
        </w:tc>
      </w:tr>
      <w:tr w14:paraId="07579C34">
        <w:tblPrEx>
          <w:tblCellMar>
            <w:top w:w="0" w:type="dxa"/>
            <w:left w:w="108" w:type="dxa"/>
            <w:bottom w:w="0" w:type="dxa"/>
            <w:right w:w="108" w:type="dxa"/>
          </w:tblCellMar>
        </w:tblPrEx>
        <w:trPr>
          <w:trHeight w:val="454"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8EE57A">
            <w:pPr>
              <w:jc w:val="center"/>
              <w:rPr>
                <w:rFonts w:ascii="宋体" w:hAnsi="宋体" w:cs="宋体"/>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379AEE">
            <w:pPr>
              <w:jc w:val="center"/>
              <w:rPr>
                <w:rFonts w:ascii="宋体" w:hAnsi="宋体" w:cs="宋体"/>
                <w:color w:val="000000"/>
                <w:sz w:val="18"/>
                <w:szCs w:val="18"/>
              </w:rPr>
            </w:pPr>
          </w:p>
        </w:tc>
        <w:tc>
          <w:tcPr>
            <w:tcW w:w="5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2C67A0">
            <w:pPr>
              <w:jc w:val="center"/>
              <w:rPr>
                <w:rFonts w:ascii="宋体" w:hAnsi="宋体" w:cs="宋体"/>
                <w:color w:val="000000"/>
                <w:sz w:val="18"/>
                <w:szCs w:val="18"/>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43EA68">
            <w:pPr>
              <w:widowControl/>
              <w:spacing w:line="290" w:lineRule="exact"/>
              <w:jc w:val="center"/>
              <w:textAlignment w:val="center"/>
              <w:rPr>
                <w:rFonts w:ascii="宋体" w:hAnsi="宋体" w:cs="宋体"/>
                <w:color w:val="000000"/>
                <w:sz w:val="18"/>
                <w:szCs w:val="18"/>
              </w:rPr>
            </w:pPr>
            <w:r>
              <w:rPr>
                <w:rFonts w:ascii="宋体" w:hAnsi="宋体" w:cs="宋体"/>
                <w:color w:val="000000"/>
                <w:kern w:val="0"/>
                <w:sz w:val="18"/>
                <w:szCs w:val="18"/>
              </w:rPr>
              <w:t>卫生监督协管对象巡查次数及信息上报完成率</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B8DF7C">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7D525F">
            <w:pPr>
              <w:widowControl/>
              <w:jc w:val="center"/>
              <w:textAlignment w:val="center"/>
              <w:rPr>
                <w:rFonts w:ascii="宋体" w:hAnsi="宋体" w:cs="宋体"/>
                <w:color w:val="000000"/>
                <w:sz w:val="18"/>
                <w:szCs w:val="18"/>
              </w:rPr>
            </w:pPr>
            <w:r>
              <w:rPr>
                <w:rFonts w:ascii="宋体" w:hAnsi="宋体" w:cs="宋体"/>
                <w:color w:val="000000"/>
                <w:kern w:val="0"/>
                <w:sz w:val="18"/>
                <w:szCs w:val="18"/>
              </w:rPr>
              <w:t>95</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D58F92">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708C02">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100</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2327D1">
            <w:pPr>
              <w:widowControl/>
              <w:jc w:val="center"/>
              <w:textAlignment w:val="center"/>
              <w:rPr>
                <w:rFonts w:ascii="宋体" w:hAnsi="宋体" w:cs="宋体"/>
                <w:color w:val="000000"/>
                <w:sz w:val="18"/>
                <w:szCs w:val="18"/>
              </w:rPr>
            </w:pPr>
            <w:r>
              <w:rPr>
                <w:rFonts w:ascii="宋体" w:hAnsi="宋体" w:cs="宋体"/>
                <w:color w:val="000000"/>
                <w:kern w:val="0"/>
                <w:sz w:val="18"/>
                <w:szCs w:val="18"/>
              </w:rPr>
              <w:t>1</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5D1AEF">
            <w:pPr>
              <w:widowControl/>
              <w:jc w:val="center"/>
              <w:textAlignment w:val="center"/>
              <w:rPr>
                <w:rFonts w:ascii="宋体" w:hAnsi="宋体" w:cs="宋体"/>
                <w:color w:val="000000"/>
                <w:sz w:val="18"/>
                <w:szCs w:val="18"/>
              </w:rPr>
            </w:pPr>
            <w:r>
              <w:rPr>
                <w:rFonts w:ascii="宋体" w:hAnsi="宋体" w:cs="宋体"/>
                <w:color w:val="000000"/>
                <w:kern w:val="0"/>
                <w:sz w:val="18"/>
                <w:szCs w:val="18"/>
              </w:rPr>
              <w:t>1</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D12623">
            <w:pPr>
              <w:jc w:val="center"/>
              <w:rPr>
                <w:rFonts w:ascii="微软雅黑" w:hAnsi="微软雅黑" w:eastAsia="微软雅黑" w:cs="微软雅黑"/>
                <w:color w:val="000000"/>
                <w:sz w:val="16"/>
                <w:szCs w:val="16"/>
              </w:rPr>
            </w:pPr>
          </w:p>
        </w:tc>
      </w:tr>
      <w:tr w14:paraId="5192CA57">
        <w:tblPrEx>
          <w:tblCellMar>
            <w:top w:w="0" w:type="dxa"/>
            <w:left w:w="108" w:type="dxa"/>
            <w:bottom w:w="0" w:type="dxa"/>
            <w:right w:w="108" w:type="dxa"/>
          </w:tblCellMar>
        </w:tblPrEx>
        <w:trPr>
          <w:trHeight w:val="454"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6BCE13">
            <w:pPr>
              <w:jc w:val="center"/>
              <w:rPr>
                <w:rFonts w:ascii="宋体" w:hAnsi="宋体" w:cs="宋体"/>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E15B17">
            <w:pPr>
              <w:jc w:val="center"/>
              <w:rPr>
                <w:rFonts w:ascii="宋体" w:hAnsi="宋体" w:cs="宋体"/>
                <w:color w:val="000000"/>
                <w:sz w:val="18"/>
                <w:szCs w:val="18"/>
              </w:rPr>
            </w:pPr>
          </w:p>
        </w:tc>
        <w:tc>
          <w:tcPr>
            <w:tcW w:w="5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BB3924">
            <w:pPr>
              <w:jc w:val="center"/>
              <w:rPr>
                <w:rFonts w:ascii="宋体" w:hAnsi="宋体" w:cs="宋体"/>
                <w:color w:val="000000"/>
                <w:sz w:val="18"/>
                <w:szCs w:val="18"/>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D56FBC">
            <w:pPr>
              <w:widowControl/>
              <w:spacing w:line="290" w:lineRule="exact"/>
              <w:jc w:val="center"/>
              <w:textAlignment w:val="center"/>
              <w:rPr>
                <w:rFonts w:ascii="宋体" w:hAnsi="宋体" w:cs="宋体"/>
                <w:color w:val="000000"/>
                <w:sz w:val="18"/>
                <w:szCs w:val="18"/>
              </w:rPr>
            </w:pPr>
            <w:r>
              <w:rPr>
                <w:rFonts w:ascii="宋体" w:hAnsi="宋体" w:cs="宋体"/>
                <w:color w:val="000000"/>
                <w:kern w:val="0"/>
                <w:sz w:val="18"/>
                <w:szCs w:val="18"/>
              </w:rPr>
              <w:t>传染病和突发公共卫生事件报告率</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36FCE6">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D69602">
            <w:pPr>
              <w:widowControl/>
              <w:jc w:val="center"/>
              <w:textAlignment w:val="center"/>
              <w:rPr>
                <w:rFonts w:ascii="宋体" w:hAnsi="宋体" w:cs="宋体"/>
                <w:color w:val="000000"/>
                <w:sz w:val="18"/>
                <w:szCs w:val="18"/>
              </w:rPr>
            </w:pPr>
            <w:r>
              <w:rPr>
                <w:rFonts w:ascii="宋体" w:hAnsi="宋体" w:cs="宋体"/>
                <w:color w:val="000000"/>
                <w:kern w:val="0"/>
                <w:sz w:val="18"/>
                <w:szCs w:val="18"/>
              </w:rPr>
              <w:t>95</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8DCA68">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7FBFFB">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100</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55F017">
            <w:pPr>
              <w:widowControl/>
              <w:jc w:val="center"/>
              <w:textAlignment w:val="center"/>
              <w:rPr>
                <w:rFonts w:ascii="宋体" w:hAnsi="宋体" w:cs="宋体"/>
                <w:color w:val="000000"/>
                <w:sz w:val="18"/>
                <w:szCs w:val="18"/>
              </w:rPr>
            </w:pPr>
            <w:r>
              <w:rPr>
                <w:rFonts w:ascii="宋体" w:hAnsi="宋体" w:cs="宋体"/>
                <w:color w:val="000000"/>
                <w:kern w:val="0"/>
                <w:sz w:val="18"/>
                <w:szCs w:val="18"/>
              </w:rPr>
              <w:t>2</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2F7759">
            <w:pPr>
              <w:widowControl/>
              <w:jc w:val="center"/>
              <w:textAlignment w:val="center"/>
              <w:rPr>
                <w:rFonts w:ascii="宋体" w:hAnsi="宋体" w:cs="宋体"/>
                <w:color w:val="000000"/>
                <w:sz w:val="18"/>
                <w:szCs w:val="18"/>
              </w:rPr>
            </w:pPr>
            <w:r>
              <w:rPr>
                <w:rFonts w:ascii="宋体" w:hAnsi="宋体" w:cs="宋体"/>
                <w:color w:val="000000"/>
                <w:kern w:val="0"/>
                <w:sz w:val="18"/>
                <w:szCs w:val="18"/>
              </w:rPr>
              <w:t>2</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37F999">
            <w:pPr>
              <w:jc w:val="center"/>
              <w:rPr>
                <w:rFonts w:ascii="微软雅黑" w:hAnsi="微软雅黑" w:eastAsia="微软雅黑" w:cs="微软雅黑"/>
                <w:color w:val="000000"/>
                <w:sz w:val="16"/>
                <w:szCs w:val="16"/>
              </w:rPr>
            </w:pPr>
          </w:p>
        </w:tc>
      </w:tr>
      <w:tr w14:paraId="7CBFE1D3">
        <w:tblPrEx>
          <w:tblCellMar>
            <w:top w:w="0" w:type="dxa"/>
            <w:left w:w="108" w:type="dxa"/>
            <w:bottom w:w="0" w:type="dxa"/>
            <w:right w:w="108" w:type="dxa"/>
          </w:tblCellMar>
        </w:tblPrEx>
        <w:trPr>
          <w:trHeight w:val="338"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9F76A9">
            <w:pPr>
              <w:jc w:val="center"/>
              <w:rPr>
                <w:rFonts w:ascii="宋体" w:hAnsi="宋体" w:cs="宋体"/>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1CC96D">
            <w:pPr>
              <w:jc w:val="center"/>
              <w:rPr>
                <w:rFonts w:ascii="宋体" w:hAnsi="宋体" w:cs="宋体"/>
                <w:color w:val="000000"/>
                <w:sz w:val="18"/>
                <w:szCs w:val="18"/>
              </w:rPr>
            </w:pPr>
          </w:p>
        </w:tc>
        <w:tc>
          <w:tcPr>
            <w:tcW w:w="5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E22834">
            <w:pPr>
              <w:jc w:val="center"/>
              <w:rPr>
                <w:rFonts w:ascii="宋体" w:hAnsi="宋体" w:cs="宋体"/>
                <w:color w:val="000000"/>
                <w:sz w:val="18"/>
                <w:szCs w:val="18"/>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D95F51">
            <w:pPr>
              <w:widowControl/>
              <w:spacing w:line="290" w:lineRule="exact"/>
              <w:jc w:val="center"/>
              <w:textAlignment w:val="center"/>
              <w:rPr>
                <w:rFonts w:ascii="宋体" w:hAnsi="宋体" w:cs="宋体"/>
                <w:color w:val="000000"/>
                <w:sz w:val="18"/>
                <w:szCs w:val="18"/>
              </w:rPr>
            </w:pPr>
            <w:r>
              <w:rPr>
                <w:rFonts w:ascii="宋体" w:hAnsi="宋体" w:cs="宋体"/>
                <w:color w:val="000000"/>
                <w:kern w:val="0"/>
                <w:sz w:val="18"/>
                <w:szCs w:val="18"/>
              </w:rPr>
              <w:t>肺结核患者管理率</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F1B006">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1259A1">
            <w:pPr>
              <w:widowControl/>
              <w:jc w:val="center"/>
              <w:textAlignment w:val="center"/>
              <w:rPr>
                <w:rFonts w:ascii="宋体" w:hAnsi="宋体" w:cs="宋体"/>
                <w:color w:val="000000"/>
                <w:sz w:val="18"/>
                <w:szCs w:val="18"/>
              </w:rPr>
            </w:pPr>
            <w:r>
              <w:rPr>
                <w:rFonts w:ascii="宋体" w:hAnsi="宋体" w:cs="宋体"/>
                <w:color w:val="000000"/>
                <w:kern w:val="0"/>
                <w:sz w:val="18"/>
                <w:szCs w:val="18"/>
              </w:rPr>
              <w:t>95</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3F3E94">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5E30BA">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100</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9BE19B">
            <w:pPr>
              <w:widowControl/>
              <w:jc w:val="center"/>
              <w:textAlignment w:val="center"/>
              <w:rPr>
                <w:rFonts w:ascii="宋体" w:hAnsi="宋体" w:cs="宋体"/>
                <w:color w:val="000000"/>
                <w:sz w:val="18"/>
                <w:szCs w:val="18"/>
              </w:rPr>
            </w:pPr>
            <w:r>
              <w:rPr>
                <w:rFonts w:ascii="宋体" w:hAnsi="宋体" w:cs="宋体"/>
                <w:color w:val="000000"/>
                <w:kern w:val="0"/>
                <w:sz w:val="18"/>
                <w:szCs w:val="18"/>
              </w:rPr>
              <w:t>2</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A3FA4F">
            <w:pPr>
              <w:widowControl/>
              <w:jc w:val="center"/>
              <w:textAlignment w:val="center"/>
              <w:rPr>
                <w:rFonts w:ascii="宋体" w:hAnsi="宋体" w:cs="宋体"/>
                <w:color w:val="000000"/>
                <w:sz w:val="18"/>
                <w:szCs w:val="18"/>
              </w:rPr>
            </w:pPr>
            <w:r>
              <w:rPr>
                <w:rFonts w:ascii="宋体" w:hAnsi="宋体" w:cs="宋体"/>
                <w:color w:val="000000"/>
                <w:kern w:val="0"/>
                <w:sz w:val="18"/>
                <w:szCs w:val="18"/>
              </w:rPr>
              <w:t>2</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F584E7">
            <w:pPr>
              <w:jc w:val="center"/>
              <w:rPr>
                <w:rFonts w:ascii="微软雅黑" w:hAnsi="微软雅黑" w:eastAsia="微软雅黑" w:cs="微软雅黑"/>
                <w:color w:val="000000"/>
                <w:sz w:val="16"/>
                <w:szCs w:val="16"/>
              </w:rPr>
            </w:pPr>
          </w:p>
        </w:tc>
      </w:tr>
      <w:tr w14:paraId="0CE7AB76">
        <w:tblPrEx>
          <w:tblCellMar>
            <w:top w:w="0" w:type="dxa"/>
            <w:left w:w="108" w:type="dxa"/>
            <w:bottom w:w="0" w:type="dxa"/>
            <w:right w:w="108" w:type="dxa"/>
          </w:tblCellMar>
        </w:tblPrEx>
        <w:trPr>
          <w:trHeight w:val="454"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BB89B9">
            <w:pPr>
              <w:jc w:val="center"/>
              <w:rPr>
                <w:rFonts w:ascii="宋体" w:hAnsi="宋体" w:cs="宋体"/>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93045E">
            <w:pPr>
              <w:jc w:val="center"/>
              <w:rPr>
                <w:rFonts w:ascii="宋体" w:hAnsi="宋体" w:cs="宋体"/>
                <w:color w:val="000000"/>
                <w:sz w:val="18"/>
                <w:szCs w:val="18"/>
              </w:rPr>
            </w:pPr>
          </w:p>
        </w:tc>
        <w:tc>
          <w:tcPr>
            <w:tcW w:w="5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5BB269">
            <w:pPr>
              <w:jc w:val="center"/>
              <w:rPr>
                <w:rFonts w:ascii="宋体" w:hAnsi="宋体" w:cs="宋体"/>
                <w:color w:val="000000"/>
                <w:sz w:val="18"/>
                <w:szCs w:val="18"/>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48C303">
            <w:pPr>
              <w:widowControl/>
              <w:spacing w:line="290" w:lineRule="exact"/>
              <w:jc w:val="center"/>
              <w:textAlignment w:val="center"/>
              <w:rPr>
                <w:rFonts w:ascii="宋体" w:hAnsi="宋体" w:cs="宋体"/>
                <w:color w:val="000000"/>
                <w:sz w:val="18"/>
                <w:szCs w:val="18"/>
              </w:rPr>
            </w:pPr>
            <w:r>
              <w:rPr>
                <w:rFonts w:ascii="宋体" w:hAnsi="宋体" w:cs="宋体"/>
                <w:color w:val="000000"/>
                <w:kern w:val="0"/>
                <w:sz w:val="18"/>
                <w:szCs w:val="18"/>
              </w:rPr>
              <w:t>0-6岁儿童眼保健和视力检查覆盖率</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4FA53B">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517FFF">
            <w:pPr>
              <w:widowControl/>
              <w:jc w:val="center"/>
              <w:textAlignment w:val="center"/>
              <w:rPr>
                <w:rFonts w:ascii="宋体" w:hAnsi="宋体" w:cs="宋体"/>
                <w:color w:val="000000"/>
                <w:sz w:val="18"/>
                <w:szCs w:val="18"/>
              </w:rPr>
            </w:pPr>
            <w:r>
              <w:rPr>
                <w:rFonts w:ascii="宋体" w:hAnsi="宋体" w:cs="宋体"/>
                <w:color w:val="000000"/>
                <w:kern w:val="0"/>
                <w:sz w:val="18"/>
                <w:szCs w:val="18"/>
              </w:rPr>
              <w:t>90</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63BFED">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A85167">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95.82</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BF4CA7">
            <w:pPr>
              <w:widowControl/>
              <w:jc w:val="center"/>
              <w:textAlignment w:val="center"/>
              <w:rPr>
                <w:rFonts w:ascii="宋体" w:hAnsi="宋体" w:cs="宋体"/>
                <w:color w:val="000000"/>
                <w:sz w:val="18"/>
                <w:szCs w:val="18"/>
              </w:rPr>
            </w:pPr>
            <w:r>
              <w:rPr>
                <w:rFonts w:ascii="宋体" w:hAnsi="宋体" w:cs="宋体"/>
                <w:color w:val="000000"/>
                <w:kern w:val="0"/>
                <w:sz w:val="18"/>
                <w:szCs w:val="18"/>
              </w:rPr>
              <w:t>1</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672EF6">
            <w:pPr>
              <w:widowControl/>
              <w:jc w:val="center"/>
              <w:textAlignment w:val="center"/>
              <w:rPr>
                <w:rFonts w:ascii="宋体" w:hAnsi="宋体" w:cs="宋体"/>
                <w:color w:val="000000"/>
                <w:sz w:val="18"/>
                <w:szCs w:val="18"/>
              </w:rPr>
            </w:pPr>
            <w:r>
              <w:rPr>
                <w:rFonts w:ascii="宋体" w:hAnsi="宋体" w:cs="宋体"/>
                <w:color w:val="000000"/>
                <w:kern w:val="0"/>
                <w:sz w:val="18"/>
                <w:szCs w:val="18"/>
              </w:rPr>
              <w:t>1</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525779">
            <w:pPr>
              <w:jc w:val="center"/>
              <w:rPr>
                <w:rFonts w:ascii="微软雅黑" w:hAnsi="微软雅黑" w:eastAsia="微软雅黑" w:cs="微软雅黑"/>
                <w:color w:val="000000"/>
                <w:sz w:val="16"/>
                <w:szCs w:val="16"/>
              </w:rPr>
            </w:pPr>
          </w:p>
        </w:tc>
      </w:tr>
      <w:tr w14:paraId="1523D983">
        <w:tblPrEx>
          <w:tblCellMar>
            <w:top w:w="0" w:type="dxa"/>
            <w:left w:w="108" w:type="dxa"/>
            <w:bottom w:w="0" w:type="dxa"/>
            <w:right w:w="108" w:type="dxa"/>
          </w:tblCellMar>
        </w:tblPrEx>
        <w:trPr>
          <w:trHeight w:val="338"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588F7A">
            <w:pPr>
              <w:jc w:val="center"/>
              <w:rPr>
                <w:rFonts w:ascii="宋体" w:hAnsi="宋体" w:cs="宋体"/>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3B85C8">
            <w:pPr>
              <w:jc w:val="center"/>
              <w:rPr>
                <w:rFonts w:ascii="宋体" w:hAnsi="宋体" w:cs="宋体"/>
                <w:color w:val="000000"/>
                <w:sz w:val="18"/>
                <w:szCs w:val="18"/>
              </w:rPr>
            </w:pPr>
          </w:p>
        </w:tc>
        <w:tc>
          <w:tcPr>
            <w:tcW w:w="5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B7555B">
            <w:pPr>
              <w:jc w:val="center"/>
              <w:rPr>
                <w:rFonts w:ascii="宋体" w:hAnsi="宋体" w:cs="宋体"/>
                <w:color w:val="000000"/>
                <w:sz w:val="18"/>
                <w:szCs w:val="18"/>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70E5C3">
            <w:pPr>
              <w:widowControl/>
              <w:spacing w:line="290" w:lineRule="exact"/>
              <w:jc w:val="center"/>
              <w:textAlignment w:val="center"/>
              <w:rPr>
                <w:rFonts w:ascii="宋体" w:hAnsi="宋体" w:cs="宋体"/>
                <w:color w:val="000000"/>
                <w:sz w:val="18"/>
                <w:szCs w:val="18"/>
              </w:rPr>
            </w:pPr>
            <w:r>
              <w:rPr>
                <w:rFonts w:ascii="宋体" w:hAnsi="宋体" w:cs="宋体"/>
                <w:color w:val="000000"/>
                <w:kern w:val="0"/>
                <w:sz w:val="18"/>
                <w:szCs w:val="18"/>
              </w:rPr>
              <w:t>血压控制率</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F53415">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610DCC">
            <w:pPr>
              <w:widowControl/>
              <w:jc w:val="center"/>
              <w:textAlignment w:val="center"/>
              <w:rPr>
                <w:rFonts w:ascii="宋体" w:hAnsi="宋体" w:cs="宋体"/>
                <w:color w:val="000000"/>
                <w:sz w:val="18"/>
                <w:szCs w:val="18"/>
              </w:rPr>
            </w:pPr>
            <w:r>
              <w:rPr>
                <w:rFonts w:ascii="宋体" w:hAnsi="宋体" w:cs="宋体"/>
                <w:color w:val="000000"/>
                <w:kern w:val="0"/>
                <w:sz w:val="18"/>
                <w:szCs w:val="18"/>
              </w:rPr>
              <w:t>40</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F9B1A1">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CAB054">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46</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EB127C">
            <w:pPr>
              <w:widowControl/>
              <w:jc w:val="center"/>
              <w:textAlignment w:val="center"/>
              <w:rPr>
                <w:rFonts w:ascii="宋体" w:hAnsi="宋体" w:cs="宋体"/>
                <w:color w:val="000000"/>
                <w:sz w:val="18"/>
                <w:szCs w:val="18"/>
              </w:rPr>
            </w:pPr>
            <w:r>
              <w:rPr>
                <w:rFonts w:ascii="宋体" w:hAnsi="宋体" w:cs="宋体"/>
                <w:color w:val="000000"/>
                <w:kern w:val="0"/>
                <w:sz w:val="18"/>
                <w:szCs w:val="18"/>
              </w:rPr>
              <w:t>1</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BBEEA4">
            <w:pPr>
              <w:widowControl/>
              <w:jc w:val="center"/>
              <w:textAlignment w:val="center"/>
              <w:rPr>
                <w:rFonts w:ascii="宋体" w:hAnsi="宋体" w:cs="宋体"/>
                <w:color w:val="000000"/>
                <w:sz w:val="18"/>
                <w:szCs w:val="18"/>
              </w:rPr>
            </w:pPr>
            <w:r>
              <w:rPr>
                <w:rFonts w:ascii="宋体" w:hAnsi="宋体" w:cs="宋体"/>
                <w:color w:val="000000"/>
                <w:kern w:val="0"/>
                <w:sz w:val="18"/>
                <w:szCs w:val="18"/>
              </w:rPr>
              <w:t>1</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84D7E9">
            <w:pPr>
              <w:jc w:val="center"/>
              <w:rPr>
                <w:rFonts w:ascii="微软雅黑" w:hAnsi="微软雅黑" w:eastAsia="微软雅黑" w:cs="微软雅黑"/>
                <w:color w:val="000000"/>
                <w:sz w:val="16"/>
                <w:szCs w:val="16"/>
              </w:rPr>
            </w:pPr>
          </w:p>
        </w:tc>
      </w:tr>
      <w:tr w14:paraId="6F07DF6E">
        <w:tblPrEx>
          <w:tblCellMar>
            <w:top w:w="0" w:type="dxa"/>
            <w:left w:w="108" w:type="dxa"/>
            <w:bottom w:w="0" w:type="dxa"/>
            <w:right w:w="108" w:type="dxa"/>
          </w:tblCellMar>
        </w:tblPrEx>
        <w:trPr>
          <w:trHeight w:val="338"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2C745A">
            <w:pPr>
              <w:jc w:val="center"/>
              <w:rPr>
                <w:rFonts w:ascii="宋体" w:hAnsi="宋体" w:cs="宋体"/>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701FCD">
            <w:pPr>
              <w:jc w:val="center"/>
              <w:rPr>
                <w:rFonts w:ascii="宋体" w:hAnsi="宋体" w:cs="宋体"/>
                <w:color w:val="000000"/>
                <w:sz w:val="18"/>
                <w:szCs w:val="18"/>
              </w:rPr>
            </w:pPr>
          </w:p>
        </w:tc>
        <w:tc>
          <w:tcPr>
            <w:tcW w:w="5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E8C57F">
            <w:pPr>
              <w:jc w:val="center"/>
              <w:rPr>
                <w:rFonts w:ascii="宋体" w:hAnsi="宋体" w:cs="宋体"/>
                <w:color w:val="000000"/>
                <w:sz w:val="18"/>
                <w:szCs w:val="18"/>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3677CA">
            <w:pPr>
              <w:widowControl/>
              <w:spacing w:line="290" w:lineRule="exact"/>
              <w:jc w:val="center"/>
              <w:textAlignment w:val="center"/>
              <w:rPr>
                <w:rFonts w:ascii="宋体" w:hAnsi="宋体" w:cs="宋体"/>
                <w:color w:val="000000"/>
                <w:sz w:val="18"/>
                <w:szCs w:val="18"/>
              </w:rPr>
            </w:pPr>
            <w:r>
              <w:rPr>
                <w:rFonts w:ascii="宋体" w:hAnsi="宋体" w:cs="宋体"/>
                <w:color w:val="000000"/>
                <w:kern w:val="0"/>
                <w:sz w:val="18"/>
                <w:szCs w:val="18"/>
              </w:rPr>
              <w:t>血糖控制率</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16A0C6">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CDBDF2">
            <w:pPr>
              <w:widowControl/>
              <w:jc w:val="center"/>
              <w:textAlignment w:val="center"/>
              <w:rPr>
                <w:rFonts w:ascii="宋体" w:hAnsi="宋体" w:cs="宋体"/>
                <w:color w:val="000000"/>
                <w:sz w:val="18"/>
                <w:szCs w:val="18"/>
              </w:rPr>
            </w:pPr>
            <w:r>
              <w:rPr>
                <w:rFonts w:ascii="宋体" w:hAnsi="宋体" w:cs="宋体"/>
                <w:color w:val="000000"/>
                <w:kern w:val="0"/>
                <w:sz w:val="18"/>
                <w:szCs w:val="18"/>
              </w:rPr>
              <w:t>40</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B5AA4E">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9BFD00">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47</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E58345">
            <w:pPr>
              <w:widowControl/>
              <w:jc w:val="center"/>
              <w:textAlignment w:val="center"/>
              <w:rPr>
                <w:rFonts w:ascii="宋体" w:hAnsi="宋体" w:cs="宋体"/>
                <w:color w:val="000000"/>
                <w:sz w:val="18"/>
                <w:szCs w:val="18"/>
              </w:rPr>
            </w:pPr>
            <w:r>
              <w:rPr>
                <w:rFonts w:ascii="宋体" w:hAnsi="宋体" w:cs="宋体"/>
                <w:color w:val="000000"/>
                <w:kern w:val="0"/>
                <w:sz w:val="18"/>
                <w:szCs w:val="18"/>
              </w:rPr>
              <w:t>1</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808BE8">
            <w:pPr>
              <w:widowControl/>
              <w:jc w:val="center"/>
              <w:textAlignment w:val="center"/>
              <w:rPr>
                <w:rFonts w:ascii="宋体" w:hAnsi="宋体" w:cs="宋体"/>
                <w:color w:val="000000"/>
                <w:sz w:val="18"/>
                <w:szCs w:val="18"/>
              </w:rPr>
            </w:pPr>
            <w:r>
              <w:rPr>
                <w:rFonts w:ascii="宋体" w:hAnsi="宋体" w:cs="宋体"/>
                <w:color w:val="000000"/>
                <w:kern w:val="0"/>
                <w:sz w:val="18"/>
                <w:szCs w:val="18"/>
              </w:rPr>
              <w:t>1</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D28ED">
            <w:pPr>
              <w:jc w:val="center"/>
              <w:rPr>
                <w:rFonts w:ascii="微软雅黑" w:hAnsi="微软雅黑" w:eastAsia="微软雅黑" w:cs="微软雅黑"/>
                <w:color w:val="000000"/>
                <w:sz w:val="16"/>
                <w:szCs w:val="16"/>
              </w:rPr>
            </w:pPr>
          </w:p>
        </w:tc>
      </w:tr>
      <w:tr w14:paraId="50C73964">
        <w:tblPrEx>
          <w:tblCellMar>
            <w:top w:w="0" w:type="dxa"/>
            <w:left w:w="108" w:type="dxa"/>
            <w:bottom w:w="0" w:type="dxa"/>
            <w:right w:w="108" w:type="dxa"/>
          </w:tblCellMar>
        </w:tblPrEx>
        <w:trPr>
          <w:trHeight w:val="338"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79C5A8">
            <w:pPr>
              <w:jc w:val="center"/>
              <w:rPr>
                <w:rFonts w:ascii="宋体" w:hAnsi="宋体" w:cs="宋体"/>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D400B3">
            <w:pPr>
              <w:jc w:val="center"/>
              <w:rPr>
                <w:rFonts w:ascii="宋体" w:hAnsi="宋体" w:cs="宋体"/>
                <w:color w:val="000000"/>
                <w:sz w:val="18"/>
                <w:szCs w:val="18"/>
              </w:rPr>
            </w:pPr>
          </w:p>
        </w:tc>
        <w:tc>
          <w:tcPr>
            <w:tcW w:w="5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6B84AB">
            <w:pPr>
              <w:jc w:val="center"/>
              <w:rPr>
                <w:rFonts w:ascii="宋体" w:hAnsi="宋体" w:cs="宋体"/>
                <w:color w:val="000000"/>
                <w:sz w:val="18"/>
                <w:szCs w:val="18"/>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95EB3B">
            <w:pPr>
              <w:widowControl/>
              <w:spacing w:line="290" w:lineRule="exact"/>
              <w:jc w:val="center"/>
              <w:textAlignment w:val="center"/>
              <w:rPr>
                <w:rFonts w:ascii="宋体" w:hAnsi="宋体" w:cs="宋体"/>
                <w:color w:val="000000"/>
                <w:sz w:val="18"/>
                <w:szCs w:val="18"/>
              </w:rPr>
            </w:pPr>
            <w:r>
              <w:rPr>
                <w:rFonts w:ascii="宋体" w:hAnsi="宋体" w:cs="宋体"/>
                <w:color w:val="000000"/>
                <w:kern w:val="0"/>
                <w:sz w:val="18"/>
                <w:szCs w:val="18"/>
              </w:rPr>
              <w:t>儿童中医药健康管理率</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FCB3B9">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398AC4">
            <w:pPr>
              <w:widowControl/>
              <w:jc w:val="center"/>
              <w:textAlignment w:val="center"/>
              <w:rPr>
                <w:rFonts w:ascii="宋体" w:hAnsi="宋体" w:cs="宋体"/>
                <w:color w:val="000000"/>
                <w:sz w:val="18"/>
                <w:szCs w:val="18"/>
              </w:rPr>
            </w:pPr>
            <w:r>
              <w:rPr>
                <w:rFonts w:ascii="宋体" w:hAnsi="宋体" w:cs="宋体"/>
                <w:color w:val="000000"/>
                <w:kern w:val="0"/>
                <w:sz w:val="18"/>
                <w:szCs w:val="18"/>
              </w:rPr>
              <w:t>77</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E1C81E">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F8FC93">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91.43</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8AEC40">
            <w:pPr>
              <w:widowControl/>
              <w:jc w:val="center"/>
              <w:textAlignment w:val="center"/>
              <w:rPr>
                <w:rFonts w:ascii="宋体" w:hAnsi="宋体" w:cs="宋体"/>
                <w:color w:val="000000"/>
                <w:sz w:val="18"/>
                <w:szCs w:val="18"/>
              </w:rPr>
            </w:pPr>
            <w:r>
              <w:rPr>
                <w:rFonts w:ascii="宋体" w:hAnsi="宋体" w:cs="宋体"/>
                <w:color w:val="000000"/>
                <w:kern w:val="0"/>
                <w:sz w:val="18"/>
                <w:szCs w:val="18"/>
              </w:rPr>
              <w:t>2</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64ACD1">
            <w:pPr>
              <w:widowControl/>
              <w:jc w:val="center"/>
              <w:textAlignment w:val="center"/>
              <w:rPr>
                <w:rFonts w:ascii="宋体" w:hAnsi="宋体" w:cs="宋体"/>
                <w:color w:val="000000"/>
                <w:sz w:val="18"/>
                <w:szCs w:val="18"/>
              </w:rPr>
            </w:pPr>
            <w:r>
              <w:rPr>
                <w:rFonts w:ascii="宋体" w:hAnsi="宋体" w:cs="宋体"/>
                <w:color w:val="000000"/>
                <w:kern w:val="0"/>
                <w:sz w:val="18"/>
                <w:szCs w:val="18"/>
              </w:rPr>
              <w:t>2</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3550B">
            <w:pPr>
              <w:jc w:val="center"/>
              <w:rPr>
                <w:rFonts w:ascii="微软雅黑" w:hAnsi="微软雅黑" w:eastAsia="微软雅黑" w:cs="微软雅黑"/>
                <w:color w:val="000000"/>
                <w:sz w:val="16"/>
                <w:szCs w:val="16"/>
              </w:rPr>
            </w:pPr>
          </w:p>
        </w:tc>
      </w:tr>
      <w:tr w14:paraId="645D46C5">
        <w:tblPrEx>
          <w:tblCellMar>
            <w:top w:w="0" w:type="dxa"/>
            <w:left w:w="108" w:type="dxa"/>
            <w:bottom w:w="0" w:type="dxa"/>
            <w:right w:w="108" w:type="dxa"/>
          </w:tblCellMar>
        </w:tblPrEx>
        <w:trPr>
          <w:trHeight w:val="338"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243E1F">
            <w:pPr>
              <w:jc w:val="center"/>
              <w:rPr>
                <w:rFonts w:ascii="宋体" w:hAnsi="宋体" w:cs="宋体"/>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6E8AF7">
            <w:pPr>
              <w:jc w:val="center"/>
              <w:rPr>
                <w:rFonts w:ascii="宋体" w:hAnsi="宋体" w:cs="宋体"/>
                <w:color w:val="000000"/>
                <w:sz w:val="18"/>
                <w:szCs w:val="18"/>
              </w:rPr>
            </w:pPr>
          </w:p>
        </w:tc>
        <w:tc>
          <w:tcPr>
            <w:tcW w:w="5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88180C">
            <w:pPr>
              <w:jc w:val="center"/>
              <w:rPr>
                <w:rFonts w:ascii="宋体" w:hAnsi="宋体" w:cs="宋体"/>
                <w:color w:val="000000"/>
                <w:sz w:val="18"/>
                <w:szCs w:val="18"/>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889EA1">
            <w:pPr>
              <w:widowControl/>
              <w:spacing w:line="290" w:lineRule="exact"/>
              <w:jc w:val="center"/>
              <w:textAlignment w:val="center"/>
              <w:rPr>
                <w:rFonts w:ascii="宋体" w:hAnsi="宋体" w:cs="宋体"/>
                <w:color w:val="000000"/>
                <w:sz w:val="18"/>
                <w:szCs w:val="18"/>
              </w:rPr>
            </w:pPr>
            <w:r>
              <w:rPr>
                <w:rFonts w:ascii="宋体" w:hAnsi="宋体" w:cs="宋体"/>
                <w:color w:val="000000"/>
                <w:kern w:val="0"/>
                <w:sz w:val="18"/>
                <w:szCs w:val="18"/>
              </w:rPr>
              <w:t>3岁以下儿童系统管理率</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AAF212">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F7E485">
            <w:pPr>
              <w:widowControl/>
              <w:jc w:val="center"/>
              <w:textAlignment w:val="center"/>
              <w:rPr>
                <w:rFonts w:ascii="宋体" w:hAnsi="宋体" w:cs="宋体"/>
                <w:color w:val="000000"/>
                <w:sz w:val="18"/>
                <w:szCs w:val="18"/>
              </w:rPr>
            </w:pPr>
            <w:r>
              <w:rPr>
                <w:rFonts w:ascii="宋体" w:hAnsi="宋体" w:cs="宋体"/>
                <w:color w:val="000000"/>
                <w:kern w:val="0"/>
                <w:sz w:val="18"/>
                <w:szCs w:val="18"/>
              </w:rPr>
              <w:t>80</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3E3629">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143F2D">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60</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F39958">
            <w:pPr>
              <w:widowControl/>
              <w:jc w:val="center"/>
              <w:textAlignment w:val="center"/>
              <w:rPr>
                <w:rFonts w:ascii="宋体" w:hAnsi="宋体" w:cs="宋体"/>
                <w:color w:val="000000"/>
                <w:sz w:val="18"/>
                <w:szCs w:val="18"/>
              </w:rPr>
            </w:pPr>
            <w:r>
              <w:rPr>
                <w:rFonts w:ascii="宋体" w:hAnsi="宋体" w:cs="宋体"/>
                <w:color w:val="000000"/>
                <w:kern w:val="0"/>
                <w:sz w:val="18"/>
                <w:szCs w:val="18"/>
              </w:rPr>
              <w:t>2</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35F684">
            <w:pPr>
              <w:widowControl/>
              <w:jc w:val="center"/>
              <w:textAlignment w:val="center"/>
              <w:rPr>
                <w:rFonts w:ascii="宋体" w:hAnsi="宋体" w:cs="宋体"/>
                <w:color w:val="000000"/>
                <w:sz w:val="18"/>
                <w:szCs w:val="18"/>
              </w:rPr>
            </w:pPr>
            <w:r>
              <w:rPr>
                <w:rFonts w:ascii="宋体" w:hAnsi="宋体" w:cs="宋体"/>
                <w:color w:val="000000"/>
                <w:kern w:val="0"/>
                <w:sz w:val="18"/>
                <w:szCs w:val="18"/>
              </w:rPr>
              <w:t>1</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4DC965">
            <w:pPr>
              <w:jc w:val="center"/>
              <w:rPr>
                <w:rFonts w:ascii="微软雅黑" w:hAnsi="微软雅黑" w:eastAsia="微软雅黑" w:cs="微软雅黑"/>
                <w:color w:val="000000"/>
                <w:sz w:val="16"/>
                <w:szCs w:val="16"/>
              </w:rPr>
            </w:pPr>
          </w:p>
        </w:tc>
      </w:tr>
      <w:tr w14:paraId="132A551C">
        <w:tblPrEx>
          <w:tblCellMar>
            <w:top w:w="0" w:type="dxa"/>
            <w:left w:w="108" w:type="dxa"/>
            <w:bottom w:w="0" w:type="dxa"/>
            <w:right w:w="108" w:type="dxa"/>
          </w:tblCellMar>
        </w:tblPrEx>
        <w:trPr>
          <w:trHeight w:val="454"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A340C9">
            <w:pPr>
              <w:jc w:val="center"/>
              <w:rPr>
                <w:rFonts w:ascii="宋体" w:hAnsi="宋体" w:cs="宋体"/>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298EAB">
            <w:pPr>
              <w:jc w:val="center"/>
              <w:rPr>
                <w:rFonts w:ascii="宋体" w:hAnsi="宋体" w:cs="宋体"/>
                <w:color w:val="000000"/>
                <w:sz w:val="18"/>
                <w:szCs w:val="18"/>
              </w:rPr>
            </w:pPr>
          </w:p>
        </w:tc>
        <w:tc>
          <w:tcPr>
            <w:tcW w:w="5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F3D3F1">
            <w:pPr>
              <w:jc w:val="center"/>
              <w:rPr>
                <w:rFonts w:ascii="宋体" w:hAnsi="宋体" w:cs="宋体"/>
                <w:color w:val="000000"/>
                <w:sz w:val="18"/>
                <w:szCs w:val="18"/>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F8B156">
            <w:pPr>
              <w:widowControl/>
              <w:spacing w:line="290" w:lineRule="exact"/>
              <w:jc w:val="center"/>
              <w:textAlignment w:val="center"/>
              <w:rPr>
                <w:rFonts w:ascii="宋体" w:hAnsi="宋体" w:cs="宋体"/>
                <w:color w:val="000000"/>
                <w:sz w:val="18"/>
                <w:szCs w:val="18"/>
              </w:rPr>
            </w:pPr>
            <w:r>
              <w:rPr>
                <w:rFonts w:ascii="宋体" w:hAnsi="宋体" w:cs="宋体"/>
                <w:color w:val="000000"/>
                <w:kern w:val="0"/>
                <w:sz w:val="18"/>
                <w:szCs w:val="18"/>
              </w:rPr>
              <w:t>孕前优生健康检查人群覆盖率</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342ED1">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41B3B5">
            <w:pPr>
              <w:widowControl/>
              <w:jc w:val="center"/>
              <w:textAlignment w:val="center"/>
              <w:rPr>
                <w:rFonts w:ascii="宋体" w:hAnsi="宋体" w:cs="宋体"/>
                <w:color w:val="000000"/>
                <w:sz w:val="18"/>
                <w:szCs w:val="18"/>
              </w:rPr>
            </w:pPr>
            <w:r>
              <w:rPr>
                <w:rFonts w:ascii="宋体" w:hAnsi="宋体" w:cs="宋体"/>
                <w:color w:val="000000"/>
                <w:kern w:val="0"/>
                <w:sz w:val="18"/>
                <w:szCs w:val="18"/>
              </w:rPr>
              <w:t>80</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497BE6">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292BAE">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50</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E471BD">
            <w:pPr>
              <w:widowControl/>
              <w:jc w:val="center"/>
              <w:textAlignment w:val="center"/>
              <w:rPr>
                <w:rFonts w:ascii="宋体" w:hAnsi="宋体" w:cs="宋体"/>
                <w:color w:val="000000"/>
                <w:sz w:val="18"/>
                <w:szCs w:val="18"/>
              </w:rPr>
            </w:pPr>
            <w:r>
              <w:rPr>
                <w:rFonts w:ascii="宋体" w:hAnsi="宋体" w:cs="宋体"/>
                <w:color w:val="000000"/>
                <w:kern w:val="0"/>
                <w:sz w:val="18"/>
                <w:szCs w:val="18"/>
              </w:rPr>
              <w:t>2</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26D881">
            <w:pPr>
              <w:widowControl/>
              <w:jc w:val="center"/>
              <w:textAlignment w:val="center"/>
              <w:rPr>
                <w:rFonts w:ascii="宋体" w:hAnsi="宋体" w:cs="宋体"/>
                <w:color w:val="000000"/>
                <w:sz w:val="18"/>
                <w:szCs w:val="18"/>
              </w:rPr>
            </w:pPr>
            <w:r>
              <w:rPr>
                <w:rFonts w:ascii="宋体" w:hAnsi="宋体" w:cs="宋体"/>
                <w:color w:val="000000"/>
                <w:kern w:val="0"/>
                <w:sz w:val="18"/>
                <w:szCs w:val="18"/>
              </w:rPr>
              <w:t>1</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72DD5F">
            <w:pPr>
              <w:jc w:val="center"/>
              <w:rPr>
                <w:rFonts w:ascii="微软雅黑" w:hAnsi="微软雅黑" w:eastAsia="微软雅黑" w:cs="微软雅黑"/>
                <w:color w:val="000000"/>
                <w:sz w:val="16"/>
                <w:szCs w:val="16"/>
              </w:rPr>
            </w:pPr>
          </w:p>
        </w:tc>
      </w:tr>
      <w:tr w14:paraId="55641B1C">
        <w:tblPrEx>
          <w:tblCellMar>
            <w:top w:w="0" w:type="dxa"/>
            <w:left w:w="108" w:type="dxa"/>
            <w:bottom w:w="0" w:type="dxa"/>
            <w:right w:w="108" w:type="dxa"/>
          </w:tblCellMar>
        </w:tblPrEx>
        <w:trPr>
          <w:trHeight w:val="454"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C7300D">
            <w:pPr>
              <w:jc w:val="center"/>
              <w:rPr>
                <w:rFonts w:ascii="宋体" w:hAnsi="宋体" w:cs="宋体"/>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7C0D01">
            <w:pPr>
              <w:jc w:val="center"/>
              <w:rPr>
                <w:rFonts w:ascii="宋体" w:hAnsi="宋体" w:cs="宋体"/>
                <w:color w:val="000000"/>
                <w:sz w:val="18"/>
                <w:szCs w:val="18"/>
              </w:rPr>
            </w:pPr>
          </w:p>
        </w:tc>
        <w:tc>
          <w:tcPr>
            <w:tcW w:w="5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F723B7">
            <w:pPr>
              <w:jc w:val="center"/>
              <w:rPr>
                <w:rFonts w:ascii="宋体" w:hAnsi="宋体" w:cs="宋体"/>
                <w:color w:val="000000"/>
                <w:sz w:val="18"/>
                <w:szCs w:val="18"/>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D7CD49">
            <w:pPr>
              <w:widowControl/>
              <w:spacing w:line="290" w:lineRule="exact"/>
              <w:jc w:val="center"/>
              <w:textAlignment w:val="center"/>
              <w:rPr>
                <w:rFonts w:ascii="宋体" w:hAnsi="宋体" w:cs="宋体"/>
                <w:color w:val="000000"/>
                <w:sz w:val="18"/>
                <w:szCs w:val="18"/>
              </w:rPr>
            </w:pPr>
            <w:r>
              <w:rPr>
                <w:rFonts w:ascii="宋体" w:hAnsi="宋体" w:cs="宋体"/>
                <w:color w:val="000000"/>
                <w:kern w:val="0"/>
                <w:sz w:val="18"/>
                <w:szCs w:val="18"/>
              </w:rPr>
              <w:t>2型糖尿病患者基层规范管理服务率</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0457B4">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1EC37A">
            <w:pPr>
              <w:widowControl/>
              <w:jc w:val="center"/>
              <w:textAlignment w:val="center"/>
              <w:rPr>
                <w:rFonts w:ascii="宋体" w:hAnsi="宋体" w:cs="宋体"/>
                <w:color w:val="000000"/>
                <w:sz w:val="18"/>
                <w:szCs w:val="18"/>
              </w:rPr>
            </w:pPr>
            <w:r>
              <w:rPr>
                <w:rFonts w:ascii="宋体" w:hAnsi="宋体" w:cs="宋体"/>
                <w:color w:val="000000"/>
                <w:kern w:val="0"/>
                <w:sz w:val="18"/>
                <w:szCs w:val="18"/>
              </w:rPr>
              <w:t>70</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CC2E62">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9126CC">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77.49</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E24F7E">
            <w:pPr>
              <w:widowControl/>
              <w:jc w:val="center"/>
              <w:textAlignment w:val="center"/>
              <w:rPr>
                <w:rFonts w:ascii="宋体" w:hAnsi="宋体" w:cs="宋体"/>
                <w:color w:val="000000"/>
                <w:sz w:val="18"/>
                <w:szCs w:val="18"/>
              </w:rPr>
            </w:pPr>
            <w:r>
              <w:rPr>
                <w:rFonts w:ascii="宋体" w:hAnsi="宋体" w:cs="宋体"/>
                <w:color w:val="000000"/>
                <w:kern w:val="0"/>
                <w:sz w:val="18"/>
                <w:szCs w:val="18"/>
              </w:rPr>
              <w:t>3</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CA3375">
            <w:pPr>
              <w:widowControl/>
              <w:jc w:val="center"/>
              <w:textAlignment w:val="center"/>
              <w:rPr>
                <w:rFonts w:ascii="宋体" w:hAnsi="宋体" w:cs="宋体"/>
                <w:color w:val="000000"/>
                <w:sz w:val="18"/>
                <w:szCs w:val="18"/>
              </w:rPr>
            </w:pPr>
            <w:r>
              <w:rPr>
                <w:rFonts w:ascii="宋体" w:hAnsi="宋体" w:cs="宋体"/>
                <w:color w:val="000000"/>
                <w:kern w:val="0"/>
                <w:sz w:val="18"/>
                <w:szCs w:val="18"/>
              </w:rPr>
              <w:t>3</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9B4785">
            <w:pPr>
              <w:jc w:val="center"/>
              <w:rPr>
                <w:rFonts w:ascii="微软雅黑" w:hAnsi="微软雅黑" w:eastAsia="微软雅黑" w:cs="微软雅黑"/>
                <w:color w:val="000000"/>
                <w:sz w:val="16"/>
                <w:szCs w:val="16"/>
              </w:rPr>
            </w:pPr>
          </w:p>
        </w:tc>
      </w:tr>
      <w:tr w14:paraId="6A081145">
        <w:tblPrEx>
          <w:tblCellMar>
            <w:top w:w="0" w:type="dxa"/>
            <w:left w:w="108" w:type="dxa"/>
            <w:bottom w:w="0" w:type="dxa"/>
            <w:right w:w="108" w:type="dxa"/>
          </w:tblCellMar>
        </w:tblPrEx>
        <w:trPr>
          <w:trHeight w:val="338"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F2D148">
            <w:pPr>
              <w:jc w:val="center"/>
              <w:rPr>
                <w:rFonts w:ascii="宋体" w:hAnsi="宋体" w:cs="宋体"/>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0527EF">
            <w:pPr>
              <w:jc w:val="center"/>
              <w:rPr>
                <w:rFonts w:ascii="宋体" w:hAnsi="宋体" w:cs="宋体"/>
                <w:color w:val="000000"/>
                <w:sz w:val="18"/>
                <w:szCs w:val="18"/>
              </w:rPr>
            </w:pPr>
          </w:p>
        </w:tc>
        <w:tc>
          <w:tcPr>
            <w:tcW w:w="5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74A78A">
            <w:pPr>
              <w:jc w:val="center"/>
              <w:rPr>
                <w:rFonts w:ascii="宋体" w:hAnsi="宋体" w:cs="宋体"/>
                <w:color w:val="000000"/>
                <w:sz w:val="18"/>
                <w:szCs w:val="18"/>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E88394">
            <w:pPr>
              <w:widowControl/>
              <w:spacing w:line="290" w:lineRule="exact"/>
              <w:jc w:val="center"/>
              <w:textAlignment w:val="center"/>
              <w:rPr>
                <w:rFonts w:ascii="宋体" w:hAnsi="宋体" w:cs="宋体"/>
                <w:color w:val="000000"/>
                <w:sz w:val="18"/>
                <w:szCs w:val="18"/>
              </w:rPr>
            </w:pPr>
            <w:r>
              <w:rPr>
                <w:rFonts w:ascii="宋体" w:hAnsi="宋体" w:cs="宋体"/>
                <w:color w:val="000000"/>
                <w:kern w:val="0"/>
                <w:sz w:val="18"/>
                <w:szCs w:val="18"/>
              </w:rPr>
              <w:t>老年人中医药健康管理率</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48BB61">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816D4B">
            <w:pPr>
              <w:widowControl/>
              <w:jc w:val="center"/>
              <w:textAlignment w:val="center"/>
              <w:rPr>
                <w:rFonts w:ascii="宋体" w:hAnsi="宋体" w:cs="宋体"/>
                <w:color w:val="000000"/>
                <w:sz w:val="18"/>
                <w:szCs w:val="18"/>
              </w:rPr>
            </w:pPr>
            <w:r>
              <w:rPr>
                <w:rFonts w:ascii="宋体" w:hAnsi="宋体" w:cs="宋体"/>
                <w:color w:val="000000"/>
                <w:kern w:val="0"/>
                <w:sz w:val="18"/>
                <w:szCs w:val="18"/>
              </w:rPr>
              <w:t>70</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CA47DB">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0033E4">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76.36</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1AC79">
            <w:pPr>
              <w:widowControl/>
              <w:jc w:val="center"/>
              <w:textAlignment w:val="center"/>
              <w:rPr>
                <w:rFonts w:ascii="宋体" w:hAnsi="宋体" w:cs="宋体"/>
                <w:color w:val="000000"/>
                <w:sz w:val="18"/>
                <w:szCs w:val="18"/>
              </w:rPr>
            </w:pPr>
            <w:r>
              <w:rPr>
                <w:rFonts w:ascii="宋体" w:hAnsi="宋体" w:cs="宋体"/>
                <w:color w:val="000000"/>
                <w:kern w:val="0"/>
                <w:sz w:val="18"/>
                <w:szCs w:val="18"/>
              </w:rPr>
              <w:t>3</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B25E1A">
            <w:pPr>
              <w:widowControl/>
              <w:jc w:val="center"/>
              <w:textAlignment w:val="center"/>
              <w:rPr>
                <w:rFonts w:ascii="宋体" w:hAnsi="宋体" w:cs="宋体"/>
                <w:color w:val="000000"/>
                <w:sz w:val="18"/>
                <w:szCs w:val="18"/>
              </w:rPr>
            </w:pPr>
            <w:r>
              <w:rPr>
                <w:rFonts w:ascii="宋体" w:hAnsi="宋体" w:cs="宋体"/>
                <w:color w:val="000000"/>
                <w:kern w:val="0"/>
                <w:sz w:val="18"/>
                <w:szCs w:val="18"/>
              </w:rPr>
              <w:t>3</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A84D92">
            <w:pPr>
              <w:jc w:val="center"/>
              <w:rPr>
                <w:rFonts w:ascii="微软雅黑" w:hAnsi="微软雅黑" w:eastAsia="微软雅黑" w:cs="微软雅黑"/>
                <w:color w:val="000000"/>
                <w:sz w:val="16"/>
                <w:szCs w:val="16"/>
              </w:rPr>
            </w:pPr>
          </w:p>
        </w:tc>
      </w:tr>
      <w:tr w14:paraId="12439A10">
        <w:tblPrEx>
          <w:tblCellMar>
            <w:top w:w="0" w:type="dxa"/>
            <w:left w:w="108" w:type="dxa"/>
            <w:bottom w:w="0" w:type="dxa"/>
            <w:right w:w="108" w:type="dxa"/>
          </w:tblCellMar>
        </w:tblPrEx>
        <w:trPr>
          <w:trHeight w:val="338"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D0C588">
            <w:pPr>
              <w:jc w:val="center"/>
              <w:rPr>
                <w:rFonts w:ascii="宋体" w:hAnsi="宋体" w:cs="宋体"/>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983F93">
            <w:pPr>
              <w:jc w:val="center"/>
              <w:rPr>
                <w:rFonts w:ascii="宋体" w:hAnsi="宋体" w:cs="宋体"/>
                <w:color w:val="000000"/>
                <w:sz w:val="18"/>
                <w:szCs w:val="18"/>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1BA9B7">
            <w:pPr>
              <w:widowControl/>
              <w:jc w:val="center"/>
              <w:textAlignment w:val="center"/>
              <w:rPr>
                <w:rFonts w:ascii="宋体" w:hAnsi="宋体" w:cs="宋体"/>
                <w:color w:val="000000"/>
                <w:sz w:val="18"/>
                <w:szCs w:val="18"/>
              </w:rPr>
            </w:pPr>
            <w:r>
              <w:rPr>
                <w:rFonts w:ascii="宋体" w:hAnsi="宋体" w:cs="宋体"/>
                <w:color w:val="000000"/>
                <w:kern w:val="0"/>
                <w:sz w:val="18"/>
                <w:szCs w:val="18"/>
              </w:rPr>
              <w:t>时效指标</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124E07">
            <w:pPr>
              <w:widowControl/>
              <w:spacing w:line="290" w:lineRule="exact"/>
              <w:jc w:val="center"/>
              <w:textAlignment w:val="center"/>
              <w:rPr>
                <w:rFonts w:ascii="宋体" w:hAnsi="宋体" w:cs="宋体"/>
                <w:color w:val="000000"/>
                <w:sz w:val="18"/>
                <w:szCs w:val="18"/>
              </w:rPr>
            </w:pPr>
            <w:r>
              <w:rPr>
                <w:rFonts w:ascii="宋体" w:hAnsi="宋体" w:cs="宋体"/>
                <w:color w:val="000000"/>
                <w:kern w:val="0"/>
                <w:sz w:val="18"/>
                <w:szCs w:val="18"/>
              </w:rPr>
              <w:t>项目完成时间</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2F7F4A">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46B368">
            <w:pPr>
              <w:widowControl/>
              <w:jc w:val="center"/>
              <w:textAlignment w:val="center"/>
              <w:rPr>
                <w:rFonts w:ascii="宋体" w:hAnsi="宋体" w:cs="宋体"/>
                <w:color w:val="000000"/>
                <w:sz w:val="18"/>
                <w:szCs w:val="18"/>
              </w:rPr>
            </w:pPr>
            <w:r>
              <w:rPr>
                <w:rFonts w:ascii="宋体" w:hAnsi="宋体" w:cs="宋体"/>
                <w:color w:val="000000"/>
                <w:kern w:val="0"/>
                <w:sz w:val="18"/>
                <w:szCs w:val="18"/>
              </w:rPr>
              <w:t>12</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D9499B">
            <w:pPr>
              <w:widowControl/>
              <w:jc w:val="center"/>
              <w:textAlignment w:val="center"/>
              <w:rPr>
                <w:rFonts w:ascii="宋体" w:hAnsi="宋体" w:cs="宋体"/>
                <w:color w:val="000000"/>
                <w:sz w:val="18"/>
                <w:szCs w:val="18"/>
              </w:rPr>
            </w:pPr>
            <w:r>
              <w:rPr>
                <w:rFonts w:ascii="宋体" w:hAnsi="宋体" w:cs="宋体"/>
                <w:color w:val="000000"/>
                <w:kern w:val="0"/>
                <w:sz w:val="18"/>
                <w:szCs w:val="18"/>
              </w:rPr>
              <w:t>月</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AEB686">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12</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99F1E1">
            <w:pPr>
              <w:widowControl/>
              <w:jc w:val="center"/>
              <w:textAlignment w:val="center"/>
              <w:rPr>
                <w:rFonts w:ascii="宋体" w:hAnsi="宋体" w:cs="宋体"/>
                <w:color w:val="000000"/>
                <w:sz w:val="18"/>
                <w:szCs w:val="18"/>
              </w:rPr>
            </w:pPr>
            <w:r>
              <w:rPr>
                <w:rFonts w:ascii="宋体" w:hAnsi="宋体" w:cs="宋体"/>
                <w:color w:val="000000"/>
                <w:kern w:val="0"/>
                <w:sz w:val="18"/>
                <w:szCs w:val="18"/>
              </w:rPr>
              <w:t>2</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04444C">
            <w:pPr>
              <w:widowControl/>
              <w:jc w:val="center"/>
              <w:textAlignment w:val="center"/>
              <w:rPr>
                <w:rFonts w:ascii="宋体" w:hAnsi="宋体" w:cs="宋体"/>
                <w:color w:val="000000"/>
                <w:sz w:val="18"/>
                <w:szCs w:val="18"/>
              </w:rPr>
            </w:pPr>
            <w:r>
              <w:rPr>
                <w:rFonts w:ascii="宋体" w:hAnsi="宋体" w:cs="宋体"/>
                <w:color w:val="000000"/>
                <w:kern w:val="0"/>
                <w:sz w:val="18"/>
                <w:szCs w:val="18"/>
              </w:rPr>
              <w:t>2</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DFB074">
            <w:pPr>
              <w:jc w:val="center"/>
              <w:rPr>
                <w:rFonts w:ascii="微软雅黑" w:hAnsi="微软雅黑" w:eastAsia="微软雅黑" w:cs="微软雅黑"/>
                <w:color w:val="000000"/>
                <w:sz w:val="16"/>
                <w:szCs w:val="16"/>
              </w:rPr>
            </w:pPr>
          </w:p>
        </w:tc>
      </w:tr>
      <w:tr w14:paraId="127ABC54">
        <w:tblPrEx>
          <w:tblCellMar>
            <w:top w:w="0" w:type="dxa"/>
            <w:left w:w="108" w:type="dxa"/>
            <w:bottom w:w="0" w:type="dxa"/>
            <w:right w:w="108" w:type="dxa"/>
          </w:tblCellMar>
        </w:tblPrEx>
        <w:trPr>
          <w:trHeight w:val="454"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9790C1">
            <w:pPr>
              <w:jc w:val="center"/>
              <w:rPr>
                <w:rFonts w:ascii="宋体" w:hAnsi="宋体" w:cs="宋体"/>
                <w:color w:val="000000"/>
                <w:sz w:val="18"/>
                <w:szCs w:val="18"/>
              </w:rPr>
            </w:pPr>
          </w:p>
        </w:tc>
        <w:tc>
          <w:tcPr>
            <w:tcW w:w="5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D81E9C">
            <w:pPr>
              <w:widowControl/>
              <w:jc w:val="center"/>
              <w:textAlignment w:val="center"/>
              <w:rPr>
                <w:rFonts w:ascii="宋体" w:hAnsi="宋体" w:cs="宋体"/>
                <w:color w:val="000000"/>
                <w:sz w:val="18"/>
                <w:szCs w:val="18"/>
              </w:rPr>
            </w:pPr>
            <w:r>
              <w:rPr>
                <w:rFonts w:ascii="宋体" w:hAnsi="宋体" w:cs="宋体"/>
                <w:color w:val="000000"/>
                <w:kern w:val="0"/>
                <w:sz w:val="18"/>
                <w:szCs w:val="18"/>
              </w:rPr>
              <w:t>效益指标</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C80970">
            <w:pPr>
              <w:widowControl/>
              <w:jc w:val="center"/>
              <w:textAlignment w:val="center"/>
              <w:rPr>
                <w:rFonts w:ascii="宋体" w:hAnsi="宋体" w:cs="宋体"/>
                <w:color w:val="000000"/>
                <w:sz w:val="18"/>
                <w:szCs w:val="18"/>
              </w:rPr>
            </w:pPr>
            <w:r>
              <w:rPr>
                <w:rFonts w:ascii="宋体" w:hAnsi="宋体" w:cs="宋体"/>
                <w:color w:val="000000"/>
                <w:kern w:val="0"/>
                <w:sz w:val="18"/>
                <w:szCs w:val="18"/>
              </w:rPr>
              <w:t>可持续发展指标</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936BC4">
            <w:pPr>
              <w:widowControl/>
              <w:spacing w:line="290" w:lineRule="exact"/>
              <w:jc w:val="center"/>
              <w:textAlignment w:val="center"/>
              <w:rPr>
                <w:rFonts w:ascii="宋体" w:hAnsi="宋体" w:cs="宋体"/>
                <w:color w:val="000000"/>
                <w:sz w:val="18"/>
                <w:szCs w:val="18"/>
              </w:rPr>
            </w:pPr>
            <w:r>
              <w:rPr>
                <w:rFonts w:ascii="宋体" w:hAnsi="宋体" w:cs="宋体"/>
                <w:color w:val="000000"/>
                <w:kern w:val="0"/>
                <w:sz w:val="18"/>
                <w:szCs w:val="18"/>
              </w:rPr>
              <w:t>基本公共卫生各项目服务水平提高率</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F71665">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F5F4EB">
            <w:pPr>
              <w:widowControl/>
              <w:jc w:val="center"/>
              <w:textAlignment w:val="center"/>
              <w:rPr>
                <w:rFonts w:ascii="宋体" w:hAnsi="宋体" w:cs="宋体"/>
                <w:color w:val="000000"/>
                <w:sz w:val="18"/>
                <w:szCs w:val="18"/>
              </w:rPr>
            </w:pPr>
            <w:r>
              <w:rPr>
                <w:rFonts w:ascii="宋体" w:hAnsi="宋体" w:cs="宋体"/>
                <w:color w:val="000000"/>
                <w:kern w:val="0"/>
                <w:sz w:val="18"/>
                <w:szCs w:val="18"/>
              </w:rPr>
              <w:t>90</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8B4ADE">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8AE3D0">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92</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957B17">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F09F30">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62F5D6">
            <w:pPr>
              <w:jc w:val="center"/>
              <w:rPr>
                <w:rFonts w:ascii="微软雅黑" w:hAnsi="微软雅黑" w:eastAsia="微软雅黑" w:cs="微软雅黑"/>
                <w:color w:val="000000"/>
                <w:sz w:val="16"/>
                <w:szCs w:val="16"/>
              </w:rPr>
            </w:pPr>
          </w:p>
        </w:tc>
      </w:tr>
      <w:tr w14:paraId="443D2369">
        <w:tblPrEx>
          <w:tblCellMar>
            <w:top w:w="0" w:type="dxa"/>
            <w:left w:w="108" w:type="dxa"/>
            <w:bottom w:w="0" w:type="dxa"/>
            <w:right w:w="108" w:type="dxa"/>
          </w:tblCellMar>
        </w:tblPrEx>
        <w:trPr>
          <w:trHeight w:val="338"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B72836">
            <w:pPr>
              <w:jc w:val="center"/>
              <w:rPr>
                <w:rFonts w:ascii="宋体" w:hAnsi="宋体" w:cs="宋体"/>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FC8964">
            <w:pPr>
              <w:jc w:val="center"/>
              <w:rPr>
                <w:rFonts w:ascii="宋体" w:hAnsi="宋体" w:cs="宋体"/>
                <w:color w:val="000000"/>
                <w:sz w:val="18"/>
                <w:szCs w:val="18"/>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F7AAF6">
            <w:pPr>
              <w:widowControl/>
              <w:jc w:val="center"/>
              <w:textAlignment w:val="center"/>
              <w:rPr>
                <w:rFonts w:ascii="宋体" w:hAnsi="宋体" w:cs="宋体"/>
                <w:color w:val="000000"/>
                <w:sz w:val="18"/>
                <w:szCs w:val="18"/>
              </w:rPr>
            </w:pPr>
            <w:r>
              <w:rPr>
                <w:rFonts w:ascii="宋体" w:hAnsi="宋体" w:cs="宋体"/>
                <w:color w:val="000000"/>
                <w:kern w:val="0"/>
                <w:sz w:val="18"/>
                <w:szCs w:val="18"/>
              </w:rPr>
              <w:t>可持续影响指标</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B45DA6">
            <w:pPr>
              <w:widowControl/>
              <w:jc w:val="center"/>
              <w:textAlignment w:val="center"/>
              <w:rPr>
                <w:rFonts w:ascii="宋体" w:hAnsi="宋体" w:cs="宋体"/>
                <w:color w:val="000000"/>
                <w:sz w:val="18"/>
                <w:szCs w:val="18"/>
              </w:rPr>
            </w:pPr>
            <w:r>
              <w:rPr>
                <w:rFonts w:ascii="宋体" w:hAnsi="宋体" w:cs="宋体"/>
                <w:color w:val="000000"/>
                <w:kern w:val="0"/>
                <w:sz w:val="18"/>
                <w:szCs w:val="18"/>
              </w:rPr>
              <w:t>居民健康素养水平提高率</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B1F15F">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B47E96">
            <w:pPr>
              <w:widowControl/>
              <w:jc w:val="center"/>
              <w:textAlignment w:val="center"/>
              <w:rPr>
                <w:rFonts w:ascii="宋体" w:hAnsi="宋体" w:cs="宋体"/>
                <w:color w:val="000000"/>
                <w:sz w:val="18"/>
                <w:szCs w:val="18"/>
              </w:rPr>
            </w:pPr>
            <w:r>
              <w:rPr>
                <w:rFonts w:ascii="宋体" w:hAnsi="宋体" w:cs="宋体"/>
                <w:color w:val="000000"/>
                <w:kern w:val="0"/>
                <w:sz w:val="18"/>
                <w:szCs w:val="18"/>
              </w:rPr>
              <w:t>90</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1DF0FF">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A934AA">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70</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2DD3A4">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3DDB9A">
            <w:pPr>
              <w:widowControl/>
              <w:jc w:val="center"/>
              <w:textAlignment w:val="center"/>
              <w:rPr>
                <w:rFonts w:ascii="宋体" w:hAnsi="宋体" w:cs="宋体"/>
                <w:color w:val="000000"/>
                <w:sz w:val="18"/>
                <w:szCs w:val="18"/>
              </w:rPr>
            </w:pPr>
            <w:r>
              <w:rPr>
                <w:rFonts w:ascii="宋体" w:hAnsi="宋体" w:cs="宋体"/>
                <w:color w:val="000000"/>
                <w:kern w:val="0"/>
                <w:sz w:val="18"/>
                <w:szCs w:val="18"/>
              </w:rPr>
              <w:t>7.3</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19F668">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农村居民对健康素养问题不予重视。</w:t>
            </w:r>
          </w:p>
        </w:tc>
      </w:tr>
      <w:tr w14:paraId="69329546">
        <w:tblPrEx>
          <w:tblCellMar>
            <w:top w:w="0" w:type="dxa"/>
            <w:left w:w="108" w:type="dxa"/>
            <w:bottom w:w="0" w:type="dxa"/>
            <w:right w:w="108" w:type="dxa"/>
          </w:tblCellMar>
        </w:tblPrEx>
        <w:trPr>
          <w:trHeight w:val="454"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DC6B1C">
            <w:pPr>
              <w:jc w:val="center"/>
              <w:rPr>
                <w:rFonts w:ascii="宋体" w:hAnsi="宋体" w:cs="宋体"/>
                <w:color w:val="000000"/>
                <w:sz w:val="18"/>
                <w:szCs w:val="18"/>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EAED1B">
            <w:pPr>
              <w:widowControl/>
              <w:jc w:val="center"/>
              <w:textAlignment w:val="center"/>
              <w:rPr>
                <w:rFonts w:ascii="宋体" w:hAnsi="宋体" w:cs="宋体"/>
                <w:color w:val="000000"/>
                <w:sz w:val="18"/>
                <w:szCs w:val="18"/>
              </w:rPr>
            </w:pPr>
            <w:r>
              <w:rPr>
                <w:rFonts w:ascii="宋体" w:hAnsi="宋体" w:cs="宋体"/>
                <w:color w:val="000000"/>
                <w:kern w:val="0"/>
                <w:sz w:val="18"/>
                <w:szCs w:val="18"/>
              </w:rPr>
              <w:t>满意度指标</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3027F1">
            <w:pPr>
              <w:widowControl/>
              <w:jc w:val="center"/>
              <w:textAlignment w:val="center"/>
              <w:rPr>
                <w:rFonts w:ascii="宋体" w:hAnsi="宋体" w:cs="宋体"/>
                <w:color w:val="000000"/>
                <w:sz w:val="18"/>
                <w:szCs w:val="18"/>
              </w:rPr>
            </w:pPr>
            <w:r>
              <w:rPr>
                <w:rFonts w:ascii="宋体" w:hAnsi="宋体" w:cs="宋体"/>
                <w:color w:val="000000"/>
                <w:kern w:val="0"/>
                <w:sz w:val="18"/>
                <w:szCs w:val="18"/>
              </w:rPr>
              <w:t>服务对象满意度指标</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ABA751">
            <w:pPr>
              <w:widowControl/>
              <w:jc w:val="center"/>
              <w:textAlignment w:val="center"/>
              <w:rPr>
                <w:rFonts w:ascii="宋体" w:hAnsi="宋体" w:cs="宋体"/>
                <w:color w:val="000000"/>
                <w:sz w:val="18"/>
                <w:szCs w:val="18"/>
              </w:rPr>
            </w:pPr>
            <w:r>
              <w:rPr>
                <w:rFonts w:ascii="宋体" w:hAnsi="宋体" w:cs="宋体"/>
                <w:color w:val="000000"/>
                <w:kern w:val="0"/>
                <w:sz w:val="18"/>
                <w:szCs w:val="18"/>
              </w:rPr>
              <w:t>服务对象满意度不断提高</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A588F1">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E2DE34">
            <w:pPr>
              <w:widowControl/>
              <w:jc w:val="center"/>
              <w:textAlignment w:val="center"/>
              <w:rPr>
                <w:rFonts w:ascii="宋体" w:hAnsi="宋体" w:cs="宋体"/>
                <w:color w:val="000000"/>
                <w:sz w:val="18"/>
                <w:szCs w:val="18"/>
              </w:rPr>
            </w:pPr>
            <w:r>
              <w:rPr>
                <w:rFonts w:ascii="宋体" w:hAnsi="宋体" w:cs="宋体"/>
                <w:color w:val="000000"/>
                <w:kern w:val="0"/>
                <w:sz w:val="18"/>
                <w:szCs w:val="18"/>
              </w:rPr>
              <w:t>90</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A33845">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F1719D">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82</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02169D">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6ACF8F">
            <w:pPr>
              <w:widowControl/>
              <w:jc w:val="center"/>
              <w:textAlignment w:val="center"/>
              <w:rPr>
                <w:rFonts w:ascii="宋体" w:hAnsi="宋体" w:cs="宋体"/>
                <w:color w:val="000000"/>
                <w:sz w:val="18"/>
                <w:szCs w:val="18"/>
              </w:rPr>
            </w:pPr>
            <w:r>
              <w:rPr>
                <w:rFonts w:ascii="宋体" w:hAnsi="宋体" w:cs="宋体"/>
                <w:color w:val="000000"/>
                <w:kern w:val="0"/>
                <w:sz w:val="18"/>
                <w:szCs w:val="18"/>
              </w:rPr>
              <w:t>8.4</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AE68E2">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服务人员趋于年轻，对农村工作能力缺乏。</w:t>
            </w:r>
          </w:p>
        </w:tc>
      </w:tr>
      <w:tr w14:paraId="10C51783">
        <w:tblPrEx>
          <w:tblCellMar>
            <w:top w:w="0" w:type="dxa"/>
            <w:left w:w="108" w:type="dxa"/>
            <w:bottom w:w="0" w:type="dxa"/>
            <w:right w:w="108" w:type="dxa"/>
          </w:tblCellMar>
        </w:tblPrEx>
        <w:trPr>
          <w:trHeight w:val="285" w:hRule="atLeast"/>
          <w:jc w:val="center"/>
        </w:trPr>
        <w:tc>
          <w:tcPr>
            <w:tcW w:w="3530"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AB8F6F7">
            <w:pPr>
              <w:widowControl/>
              <w:jc w:val="center"/>
              <w:textAlignment w:val="center"/>
              <w:rPr>
                <w:rFonts w:ascii="宋体" w:hAnsi="宋体" w:cs="宋体"/>
                <w:color w:val="000000"/>
                <w:sz w:val="18"/>
                <w:szCs w:val="18"/>
              </w:rPr>
            </w:pPr>
            <w:r>
              <w:rPr>
                <w:rFonts w:ascii="宋体" w:hAnsi="宋体" w:cs="宋体"/>
                <w:color w:val="000000"/>
                <w:kern w:val="0"/>
                <w:sz w:val="18"/>
                <w:szCs w:val="18"/>
              </w:rPr>
              <w:t>合计</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4A8DC9">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5A597A">
            <w:pPr>
              <w:widowControl/>
              <w:jc w:val="right"/>
              <w:textAlignment w:val="center"/>
              <w:rPr>
                <w:rFonts w:ascii="宋体" w:hAnsi="宋体" w:cs="宋体"/>
                <w:color w:val="000000"/>
                <w:sz w:val="18"/>
                <w:szCs w:val="18"/>
              </w:rPr>
            </w:pPr>
            <w:r>
              <w:rPr>
                <w:rFonts w:ascii="宋体" w:hAnsi="宋体" w:cs="宋体"/>
                <w:color w:val="000000"/>
                <w:kern w:val="0"/>
                <w:sz w:val="18"/>
                <w:szCs w:val="18"/>
              </w:rPr>
              <w:t>92.1</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A446A5">
            <w:pPr>
              <w:rPr>
                <w:rFonts w:ascii="宋体" w:hAnsi="宋体" w:cs="宋体"/>
                <w:color w:val="000000"/>
                <w:sz w:val="18"/>
                <w:szCs w:val="18"/>
              </w:rPr>
            </w:pPr>
          </w:p>
        </w:tc>
      </w:tr>
      <w:tr w14:paraId="3ADA501A">
        <w:tblPrEx>
          <w:tblCellMar>
            <w:top w:w="0" w:type="dxa"/>
            <w:left w:w="108" w:type="dxa"/>
            <w:bottom w:w="0" w:type="dxa"/>
            <w:right w:w="108" w:type="dxa"/>
          </w:tblCellMar>
        </w:tblPrEx>
        <w:trPr>
          <w:trHeight w:val="810" w:hRule="atLeast"/>
          <w:jc w:val="center"/>
        </w:trPr>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E7BACB">
            <w:pPr>
              <w:widowControl/>
              <w:jc w:val="center"/>
              <w:textAlignment w:val="center"/>
              <w:rPr>
                <w:rFonts w:ascii="宋体" w:hAnsi="宋体" w:cs="宋体"/>
                <w:color w:val="000000"/>
                <w:sz w:val="18"/>
                <w:szCs w:val="18"/>
              </w:rPr>
            </w:pPr>
            <w:r>
              <w:rPr>
                <w:rFonts w:ascii="宋体" w:hAnsi="宋体" w:cs="宋体"/>
                <w:color w:val="000000"/>
                <w:kern w:val="0"/>
                <w:sz w:val="18"/>
                <w:szCs w:val="18"/>
              </w:rPr>
              <w:t>评价结论</w:t>
            </w:r>
          </w:p>
        </w:tc>
        <w:tc>
          <w:tcPr>
            <w:tcW w:w="4693"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C6B358F">
            <w:pPr>
              <w:widowControl/>
              <w:jc w:val="left"/>
              <w:textAlignment w:val="center"/>
              <w:rPr>
                <w:rFonts w:ascii="黑体" w:hAnsi="黑体" w:eastAsia="黑体" w:cs="黑体"/>
                <w:color w:val="000000"/>
                <w:kern w:val="0"/>
                <w:sz w:val="18"/>
                <w:szCs w:val="18"/>
              </w:rPr>
            </w:pPr>
            <w:r>
              <w:rPr>
                <w:rFonts w:hint="eastAsia" w:ascii="黑体" w:hAnsi="黑体" w:eastAsia="黑体" w:cs="黑体"/>
                <w:color w:val="000000"/>
                <w:kern w:val="0"/>
                <w:sz w:val="18"/>
                <w:szCs w:val="18"/>
              </w:rPr>
              <w:t>通过1年的努力，完成了年度目标任务。特别是65岁以上老年人健康管理，我们采取了集中体检一批，由村医通知到医院体检一批，对不能行走的入户服务一批的机制，超额完成了目标。针对“两病”管理人数不足，医院及村卫生室利用坝坝宴、坝坝会加强筛查，全年共筛查出高血压患者216例、2型糖尿病患者25例，均纳入管理。加强对辖区管理对象的个性化健康教育，提升了管理对象的管理率及疾病控制率。</w:t>
            </w:r>
          </w:p>
        </w:tc>
      </w:tr>
      <w:tr w14:paraId="4E60EE6C">
        <w:tblPrEx>
          <w:tblCellMar>
            <w:top w:w="0" w:type="dxa"/>
            <w:left w:w="108" w:type="dxa"/>
            <w:bottom w:w="0" w:type="dxa"/>
            <w:right w:w="108" w:type="dxa"/>
          </w:tblCellMar>
        </w:tblPrEx>
        <w:trPr>
          <w:trHeight w:val="1065" w:hRule="atLeast"/>
          <w:jc w:val="center"/>
        </w:trPr>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F2CD88">
            <w:pPr>
              <w:widowControl/>
              <w:jc w:val="center"/>
              <w:textAlignment w:val="center"/>
              <w:rPr>
                <w:rFonts w:ascii="宋体" w:hAnsi="宋体" w:cs="宋体"/>
                <w:color w:val="000000"/>
                <w:sz w:val="18"/>
                <w:szCs w:val="18"/>
              </w:rPr>
            </w:pPr>
            <w:r>
              <w:rPr>
                <w:rFonts w:ascii="宋体" w:hAnsi="宋体" w:cs="宋体"/>
                <w:color w:val="000000"/>
                <w:kern w:val="0"/>
                <w:sz w:val="18"/>
                <w:szCs w:val="18"/>
              </w:rPr>
              <w:t>存在问题</w:t>
            </w:r>
          </w:p>
        </w:tc>
        <w:tc>
          <w:tcPr>
            <w:tcW w:w="4693"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C01FC24">
            <w:pPr>
              <w:widowControl/>
              <w:jc w:val="left"/>
              <w:textAlignment w:val="center"/>
              <w:rPr>
                <w:rFonts w:ascii="黑体" w:hAnsi="黑体" w:eastAsia="黑体" w:cs="黑体"/>
                <w:color w:val="000000"/>
                <w:kern w:val="0"/>
                <w:sz w:val="18"/>
                <w:szCs w:val="18"/>
              </w:rPr>
            </w:pPr>
            <w:r>
              <w:rPr>
                <w:rFonts w:hint="eastAsia" w:ascii="黑体" w:hAnsi="黑体" w:eastAsia="黑体" w:cs="黑体"/>
                <w:color w:val="000000"/>
                <w:kern w:val="0"/>
                <w:sz w:val="18"/>
                <w:szCs w:val="18"/>
              </w:rPr>
              <w:t>1、孕产妇及0-6岁儿童健康管理：长期在外怀孕、生产较多，导致孕产妇系统管理率较低，儿童建档管理率一直处于低位。儿童在外读书，导致儿童管已电话访视为主，存在数据与实际不符。2、2型糖尿病患者健康管理：因年轻人长期在外务工，筛查对象以老年人为主，年轻人群及中年人群中隐藏的患者不能及时发现并纳入管理，导致管理人数不能达标。3、健康素养：农村居民对健康素养问题不予重视。4、居民满意度：服务人员趋于年轻，对农村工作能力缺乏。</w:t>
            </w:r>
          </w:p>
        </w:tc>
      </w:tr>
      <w:tr w14:paraId="109A7677">
        <w:tblPrEx>
          <w:tblCellMar>
            <w:top w:w="0" w:type="dxa"/>
            <w:left w:w="108" w:type="dxa"/>
            <w:bottom w:w="0" w:type="dxa"/>
            <w:right w:w="108" w:type="dxa"/>
          </w:tblCellMar>
        </w:tblPrEx>
        <w:trPr>
          <w:trHeight w:val="634" w:hRule="atLeast"/>
          <w:jc w:val="center"/>
        </w:trPr>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C00E2A">
            <w:pPr>
              <w:widowControl/>
              <w:jc w:val="center"/>
              <w:textAlignment w:val="center"/>
              <w:rPr>
                <w:rFonts w:ascii="宋体" w:hAnsi="宋体" w:cs="宋体"/>
                <w:color w:val="000000"/>
                <w:sz w:val="18"/>
                <w:szCs w:val="18"/>
              </w:rPr>
            </w:pPr>
            <w:r>
              <w:rPr>
                <w:rFonts w:ascii="宋体" w:hAnsi="宋体" w:cs="宋体"/>
                <w:color w:val="000000"/>
                <w:kern w:val="0"/>
                <w:sz w:val="18"/>
                <w:szCs w:val="18"/>
              </w:rPr>
              <w:t>改进措施</w:t>
            </w:r>
          </w:p>
        </w:tc>
        <w:tc>
          <w:tcPr>
            <w:tcW w:w="4693"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4106F6E">
            <w:pPr>
              <w:widowControl/>
              <w:jc w:val="left"/>
              <w:textAlignment w:val="center"/>
              <w:rPr>
                <w:rFonts w:ascii="黑体" w:hAnsi="黑体" w:eastAsia="黑体" w:cs="黑体"/>
                <w:color w:val="000000"/>
                <w:kern w:val="0"/>
                <w:sz w:val="18"/>
                <w:szCs w:val="18"/>
              </w:rPr>
            </w:pPr>
            <w:r>
              <w:rPr>
                <w:rFonts w:hint="eastAsia" w:ascii="黑体" w:hAnsi="黑体" w:eastAsia="黑体" w:cs="黑体"/>
                <w:color w:val="000000"/>
                <w:kern w:val="0"/>
                <w:sz w:val="18"/>
                <w:szCs w:val="18"/>
              </w:rPr>
              <w:t>1、加强工作人员服务能力培养，特别是对农村工作能力缺乏的年轻人。2、开展形式多样的健康教育，加大农村居民健康素养的提升。3、针对贫困地区儿童营养改善项目及叶酸服用项目进行广泛宣传，利用现有的微信群或点对点宣传，并指导在就近的乡镇卫生院或社区服务中心领取。</w:t>
            </w:r>
          </w:p>
        </w:tc>
      </w:tr>
      <w:tr w14:paraId="62F562CD">
        <w:tblPrEx>
          <w:tblCellMar>
            <w:top w:w="0" w:type="dxa"/>
            <w:left w:w="108" w:type="dxa"/>
            <w:bottom w:w="0" w:type="dxa"/>
            <w:right w:w="108" w:type="dxa"/>
          </w:tblCellMar>
        </w:tblPrEx>
        <w:trPr>
          <w:trHeight w:val="285" w:hRule="atLeast"/>
          <w:jc w:val="center"/>
        </w:trPr>
        <w:tc>
          <w:tcPr>
            <w:tcW w:w="239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1CA3899">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项目负责人：刘忠海</w:t>
            </w:r>
          </w:p>
        </w:tc>
        <w:tc>
          <w:tcPr>
            <w:tcW w:w="2605"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580B5A6">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财务负责人：江科宏</w:t>
            </w:r>
          </w:p>
        </w:tc>
      </w:tr>
      <w:tr w14:paraId="367BEF16">
        <w:tblPrEx>
          <w:tblCellMar>
            <w:top w:w="0" w:type="dxa"/>
            <w:left w:w="108" w:type="dxa"/>
            <w:bottom w:w="0" w:type="dxa"/>
            <w:right w:w="108" w:type="dxa"/>
          </w:tblCellMar>
        </w:tblPrEx>
        <w:trPr>
          <w:trHeight w:val="285" w:hRule="atLeast"/>
          <w:jc w:val="center"/>
        </w:trPr>
        <w:tc>
          <w:tcPr>
            <w:tcW w:w="307" w:type="pct"/>
            <w:tcBorders>
              <w:top w:val="nil"/>
              <w:left w:val="nil"/>
              <w:bottom w:val="nil"/>
              <w:right w:val="nil"/>
            </w:tcBorders>
            <w:shd w:val="clear" w:color="auto" w:fill="auto"/>
            <w:vAlign w:val="center"/>
          </w:tcPr>
          <w:p w14:paraId="670A3DFD">
            <w:pPr>
              <w:rPr>
                <w:rFonts w:ascii="宋体" w:hAnsi="宋体" w:cs="宋体"/>
                <w:color w:val="000000"/>
                <w:sz w:val="18"/>
                <w:szCs w:val="18"/>
              </w:rPr>
            </w:pPr>
          </w:p>
        </w:tc>
        <w:tc>
          <w:tcPr>
            <w:tcW w:w="549" w:type="pct"/>
            <w:tcBorders>
              <w:top w:val="nil"/>
              <w:left w:val="nil"/>
              <w:bottom w:val="nil"/>
              <w:right w:val="nil"/>
            </w:tcBorders>
            <w:shd w:val="clear" w:color="auto" w:fill="auto"/>
            <w:vAlign w:val="center"/>
          </w:tcPr>
          <w:p w14:paraId="3CA52336">
            <w:pPr>
              <w:rPr>
                <w:rFonts w:ascii="宋体" w:hAnsi="宋体" w:cs="宋体"/>
                <w:color w:val="000000"/>
                <w:sz w:val="18"/>
                <w:szCs w:val="18"/>
              </w:rPr>
            </w:pPr>
          </w:p>
        </w:tc>
        <w:tc>
          <w:tcPr>
            <w:tcW w:w="583" w:type="pct"/>
            <w:tcBorders>
              <w:top w:val="nil"/>
              <w:left w:val="nil"/>
              <w:bottom w:val="nil"/>
              <w:right w:val="nil"/>
            </w:tcBorders>
            <w:shd w:val="clear" w:color="auto" w:fill="auto"/>
            <w:vAlign w:val="center"/>
          </w:tcPr>
          <w:p w14:paraId="1152BAF4">
            <w:pPr>
              <w:rPr>
                <w:rFonts w:ascii="宋体" w:hAnsi="宋体" w:cs="宋体"/>
                <w:color w:val="000000"/>
                <w:sz w:val="18"/>
                <w:szCs w:val="18"/>
              </w:rPr>
            </w:pPr>
          </w:p>
        </w:tc>
        <w:tc>
          <w:tcPr>
            <w:tcW w:w="616" w:type="pct"/>
            <w:tcBorders>
              <w:top w:val="nil"/>
              <w:left w:val="nil"/>
              <w:bottom w:val="nil"/>
              <w:right w:val="nil"/>
            </w:tcBorders>
            <w:shd w:val="clear" w:color="auto" w:fill="auto"/>
            <w:vAlign w:val="center"/>
          </w:tcPr>
          <w:p w14:paraId="5EC0BAE4">
            <w:pPr>
              <w:rPr>
                <w:rFonts w:ascii="宋体" w:hAnsi="宋体" w:cs="宋体"/>
                <w:color w:val="000000"/>
                <w:sz w:val="18"/>
                <w:szCs w:val="18"/>
              </w:rPr>
            </w:pPr>
          </w:p>
        </w:tc>
        <w:tc>
          <w:tcPr>
            <w:tcW w:w="341" w:type="pct"/>
            <w:tcBorders>
              <w:top w:val="nil"/>
              <w:left w:val="nil"/>
              <w:bottom w:val="nil"/>
              <w:right w:val="nil"/>
            </w:tcBorders>
            <w:shd w:val="clear" w:color="auto" w:fill="auto"/>
            <w:vAlign w:val="center"/>
          </w:tcPr>
          <w:p w14:paraId="444F4BE8">
            <w:pPr>
              <w:rPr>
                <w:rFonts w:ascii="宋体" w:hAnsi="宋体" w:cs="宋体"/>
                <w:color w:val="000000"/>
                <w:sz w:val="18"/>
                <w:szCs w:val="18"/>
              </w:rPr>
            </w:pPr>
          </w:p>
        </w:tc>
        <w:tc>
          <w:tcPr>
            <w:tcW w:w="355" w:type="pct"/>
            <w:tcBorders>
              <w:top w:val="nil"/>
              <w:left w:val="nil"/>
              <w:bottom w:val="nil"/>
              <w:right w:val="nil"/>
            </w:tcBorders>
            <w:shd w:val="clear" w:color="auto" w:fill="auto"/>
            <w:vAlign w:val="center"/>
          </w:tcPr>
          <w:p w14:paraId="54F2D04D">
            <w:pPr>
              <w:rPr>
                <w:rFonts w:ascii="宋体" w:hAnsi="宋体" w:cs="宋体"/>
                <w:color w:val="000000"/>
                <w:sz w:val="18"/>
                <w:szCs w:val="18"/>
              </w:rPr>
            </w:pPr>
          </w:p>
        </w:tc>
        <w:tc>
          <w:tcPr>
            <w:tcW w:w="318" w:type="pct"/>
            <w:tcBorders>
              <w:top w:val="nil"/>
              <w:left w:val="nil"/>
              <w:bottom w:val="nil"/>
              <w:right w:val="nil"/>
            </w:tcBorders>
            <w:shd w:val="clear" w:color="auto" w:fill="auto"/>
            <w:vAlign w:val="center"/>
          </w:tcPr>
          <w:p w14:paraId="16860CA6">
            <w:pPr>
              <w:rPr>
                <w:rFonts w:ascii="宋体" w:hAnsi="宋体" w:cs="宋体"/>
                <w:color w:val="000000"/>
                <w:sz w:val="18"/>
                <w:szCs w:val="18"/>
              </w:rPr>
            </w:pPr>
          </w:p>
        </w:tc>
        <w:tc>
          <w:tcPr>
            <w:tcW w:w="462" w:type="pct"/>
            <w:tcBorders>
              <w:top w:val="nil"/>
              <w:left w:val="nil"/>
              <w:bottom w:val="nil"/>
              <w:right w:val="nil"/>
            </w:tcBorders>
            <w:shd w:val="clear" w:color="auto" w:fill="auto"/>
            <w:vAlign w:val="center"/>
          </w:tcPr>
          <w:p w14:paraId="0C2974AE">
            <w:pPr>
              <w:rPr>
                <w:rFonts w:ascii="宋体" w:hAnsi="宋体" w:cs="宋体"/>
                <w:color w:val="000000"/>
                <w:sz w:val="18"/>
                <w:szCs w:val="18"/>
              </w:rPr>
            </w:pPr>
          </w:p>
        </w:tc>
        <w:tc>
          <w:tcPr>
            <w:tcW w:w="336" w:type="pct"/>
            <w:tcBorders>
              <w:top w:val="nil"/>
              <w:left w:val="nil"/>
              <w:bottom w:val="nil"/>
              <w:right w:val="nil"/>
            </w:tcBorders>
            <w:shd w:val="clear" w:color="auto" w:fill="auto"/>
            <w:vAlign w:val="center"/>
          </w:tcPr>
          <w:p w14:paraId="2AC104FC">
            <w:pPr>
              <w:rPr>
                <w:rFonts w:ascii="宋体" w:hAnsi="宋体" w:cs="宋体"/>
                <w:color w:val="000000"/>
                <w:sz w:val="18"/>
                <w:szCs w:val="18"/>
              </w:rPr>
            </w:pPr>
          </w:p>
        </w:tc>
        <w:tc>
          <w:tcPr>
            <w:tcW w:w="307" w:type="pct"/>
            <w:tcBorders>
              <w:top w:val="nil"/>
              <w:left w:val="nil"/>
              <w:bottom w:val="nil"/>
              <w:right w:val="nil"/>
            </w:tcBorders>
            <w:shd w:val="clear" w:color="auto" w:fill="auto"/>
            <w:vAlign w:val="center"/>
          </w:tcPr>
          <w:p w14:paraId="0ADF9496">
            <w:pPr>
              <w:rPr>
                <w:rFonts w:ascii="宋体" w:hAnsi="宋体" w:cs="宋体"/>
                <w:color w:val="000000"/>
                <w:sz w:val="18"/>
                <w:szCs w:val="18"/>
              </w:rPr>
            </w:pPr>
          </w:p>
        </w:tc>
        <w:tc>
          <w:tcPr>
            <w:tcW w:w="827" w:type="pct"/>
            <w:tcBorders>
              <w:top w:val="nil"/>
              <w:left w:val="nil"/>
              <w:bottom w:val="nil"/>
              <w:right w:val="nil"/>
            </w:tcBorders>
            <w:shd w:val="clear" w:color="auto" w:fill="auto"/>
            <w:vAlign w:val="center"/>
          </w:tcPr>
          <w:p w14:paraId="1915F04B">
            <w:pPr>
              <w:rPr>
                <w:rFonts w:ascii="宋体" w:hAnsi="宋体" w:cs="宋体"/>
                <w:color w:val="000000"/>
                <w:sz w:val="18"/>
                <w:szCs w:val="18"/>
              </w:rPr>
            </w:pPr>
          </w:p>
        </w:tc>
      </w:tr>
      <w:tr w14:paraId="1F0AB4D2">
        <w:tblPrEx>
          <w:tblCellMar>
            <w:top w:w="0" w:type="dxa"/>
            <w:left w:w="108" w:type="dxa"/>
            <w:bottom w:w="0" w:type="dxa"/>
            <w:right w:w="108" w:type="dxa"/>
          </w:tblCellMar>
        </w:tblPrEx>
        <w:trPr>
          <w:trHeight w:val="904" w:hRule="atLeast"/>
          <w:jc w:val="center"/>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5177B3F">
            <w:pPr>
              <w:widowControl/>
              <w:jc w:val="center"/>
              <w:textAlignment w:val="center"/>
              <w:rPr>
                <w:rFonts w:ascii="黑体" w:hAnsi="宋体" w:eastAsia="黑体" w:cs="黑体"/>
                <w:b/>
                <w:bCs/>
                <w:color w:val="000000"/>
                <w:sz w:val="30"/>
                <w:szCs w:val="30"/>
              </w:rPr>
            </w:pPr>
            <w:r>
              <w:rPr>
                <w:rFonts w:hint="eastAsia" w:ascii="黑体" w:hAnsi="宋体" w:eastAsia="黑体" w:cs="黑体"/>
                <w:b/>
                <w:bCs/>
                <w:color w:val="000000"/>
                <w:kern w:val="0"/>
                <w:sz w:val="30"/>
                <w:szCs w:val="30"/>
              </w:rPr>
              <w:t>部门预算项目支出绩效自评表（2023年度）</w:t>
            </w:r>
          </w:p>
        </w:tc>
      </w:tr>
      <w:tr w14:paraId="61AE7069">
        <w:tblPrEx>
          <w:tblCellMar>
            <w:top w:w="0" w:type="dxa"/>
            <w:left w:w="108" w:type="dxa"/>
            <w:bottom w:w="0" w:type="dxa"/>
            <w:right w:w="108" w:type="dxa"/>
          </w:tblCellMar>
        </w:tblPrEx>
        <w:trPr>
          <w:trHeight w:val="285" w:hRule="atLeast"/>
          <w:jc w:val="center"/>
        </w:trPr>
        <w:tc>
          <w:tcPr>
            <w:tcW w:w="85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B46026">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项目名称</w:t>
            </w:r>
          </w:p>
        </w:tc>
        <w:tc>
          <w:tcPr>
            <w:tcW w:w="4144"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60B89FD">
            <w:pPr>
              <w:widowControl/>
              <w:jc w:val="left"/>
              <w:textAlignment w:val="center"/>
              <w:rPr>
                <w:rFonts w:ascii="宋体" w:hAnsi="宋体" w:cs="宋体"/>
                <w:color w:val="000000"/>
                <w:sz w:val="18"/>
                <w:szCs w:val="18"/>
              </w:rPr>
            </w:pPr>
            <w:r>
              <w:rPr>
                <w:rFonts w:ascii="宋体" w:hAnsi="宋体" w:cs="宋体"/>
                <w:color w:val="000000"/>
                <w:kern w:val="0"/>
                <w:sz w:val="18"/>
                <w:szCs w:val="18"/>
              </w:rPr>
              <w:t>51080224T000010426595-区卫健系统--基本公共卫生服务--市级资金</w:t>
            </w:r>
          </w:p>
        </w:tc>
      </w:tr>
      <w:tr w14:paraId="31320262">
        <w:tblPrEx>
          <w:tblCellMar>
            <w:top w:w="0" w:type="dxa"/>
            <w:left w:w="108" w:type="dxa"/>
            <w:bottom w:w="0" w:type="dxa"/>
            <w:right w:w="108" w:type="dxa"/>
          </w:tblCellMar>
        </w:tblPrEx>
        <w:trPr>
          <w:trHeight w:val="514" w:hRule="atLeast"/>
          <w:jc w:val="center"/>
        </w:trPr>
        <w:tc>
          <w:tcPr>
            <w:tcW w:w="85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AFAC70">
            <w:pPr>
              <w:widowControl/>
              <w:jc w:val="left"/>
              <w:textAlignment w:val="center"/>
              <w:rPr>
                <w:rFonts w:ascii="宋体" w:hAnsi="宋体" w:cs="宋体"/>
                <w:color w:val="000000"/>
                <w:sz w:val="18"/>
                <w:szCs w:val="18"/>
              </w:rPr>
            </w:pPr>
            <w:r>
              <w:rPr>
                <w:rFonts w:ascii="宋体" w:hAnsi="宋体" w:cs="宋体"/>
                <w:color w:val="000000"/>
                <w:kern w:val="0"/>
                <w:sz w:val="18"/>
                <w:szCs w:val="18"/>
              </w:rPr>
              <w:t>主管部门</w:t>
            </w:r>
          </w:p>
        </w:tc>
        <w:tc>
          <w:tcPr>
            <w:tcW w:w="221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F9F6B10">
            <w:pPr>
              <w:widowControl/>
              <w:jc w:val="left"/>
              <w:textAlignment w:val="center"/>
              <w:rPr>
                <w:rFonts w:ascii="宋体" w:hAnsi="宋体" w:cs="宋体"/>
                <w:color w:val="000000"/>
                <w:sz w:val="18"/>
                <w:szCs w:val="18"/>
              </w:rPr>
            </w:pPr>
            <w:r>
              <w:rPr>
                <w:rFonts w:ascii="宋体" w:hAnsi="宋体" w:cs="宋体"/>
                <w:color w:val="000000"/>
                <w:kern w:val="0"/>
                <w:sz w:val="18"/>
                <w:szCs w:val="18"/>
              </w:rPr>
              <w:t>广元市利州区卫生健康局部门</w:t>
            </w:r>
          </w:p>
        </w:tc>
        <w:tc>
          <w:tcPr>
            <w:tcW w:w="462" w:type="pct"/>
            <w:tcBorders>
              <w:top w:val="nil"/>
              <w:left w:val="nil"/>
              <w:bottom w:val="nil"/>
              <w:right w:val="nil"/>
            </w:tcBorders>
            <w:shd w:val="clear" w:color="auto" w:fill="auto"/>
            <w:vAlign w:val="center"/>
          </w:tcPr>
          <w:p w14:paraId="058A07D1">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实施单位 （盖章）</w:t>
            </w:r>
          </w:p>
        </w:tc>
        <w:tc>
          <w:tcPr>
            <w:tcW w:w="147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BBB5732">
            <w:pPr>
              <w:widowControl/>
              <w:jc w:val="center"/>
              <w:textAlignment w:val="center"/>
              <w:rPr>
                <w:rFonts w:ascii="宋体" w:hAnsi="宋体" w:cs="宋体"/>
                <w:color w:val="000000"/>
                <w:sz w:val="18"/>
                <w:szCs w:val="18"/>
              </w:rPr>
            </w:pPr>
            <w:r>
              <w:rPr>
                <w:rFonts w:ascii="宋体" w:hAnsi="宋体" w:cs="宋体"/>
                <w:color w:val="000000"/>
                <w:kern w:val="0"/>
                <w:sz w:val="18"/>
                <w:szCs w:val="18"/>
              </w:rPr>
              <w:t>广元市利州区龙潭乡卫生院</w:t>
            </w:r>
          </w:p>
        </w:tc>
      </w:tr>
      <w:tr w14:paraId="41B7D9B1">
        <w:tblPrEx>
          <w:tblCellMar>
            <w:top w:w="0" w:type="dxa"/>
            <w:left w:w="108" w:type="dxa"/>
            <w:bottom w:w="0" w:type="dxa"/>
            <w:right w:w="108" w:type="dxa"/>
          </w:tblCellMar>
        </w:tblPrEx>
        <w:trPr>
          <w:trHeight w:val="285" w:hRule="atLeast"/>
          <w:jc w:val="center"/>
        </w:trPr>
        <w:tc>
          <w:tcPr>
            <w:tcW w:w="3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C5A6C0">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项目基本情况</w:t>
            </w:r>
          </w:p>
        </w:tc>
        <w:tc>
          <w:tcPr>
            <w:tcW w:w="5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AB4437">
            <w:pPr>
              <w:widowControl/>
              <w:jc w:val="left"/>
              <w:textAlignment w:val="center"/>
              <w:rPr>
                <w:rFonts w:ascii="宋体" w:hAnsi="宋体" w:cs="宋体"/>
                <w:color w:val="000000"/>
                <w:sz w:val="18"/>
                <w:szCs w:val="18"/>
              </w:rPr>
            </w:pPr>
            <w:r>
              <w:rPr>
                <w:rFonts w:ascii="宋体" w:hAnsi="宋体" w:cs="宋体"/>
                <w:color w:val="000000"/>
                <w:kern w:val="0"/>
                <w:sz w:val="18"/>
                <w:szCs w:val="18"/>
              </w:rPr>
              <w:t>1.项目年度目标完成情况</w:t>
            </w:r>
          </w:p>
        </w:tc>
        <w:tc>
          <w:tcPr>
            <w:tcW w:w="221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AAC6435">
            <w:pPr>
              <w:widowControl/>
              <w:jc w:val="center"/>
              <w:textAlignment w:val="center"/>
              <w:rPr>
                <w:rFonts w:ascii="宋体" w:hAnsi="宋体" w:cs="宋体"/>
                <w:color w:val="000000"/>
                <w:sz w:val="18"/>
                <w:szCs w:val="18"/>
              </w:rPr>
            </w:pPr>
            <w:r>
              <w:rPr>
                <w:rFonts w:ascii="宋体" w:hAnsi="宋体" w:cs="宋体"/>
                <w:color w:val="000000"/>
                <w:kern w:val="0"/>
                <w:sz w:val="18"/>
                <w:szCs w:val="18"/>
              </w:rPr>
              <w:t>项目年度目标</w:t>
            </w:r>
          </w:p>
        </w:tc>
        <w:tc>
          <w:tcPr>
            <w:tcW w:w="193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B189FE5">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年度目标完成情况</w:t>
            </w:r>
          </w:p>
        </w:tc>
      </w:tr>
      <w:tr w14:paraId="2FDBEBDF">
        <w:tblPrEx>
          <w:tblCellMar>
            <w:top w:w="0" w:type="dxa"/>
            <w:left w:w="108" w:type="dxa"/>
            <w:bottom w:w="0" w:type="dxa"/>
            <w:right w:w="108" w:type="dxa"/>
          </w:tblCellMar>
        </w:tblPrEx>
        <w:trPr>
          <w:trHeight w:val="904"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F62914">
            <w:pPr>
              <w:rPr>
                <w:rFonts w:ascii="宋体" w:hAnsi="宋体" w:cs="宋体"/>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F421D1">
            <w:pPr>
              <w:rPr>
                <w:rFonts w:ascii="宋体" w:hAnsi="宋体" w:cs="宋体"/>
                <w:color w:val="000000"/>
                <w:sz w:val="18"/>
                <w:szCs w:val="18"/>
              </w:rPr>
            </w:pPr>
          </w:p>
        </w:tc>
        <w:tc>
          <w:tcPr>
            <w:tcW w:w="221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610AB32">
            <w:pPr>
              <w:widowControl/>
              <w:jc w:val="left"/>
              <w:textAlignment w:val="center"/>
              <w:rPr>
                <w:rFonts w:ascii="宋体" w:hAnsi="宋体" w:cs="宋体"/>
                <w:color w:val="000000"/>
                <w:sz w:val="18"/>
                <w:szCs w:val="18"/>
              </w:rPr>
            </w:pPr>
            <w:r>
              <w:rPr>
                <w:rFonts w:ascii="宋体" w:hAnsi="宋体" w:cs="宋体"/>
                <w:color w:val="000000"/>
                <w:kern w:val="0"/>
                <w:sz w:val="18"/>
                <w:szCs w:val="18"/>
              </w:rPr>
              <w:t>1、免费向辖区居民提供基本公共卫生服务。</w:t>
            </w:r>
            <w:r>
              <w:rPr>
                <w:rFonts w:ascii="宋体" w:hAnsi="宋体" w:cs="宋体"/>
                <w:color w:val="000000"/>
                <w:kern w:val="0"/>
                <w:sz w:val="18"/>
                <w:szCs w:val="18"/>
              </w:rPr>
              <w:br w:type="textWrapping"/>
            </w:r>
            <w:r>
              <w:rPr>
                <w:rFonts w:ascii="宋体" w:hAnsi="宋体" w:cs="宋体"/>
                <w:color w:val="000000"/>
                <w:kern w:val="0"/>
                <w:sz w:val="18"/>
                <w:szCs w:val="18"/>
              </w:rPr>
              <w:t>2、坚持政府主导、突出重点、注重实效原则，充分体现公益性和公平性，健全服务体系，创新工作机制，提升服务质量，统筹推进常态化疫情防控和基本公共卫生服务工作，不断提高辖区居民健康水平。</w:t>
            </w:r>
          </w:p>
        </w:tc>
        <w:tc>
          <w:tcPr>
            <w:tcW w:w="193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B228432">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对照年度目标，通过不懈努力，基本完成既定目标。</w:t>
            </w:r>
          </w:p>
        </w:tc>
      </w:tr>
      <w:tr w14:paraId="206C033D">
        <w:tblPrEx>
          <w:tblCellMar>
            <w:top w:w="0" w:type="dxa"/>
            <w:left w:w="108" w:type="dxa"/>
            <w:bottom w:w="0" w:type="dxa"/>
            <w:right w:w="108" w:type="dxa"/>
          </w:tblCellMar>
        </w:tblPrEx>
        <w:trPr>
          <w:trHeight w:val="694"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E6FBFE">
            <w:pPr>
              <w:rPr>
                <w:rFonts w:ascii="宋体" w:hAnsi="宋体" w:cs="宋体"/>
                <w:color w:val="000000"/>
                <w:sz w:val="18"/>
                <w:szCs w:val="18"/>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3100BB">
            <w:pPr>
              <w:widowControl/>
              <w:jc w:val="left"/>
              <w:textAlignment w:val="center"/>
              <w:rPr>
                <w:rFonts w:ascii="宋体" w:hAnsi="宋体" w:cs="宋体"/>
                <w:color w:val="000000"/>
                <w:sz w:val="18"/>
                <w:szCs w:val="18"/>
              </w:rPr>
            </w:pPr>
            <w:r>
              <w:rPr>
                <w:rFonts w:ascii="宋体" w:hAnsi="宋体" w:cs="宋体"/>
                <w:color w:val="000000"/>
                <w:kern w:val="0"/>
                <w:sz w:val="18"/>
                <w:szCs w:val="18"/>
              </w:rPr>
              <w:t>2.项目实施内容及过程概述</w:t>
            </w:r>
          </w:p>
        </w:tc>
        <w:tc>
          <w:tcPr>
            <w:tcW w:w="4144"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6F82AC3">
            <w:pPr>
              <w:widowControl/>
              <w:jc w:val="left"/>
              <w:textAlignment w:val="center"/>
              <w:rPr>
                <w:rFonts w:ascii="宋体" w:hAnsi="宋体" w:cs="宋体"/>
                <w:color w:val="000000"/>
                <w:sz w:val="18"/>
                <w:szCs w:val="18"/>
              </w:rPr>
            </w:pPr>
            <w:r>
              <w:rPr>
                <w:rFonts w:ascii="宋体" w:hAnsi="宋体" w:cs="宋体"/>
                <w:color w:val="000000"/>
                <w:kern w:val="0"/>
                <w:sz w:val="18"/>
                <w:szCs w:val="18"/>
              </w:rPr>
              <w:t>对照年度目标，通过不懈努力，基本完成既定目标。</w:t>
            </w:r>
          </w:p>
        </w:tc>
      </w:tr>
      <w:tr w14:paraId="6FA90CF3">
        <w:tblPrEx>
          <w:tblCellMar>
            <w:top w:w="0" w:type="dxa"/>
            <w:left w:w="108" w:type="dxa"/>
            <w:bottom w:w="0" w:type="dxa"/>
            <w:right w:w="108" w:type="dxa"/>
          </w:tblCellMar>
        </w:tblPrEx>
        <w:trPr>
          <w:trHeight w:val="360" w:hRule="atLeast"/>
          <w:jc w:val="center"/>
        </w:trPr>
        <w:tc>
          <w:tcPr>
            <w:tcW w:w="3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FBA69A">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预算执行情况（10分）</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C309BB">
            <w:pPr>
              <w:widowControl/>
              <w:jc w:val="center"/>
              <w:textAlignment w:val="center"/>
              <w:rPr>
                <w:rFonts w:ascii="宋体" w:hAnsi="宋体" w:cs="宋体"/>
                <w:color w:val="000000"/>
                <w:sz w:val="18"/>
                <w:szCs w:val="18"/>
              </w:rPr>
            </w:pPr>
            <w:r>
              <w:rPr>
                <w:rFonts w:ascii="宋体" w:hAnsi="宋体" w:cs="宋体"/>
                <w:color w:val="000000"/>
                <w:kern w:val="0"/>
                <w:sz w:val="18"/>
                <w:szCs w:val="18"/>
              </w:rPr>
              <w:t>年度预算数（万元）</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BB8047">
            <w:pPr>
              <w:widowControl/>
              <w:jc w:val="center"/>
              <w:textAlignment w:val="center"/>
              <w:rPr>
                <w:rFonts w:ascii="宋体" w:hAnsi="宋体" w:cs="宋体"/>
                <w:color w:val="000000"/>
                <w:sz w:val="18"/>
                <w:szCs w:val="18"/>
              </w:rPr>
            </w:pPr>
            <w:r>
              <w:rPr>
                <w:rFonts w:ascii="宋体" w:hAnsi="宋体" w:cs="宋体"/>
                <w:color w:val="000000"/>
                <w:kern w:val="0"/>
                <w:sz w:val="18"/>
                <w:szCs w:val="18"/>
              </w:rPr>
              <w:t>年初预算</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81FD4C">
            <w:pPr>
              <w:widowControl/>
              <w:jc w:val="center"/>
              <w:textAlignment w:val="center"/>
              <w:rPr>
                <w:rFonts w:ascii="宋体" w:hAnsi="宋体" w:cs="宋体"/>
                <w:color w:val="000000"/>
                <w:sz w:val="18"/>
                <w:szCs w:val="18"/>
              </w:rPr>
            </w:pPr>
            <w:r>
              <w:rPr>
                <w:rFonts w:ascii="宋体" w:hAnsi="宋体" w:cs="宋体"/>
                <w:color w:val="000000"/>
                <w:kern w:val="0"/>
                <w:sz w:val="18"/>
                <w:szCs w:val="18"/>
              </w:rPr>
              <w:t>调整后预算数</w:t>
            </w:r>
          </w:p>
        </w:tc>
        <w:tc>
          <w:tcPr>
            <w:tcW w:w="101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AB7FACE">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预算执行数</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8201D7">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预算执行率</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40E1AC">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D7D13A">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A8D346">
            <w:pPr>
              <w:widowControl/>
              <w:jc w:val="center"/>
              <w:textAlignment w:val="center"/>
              <w:rPr>
                <w:rFonts w:ascii="宋体" w:hAnsi="宋体" w:cs="宋体"/>
                <w:color w:val="000000"/>
                <w:sz w:val="18"/>
                <w:szCs w:val="18"/>
              </w:rPr>
            </w:pPr>
            <w:r>
              <w:rPr>
                <w:rFonts w:ascii="宋体" w:hAnsi="宋体" w:cs="宋体"/>
                <w:color w:val="000000"/>
                <w:kern w:val="0"/>
                <w:sz w:val="18"/>
                <w:szCs w:val="18"/>
              </w:rPr>
              <w:t>原因</w:t>
            </w:r>
          </w:p>
        </w:tc>
      </w:tr>
      <w:tr w14:paraId="3877D86C">
        <w:tblPrEx>
          <w:tblCellMar>
            <w:top w:w="0" w:type="dxa"/>
            <w:left w:w="108" w:type="dxa"/>
            <w:bottom w:w="0" w:type="dxa"/>
            <w:right w:w="108" w:type="dxa"/>
          </w:tblCellMar>
        </w:tblPrEx>
        <w:trPr>
          <w:trHeight w:val="345"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F3E794">
            <w:pPr>
              <w:jc w:val="center"/>
              <w:rPr>
                <w:rFonts w:ascii="宋体" w:hAnsi="宋体" w:cs="宋体"/>
                <w:color w:val="000000"/>
                <w:sz w:val="18"/>
                <w:szCs w:val="18"/>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BD6D1B">
            <w:pPr>
              <w:widowControl/>
              <w:jc w:val="center"/>
              <w:textAlignment w:val="center"/>
              <w:rPr>
                <w:rFonts w:ascii="宋体" w:hAnsi="宋体" w:cs="宋体"/>
                <w:color w:val="000000"/>
                <w:sz w:val="18"/>
                <w:szCs w:val="18"/>
              </w:rPr>
            </w:pPr>
            <w:r>
              <w:rPr>
                <w:rFonts w:ascii="宋体" w:hAnsi="宋体" w:cs="宋体"/>
                <w:color w:val="000000"/>
                <w:kern w:val="0"/>
                <w:sz w:val="18"/>
                <w:szCs w:val="18"/>
              </w:rPr>
              <w:t>总额</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64377C">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774987">
            <w:pPr>
              <w:widowControl/>
              <w:jc w:val="center"/>
              <w:textAlignment w:val="center"/>
              <w:rPr>
                <w:rFonts w:ascii="宋体" w:hAnsi="宋体" w:cs="宋体"/>
                <w:color w:val="000000"/>
                <w:sz w:val="18"/>
                <w:szCs w:val="18"/>
              </w:rPr>
            </w:pPr>
            <w:r>
              <w:rPr>
                <w:rFonts w:ascii="宋体" w:hAnsi="宋体" w:cs="宋体"/>
                <w:color w:val="000000"/>
                <w:kern w:val="0"/>
                <w:sz w:val="18"/>
                <w:szCs w:val="18"/>
              </w:rPr>
              <w:t>5.00</w:t>
            </w:r>
          </w:p>
        </w:tc>
        <w:tc>
          <w:tcPr>
            <w:tcW w:w="101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6C85741">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0F5EE9">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B56A56">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2AD223">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82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7C9858">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1.预算执行率=预算执行数/调整后预算数，预算执行率未达到90%的需说明原因（100字以内）;2.年中发生预算调整的（追加或调减）,应单独说明理由；3.其他资金包括：社会投入资金、银行贷款.</w:t>
            </w:r>
          </w:p>
        </w:tc>
      </w:tr>
      <w:tr w14:paraId="52E7FBDE">
        <w:tblPrEx>
          <w:tblCellMar>
            <w:top w:w="0" w:type="dxa"/>
            <w:left w:w="108" w:type="dxa"/>
            <w:bottom w:w="0" w:type="dxa"/>
            <w:right w:w="108" w:type="dxa"/>
          </w:tblCellMar>
        </w:tblPrEx>
        <w:trPr>
          <w:trHeight w:val="390"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C3196B">
            <w:pPr>
              <w:jc w:val="center"/>
              <w:rPr>
                <w:rFonts w:ascii="宋体" w:hAnsi="宋体" w:cs="宋体"/>
                <w:color w:val="000000"/>
                <w:sz w:val="18"/>
                <w:szCs w:val="18"/>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1688B8">
            <w:pPr>
              <w:widowControl/>
              <w:jc w:val="center"/>
              <w:textAlignment w:val="center"/>
              <w:rPr>
                <w:rFonts w:ascii="宋体" w:hAnsi="宋体" w:cs="宋体"/>
                <w:color w:val="000000"/>
                <w:sz w:val="18"/>
                <w:szCs w:val="18"/>
              </w:rPr>
            </w:pPr>
            <w:r>
              <w:rPr>
                <w:rFonts w:ascii="宋体" w:hAnsi="宋体" w:cs="宋体"/>
                <w:color w:val="000000"/>
                <w:kern w:val="0"/>
                <w:sz w:val="18"/>
                <w:szCs w:val="18"/>
              </w:rPr>
              <w:t>其中：财政资金</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93960E">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A76C28">
            <w:pPr>
              <w:widowControl/>
              <w:jc w:val="center"/>
              <w:textAlignment w:val="center"/>
              <w:rPr>
                <w:rFonts w:ascii="宋体" w:hAnsi="宋体" w:cs="宋体"/>
                <w:color w:val="000000"/>
                <w:sz w:val="18"/>
                <w:szCs w:val="18"/>
              </w:rPr>
            </w:pPr>
            <w:r>
              <w:rPr>
                <w:rFonts w:ascii="宋体" w:hAnsi="宋体" w:cs="宋体"/>
                <w:color w:val="000000"/>
                <w:kern w:val="0"/>
                <w:sz w:val="18"/>
                <w:szCs w:val="18"/>
              </w:rPr>
              <w:t>5.00</w:t>
            </w:r>
          </w:p>
        </w:tc>
        <w:tc>
          <w:tcPr>
            <w:tcW w:w="101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6599925">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3DB816">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AF8920">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A5E10C">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8374FE">
            <w:pPr>
              <w:rPr>
                <w:rFonts w:ascii="黑体" w:hAnsi="黑体" w:eastAsia="黑体" w:cs="黑体"/>
                <w:color w:val="000000"/>
                <w:sz w:val="18"/>
                <w:szCs w:val="18"/>
              </w:rPr>
            </w:pPr>
          </w:p>
        </w:tc>
      </w:tr>
      <w:tr w14:paraId="4287570D">
        <w:tblPrEx>
          <w:tblCellMar>
            <w:top w:w="0" w:type="dxa"/>
            <w:left w:w="108" w:type="dxa"/>
            <w:bottom w:w="0" w:type="dxa"/>
            <w:right w:w="108" w:type="dxa"/>
          </w:tblCellMar>
        </w:tblPrEx>
        <w:trPr>
          <w:trHeight w:val="409"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7A24A5">
            <w:pPr>
              <w:jc w:val="center"/>
              <w:rPr>
                <w:rFonts w:ascii="宋体" w:hAnsi="宋体" w:cs="宋体"/>
                <w:color w:val="000000"/>
                <w:sz w:val="18"/>
                <w:szCs w:val="18"/>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EB63FF">
            <w:pPr>
              <w:widowControl/>
              <w:jc w:val="center"/>
              <w:textAlignment w:val="center"/>
              <w:rPr>
                <w:rFonts w:ascii="宋体" w:hAnsi="宋体" w:cs="宋体"/>
                <w:color w:val="000000"/>
                <w:sz w:val="18"/>
                <w:szCs w:val="18"/>
              </w:rPr>
            </w:pPr>
            <w:r>
              <w:rPr>
                <w:rFonts w:ascii="宋体" w:hAnsi="宋体" w:cs="宋体"/>
                <w:color w:val="000000"/>
                <w:kern w:val="0"/>
                <w:sz w:val="18"/>
                <w:szCs w:val="18"/>
              </w:rPr>
              <w:t>财政专户管理资金</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725039">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28E35B">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01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A124D87">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E12FAE">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740D02">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4AAAE0">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2F9E10">
            <w:pPr>
              <w:rPr>
                <w:rFonts w:ascii="黑体" w:hAnsi="黑体" w:eastAsia="黑体" w:cs="黑体"/>
                <w:color w:val="000000"/>
                <w:sz w:val="18"/>
                <w:szCs w:val="18"/>
              </w:rPr>
            </w:pPr>
          </w:p>
        </w:tc>
      </w:tr>
      <w:tr w14:paraId="028AA0DC">
        <w:tblPrEx>
          <w:tblCellMar>
            <w:top w:w="0" w:type="dxa"/>
            <w:left w:w="108" w:type="dxa"/>
            <w:bottom w:w="0" w:type="dxa"/>
            <w:right w:w="108" w:type="dxa"/>
          </w:tblCellMar>
        </w:tblPrEx>
        <w:trPr>
          <w:trHeight w:val="360"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D123F0">
            <w:pPr>
              <w:jc w:val="center"/>
              <w:rPr>
                <w:rFonts w:ascii="宋体" w:hAnsi="宋体" w:cs="宋体"/>
                <w:color w:val="000000"/>
                <w:sz w:val="18"/>
                <w:szCs w:val="18"/>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3FDFA0">
            <w:pPr>
              <w:widowControl/>
              <w:jc w:val="center"/>
              <w:textAlignment w:val="center"/>
              <w:rPr>
                <w:rFonts w:ascii="宋体" w:hAnsi="宋体" w:cs="宋体"/>
                <w:color w:val="000000"/>
                <w:sz w:val="18"/>
                <w:szCs w:val="18"/>
              </w:rPr>
            </w:pPr>
            <w:r>
              <w:rPr>
                <w:rFonts w:ascii="宋体" w:hAnsi="宋体" w:cs="宋体"/>
                <w:color w:val="000000"/>
                <w:kern w:val="0"/>
                <w:sz w:val="18"/>
                <w:szCs w:val="18"/>
              </w:rPr>
              <w:t>单位资金</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56AC88">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B199AA">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01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6A30F28">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6320A8">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4A9C05">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A4326C">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9D635C">
            <w:pPr>
              <w:rPr>
                <w:rFonts w:ascii="黑体" w:hAnsi="黑体" w:eastAsia="黑体" w:cs="黑体"/>
                <w:color w:val="000000"/>
                <w:sz w:val="18"/>
                <w:szCs w:val="18"/>
              </w:rPr>
            </w:pPr>
          </w:p>
        </w:tc>
      </w:tr>
      <w:tr w14:paraId="2486B853">
        <w:tblPrEx>
          <w:tblCellMar>
            <w:top w:w="0" w:type="dxa"/>
            <w:left w:w="108" w:type="dxa"/>
            <w:bottom w:w="0" w:type="dxa"/>
            <w:right w:w="108" w:type="dxa"/>
          </w:tblCellMar>
        </w:tblPrEx>
        <w:trPr>
          <w:trHeight w:val="338"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39121B">
            <w:pPr>
              <w:jc w:val="center"/>
              <w:rPr>
                <w:rFonts w:ascii="宋体" w:hAnsi="宋体" w:cs="宋体"/>
                <w:color w:val="000000"/>
                <w:sz w:val="18"/>
                <w:szCs w:val="18"/>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23C2F7">
            <w:pPr>
              <w:widowControl/>
              <w:jc w:val="center"/>
              <w:textAlignment w:val="center"/>
              <w:rPr>
                <w:rFonts w:ascii="宋体" w:hAnsi="宋体" w:cs="宋体"/>
                <w:color w:val="000000"/>
                <w:sz w:val="18"/>
                <w:szCs w:val="18"/>
              </w:rPr>
            </w:pPr>
            <w:r>
              <w:rPr>
                <w:rFonts w:ascii="宋体" w:hAnsi="宋体" w:cs="宋体"/>
                <w:color w:val="000000"/>
                <w:kern w:val="0"/>
                <w:sz w:val="18"/>
                <w:szCs w:val="18"/>
              </w:rPr>
              <w:t>其他资金</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0F0C58">
            <w:pPr>
              <w:jc w:val="center"/>
              <w:rPr>
                <w:rFonts w:ascii="微软雅黑" w:hAnsi="微软雅黑" w:eastAsia="微软雅黑" w:cs="微软雅黑"/>
                <w:color w:val="000000"/>
                <w:sz w:val="16"/>
                <w:szCs w:val="16"/>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A04B6A">
            <w:pPr>
              <w:jc w:val="center"/>
              <w:rPr>
                <w:rFonts w:ascii="微软雅黑" w:hAnsi="微软雅黑" w:eastAsia="微软雅黑" w:cs="微软雅黑"/>
                <w:color w:val="000000"/>
                <w:sz w:val="16"/>
                <w:szCs w:val="16"/>
              </w:rPr>
            </w:pPr>
          </w:p>
        </w:tc>
        <w:tc>
          <w:tcPr>
            <w:tcW w:w="101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7205637">
            <w:pPr>
              <w:jc w:val="center"/>
              <w:rPr>
                <w:rFonts w:ascii="微软雅黑" w:hAnsi="微软雅黑" w:eastAsia="微软雅黑" w:cs="微软雅黑"/>
                <w:color w:val="000000"/>
                <w:sz w:val="16"/>
                <w:szCs w:val="16"/>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A61882">
            <w:pPr>
              <w:jc w:val="center"/>
              <w:rPr>
                <w:rFonts w:ascii="微软雅黑" w:hAnsi="微软雅黑" w:eastAsia="微软雅黑" w:cs="微软雅黑"/>
                <w:color w:val="000000"/>
                <w:sz w:val="16"/>
                <w:szCs w:val="16"/>
              </w:rPr>
            </w:pP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B38D5B">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4BA621">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70069E">
            <w:pPr>
              <w:rPr>
                <w:rFonts w:ascii="黑体" w:hAnsi="黑体" w:eastAsia="黑体" w:cs="黑体"/>
                <w:color w:val="000000"/>
                <w:sz w:val="18"/>
                <w:szCs w:val="18"/>
              </w:rPr>
            </w:pPr>
          </w:p>
        </w:tc>
      </w:tr>
      <w:tr w14:paraId="4ABB9C3F">
        <w:tblPrEx>
          <w:tblCellMar>
            <w:top w:w="0" w:type="dxa"/>
            <w:left w:w="108" w:type="dxa"/>
            <w:bottom w:w="0" w:type="dxa"/>
            <w:right w:w="108" w:type="dxa"/>
          </w:tblCellMar>
        </w:tblPrEx>
        <w:trPr>
          <w:trHeight w:val="454" w:hRule="atLeast"/>
          <w:jc w:val="center"/>
        </w:trPr>
        <w:tc>
          <w:tcPr>
            <w:tcW w:w="3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6F131F">
            <w:pPr>
              <w:widowControl/>
              <w:jc w:val="center"/>
              <w:textAlignment w:val="center"/>
              <w:rPr>
                <w:rFonts w:ascii="宋体" w:hAnsi="宋体" w:cs="宋体"/>
                <w:color w:val="000000"/>
                <w:sz w:val="18"/>
                <w:szCs w:val="18"/>
              </w:rPr>
            </w:pPr>
            <w:r>
              <w:rPr>
                <w:rFonts w:ascii="宋体" w:hAnsi="宋体" w:cs="宋体"/>
                <w:color w:val="000000"/>
                <w:kern w:val="0"/>
                <w:sz w:val="18"/>
                <w:szCs w:val="18"/>
              </w:rPr>
              <w:t>绩效指标（90分）</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EEE19F">
            <w:pPr>
              <w:widowControl/>
              <w:jc w:val="center"/>
              <w:textAlignment w:val="center"/>
              <w:rPr>
                <w:rFonts w:ascii="宋体" w:hAnsi="宋体" w:cs="宋体"/>
                <w:color w:val="000000"/>
                <w:sz w:val="18"/>
                <w:szCs w:val="18"/>
              </w:rPr>
            </w:pPr>
            <w:r>
              <w:rPr>
                <w:rFonts w:ascii="宋体" w:hAnsi="宋体" w:cs="宋体"/>
                <w:color w:val="000000"/>
                <w:kern w:val="0"/>
                <w:sz w:val="18"/>
                <w:szCs w:val="18"/>
              </w:rPr>
              <w:t>一级指标</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73C9CA">
            <w:pPr>
              <w:widowControl/>
              <w:jc w:val="center"/>
              <w:textAlignment w:val="center"/>
              <w:rPr>
                <w:rFonts w:ascii="宋体" w:hAnsi="宋体" w:cs="宋体"/>
                <w:color w:val="000000"/>
                <w:sz w:val="18"/>
                <w:szCs w:val="18"/>
              </w:rPr>
            </w:pPr>
            <w:r>
              <w:rPr>
                <w:rFonts w:ascii="宋体" w:hAnsi="宋体" w:cs="宋体"/>
                <w:color w:val="000000"/>
                <w:kern w:val="0"/>
                <w:sz w:val="18"/>
                <w:szCs w:val="18"/>
              </w:rPr>
              <w:t>二级指标</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D58889">
            <w:pPr>
              <w:widowControl/>
              <w:jc w:val="center"/>
              <w:textAlignment w:val="center"/>
              <w:rPr>
                <w:rFonts w:ascii="宋体" w:hAnsi="宋体" w:cs="宋体"/>
                <w:color w:val="000000"/>
                <w:sz w:val="18"/>
                <w:szCs w:val="18"/>
              </w:rPr>
            </w:pPr>
            <w:r>
              <w:rPr>
                <w:rFonts w:ascii="宋体" w:hAnsi="宋体" w:cs="宋体"/>
                <w:color w:val="000000"/>
                <w:kern w:val="0"/>
                <w:sz w:val="18"/>
                <w:szCs w:val="18"/>
              </w:rPr>
              <w:t>三级指标</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29D5CF">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指标性质</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2599FE">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指标值</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2EDACE">
            <w:pPr>
              <w:widowControl/>
              <w:jc w:val="center"/>
              <w:textAlignment w:val="center"/>
              <w:rPr>
                <w:rFonts w:ascii="宋体" w:hAnsi="宋体" w:cs="宋体"/>
                <w:color w:val="000000"/>
                <w:sz w:val="18"/>
                <w:szCs w:val="18"/>
              </w:rPr>
            </w:pPr>
            <w:r>
              <w:rPr>
                <w:rFonts w:ascii="宋体" w:hAnsi="宋体" w:cs="宋体"/>
                <w:color w:val="000000"/>
                <w:kern w:val="0"/>
                <w:sz w:val="18"/>
                <w:szCs w:val="18"/>
              </w:rPr>
              <w:t>度量单位</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4095D6">
            <w:pPr>
              <w:widowControl/>
              <w:jc w:val="center"/>
              <w:textAlignment w:val="center"/>
              <w:rPr>
                <w:rFonts w:ascii="宋体" w:hAnsi="宋体" w:cs="宋体"/>
                <w:color w:val="000000"/>
                <w:sz w:val="18"/>
                <w:szCs w:val="18"/>
              </w:rPr>
            </w:pPr>
            <w:r>
              <w:rPr>
                <w:rFonts w:ascii="宋体" w:hAnsi="宋体" w:cs="宋体"/>
                <w:color w:val="000000"/>
                <w:kern w:val="0"/>
                <w:sz w:val="18"/>
                <w:szCs w:val="18"/>
              </w:rPr>
              <w:t>完成值</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92A4D6">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63C708">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D059AA">
            <w:pPr>
              <w:widowControl/>
              <w:jc w:val="center"/>
              <w:textAlignment w:val="center"/>
              <w:rPr>
                <w:rFonts w:ascii="宋体" w:hAnsi="宋体" w:cs="宋体"/>
                <w:color w:val="000000"/>
                <w:sz w:val="18"/>
                <w:szCs w:val="18"/>
              </w:rPr>
            </w:pPr>
            <w:r>
              <w:rPr>
                <w:rFonts w:ascii="宋体" w:hAnsi="宋体" w:cs="宋体"/>
                <w:color w:val="000000"/>
                <w:kern w:val="0"/>
                <w:sz w:val="18"/>
                <w:szCs w:val="18"/>
              </w:rPr>
              <w:t>未完成原因分析</w:t>
            </w:r>
          </w:p>
        </w:tc>
      </w:tr>
      <w:tr w14:paraId="772F8197">
        <w:tblPrEx>
          <w:tblCellMar>
            <w:top w:w="0" w:type="dxa"/>
            <w:left w:w="108" w:type="dxa"/>
            <w:bottom w:w="0" w:type="dxa"/>
            <w:right w:w="108" w:type="dxa"/>
          </w:tblCellMar>
        </w:tblPrEx>
        <w:trPr>
          <w:trHeight w:val="338"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869056">
            <w:pPr>
              <w:jc w:val="center"/>
              <w:rPr>
                <w:rFonts w:ascii="宋体" w:hAnsi="宋体" w:cs="宋体"/>
                <w:color w:val="000000"/>
                <w:sz w:val="18"/>
                <w:szCs w:val="18"/>
              </w:rPr>
            </w:pPr>
          </w:p>
        </w:tc>
        <w:tc>
          <w:tcPr>
            <w:tcW w:w="5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5842E2">
            <w:pPr>
              <w:widowControl/>
              <w:jc w:val="center"/>
              <w:textAlignment w:val="center"/>
              <w:rPr>
                <w:rFonts w:ascii="宋体" w:hAnsi="宋体" w:cs="宋体"/>
                <w:color w:val="000000"/>
                <w:sz w:val="18"/>
                <w:szCs w:val="18"/>
              </w:rPr>
            </w:pPr>
            <w:r>
              <w:rPr>
                <w:rFonts w:ascii="宋体" w:hAnsi="宋体" w:cs="宋体"/>
                <w:color w:val="000000"/>
                <w:kern w:val="0"/>
                <w:sz w:val="18"/>
                <w:szCs w:val="18"/>
              </w:rPr>
              <w:t>产出指标</w:t>
            </w:r>
          </w:p>
        </w:tc>
        <w:tc>
          <w:tcPr>
            <w:tcW w:w="58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DEDCB2">
            <w:pPr>
              <w:widowControl/>
              <w:jc w:val="center"/>
              <w:textAlignment w:val="center"/>
              <w:rPr>
                <w:rFonts w:ascii="宋体" w:hAnsi="宋体" w:cs="宋体"/>
                <w:color w:val="000000"/>
                <w:sz w:val="18"/>
                <w:szCs w:val="18"/>
              </w:rPr>
            </w:pPr>
            <w:r>
              <w:rPr>
                <w:rFonts w:ascii="宋体" w:hAnsi="宋体" w:cs="宋体"/>
                <w:color w:val="000000"/>
                <w:kern w:val="0"/>
                <w:sz w:val="18"/>
                <w:szCs w:val="18"/>
              </w:rPr>
              <w:t>数量指标</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670778">
            <w:pPr>
              <w:widowControl/>
              <w:jc w:val="center"/>
              <w:textAlignment w:val="center"/>
              <w:rPr>
                <w:rFonts w:ascii="宋体" w:hAnsi="宋体" w:cs="宋体"/>
                <w:color w:val="000000"/>
                <w:sz w:val="18"/>
                <w:szCs w:val="18"/>
              </w:rPr>
            </w:pPr>
            <w:r>
              <w:rPr>
                <w:rFonts w:ascii="宋体" w:hAnsi="宋体" w:cs="宋体"/>
                <w:color w:val="000000"/>
                <w:kern w:val="0"/>
                <w:sz w:val="18"/>
                <w:szCs w:val="18"/>
              </w:rPr>
              <w:t>2型糖尿病患者管理人数</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5ABEA6">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1FCE16">
            <w:pPr>
              <w:widowControl/>
              <w:jc w:val="center"/>
              <w:textAlignment w:val="center"/>
              <w:rPr>
                <w:rFonts w:ascii="宋体" w:hAnsi="宋体" w:cs="宋体"/>
                <w:color w:val="000000"/>
                <w:sz w:val="18"/>
                <w:szCs w:val="18"/>
              </w:rPr>
            </w:pPr>
            <w:r>
              <w:rPr>
                <w:rFonts w:ascii="宋体" w:hAnsi="宋体" w:cs="宋体"/>
                <w:color w:val="000000"/>
                <w:kern w:val="0"/>
                <w:sz w:val="18"/>
                <w:szCs w:val="18"/>
              </w:rPr>
              <w:t>360</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3023B6">
            <w:pPr>
              <w:widowControl/>
              <w:jc w:val="center"/>
              <w:textAlignment w:val="center"/>
              <w:rPr>
                <w:rFonts w:ascii="宋体" w:hAnsi="宋体" w:cs="宋体"/>
                <w:color w:val="000000"/>
                <w:sz w:val="18"/>
                <w:szCs w:val="18"/>
              </w:rPr>
            </w:pPr>
            <w:r>
              <w:rPr>
                <w:rFonts w:ascii="宋体" w:hAnsi="宋体" w:cs="宋体"/>
                <w:color w:val="000000"/>
                <w:kern w:val="0"/>
                <w:sz w:val="18"/>
                <w:szCs w:val="18"/>
              </w:rPr>
              <w:t>人</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6950B4">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271</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1F2B5A">
            <w:pPr>
              <w:widowControl/>
              <w:jc w:val="center"/>
              <w:textAlignment w:val="center"/>
              <w:rPr>
                <w:rFonts w:ascii="宋体" w:hAnsi="宋体" w:cs="宋体"/>
                <w:color w:val="000000"/>
                <w:sz w:val="18"/>
                <w:szCs w:val="18"/>
              </w:rPr>
            </w:pPr>
            <w:r>
              <w:rPr>
                <w:rFonts w:ascii="宋体" w:hAnsi="宋体" w:cs="宋体"/>
                <w:color w:val="000000"/>
                <w:kern w:val="0"/>
                <w:sz w:val="18"/>
                <w:szCs w:val="18"/>
              </w:rPr>
              <w:t>4</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B49C8B">
            <w:pPr>
              <w:widowControl/>
              <w:jc w:val="center"/>
              <w:textAlignment w:val="center"/>
              <w:rPr>
                <w:rFonts w:ascii="宋体" w:hAnsi="宋体" w:cs="宋体"/>
                <w:color w:val="000000"/>
                <w:sz w:val="18"/>
                <w:szCs w:val="18"/>
              </w:rPr>
            </w:pPr>
            <w:r>
              <w:rPr>
                <w:rFonts w:ascii="宋体" w:hAnsi="宋体" w:cs="宋体"/>
                <w:color w:val="000000"/>
                <w:kern w:val="0"/>
                <w:sz w:val="18"/>
                <w:szCs w:val="18"/>
              </w:rPr>
              <w:t>3</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EE4A2D">
            <w:pPr>
              <w:jc w:val="center"/>
              <w:rPr>
                <w:rFonts w:ascii="微软雅黑" w:hAnsi="微软雅黑" w:eastAsia="微软雅黑" w:cs="微软雅黑"/>
                <w:color w:val="000000"/>
                <w:sz w:val="16"/>
                <w:szCs w:val="16"/>
              </w:rPr>
            </w:pPr>
          </w:p>
        </w:tc>
      </w:tr>
      <w:tr w14:paraId="67EA18CF">
        <w:tblPrEx>
          <w:tblCellMar>
            <w:top w:w="0" w:type="dxa"/>
            <w:left w:w="108" w:type="dxa"/>
            <w:bottom w:w="0" w:type="dxa"/>
            <w:right w:w="108" w:type="dxa"/>
          </w:tblCellMar>
        </w:tblPrEx>
        <w:trPr>
          <w:trHeight w:val="338"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C11401">
            <w:pPr>
              <w:jc w:val="center"/>
              <w:rPr>
                <w:rFonts w:ascii="宋体" w:hAnsi="宋体" w:cs="宋体"/>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1846FE">
            <w:pPr>
              <w:jc w:val="center"/>
              <w:rPr>
                <w:rFonts w:ascii="宋体" w:hAnsi="宋体" w:cs="宋体"/>
                <w:color w:val="000000"/>
                <w:sz w:val="18"/>
                <w:szCs w:val="18"/>
              </w:rPr>
            </w:pPr>
          </w:p>
        </w:tc>
        <w:tc>
          <w:tcPr>
            <w:tcW w:w="5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1ACDD1">
            <w:pPr>
              <w:jc w:val="center"/>
              <w:rPr>
                <w:rFonts w:ascii="宋体" w:hAnsi="宋体" w:cs="宋体"/>
                <w:color w:val="000000"/>
                <w:sz w:val="18"/>
                <w:szCs w:val="18"/>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8DC65C">
            <w:pPr>
              <w:widowControl/>
              <w:jc w:val="center"/>
              <w:textAlignment w:val="center"/>
              <w:rPr>
                <w:rFonts w:ascii="宋体" w:hAnsi="宋体" w:cs="宋体"/>
                <w:color w:val="000000"/>
                <w:sz w:val="18"/>
                <w:szCs w:val="18"/>
              </w:rPr>
            </w:pPr>
            <w:r>
              <w:rPr>
                <w:rFonts w:ascii="宋体" w:hAnsi="宋体" w:cs="宋体"/>
                <w:color w:val="000000"/>
                <w:kern w:val="0"/>
                <w:sz w:val="18"/>
                <w:szCs w:val="18"/>
              </w:rPr>
              <w:t>高血压患者管理人数</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E428FB">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C86ECB">
            <w:pPr>
              <w:widowControl/>
              <w:jc w:val="center"/>
              <w:textAlignment w:val="center"/>
              <w:rPr>
                <w:rFonts w:ascii="宋体" w:hAnsi="宋体" w:cs="宋体"/>
                <w:color w:val="000000"/>
                <w:sz w:val="18"/>
                <w:szCs w:val="18"/>
              </w:rPr>
            </w:pPr>
            <w:r>
              <w:rPr>
                <w:rFonts w:ascii="宋体" w:hAnsi="宋体" w:cs="宋体"/>
                <w:color w:val="000000"/>
                <w:kern w:val="0"/>
                <w:sz w:val="18"/>
                <w:szCs w:val="18"/>
              </w:rPr>
              <w:t>1157</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287DCB">
            <w:pPr>
              <w:widowControl/>
              <w:jc w:val="center"/>
              <w:textAlignment w:val="center"/>
              <w:rPr>
                <w:rFonts w:ascii="宋体" w:hAnsi="宋体" w:cs="宋体"/>
                <w:color w:val="000000"/>
                <w:sz w:val="18"/>
                <w:szCs w:val="18"/>
              </w:rPr>
            </w:pPr>
            <w:r>
              <w:rPr>
                <w:rFonts w:ascii="宋体" w:hAnsi="宋体" w:cs="宋体"/>
                <w:color w:val="000000"/>
                <w:kern w:val="0"/>
                <w:sz w:val="18"/>
                <w:szCs w:val="18"/>
              </w:rPr>
              <w:t>人</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DFD046">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1204</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918861">
            <w:pPr>
              <w:widowControl/>
              <w:jc w:val="center"/>
              <w:textAlignment w:val="center"/>
              <w:rPr>
                <w:rFonts w:ascii="宋体" w:hAnsi="宋体" w:cs="宋体"/>
                <w:color w:val="000000"/>
                <w:sz w:val="18"/>
                <w:szCs w:val="18"/>
              </w:rPr>
            </w:pPr>
            <w:r>
              <w:rPr>
                <w:rFonts w:ascii="宋体" w:hAnsi="宋体" w:cs="宋体"/>
                <w:color w:val="000000"/>
                <w:kern w:val="0"/>
                <w:sz w:val="18"/>
                <w:szCs w:val="18"/>
              </w:rPr>
              <w:t>5</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C4F49C">
            <w:pPr>
              <w:widowControl/>
              <w:jc w:val="center"/>
              <w:textAlignment w:val="center"/>
              <w:rPr>
                <w:rFonts w:ascii="宋体" w:hAnsi="宋体" w:cs="宋体"/>
                <w:color w:val="000000"/>
                <w:sz w:val="18"/>
                <w:szCs w:val="18"/>
              </w:rPr>
            </w:pPr>
            <w:r>
              <w:rPr>
                <w:rFonts w:ascii="宋体" w:hAnsi="宋体" w:cs="宋体"/>
                <w:color w:val="000000"/>
                <w:kern w:val="0"/>
                <w:sz w:val="18"/>
                <w:szCs w:val="18"/>
              </w:rPr>
              <w:t>5</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ECBAB1">
            <w:pPr>
              <w:jc w:val="center"/>
              <w:rPr>
                <w:rFonts w:ascii="微软雅黑" w:hAnsi="微软雅黑" w:eastAsia="微软雅黑" w:cs="微软雅黑"/>
                <w:color w:val="000000"/>
                <w:sz w:val="16"/>
                <w:szCs w:val="16"/>
              </w:rPr>
            </w:pPr>
          </w:p>
        </w:tc>
      </w:tr>
      <w:tr w14:paraId="1B8FF4FF">
        <w:tblPrEx>
          <w:tblCellMar>
            <w:top w:w="0" w:type="dxa"/>
            <w:left w:w="108" w:type="dxa"/>
            <w:bottom w:w="0" w:type="dxa"/>
            <w:right w:w="108" w:type="dxa"/>
          </w:tblCellMar>
        </w:tblPrEx>
        <w:trPr>
          <w:trHeight w:val="338"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66935E">
            <w:pPr>
              <w:jc w:val="center"/>
              <w:rPr>
                <w:rFonts w:ascii="宋体" w:hAnsi="宋体" w:cs="宋体"/>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18A046">
            <w:pPr>
              <w:jc w:val="center"/>
              <w:rPr>
                <w:rFonts w:ascii="宋体" w:hAnsi="宋体" w:cs="宋体"/>
                <w:color w:val="000000"/>
                <w:sz w:val="18"/>
                <w:szCs w:val="18"/>
              </w:rPr>
            </w:pPr>
          </w:p>
        </w:tc>
        <w:tc>
          <w:tcPr>
            <w:tcW w:w="5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585C65">
            <w:pPr>
              <w:jc w:val="center"/>
              <w:rPr>
                <w:rFonts w:ascii="宋体" w:hAnsi="宋体" w:cs="宋体"/>
                <w:color w:val="000000"/>
                <w:sz w:val="18"/>
                <w:szCs w:val="18"/>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92F043">
            <w:pPr>
              <w:widowControl/>
              <w:jc w:val="center"/>
              <w:textAlignment w:val="center"/>
              <w:rPr>
                <w:rFonts w:ascii="宋体" w:hAnsi="宋体" w:cs="宋体"/>
                <w:color w:val="000000"/>
                <w:sz w:val="18"/>
                <w:szCs w:val="18"/>
              </w:rPr>
            </w:pPr>
            <w:r>
              <w:rPr>
                <w:rFonts w:ascii="宋体" w:hAnsi="宋体" w:cs="宋体"/>
                <w:color w:val="000000"/>
                <w:kern w:val="0"/>
                <w:sz w:val="18"/>
                <w:szCs w:val="18"/>
              </w:rPr>
              <w:t>开展健康教育讲座次数</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622C2D">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480D56">
            <w:pPr>
              <w:widowControl/>
              <w:jc w:val="center"/>
              <w:textAlignment w:val="center"/>
              <w:rPr>
                <w:rFonts w:ascii="宋体" w:hAnsi="宋体" w:cs="宋体"/>
                <w:color w:val="000000"/>
                <w:sz w:val="18"/>
                <w:szCs w:val="18"/>
              </w:rPr>
            </w:pPr>
            <w:r>
              <w:rPr>
                <w:rFonts w:ascii="宋体" w:hAnsi="宋体" w:cs="宋体"/>
                <w:color w:val="000000"/>
                <w:kern w:val="0"/>
                <w:sz w:val="18"/>
                <w:szCs w:val="18"/>
              </w:rPr>
              <w:t>12</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B2529C">
            <w:pPr>
              <w:widowControl/>
              <w:jc w:val="center"/>
              <w:textAlignment w:val="center"/>
              <w:rPr>
                <w:rFonts w:ascii="宋体" w:hAnsi="宋体" w:cs="宋体"/>
                <w:color w:val="000000"/>
                <w:sz w:val="18"/>
                <w:szCs w:val="18"/>
              </w:rPr>
            </w:pPr>
            <w:r>
              <w:rPr>
                <w:rFonts w:ascii="宋体" w:hAnsi="宋体" w:cs="宋体"/>
                <w:color w:val="000000"/>
                <w:kern w:val="0"/>
                <w:sz w:val="18"/>
                <w:szCs w:val="18"/>
              </w:rPr>
              <w:t>次</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516245">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14</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FAA41F">
            <w:pPr>
              <w:widowControl/>
              <w:jc w:val="center"/>
              <w:textAlignment w:val="center"/>
              <w:rPr>
                <w:rFonts w:ascii="宋体" w:hAnsi="宋体" w:cs="宋体"/>
                <w:color w:val="000000"/>
                <w:sz w:val="18"/>
                <w:szCs w:val="18"/>
              </w:rPr>
            </w:pPr>
            <w:r>
              <w:rPr>
                <w:rFonts w:ascii="宋体" w:hAnsi="宋体" w:cs="宋体"/>
                <w:color w:val="000000"/>
                <w:kern w:val="0"/>
                <w:sz w:val="18"/>
                <w:szCs w:val="18"/>
              </w:rPr>
              <w:t>1</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D1D002">
            <w:pPr>
              <w:widowControl/>
              <w:jc w:val="center"/>
              <w:textAlignment w:val="center"/>
              <w:rPr>
                <w:rFonts w:ascii="宋体" w:hAnsi="宋体" w:cs="宋体"/>
                <w:color w:val="000000"/>
                <w:sz w:val="18"/>
                <w:szCs w:val="18"/>
              </w:rPr>
            </w:pPr>
            <w:r>
              <w:rPr>
                <w:rFonts w:ascii="宋体" w:hAnsi="宋体" w:cs="宋体"/>
                <w:color w:val="000000"/>
                <w:kern w:val="0"/>
                <w:sz w:val="18"/>
                <w:szCs w:val="18"/>
              </w:rPr>
              <w:t>1</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C1B1CC">
            <w:pPr>
              <w:jc w:val="center"/>
              <w:rPr>
                <w:rFonts w:ascii="微软雅黑" w:hAnsi="微软雅黑" w:eastAsia="微软雅黑" w:cs="微软雅黑"/>
                <w:color w:val="000000"/>
                <w:sz w:val="16"/>
                <w:szCs w:val="16"/>
              </w:rPr>
            </w:pPr>
          </w:p>
        </w:tc>
      </w:tr>
      <w:tr w14:paraId="097A10BE">
        <w:tblPrEx>
          <w:tblCellMar>
            <w:top w:w="0" w:type="dxa"/>
            <w:left w:w="108" w:type="dxa"/>
            <w:bottom w:w="0" w:type="dxa"/>
            <w:right w:w="108" w:type="dxa"/>
          </w:tblCellMar>
        </w:tblPrEx>
        <w:trPr>
          <w:trHeight w:val="338"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0E6E1A">
            <w:pPr>
              <w:jc w:val="center"/>
              <w:rPr>
                <w:rFonts w:ascii="宋体" w:hAnsi="宋体" w:cs="宋体"/>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E74D60">
            <w:pPr>
              <w:jc w:val="center"/>
              <w:rPr>
                <w:rFonts w:ascii="宋体" w:hAnsi="宋体" w:cs="宋体"/>
                <w:color w:val="000000"/>
                <w:sz w:val="18"/>
                <w:szCs w:val="18"/>
              </w:rPr>
            </w:pPr>
          </w:p>
        </w:tc>
        <w:tc>
          <w:tcPr>
            <w:tcW w:w="58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A0AA21">
            <w:pPr>
              <w:widowControl/>
              <w:jc w:val="center"/>
              <w:textAlignment w:val="center"/>
              <w:rPr>
                <w:rFonts w:ascii="宋体" w:hAnsi="宋体" w:cs="宋体"/>
                <w:color w:val="000000"/>
                <w:sz w:val="18"/>
                <w:szCs w:val="18"/>
              </w:rPr>
            </w:pPr>
            <w:r>
              <w:rPr>
                <w:rFonts w:ascii="宋体" w:hAnsi="宋体" w:cs="宋体"/>
                <w:color w:val="000000"/>
                <w:kern w:val="0"/>
                <w:sz w:val="18"/>
                <w:szCs w:val="18"/>
              </w:rPr>
              <w:t>质量指标</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6EE111">
            <w:pPr>
              <w:widowControl/>
              <w:jc w:val="center"/>
              <w:textAlignment w:val="center"/>
              <w:rPr>
                <w:rFonts w:ascii="宋体" w:hAnsi="宋体" w:cs="宋体"/>
                <w:color w:val="000000"/>
                <w:sz w:val="18"/>
                <w:szCs w:val="18"/>
              </w:rPr>
            </w:pPr>
            <w:r>
              <w:rPr>
                <w:rFonts w:ascii="宋体" w:hAnsi="宋体" w:cs="宋体"/>
                <w:color w:val="000000"/>
                <w:kern w:val="0"/>
                <w:sz w:val="18"/>
                <w:szCs w:val="18"/>
              </w:rPr>
              <w:t>肺结核患者管理率</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22E071">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24E06B">
            <w:pPr>
              <w:widowControl/>
              <w:jc w:val="center"/>
              <w:textAlignment w:val="center"/>
              <w:rPr>
                <w:rFonts w:ascii="宋体" w:hAnsi="宋体" w:cs="宋体"/>
                <w:color w:val="000000"/>
                <w:sz w:val="18"/>
                <w:szCs w:val="18"/>
              </w:rPr>
            </w:pPr>
            <w:r>
              <w:rPr>
                <w:rFonts w:ascii="宋体" w:hAnsi="宋体" w:cs="宋体"/>
                <w:color w:val="000000"/>
                <w:kern w:val="0"/>
                <w:sz w:val="18"/>
                <w:szCs w:val="18"/>
              </w:rPr>
              <w:t>95</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FEE481">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BFA1FA">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100</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981B9E">
            <w:pPr>
              <w:widowControl/>
              <w:jc w:val="center"/>
              <w:textAlignment w:val="center"/>
              <w:rPr>
                <w:rFonts w:ascii="宋体" w:hAnsi="宋体" w:cs="宋体"/>
                <w:color w:val="000000"/>
                <w:sz w:val="18"/>
                <w:szCs w:val="18"/>
              </w:rPr>
            </w:pPr>
            <w:r>
              <w:rPr>
                <w:rFonts w:ascii="宋体" w:hAnsi="宋体" w:cs="宋体"/>
                <w:color w:val="000000"/>
                <w:kern w:val="0"/>
                <w:sz w:val="18"/>
                <w:szCs w:val="18"/>
              </w:rPr>
              <w:t>2</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8CBF0C">
            <w:pPr>
              <w:widowControl/>
              <w:jc w:val="center"/>
              <w:textAlignment w:val="center"/>
              <w:rPr>
                <w:rFonts w:ascii="宋体" w:hAnsi="宋体" w:cs="宋体"/>
                <w:color w:val="000000"/>
                <w:sz w:val="18"/>
                <w:szCs w:val="18"/>
              </w:rPr>
            </w:pPr>
            <w:r>
              <w:rPr>
                <w:rFonts w:ascii="宋体" w:hAnsi="宋体" w:cs="宋体"/>
                <w:color w:val="000000"/>
                <w:kern w:val="0"/>
                <w:sz w:val="18"/>
                <w:szCs w:val="18"/>
              </w:rPr>
              <w:t>2</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E03779">
            <w:pPr>
              <w:jc w:val="center"/>
              <w:rPr>
                <w:rFonts w:ascii="微软雅黑" w:hAnsi="微软雅黑" w:eastAsia="微软雅黑" w:cs="微软雅黑"/>
                <w:color w:val="000000"/>
                <w:sz w:val="16"/>
                <w:szCs w:val="16"/>
              </w:rPr>
            </w:pPr>
          </w:p>
        </w:tc>
      </w:tr>
      <w:tr w14:paraId="4D9D882B">
        <w:tblPrEx>
          <w:tblCellMar>
            <w:top w:w="0" w:type="dxa"/>
            <w:left w:w="108" w:type="dxa"/>
            <w:bottom w:w="0" w:type="dxa"/>
            <w:right w:w="108" w:type="dxa"/>
          </w:tblCellMar>
        </w:tblPrEx>
        <w:trPr>
          <w:trHeight w:val="454"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D8C495">
            <w:pPr>
              <w:jc w:val="center"/>
              <w:rPr>
                <w:rFonts w:ascii="宋体" w:hAnsi="宋体" w:cs="宋体"/>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98EE72">
            <w:pPr>
              <w:jc w:val="center"/>
              <w:rPr>
                <w:rFonts w:ascii="宋体" w:hAnsi="宋体" w:cs="宋体"/>
                <w:color w:val="000000"/>
                <w:sz w:val="18"/>
                <w:szCs w:val="18"/>
              </w:rPr>
            </w:pPr>
          </w:p>
        </w:tc>
        <w:tc>
          <w:tcPr>
            <w:tcW w:w="5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A115AE">
            <w:pPr>
              <w:jc w:val="center"/>
              <w:rPr>
                <w:rFonts w:ascii="宋体" w:hAnsi="宋体" w:cs="宋体"/>
                <w:color w:val="000000"/>
                <w:sz w:val="18"/>
                <w:szCs w:val="18"/>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9EF51B">
            <w:pPr>
              <w:widowControl/>
              <w:jc w:val="center"/>
              <w:textAlignment w:val="center"/>
              <w:rPr>
                <w:rFonts w:ascii="宋体" w:hAnsi="宋体" w:cs="宋体"/>
                <w:color w:val="000000"/>
                <w:sz w:val="18"/>
                <w:szCs w:val="18"/>
              </w:rPr>
            </w:pPr>
            <w:r>
              <w:rPr>
                <w:rFonts w:ascii="宋体" w:hAnsi="宋体" w:cs="宋体"/>
                <w:color w:val="000000"/>
                <w:kern w:val="0"/>
                <w:sz w:val="18"/>
                <w:szCs w:val="18"/>
              </w:rPr>
              <w:t>居民规范化电子健康档案覆盖率</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66879D">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2B6C6D">
            <w:pPr>
              <w:widowControl/>
              <w:jc w:val="center"/>
              <w:textAlignment w:val="center"/>
              <w:rPr>
                <w:rFonts w:ascii="宋体" w:hAnsi="宋体" w:cs="宋体"/>
                <w:color w:val="000000"/>
                <w:sz w:val="18"/>
                <w:szCs w:val="18"/>
              </w:rPr>
            </w:pPr>
            <w:r>
              <w:rPr>
                <w:rFonts w:ascii="宋体" w:hAnsi="宋体" w:cs="宋体"/>
                <w:color w:val="000000"/>
                <w:kern w:val="0"/>
                <w:sz w:val="18"/>
                <w:szCs w:val="18"/>
              </w:rPr>
              <w:t>90</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DE6FB9">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752593">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92.21</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F1F0B2">
            <w:pPr>
              <w:widowControl/>
              <w:jc w:val="center"/>
              <w:textAlignment w:val="center"/>
              <w:rPr>
                <w:rFonts w:ascii="宋体" w:hAnsi="宋体" w:cs="宋体"/>
                <w:color w:val="000000"/>
                <w:sz w:val="18"/>
                <w:szCs w:val="18"/>
              </w:rPr>
            </w:pPr>
            <w:r>
              <w:rPr>
                <w:rFonts w:ascii="宋体" w:hAnsi="宋体" w:cs="宋体"/>
                <w:color w:val="000000"/>
                <w:kern w:val="0"/>
                <w:sz w:val="18"/>
                <w:szCs w:val="18"/>
              </w:rPr>
              <w:t>3</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CE06BA">
            <w:pPr>
              <w:widowControl/>
              <w:jc w:val="center"/>
              <w:textAlignment w:val="center"/>
              <w:rPr>
                <w:rFonts w:ascii="宋体" w:hAnsi="宋体" w:cs="宋体"/>
                <w:color w:val="000000"/>
                <w:sz w:val="18"/>
                <w:szCs w:val="18"/>
              </w:rPr>
            </w:pPr>
            <w:r>
              <w:rPr>
                <w:rFonts w:ascii="宋体" w:hAnsi="宋体" w:cs="宋体"/>
                <w:color w:val="000000"/>
                <w:kern w:val="0"/>
                <w:sz w:val="18"/>
                <w:szCs w:val="18"/>
              </w:rPr>
              <w:t>3</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8BE8B7">
            <w:pPr>
              <w:jc w:val="center"/>
              <w:rPr>
                <w:rFonts w:ascii="微软雅黑" w:hAnsi="微软雅黑" w:eastAsia="微软雅黑" w:cs="微软雅黑"/>
                <w:color w:val="000000"/>
                <w:sz w:val="16"/>
                <w:szCs w:val="16"/>
              </w:rPr>
            </w:pPr>
          </w:p>
        </w:tc>
      </w:tr>
      <w:tr w14:paraId="32D0A103">
        <w:tblPrEx>
          <w:tblCellMar>
            <w:top w:w="0" w:type="dxa"/>
            <w:left w:w="108" w:type="dxa"/>
            <w:bottom w:w="0" w:type="dxa"/>
            <w:right w:w="108" w:type="dxa"/>
          </w:tblCellMar>
        </w:tblPrEx>
        <w:trPr>
          <w:trHeight w:val="338"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52EC50">
            <w:pPr>
              <w:jc w:val="center"/>
              <w:rPr>
                <w:rFonts w:ascii="宋体" w:hAnsi="宋体" w:cs="宋体"/>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A773A8">
            <w:pPr>
              <w:jc w:val="center"/>
              <w:rPr>
                <w:rFonts w:ascii="宋体" w:hAnsi="宋体" w:cs="宋体"/>
                <w:color w:val="000000"/>
                <w:sz w:val="18"/>
                <w:szCs w:val="18"/>
              </w:rPr>
            </w:pPr>
          </w:p>
        </w:tc>
        <w:tc>
          <w:tcPr>
            <w:tcW w:w="5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2F4E6C">
            <w:pPr>
              <w:jc w:val="center"/>
              <w:rPr>
                <w:rFonts w:ascii="宋体" w:hAnsi="宋体" w:cs="宋体"/>
                <w:color w:val="000000"/>
                <w:sz w:val="18"/>
                <w:szCs w:val="18"/>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F612E2">
            <w:pPr>
              <w:widowControl/>
              <w:jc w:val="center"/>
              <w:textAlignment w:val="center"/>
              <w:rPr>
                <w:rFonts w:ascii="宋体" w:hAnsi="宋体" w:cs="宋体"/>
                <w:color w:val="000000"/>
                <w:sz w:val="18"/>
                <w:szCs w:val="18"/>
              </w:rPr>
            </w:pPr>
            <w:r>
              <w:rPr>
                <w:rFonts w:ascii="宋体" w:hAnsi="宋体" w:cs="宋体"/>
                <w:color w:val="000000"/>
                <w:kern w:val="0"/>
                <w:sz w:val="18"/>
                <w:szCs w:val="18"/>
              </w:rPr>
              <w:t>孕产妇系统管理率</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CAF6C7">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564522">
            <w:pPr>
              <w:widowControl/>
              <w:jc w:val="center"/>
              <w:textAlignment w:val="center"/>
              <w:rPr>
                <w:rFonts w:ascii="宋体" w:hAnsi="宋体" w:cs="宋体"/>
                <w:color w:val="000000"/>
                <w:sz w:val="18"/>
                <w:szCs w:val="18"/>
              </w:rPr>
            </w:pPr>
            <w:r>
              <w:rPr>
                <w:rFonts w:ascii="宋体" w:hAnsi="宋体" w:cs="宋体"/>
                <w:color w:val="000000"/>
                <w:kern w:val="0"/>
                <w:sz w:val="18"/>
                <w:szCs w:val="18"/>
              </w:rPr>
              <w:t>90</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F1ACDF">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87B9D2">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100</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940BBA">
            <w:pPr>
              <w:widowControl/>
              <w:jc w:val="center"/>
              <w:textAlignment w:val="center"/>
              <w:rPr>
                <w:rFonts w:ascii="宋体" w:hAnsi="宋体" w:cs="宋体"/>
                <w:color w:val="000000"/>
                <w:sz w:val="18"/>
                <w:szCs w:val="18"/>
              </w:rPr>
            </w:pPr>
            <w:r>
              <w:rPr>
                <w:rFonts w:ascii="宋体" w:hAnsi="宋体" w:cs="宋体"/>
                <w:color w:val="000000"/>
                <w:kern w:val="0"/>
                <w:sz w:val="18"/>
                <w:szCs w:val="18"/>
              </w:rPr>
              <w:t>2</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A927D0">
            <w:pPr>
              <w:widowControl/>
              <w:jc w:val="center"/>
              <w:textAlignment w:val="center"/>
              <w:rPr>
                <w:rFonts w:ascii="宋体" w:hAnsi="宋体" w:cs="宋体"/>
                <w:color w:val="000000"/>
                <w:sz w:val="18"/>
                <w:szCs w:val="18"/>
              </w:rPr>
            </w:pPr>
            <w:r>
              <w:rPr>
                <w:rFonts w:ascii="宋体" w:hAnsi="宋体" w:cs="宋体"/>
                <w:color w:val="000000"/>
                <w:kern w:val="0"/>
                <w:sz w:val="18"/>
                <w:szCs w:val="18"/>
              </w:rPr>
              <w:t>2</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EAF71F">
            <w:pPr>
              <w:jc w:val="center"/>
              <w:rPr>
                <w:rFonts w:ascii="微软雅黑" w:hAnsi="微软雅黑" w:eastAsia="微软雅黑" w:cs="微软雅黑"/>
                <w:color w:val="000000"/>
                <w:sz w:val="16"/>
                <w:szCs w:val="16"/>
              </w:rPr>
            </w:pPr>
          </w:p>
        </w:tc>
      </w:tr>
      <w:tr w14:paraId="60EA0BC3">
        <w:tblPrEx>
          <w:tblCellMar>
            <w:top w:w="0" w:type="dxa"/>
            <w:left w:w="108" w:type="dxa"/>
            <w:bottom w:w="0" w:type="dxa"/>
            <w:right w:w="108" w:type="dxa"/>
          </w:tblCellMar>
        </w:tblPrEx>
        <w:trPr>
          <w:trHeight w:val="454"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1A1FDC">
            <w:pPr>
              <w:jc w:val="center"/>
              <w:rPr>
                <w:rFonts w:ascii="宋体" w:hAnsi="宋体" w:cs="宋体"/>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7E8EE9">
            <w:pPr>
              <w:jc w:val="center"/>
              <w:rPr>
                <w:rFonts w:ascii="宋体" w:hAnsi="宋体" w:cs="宋体"/>
                <w:color w:val="000000"/>
                <w:sz w:val="18"/>
                <w:szCs w:val="18"/>
              </w:rPr>
            </w:pPr>
          </w:p>
        </w:tc>
        <w:tc>
          <w:tcPr>
            <w:tcW w:w="5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6ABA58">
            <w:pPr>
              <w:jc w:val="center"/>
              <w:rPr>
                <w:rFonts w:ascii="宋体" w:hAnsi="宋体" w:cs="宋体"/>
                <w:color w:val="000000"/>
                <w:sz w:val="18"/>
                <w:szCs w:val="18"/>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308C3F">
            <w:pPr>
              <w:widowControl/>
              <w:jc w:val="center"/>
              <w:textAlignment w:val="center"/>
              <w:rPr>
                <w:rFonts w:ascii="宋体" w:hAnsi="宋体" w:cs="宋体"/>
                <w:color w:val="000000"/>
                <w:sz w:val="18"/>
                <w:szCs w:val="18"/>
              </w:rPr>
            </w:pPr>
            <w:r>
              <w:rPr>
                <w:rFonts w:ascii="宋体" w:hAnsi="宋体" w:cs="宋体"/>
                <w:color w:val="000000"/>
                <w:kern w:val="0"/>
                <w:sz w:val="18"/>
                <w:szCs w:val="18"/>
              </w:rPr>
              <w:t>适龄儿童国家免疫规划疫苗接种率</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53C6B0">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04D62B">
            <w:pPr>
              <w:widowControl/>
              <w:jc w:val="center"/>
              <w:textAlignment w:val="center"/>
              <w:rPr>
                <w:rFonts w:ascii="宋体" w:hAnsi="宋体" w:cs="宋体"/>
                <w:color w:val="000000"/>
                <w:sz w:val="18"/>
                <w:szCs w:val="18"/>
              </w:rPr>
            </w:pPr>
            <w:r>
              <w:rPr>
                <w:rFonts w:ascii="宋体" w:hAnsi="宋体" w:cs="宋体"/>
                <w:color w:val="000000"/>
                <w:kern w:val="0"/>
                <w:sz w:val="18"/>
                <w:szCs w:val="18"/>
              </w:rPr>
              <w:t>90</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5944C4">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AA99C3">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95</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6BC958">
            <w:pPr>
              <w:widowControl/>
              <w:jc w:val="center"/>
              <w:textAlignment w:val="center"/>
              <w:rPr>
                <w:rFonts w:ascii="宋体" w:hAnsi="宋体" w:cs="宋体"/>
                <w:color w:val="000000"/>
                <w:sz w:val="18"/>
                <w:szCs w:val="18"/>
              </w:rPr>
            </w:pPr>
            <w:r>
              <w:rPr>
                <w:rFonts w:ascii="宋体" w:hAnsi="宋体" w:cs="宋体"/>
                <w:color w:val="000000"/>
                <w:kern w:val="0"/>
                <w:sz w:val="18"/>
                <w:szCs w:val="18"/>
              </w:rPr>
              <w:t>3</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945BC6">
            <w:pPr>
              <w:widowControl/>
              <w:jc w:val="center"/>
              <w:textAlignment w:val="center"/>
              <w:rPr>
                <w:rFonts w:ascii="宋体" w:hAnsi="宋体" w:cs="宋体"/>
                <w:color w:val="000000"/>
                <w:sz w:val="18"/>
                <w:szCs w:val="18"/>
              </w:rPr>
            </w:pPr>
            <w:r>
              <w:rPr>
                <w:rFonts w:ascii="宋体" w:hAnsi="宋体" w:cs="宋体"/>
                <w:color w:val="000000"/>
                <w:kern w:val="0"/>
                <w:sz w:val="18"/>
                <w:szCs w:val="18"/>
              </w:rPr>
              <w:t>3</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E0C6C">
            <w:pPr>
              <w:jc w:val="center"/>
              <w:rPr>
                <w:rFonts w:ascii="微软雅黑" w:hAnsi="微软雅黑" w:eastAsia="微软雅黑" w:cs="微软雅黑"/>
                <w:color w:val="000000"/>
                <w:sz w:val="16"/>
                <w:szCs w:val="16"/>
              </w:rPr>
            </w:pPr>
          </w:p>
        </w:tc>
      </w:tr>
      <w:tr w14:paraId="77D157CD">
        <w:tblPrEx>
          <w:tblCellMar>
            <w:top w:w="0" w:type="dxa"/>
            <w:left w:w="108" w:type="dxa"/>
            <w:bottom w:w="0" w:type="dxa"/>
            <w:right w:w="108" w:type="dxa"/>
          </w:tblCellMar>
        </w:tblPrEx>
        <w:trPr>
          <w:trHeight w:val="454"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DFE222">
            <w:pPr>
              <w:jc w:val="center"/>
              <w:rPr>
                <w:rFonts w:ascii="宋体" w:hAnsi="宋体" w:cs="宋体"/>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A148B0">
            <w:pPr>
              <w:jc w:val="center"/>
              <w:rPr>
                <w:rFonts w:ascii="宋体" w:hAnsi="宋体" w:cs="宋体"/>
                <w:color w:val="000000"/>
                <w:sz w:val="18"/>
                <w:szCs w:val="18"/>
              </w:rPr>
            </w:pPr>
          </w:p>
        </w:tc>
        <w:tc>
          <w:tcPr>
            <w:tcW w:w="5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A212BB">
            <w:pPr>
              <w:jc w:val="center"/>
              <w:rPr>
                <w:rFonts w:ascii="宋体" w:hAnsi="宋体" w:cs="宋体"/>
                <w:color w:val="000000"/>
                <w:sz w:val="18"/>
                <w:szCs w:val="18"/>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8EC0DF">
            <w:pPr>
              <w:widowControl/>
              <w:jc w:val="center"/>
              <w:textAlignment w:val="center"/>
              <w:rPr>
                <w:rFonts w:ascii="宋体" w:hAnsi="宋体" w:cs="宋体"/>
                <w:color w:val="000000"/>
                <w:sz w:val="18"/>
                <w:szCs w:val="18"/>
              </w:rPr>
            </w:pPr>
            <w:r>
              <w:rPr>
                <w:rFonts w:ascii="宋体" w:hAnsi="宋体" w:cs="宋体"/>
                <w:color w:val="000000"/>
                <w:kern w:val="0"/>
                <w:sz w:val="18"/>
                <w:szCs w:val="18"/>
              </w:rPr>
              <w:t>严重精神障碍患者规范管理率</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67DD4D">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1F207E">
            <w:pPr>
              <w:widowControl/>
              <w:jc w:val="center"/>
              <w:textAlignment w:val="center"/>
              <w:rPr>
                <w:rFonts w:ascii="宋体" w:hAnsi="宋体" w:cs="宋体"/>
                <w:color w:val="000000"/>
                <w:sz w:val="18"/>
                <w:szCs w:val="18"/>
              </w:rPr>
            </w:pPr>
            <w:r>
              <w:rPr>
                <w:rFonts w:ascii="宋体" w:hAnsi="宋体" w:cs="宋体"/>
                <w:color w:val="000000"/>
                <w:kern w:val="0"/>
                <w:sz w:val="18"/>
                <w:szCs w:val="18"/>
              </w:rPr>
              <w:t>90</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F69C40">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FE29FA">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100</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B77025">
            <w:pPr>
              <w:widowControl/>
              <w:jc w:val="center"/>
              <w:textAlignment w:val="center"/>
              <w:rPr>
                <w:rFonts w:ascii="宋体" w:hAnsi="宋体" w:cs="宋体"/>
                <w:color w:val="000000"/>
                <w:sz w:val="18"/>
                <w:szCs w:val="18"/>
              </w:rPr>
            </w:pPr>
            <w:r>
              <w:rPr>
                <w:rFonts w:ascii="宋体" w:hAnsi="宋体" w:cs="宋体"/>
                <w:color w:val="000000"/>
                <w:kern w:val="0"/>
                <w:sz w:val="18"/>
                <w:szCs w:val="18"/>
              </w:rPr>
              <w:t>4</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FFE650">
            <w:pPr>
              <w:widowControl/>
              <w:jc w:val="center"/>
              <w:textAlignment w:val="center"/>
              <w:rPr>
                <w:rFonts w:ascii="宋体" w:hAnsi="宋体" w:cs="宋体"/>
                <w:color w:val="000000"/>
                <w:sz w:val="18"/>
                <w:szCs w:val="18"/>
              </w:rPr>
            </w:pPr>
            <w:r>
              <w:rPr>
                <w:rFonts w:ascii="宋体" w:hAnsi="宋体" w:cs="宋体"/>
                <w:color w:val="000000"/>
                <w:kern w:val="0"/>
                <w:sz w:val="18"/>
                <w:szCs w:val="18"/>
              </w:rPr>
              <w:t>4</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1DA0E4">
            <w:pPr>
              <w:jc w:val="center"/>
              <w:rPr>
                <w:rFonts w:ascii="微软雅黑" w:hAnsi="微软雅黑" w:eastAsia="微软雅黑" w:cs="微软雅黑"/>
                <w:color w:val="000000"/>
                <w:sz w:val="16"/>
                <w:szCs w:val="16"/>
              </w:rPr>
            </w:pPr>
          </w:p>
        </w:tc>
      </w:tr>
      <w:tr w14:paraId="7BB8FEF3">
        <w:tblPrEx>
          <w:tblCellMar>
            <w:top w:w="0" w:type="dxa"/>
            <w:left w:w="108" w:type="dxa"/>
            <w:bottom w:w="0" w:type="dxa"/>
            <w:right w:w="108" w:type="dxa"/>
          </w:tblCellMar>
        </w:tblPrEx>
        <w:trPr>
          <w:trHeight w:val="454"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5A0D2F">
            <w:pPr>
              <w:jc w:val="center"/>
              <w:rPr>
                <w:rFonts w:ascii="宋体" w:hAnsi="宋体" w:cs="宋体"/>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F5E890">
            <w:pPr>
              <w:jc w:val="center"/>
              <w:rPr>
                <w:rFonts w:ascii="宋体" w:hAnsi="宋体" w:cs="宋体"/>
                <w:color w:val="000000"/>
                <w:sz w:val="18"/>
                <w:szCs w:val="18"/>
              </w:rPr>
            </w:pPr>
          </w:p>
        </w:tc>
        <w:tc>
          <w:tcPr>
            <w:tcW w:w="5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83FB48">
            <w:pPr>
              <w:jc w:val="center"/>
              <w:rPr>
                <w:rFonts w:ascii="宋体" w:hAnsi="宋体" w:cs="宋体"/>
                <w:color w:val="000000"/>
                <w:sz w:val="18"/>
                <w:szCs w:val="18"/>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76FCE5">
            <w:pPr>
              <w:widowControl/>
              <w:jc w:val="center"/>
              <w:textAlignment w:val="center"/>
              <w:rPr>
                <w:rFonts w:ascii="宋体" w:hAnsi="宋体" w:cs="宋体"/>
                <w:color w:val="000000"/>
                <w:sz w:val="18"/>
                <w:szCs w:val="18"/>
              </w:rPr>
            </w:pPr>
            <w:r>
              <w:rPr>
                <w:rFonts w:ascii="宋体" w:hAnsi="宋体" w:cs="宋体"/>
                <w:color w:val="000000"/>
                <w:kern w:val="0"/>
                <w:sz w:val="18"/>
                <w:szCs w:val="18"/>
              </w:rPr>
              <w:t>0-6岁儿童眼保健和视力检查覆盖率</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A92C45">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9D7DB6">
            <w:pPr>
              <w:widowControl/>
              <w:jc w:val="center"/>
              <w:textAlignment w:val="center"/>
              <w:rPr>
                <w:rFonts w:ascii="宋体" w:hAnsi="宋体" w:cs="宋体"/>
                <w:color w:val="000000"/>
                <w:sz w:val="18"/>
                <w:szCs w:val="18"/>
              </w:rPr>
            </w:pPr>
            <w:r>
              <w:rPr>
                <w:rFonts w:ascii="宋体" w:hAnsi="宋体" w:cs="宋体"/>
                <w:color w:val="000000"/>
                <w:kern w:val="0"/>
                <w:sz w:val="18"/>
                <w:szCs w:val="18"/>
              </w:rPr>
              <w:t>90</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9A4A4B">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72421F">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95.82</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9D9289">
            <w:pPr>
              <w:widowControl/>
              <w:jc w:val="center"/>
              <w:textAlignment w:val="center"/>
              <w:rPr>
                <w:rFonts w:ascii="宋体" w:hAnsi="宋体" w:cs="宋体"/>
                <w:color w:val="000000"/>
                <w:sz w:val="18"/>
                <w:szCs w:val="18"/>
              </w:rPr>
            </w:pPr>
            <w:r>
              <w:rPr>
                <w:rFonts w:ascii="宋体" w:hAnsi="宋体" w:cs="宋体"/>
                <w:color w:val="000000"/>
                <w:kern w:val="0"/>
                <w:sz w:val="18"/>
                <w:szCs w:val="18"/>
              </w:rPr>
              <w:t>1</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D1352">
            <w:pPr>
              <w:widowControl/>
              <w:jc w:val="center"/>
              <w:textAlignment w:val="center"/>
              <w:rPr>
                <w:rFonts w:ascii="宋体" w:hAnsi="宋体" w:cs="宋体"/>
                <w:color w:val="000000"/>
                <w:sz w:val="18"/>
                <w:szCs w:val="18"/>
              </w:rPr>
            </w:pPr>
            <w:r>
              <w:rPr>
                <w:rFonts w:ascii="宋体" w:hAnsi="宋体" w:cs="宋体"/>
                <w:color w:val="000000"/>
                <w:kern w:val="0"/>
                <w:sz w:val="18"/>
                <w:szCs w:val="18"/>
              </w:rPr>
              <w:t>1</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07DE16">
            <w:pPr>
              <w:jc w:val="center"/>
              <w:rPr>
                <w:rFonts w:ascii="微软雅黑" w:hAnsi="微软雅黑" w:eastAsia="微软雅黑" w:cs="微软雅黑"/>
                <w:color w:val="000000"/>
                <w:sz w:val="16"/>
                <w:szCs w:val="16"/>
              </w:rPr>
            </w:pPr>
          </w:p>
        </w:tc>
      </w:tr>
      <w:tr w14:paraId="7DA08233">
        <w:tblPrEx>
          <w:tblCellMar>
            <w:top w:w="0" w:type="dxa"/>
            <w:left w:w="108" w:type="dxa"/>
            <w:bottom w:w="0" w:type="dxa"/>
            <w:right w:w="108" w:type="dxa"/>
          </w:tblCellMar>
        </w:tblPrEx>
        <w:trPr>
          <w:trHeight w:val="338"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7EE580">
            <w:pPr>
              <w:jc w:val="center"/>
              <w:rPr>
                <w:rFonts w:ascii="宋体" w:hAnsi="宋体" w:cs="宋体"/>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643D1C">
            <w:pPr>
              <w:jc w:val="center"/>
              <w:rPr>
                <w:rFonts w:ascii="宋体" w:hAnsi="宋体" w:cs="宋体"/>
                <w:color w:val="000000"/>
                <w:sz w:val="18"/>
                <w:szCs w:val="18"/>
              </w:rPr>
            </w:pPr>
          </w:p>
        </w:tc>
        <w:tc>
          <w:tcPr>
            <w:tcW w:w="5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F1670A">
            <w:pPr>
              <w:jc w:val="center"/>
              <w:rPr>
                <w:rFonts w:ascii="宋体" w:hAnsi="宋体" w:cs="宋体"/>
                <w:color w:val="000000"/>
                <w:sz w:val="18"/>
                <w:szCs w:val="18"/>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A738F1">
            <w:pPr>
              <w:widowControl/>
              <w:jc w:val="center"/>
              <w:textAlignment w:val="center"/>
              <w:rPr>
                <w:rFonts w:ascii="宋体" w:hAnsi="宋体" w:cs="宋体"/>
                <w:color w:val="000000"/>
                <w:sz w:val="18"/>
                <w:szCs w:val="18"/>
              </w:rPr>
            </w:pPr>
            <w:r>
              <w:rPr>
                <w:rFonts w:ascii="宋体" w:hAnsi="宋体" w:cs="宋体"/>
                <w:color w:val="000000"/>
                <w:kern w:val="0"/>
                <w:sz w:val="18"/>
                <w:szCs w:val="18"/>
              </w:rPr>
              <w:t>目标人群叶酸服用率</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822CB5">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D9A437">
            <w:pPr>
              <w:widowControl/>
              <w:jc w:val="center"/>
              <w:textAlignment w:val="center"/>
              <w:rPr>
                <w:rFonts w:ascii="宋体" w:hAnsi="宋体" w:cs="宋体"/>
                <w:color w:val="000000"/>
                <w:sz w:val="18"/>
                <w:szCs w:val="18"/>
              </w:rPr>
            </w:pPr>
            <w:r>
              <w:rPr>
                <w:rFonts w:ascii="宋体" w:hAnsi="宋体" w:cs="宋体"/>
                <w:color w:val="000000"/>
                <w:kern w:val="0"/>
                <w:sz w:val="18"/>
                <w:szCs w:val="18"/>
              </w:rPr>
              <w:t>90</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16F813">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6FF591">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72</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F5A140">
            <w:pPr>
              <w:widowControl/>
              <w:jc w:val="center"/>
              <w:textAlignment w:val="center"/>
              <w:rPr>
                <w:rFonts w:ascii="宋体" w:hAnsi="宋体" w:cs="宋体"/>
                <w:color w:val="000000"/>
                <w:sz w:val="18"/>
                <w:szCs w:val="18"/>
              </w:rPr>
            </w:pPr>
            <w:r>
              <w:rPr>
                <w:rFonts w:ascii="宋体" w:hAnsi="宋体" w:cs="宋体"/>
                <w:color w:val="000000"/>
                <w:kern w:val="0"/>
                <w:sz w:val="18"/>
                <w:szCs w:val="18"/>
              </w:rPr>
              <w:t>2</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4B86CB">
            <w:pPr>
              <w:widowControl/>
              <w:jc w:val="center"/>
              <w:textAlignment w:val="center"/>
              <w:rPr>
                <w:rFonts w:ascii="宋体" w:hAnsi="宋体" w:cs="宋体"/>
                <w:color w:val="000000"/>
                <w:sz w:val="18"/>
                <w:szCs w:val="18"/>
              </w:rPr>
            </w:pPr>
            <w:r>
              <w:rPr>
                <w:rFonts w:ascii="宋体" w:hAnsi="宋体" w:cs="宋体"/>
                <w:color w:val="000000"/>
                <w:kern w:val="0"/>
                <w:sz w:val="18"/>
                <w:szCs w:val="18"/>
              </w:rPr>
              <w:t>1.6</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54C0C6">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目标人群在外省务工，不能领取。</w:t>
            </w:r>
          </w:p>
        </w:tc>
      </w:tr>
      <w:tr w14:paraId="3F6CA362">
        <w:tblPrEx>
          <w:tblCellMar>
            <w:top w:w="0" w:type="dxa"/>
            <w:left w:w="108" w:type="dxa"/>
            <w:bottom w:w="0" w:type="dxa"/>
            <w:right w:w="108" w:type="dxa"/>
          </w:tblCellMar>
        </w:tblPrEx>
        <w:trPr>
          <w:trHeight w:val="338"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D638C9">
            <w:pPr>
              <w:jc w:val="center"/>
              <w:rPr>
                <w:rFonts w:ascii="宋体" w:hAnsi="宋体" w:cs="宋体"/>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AD01DC">
            <w:pPr>
              <w:jc w:val="center"/>
              <w:rPr>
                <w:rFonts w:ascii="宋体" w:hAnsi="宋体" w:cs="宋体"/>
                <w:color w:val="000000"/>
                <w:sz w:val="18"/>
                <w:szCs w:val="18"/>
              </w:rPr>
            </w:pPr>
          </w:p>
        </w:tc>
        <w:tc>
          <w:tcPr>
            <w:tcW w:w="5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E7553C">
            <w:pPr>
              <w:jc w:val="center"/>
              <w:rPr>
                <w:rFonts w:ascii="宋体" w:hAnsi="宋体" w:cs="宋体"/>
                <w:color w:val="000000"/>
                <w:sz w:val="18"/>
                <w:szCs w:val="18"/>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9D0D2F">
            <w:pPr>
              <w:widowControl/>
              <w:jc w:val="center"/>
              <w:textAlignment w:val="center"/>
              <w:rPr>
                <w:rFonts w:ascii="宋体" w:hAnsi="宋体" w:cs="宋体"/>
                <w:color w:val="000000"/>
                <w:sz w:val="18"/>
                <w:szCs w:val="18"/>
              </w:rPr>
            </w:pPr>
            <w:r>
              <w:rPr>
                <w:rFonts w:ascii="宋体" w:hAnsi="宋体" w:cs="宋体"/>
                <w:color w:val="000000"/>
                <w:kern w:val="0"/>
                <w:sz w:val="18"/>
                <w:szCs w:val="18"/>
              </w:rPr>
              <w:t>血压控制率</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1228A4">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800500">
            <w:pPr>
              <w:widowControl/>
              <w:jc w:val="center"/>
              <w:textAlignment w:val="center"/>
              <w:rPr>
                <w:rFonts w:ascii="宋体" w:hAnsi="宋体" w:cs="宋体"/>
                <w:color w:val="000000"/>
                <w:sz w:val="18"/>
                <w:szCs w:val="18"/>
              </w:rPr>
            </w:pPr>
            <w:r>
              <w:rPr>
                <w:rFonts w:ascii="宋体" w:hAnsi="宋体" w:cs="宋体"/>
                <w:color w:val="000000"/>
                <w:kern w:val="0"/>
                <w:sz w:val="18"/>
                <w:szCs w:val="18"/>
              </w:rPr>
              <w:t>40</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152961">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9FC390">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46</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FC6D02">
            <w:pPr>
              <w:widowControl/>
              <w:jc w:val="center"/>
              <w:textAlignment w:val="center"/>
              <w:rPr>
                <w:rFonts w:ascii="宋体" w:hAnsi="宋体" w:cs="宋体"/>
                <w:color w:val="000000"/>
                <w:sz w:val="18"/>
                <w:szCs w:val="18"/>
              </w:rPr>
            </w:pPr>
            <w:r>
              <w:rPr>
                <w:rFonts w:ascii="宋体" w:hAnsi="宋体" w:cs="宋体"/>
                <w:color w:val="000000"/>
                <w:kern w:val="0"/>
                <w:sz w:val="18"/>
                <w:szCs w:val="18"/>
              </w:rPr>
              <w:t>1</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4D51B3">
            <w:pPr>
              <w:widowControl/>
              <w:jc w:val="center"/>
              <w:textAlignment w:val="center"/>
              <w:rPr>
                <w:rFonts w:ascii="宋体" w:hAnsi="宋体" w:cs="宋体"/>
                <w:color w:val="000000"/>
                <w:sz w:val="18"/>
                <w:szCs w:val="18"/>
              </w:rPr>
            </w:pPr>
            <w:r>
              <w:rPr>
                <w:rFonts w:ascii="宋体" w:hAnsi="宋体" w:cs="宋体"/>
                <w:color w:val="000000"/>
                <w:kern w:val="0"/>
                <w:sz w:val="18"/>
                <w:szCs w:val="18"/>
              </w:rPr>
              <w:t>1</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0366D6">
            <w:pPr>
              <w:jc w:val="center"/>
              <w:rPr>
                <w:rFonts w:ascii="微软雅黑" w:hAnsi="微软雅黑" w:eastAsia="微软雅黑" w:cs="微软雅黑"/>
                <w:color w:val="000000"/>
                <w:sz w:val="16"/>
                <w:szCs w:val="16"/>
              </w:rPr>
            </w:pPr>
          </w:p>
        </w:tc>
      </w:tr>
      <w:tr w14:paraId="5607BA5B">
        <w:tblPrEx>
          <w:tblCellMar>
            <w:top w:w="0" w:type="dxa"/>
            <w:left w:w="108" w:type="dxa"/>
            <w:bottom w:w="0" w:type="dxa"/>
            <w:right w:w="108" w:type="dxa"/>
          </w:tblCellMar>
        </w:tblPrEx>
        <w:trPr>
          <w:trHeight w:val="338"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67A596">
            <w:pPr>
              <w:jc w:val="center"/>
              <w:rPr>
                <w:rFonts w:ascii="宋体" w:hAnsi="宋体" w:cs="宋体"/>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3FDE75">
            <w:pPr>
              <w:jc w:val="center"/>
              <w:rPr>
                <w:rFonts w:ascii="宋体" w:hAnsi="宋体" w:cs="宋体"/>
                <w:color w:val="000000"/>
                <w:sz w:val="18"/>
                <w:szCs w:val="18"/>
              </w:rPr>
            </w:pPr>
          </w:p>
        </w:tc>
        <w:tc>
          <w:tcPr>
            <w:tcW w:w="5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12B65C">
            <w:pPr>
              <w:jc w:val="center"/>
              <w:rPr>
                <w:rFonts w:ascii="宋体" w:hAnsi="宋体" w:cs="宋体"/>
                <w:color w:val="000000"/>
                <w:sz w:val="18"/>
                <w:szCs w:val="18"/>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730164">
            <w:pPr>
              <w:widowControl/>
              <w:jc w:val="center"/>
              <w:textAlignment w:val="center"/>
              <w:rPr>
                <w:rFonts w:ascii="宋体" w:hAnsi="宋体" w:cs="宋体"/>
                <w:color w:val="000000"/>
                <w:sz w:val="18"/>
                <w:szCs w:val="18"/>
              </w:rPr>
            </w:pPr>
            <w:r>
              <w:rPr>
                <w:rFonts w:ascii="宋体" w:hAnsi="宋体" w:cs="宋体"/>
                <w:color w:val="000000"/>
                <w:kern w:val="0"/>
                <w:sz w:val="18"/>
                <w:szCs w:val="18"/>
              </w:rPr>
              <w:t>血糖控制率</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F50C2A">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D649D8">
            <w:pPr>
              <w:widowControl/>
              <w:jc w:val="center"/>
              <w:textAlignment w:val="center"/>
              <w:rPr>
                <w:rFonts w:ascii="宋体" w:hAnsi="宋体" w:cs="宋体"/>
                <w:color w:val="000000"/>
                <w:sz w:val="18"/>
                <w:szCs w:val="18"/>
              </w:rPr>
            </w:pPr>
            <w:r>
              <w:rPr>
                <w:rFonts w:ascii="宋体" w:hAnsi="宋体" w:cs="宋体"/>
                <w:color w:val="000000"/>
                <w:kern w:val="0"/>
                <w:sz w:val="18"/>
                <w:szCs w:val="18"/>
              </w:rPr>
              <w:t>40</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4D9B32">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D4BD7F">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47</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E4B664">
            <w:pPr>
              <w:widowControl/>
              <w:jc w:val="center"/>
              <w:textAlignment w:val="center"/>
              <w:rPr>
                <w:rFonts w:ascii="宋体" w:hAnsi="宋体" w:cs="宋体"/>
                <w:color w:val="000000"/>
                <w:sz w:val="18"/>
                <w:szCs w:val="18"/>
              </w:rPr>
            </w:pPr>
            <w:r>
              <w:rPr>
                <w:rFonts w:ascii="宋体" w:hAnsi="宋体" w:cs="宋体"/>
                <w:color w:val="000000"/>
                <w:kern w:val="0"/>
                <w:sz w:val="18"/>
                <w:szCs w:val="18"/>
              </w:rPr>
              <w:t>1</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3290FF">
            <w:pPr>
              <w:widowControl/>
              <w:jc w:val="center"/>
              <w:textAlignment w:val="center"/>
              <w:rPr>
                <w:rFonts w:ascii="宋体" w:hAnsi="宋体" w:cs="宋体"/>
                <w:color w:val="000000"/>
                <w:sz w:val="18"/>
                <w:szCs w:val="18"/>
              </w:rPr>
            </w:pPr>
            <w:r>
              <w:rPr>
                <w:rFonts w:ascii="宋体" w:hAnsi="宋体" w:cs="宋体"/>
                <w:color w:val="000000"/>
                <w:kern w:val="0"/>
                <w:sz w:val="18"/>
                <w:szCs w:val="18"/>
              </w:rPr>
              <w:t>1</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77A9CF">
            <w:pPr>
              <w:jc w:val="center"/>
              <w:rPr>
                <w:rFonts w:ascii="微软雅黑" w:hAnsi="微软雅黑" w:eastAsia="微软雅黑" w:cs="微软雅黑"/>
                <w:color w:val="000000"/>
                <w:sz w:val="16"/>
                <w:szCs w:val="16"/>
              </w:rPr>
            </w:pPr>
          </w:p>
        </w:tc>
      </w:tr>
      <w:tr w14:paraId="226ECCB1">
        <w:tblPrEx>
          <w:tblCellMar>
            <w:top w:w="0" w:type="dxa"/>
            <w:left w:w="108" w:type="dxa"/>
            <w:bottom w:w="0" w:type="dxa"/>
            <w:right w:w="108" w:type="dxa"/>
          </w:tblCellMar>
        </w:tblPrEx>
        <w:trPr>
          <w:trHeight w:val="454"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F7E1E9">
            <w:pPr>
              <w:jc w:val="center"/>
              <w:rPr>
                <w:rFonts w:ascii="宋体" w:hAnsi="宋体" w:cs="宋体"/>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029E7C">
            <w:pPr>
              <w:jc w:val="center"/>
              <w:rPr>
                <w:rFonts w:ascii="宋体" w:hAnsi="宋体" w:cs="宋体"/>
                <w:color w:val="000000"/>
                <w:sz w:val="18"/>
                <w:szCs w:val="18"/>
              </w:rPr>
            </w:pPr>
          </w:p>
        </w:tc>
        <w:tc>
          <w:tcPr>
            <w:tcW w:w="5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E71291">
            <w:pPr>
              <w:jc w:val="center"/>
              <w:rPr>
                <w:rFonts w:ascii="宋体" w:hAnsi="宋体" w:cs="宋体"/>
                <w:color w:val="000000"/>
                <w:sz w:val="18"/>
                <w:szCs w:val="18"/>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149844">
            <w:pPr>
              <w:widowControl/>
              <w:jc w:val="center"/>
              <w:textAlignment w:val="center"/>
              <w:rPr>
                <w:rFonts w:ascii="宋体" w:hAnsi="宋体" w:cs="宋体"/>
                <w:color w:val="000000"/>
                <w:sz w:val="18"/>
                <w:szCs w:val="18"/>
              </w:rPr>
            </w:pPr>
            <w:r>
              <w:rPr>
                <w:rFonts w:ascii="宋体" w:hAnsi="宋体" w:cs="宋体"/>
                <w:color w:val="000000"/>
                <w:kern w:val="0"/>
                <w:sz w:val="18"/>
                <w:szCs w:val="18"/>
              </w:rPr>
              <w:t>孕前优生健康检查人群覆盖率</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D4A7C9">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6A1584">
            <w:pPr>
              <w:widowControl/>
              <w:jc w:val="center"/>
              <w:textAlignment w:val="center"/>
              <w:rPr>
                <w:rFonts w:ascii="宋体" w:hAnsi="宋体" w:cs="宋体"/>
                <w:color w:val="000000"/>
                <w:sz w:val="18"/>
                <w:szCs w:val="18"/>
              </w:rPr>
            </w:pPr>
            <w:r>
              <w:rPr>
                <w:rFonts w:ascii="宋体" w:hAnsi="宋体" w:cs="宋体"/>
                <w:color w:val="000000"/>
                <w:kern w:val="0"/>
                <w:sz w:val="18"/>
                <w:szCs w:val="18"/>
              </w:rPr>
              <w:t>80</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B38942">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0F8855">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50</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8B1D52">
            <w:pPr>
              <w:widowControl/>
              <w:jc w:val="center"/>
              <w:textAlignment w:val="center"/>
              <w:rPr>
                <w:rFonts w:ascii="宋体" w:hAnsi="宋体" w:cs="宋体"/>
                <w:color w:val="000000"/>
                <w:sz w:val="18"/>
                <w:szCs w:val="18"/>
              </w:rPr>
            </w:pPr>
            <w:r>
              <w:rPr>
                <w:rFonts w:ascii="宋体" w:hAnsi="宋体" w:cs="宋体"/>
                <w:color w:val="000000"/>
                <w:kern w:val="0"/>
                <w:sz w:val="18"/>
                <w:szCs w:val="18"/>
              </w:rPr>
              <w:t>2</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5BDCAF">
            <w:pPr>
              <w:widowControl/>
              <w:jc w:val="center"/>
              <w:textAlignment w:val="center"/>
              <w:rPr>
                <w:rFonts w:ascii="宋体" w:hAnsi="宋体" w:cs="宋体"/>
                <w:color w:val="000000"/>
                <w:sz w:val="18"/>
                <w:szCs w:val="18"/>
              </w:rPr>
            </w:pPr>
            <w:r>
              <w:rPr>
                <w:rFonts w:ascii="宋体" w:hAnsi="宋体" w:cs="宋体"/>
                <w:color w:val="000000"/>
                <w:kern w:val="0"/>
                <w:sz w:val="18"/>
                <w:szCs w:val="18"/>
              </w:rPr>
              <w:t>1</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5038C9">
            <w:pPr>
              <w:jc w:val="center"/>
              <w:rPr>
                <w:rFonts w:ascii="微软雅黑" w:hAnsi="微软雅黑" w:eastAsia="微软雅黑" w:cs="微软雅黑"/>
                <w:color w:val="000000"/>
                <w:sz w:val="16"/>
                <w:szCs w:val="16"/>
              </w:rPr>
            </w:pPr>
          </w:p>
        </w:tc>
      </w:tr>
      <w:tr w14:paraId="0F1A5BBE">
        <w:tblPrEx>
          <w:tblCellMar>
            <w:top w:w="0" w:type="dxa"/>
            <w:left w:w="108" w:type="dxa"/>
            <w:bottom w:w="0" w:type="dxa"/>
            <w:right w:w="108" w:type="dxa"/>
          </w:tblCellMar>
        </w:tblPrEx>
        <w:trPr>
          <w:trHeight w:val="338"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CEBFDC">
            <w:pPr>
              <w:jc w:val="center"/>
              <w:rPr>
                <w:rFonts w:ascii="宋体" w:hAnsi="宋体" w:cs="宋体"/>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CA6F7F">
            <w:pPr>
              <w:jc w:val="center"/>
              <w:rPr>
                <w:rFonts w:ascii="宋体" w:hAnsi="宋体" w:cs="宋体"/>
                <w:color w:val="000000"/>
                <w:sz w:val="18"/>
                <w:szCs w:val="18"/>
              </w:rPr>
            </w:pPr>
          </w:p>
        </w:tc>
        <w:tc>
          <w:tcPr>
            <w:tcW w:w="5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4BF342">
            <w:pPr>
              <w:jc w:val="center"/>
              <w:rPr>
                <w:rFonts w:ascii="宋体" w:hAnsi="宋体" w:cs="宋体"/>
                <w:color w:val="000000"/>
                <w:sz w:val="18"/>
                <w:szCs w:val="18"/>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0FF821">
            <w:pPr>
              <w:widowControl/>
              <w:spacing w:line="280" w:lineRule="exact"/>
              <w:jc w:val="center"/>
              <w:textAlignment w:val="center"/>
              <w:rPr>
                <w:rFonts w:ascii="宋体" w:hAnsi="宋体" w:cs="宋体"/>
                <w:color w:val="000000"/>
                <w:sz w:val="18"/>
                <w:szCs w:val="18"/>
              </w:rPr>
            </w:pPr>
            <w:r>
              <w:rPr>
                <w:rFonts w:ascii="宋体" w:hAnsi="宋体" w:cs="宋体"/>
                <w:color w:val="000000"/>
                <w:kern w:val="0"/>
                <w:sz w:val="18"/>
                <w:szCs w:val="18"/>
              </w:rPr>
              <w:t>3岁以下儿童系统管理率</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B43B3C">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3DD382">
            <w:pPr>
              <w:widowControl/>
              <w:jc w:val="center"/>
              <w:textAlignment w:val="center"/>
              <w:rPr>
                <w:rFonts w:ascii="宋体" w:hAnsi="宋体" w:cs="宋体"/>
                <w:color w:val="000000"/>
                <w:sz w:val="18"/>
                <w:szCs w:val="18"/>
              </w:rPr>
            </w:pPr>
            <w:r>
              <w:rPr>
                <w:rFonts w:ascii="宋体" w:hAnsi="宋体" w:cs="宋体"/>
                <w:color w:val="000000"/>
                <w:kern w:val="0"/>
                <w:sz w:val="18"/>
                <w:szCs w:val="18"/>
              </w:rPr>
              <w:t>80</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D18D23">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138298">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60</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7A16CF">
            <w:pPr>
              <w:widowControl/>
              <w:jc w:val="center"/>
              <w:textAlignment w:val="center"/>
              <w:rPr>
                <w:rFonts w:ascii="宋体" w:hAnsi="宋体" w:cs="宋体"/>
                <w:color w:val="000000"/>
                <w:sz w:val="18"/>
                <w:szCs w:val="18"/>
              </w:rPr>
            </w:pPr>
            <w:r>
              <w:rPr>
                <w:rFonts w:ascii="宋体" w:hAnsi="宋体" w:cs="宋体"/>
                <w:color w:val="000000"/>
                <w:kern w:val="0"/>
                <w:sz w:val="18"/>
                <w:szCs w:val="18"/>
              </w:rPr>
              <w:t>2</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B853D4">
            <w:pPr>
              <w:widowControl/>
              <w:jc w:val="center"/>
              <w:textAlignment w:val="center"/>
              <w:rPr>
                <w:rFonts w:ascii="宋体" w:hAnsi="宋体" w:cs="宋体"/>
                <w:color w:val="000000"/>
                <w:sz w:val="18"/>
                <w:szCs w:val="18"/>
              </w:rPr>
            </w:pPr>
            <w:r>
              <w:rPr>
                <w:rFonts w:ascii="宋体" w:hAnsi="宋体" w:cs="宋体"/>
                <w:color w:val="000000"/>
                <w:kern w:val="0"/>
                <w:sz w:val="18"/>
                <w:szCs w:val="18"/>
              </w:rPr>
              <w:t>1</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CFBDEE">
            <w:pPr>
              <w:jc w:val="center"/>
              <w:rPr>
                <w:rFonts w:ascii="微软雅黑" w:hAnsi="微软雅黑" w:eastAsia="微软雅黑" w:cs="微软雅黑"/>
                <w:color w:val="000000"/>
                <w:sz w:val="16"/>
                <w:szCs w:val="16"/>
              </w:rPr>
            </w:pPr>
          </w:p>
        </w:tc>
      </w:tr>
      <w:tr w14:paraId="239355A0">
        <w:tblPrEx>
          <w:tblCellMar>
            <w:top w:w="0" w:type="dxa"/>
            <w:left w:w="108" w:type="dxa"/>
            <w:bottom w:w="0" w:type="dxa"/>
            <w:right w:w="108" w:type="dxa"/>
          </w:tblCellMar>
        </w:tblPrEx>
        <w:trPr>
          <w:trHeight w:val="338"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0C7074">
            <w:pPr>
              <w:jc w:val="center"/>
              <w:rPr>
                <w:rFonts w:ascii="宋体" w:hAnsi="宋体" w:cs="宋体"/>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B4F0E7">
            <w:pPr>
              <w:jc w:val="center"/>
              <w:rPr>
                <w:rFonts w:ascii="宋体" w:hAnsi="宋体" w:cs="宋体"/>
                <w:color w:val="000000"/>
                <w:sz w:val="18"/>
                <w:szCs w:val="18"/>
              </w:rPr>
            </w:pPr>
          </w:p>
        </w:tc>
        <w:tc>
          <w:tcPr>
            <w:tcW w:w="5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5185FD">
            <w:pPr>
              <w:jc w:val="center"/>
              <w:rPr>
                <w:rFonts w:ascii="宋体" w:hAnsi="宋体" w:cs="宋体"/>
                <w:color w:val="000000"/>
                <w:sz w:val="18"/>
                <w:szCs w:val="18"/>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C5839A">
            <w:pPr>
              <w:widowControl/>
              <w:spacing w:line="280" w:lineRule="exact"/>
              <w:jc w:val="center"/>
              <w:textAlignment w:val="center"/>
              <w:rPr>
                <w:rFonts w:ascii="宋体" w:hAnsi="宋体" w:cs="宋体"/>
                <w:color w:val="000000"/>
                <w:sz w:val="18"/>
                <w:szCs w:val="18"/>
              </w:rPr>
            </w:pPr>
            <w:r>
              <w:rPr>
                <w:rFonts w:ascii="宋体" w:hAnsi="宋体" w:cs="宋体"/>
                <w:color w:val="000000"/>
                <w:kern w:val="0"/>
                <w:sz w:val="18"/>
                <w:szCs w:val="18"/>
              </w:rPr>
              <w:t>儿童中医药健康管理率</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536641">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B34D1F">
            <w:pPr>
              <w:widowControl/>
              <w:jc w:val="center"/>
              <w:textAlignment w:val="center"/>
              <w:rPr>
                <w:rFonts w:ascii="宋体" w:hAnsi="宋体" w:cs="宋体"/>
                <w:color w:val="000000"/>
                <w:sz w:val="18"/>
                <w:szCs w:val="18"/>
              </w:rPr>
            </w:pPr>
            <w:r>
              <w:rPr>
                <w:rFonts w:ascii="宋体" w:hAnsi="宋体" w:cs="宋体"/>
                <w:color w:val="000000"/>
                <w:kern w:val="0"/>
                <w:sz w:val="18"/>
                <w:szCs w:val="18"/>
              </w:rPr>
              <w:t>77</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C3A348">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5D038C">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91.43</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35DC79">
            <w:pPr>
              <w:widowControl/>
              <w:jc w:val="center"/>
              <w:textAlignment w:val="center"/>
              <w:rPr>
                <w:rFonts w:ascii="宋体" w:hAnsi="宋体" w:cs="宋体"/>
                <w:color w:val="000000"/>
                <w:sz w:val="18"/>
                <w:szCs w:val="18"/>
              </w:rPr>
            </w:pPr>
            <w:r>
              <w:rPr>
                <w:rFonts w:ascii="宋体" w:hAnsi="宋体" w:cs="宋体"/>
                <w:color w:val="000000"/>
                <w:kern w:val="0"/>
                <w:sz w:val="18"/>
                <w:szCs w:val="18"/>
              </w:rPr>
              <w:t>2</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3A6604">
            <w:pPr>
              <w:widowControl/>
              <w:jc w:val="center"/>
              <w:textAlignment w:val="center"/>
              <w:rPr>
                <w:rFonts w:ascii="宋体" w:hAnsi="宋体" w:cs="宋体"/>
                <w:color w:val="000000"/>
                <w:sz w:val="18"/>
                <w:szCs w:val="18"/>
              </w:rPr>
            </w:pPr>
            <w:r>
              <w:rPr>
                <w:rFonts w:ascii="宋体" w:hAnsi="宋体" w:cs="宋体"/>
                <w:color w:val="000000"/>
                <w:kern w:val="0"/>
                <w:sz w:val="18"/>
                <w:szCs w:val="18"/>
              </w:rPr>
              <w:t>2</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01B0DA">
            <w:pPr>
              <w:jc w:val="center"/>
              <w:rPr>
                <w:rFonts w:ascii="微软雅黑" w:hAnsi="微软雅黑" w:eastAsia="微软雅黑" w:cs="微软雅黑"/>
                <w:color w:val="000000"/>
                <w:sz w:val="16"/>
                <w:szCs w:val="16"/>
              </w:rPr>
            </w:pPr>
          </w:p>
        </w:tc>
      </w:tr>
      <w:tr w14:paraId="7F7E6AB1">
        <w:tblPrEx>
          <w:tblCellMar>
            <w:top w:w="0" w:type="dxa"/>
            <w:left w:w="108" w:type="dxa"/>
            <w:bottom w:w="0" w:type="dxa"/>
            <w:right w:w="108" w:type="dxa"/>
          </w:tblCellMar>
        </w:tblPrEx>
        <w:trPr>
          <w:trHeight w:val="454"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8A2533">
            <w:pPr>
              <w:jc w:val="center"/>
              <w:rPr>
                <w:rFonts w:ascii="宋体" w:hAnsi="宋体" w:cs="宋体"/>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B3BA86">
            <w:pPr>
              <w:jc w:val="center"/>
              <w:rPr>
                <w:rFonts w:ascii="宋体" w:hAnsi="宋体" w:cs="宋体"/>
                <w:color w:val="000000"/>
                <w:sz w:val="18"/>
                <w:szCs w:val="18"/>
              </w:rPr>
            </w:pPr>
          </w:p>
        </w:tc>
        <w:tc>
          <w:tcPr>
            <w:tcW w:w="5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B0EC37">
            <w:pPr>
              <w:jc w:val="center"/>
              <w:rPr>
                <w:rFonts w:ascii="宋体" w:hAnsi="宋体" w:cs="宋体"/>
                <w:color w:val="000000"/>
                <w:sz w:val="18"/>
                <w:szCs w:val="18"/>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0A2E8A">
            <w:pPr>
              <w:widowControl/>
              <w:spacing w:line="280" w:lineRule="exact"/>
              <w:jc w:val="center"/>
              <w:textAlignment w:val="center"/>
              <w:rPr>
                <w:rFonts w:ascii="宋体" w:hAnsi="宋体" w:cs="宋体"/>
                <w:color w:val="000000"/>
                <w:sz w:val="18"/>
                <w:szCs w:val="18"/>
              </w:rPr>
            </w:pPr>
            <w:r>
              <w:rPr>
                <w:rFonts w:ascii="宋体" w:hAnsi="宋体" w:cs="宋体"/>
                <w:color w:val="000000"/>
                <w:kern w:val="0"/>
                <w:sz w:val="18"/>
                <w:szCs w:val="18"/>
              </w:rPr>
              <w:t>2型糖尿病患者基层规范管理服务率</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6E174B">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F97884">
            <w:pPr>
              <w:widowControl/>
              <w:jc w:val="center"/>
              <w:textAlignment w:val="center"/>
              <w:rPr>
                <w:rFonts w:ascii="宋体" w:hAnsi="宋体" w:cs="宋体"/>
                <w:color w:val="000000"/>
                <w:sz w:val="18"/>
                <w:szCs w:val="18"/>
              </w:rPr>
            </w:pPr>
            <w:r>
              <w:rPr>
                <w:rFonts w:ascii="宋体" w:hAnsi="宋体" w:cs="宋体"/>
                <w:color w:val="000000"/>
                <w:kern w:val="0"/>
                <w:sz w:val="18"/>
                <w:szCs w:val="18"/>
              </w:rPr>
              <w:t>70</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15535E">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EBB847">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77.49</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BF5735">
            <w:pPr>
              <w:widowControl/>
              <w:jc w:val="center"/>
              <w:textAlignment w:val="center"/>
              <w:rPr>
                <w:rFonts w:ascii="宋体" w:hAnsi="宋体" w:cs="宋体"/>
                <w:color w:val="000000"/>
                <w:sz w:val="18"/>
                <w:szCs w:val="18"/>
              </w:rPr>
            </w:pPr>
            <w:r>
              <w:rPr>
                <w:rFonts w:ascii="宋体" w:hAnsi="宋体" w:cs="宋体"/>
                <w:color w:val="000000"/>
                <w:kern w:val="0"/>
                <w:sz w:val="18"/>
                <w:szCs w:val="18"/>
              </w:rPr>
              <w:t>3</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FFB386">
            <w:pPr>
              <w:widowControl/>
              <w:jc w:val="center"/>
              <w:textAlignment w:val="center"/>
              <w:rPr>
                <w:rFonts w:ascii="宋体" w:hAnsi="宋体" w:cs="宋体"/>
                <w:color w:val="000000"/>
                <w:sz w:val="18"/>
                <w:szCs w:val="18"/>
              </w:rPr>
            </w:pPr>
            <w:r>
              <w:rPr>
                <w:rFonts w:ascii="宋体" w:hAnsi="宋体" w:cs="宋体"/>
                <w:color w:val="000000"/>
                <w:kern w:val="0"/>
                <w:sz w:val="18"/>
                <w:szCs w:val="18"/>
              </w:rPr>
              <w:t>3</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96BFEE">
            <w:pPr>
              <w:jc w:val="center"/>
              <w:rPr>
                <w:rFonts w:ascii="微软雅黑" w:hAnsi="微软雅黑" w:eastAsia="微软雅黑" w:cs="微软雅黑"/>
                <w:color w:val="000000"/>
                <w:sz w:val="16"/>
                <w:szCs w:val="16"/>
              </w:rPr>
            </w:pPr>
          </w:p>
        </w:tc>
      </w:tr>
      <w:tr w14:paraId="2FD2EFEA">
        <w:tblPrEx>
          <w:tblCellMar>
            <w:top w:w="0" w:type="dxa"/>
            <w:left w:w="108" w:type="dxa"/>
            <w:bottom w:w="0" w:type="dxa"/>
            <w:right w:w="108" w:type="dxa"/>
          </w:tblCellMar>
        </w:tblPrEx>
        <w:trPr>
          <w:trHeight w:val="454"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4D16DE">
            <w:pPr>
              <w:jc w:val="center"/>
              <w:rPr>
                <w:rFonts w:ascii="宋体" w:hAnsi="宋体" w:cs="宋体"/>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6FC232">
            <w:pPr>
              <w:jc w:val="center"/>
              <w:rPr>
                <w:rFonts w:ascii="宋体" w:hAnsi="宋体" w:cs="宋体"/>
                <w:color w:val="000000"/>
                <w:sz w:val="18"/>
                <w:szCs w:val="18"/>
              </w:rPr>
            </w:pPr>
          </w:p>
        </w:tc>
        <w:tc>
          <w:tcPr>
            <w:tcW w:w="5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E07BEA">
            <w:pPr>
              <w:jc w:val="center"/>
              <w:rPr>
                <w:rFonts w:ascii="宋体" w:hAnsi="宋体" w:cs="宋体"/>
                <w:color w:val="000000"/>
                <w:sz w:val="18"/>
                <w:szCs w:val="18"/>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D9D74C">
            <w:pPr>
              <w:widowControl/>
              <w:spacing w:line="280" w:lineRule="exact"/>
              <w:jc w:val="center"/>
              <w:textAlignment w:val="center"/>
              <w:rPr>
                <w:rFonts w:ascii="宋体" w:hAnsi="宋体" w:cs="宋体"/>
                <w:color w:val="000000"/>
                <w:sz w:val="18"/>
                <w:szCs w:val="18"/>
              </w:rPr>
            </w:pPr>
            <w:r>
              <w:rPr>
                <w:rFonts w:ascii="宋体" w:hAnsi="宋体" w:cs="宋体"/>
                <w:color w:val="000000"/>
                <w:kern w:val="0"/>
                <w:sz w:val="18"/>
                <w:szCs w:val="18"/>
              </w:rPr>
              <w:t>高血压患者基层规范管理服务率</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A8C981">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36909F">
            <w:pPr>
              <w:widowControl/>
              <w:jc w:val="center"/>
              <w:textAlignment w:val="center"/>
              <w:rPr>
                <w:rFonts w:ascii="宋体" w:hAnsi="宋体" w:cs="宋体"/>
                <w:color w:val="000000"/>
                <w:sz w:val="18"/>
                <w:szCs w:val="18"/>
              </w:rPr>
            </w:pPr>
            <w:r>
              <w:rPr>
                <w:rFonts w:ascii="宋体" w:hAnsi="宋体" w:cs="宋体"/>
                <w:color w:val="000000"/>
                <w:kern w:val="0"/>
                <w:sz w:val="18"/>
                <w:szCs w:val="18"/>
              </w:rPr>
              <w:t>70</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F34FEE">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C89EF4">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74.42</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975F3">
            <w:pPr>
              <w:widowControl/>
              <w:jc w:val="center"/>
              <w:textAlignment w:val="center"/>
              <w:rPr>
                <w:rFonts w:ascii="宋体" w:hAnsi="宋体" w:cs="宋体"/>
                <w:color w:val="000000"/>
                <w:sz w:val="18"/>
                <w:szCs w:val="18"/>
              </w:rPr>
            </w:pPr>
            <w:r>
              <w:rPr>
                <w:rFonts w:ascii="宋体" w:hAnsi="宋体" w:cs="宋体"/>
                <w:color w:val="000000"/>
                <w:kern w:val="0"/>
                <w:sz w:val="18"/>
                <w:szCs w:val="18"/>
              </w:rPr>
              <w:t>5</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19F2E2">
            <w:pPr>
              <w:widowControl/>
              <w:jc w:val="center"/>
              <w:textAlignment w:val="center"/>
              <w:rPr>
                <w:rFonts w:ascii="宋体" w:hAnsi="宋体" w:cs="宋体"/>
                <w:color w:val="000000"/>
                <w:sz w:val="18"/>
                <w:szCs w:val="18"/>
              </w:rPr>
            </w:pPr>
            <w:r>
              <w:rPr>
                <w:rFonts w:ascii="宋体" w:hAnsi="宋体" w:cs="宋体"/>
                <w:color w:val="000000"/>
                <w:kern w:val="0"/>
                <w:sz w:val="18"/>
                <w:szCs w:val="18"/>
              </w:rPr>
              <w:t>5</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0819F0">
            <w:pPr>
              <w:jc w:val="center"/>
              <w:rPr>
                <w:rFonts w:ascii="微软雅黑" w:hAnsi="微软雅黑" w:eastAsia="微软雅黑" w:cs="微软雅黑"/>
                <w:color w:val="000000"/>
                <w:sz w:val="16"/>
                <w:szCs w:val="16"/>
              </w:rPr>
            </w:pPr>
          </w:p>
        </w:tc>
      </w:tr>
      <w:tr w14:paraId="4B117A81">
        <w:tblPrEx>
          <w:tblCellMar>
            <w:top w:w="0" w:type="dxa"/>
            <w:left w:w="108" w:type="dxa"/>
            <w:bottom w:w="0" w:type="dxa"/>
            <w:right w:w="108" w:type="dxa"/>
          </w:tblCellMar>
        </w:tblPrEx>
        <w:trPr>
          <w:trHeight w:val="338"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C0A4DC">
            <w:pPr>
              <w:jc w:val="center"/>
              <w:rPr>
                <w:rFonts w:ascii="宋体" w:hAnsi="宋体" w:cs="宋体"/>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459933">
            <w:pPr>
              <w:jc w:val="center"/>
              <w:rPr>
                <w:rFonts w:ascii="宋体" w:hAnsi="宋体" w:cs="宋体"/>
                <w:color w:val="000000"/>
                <w:sz w:val="18"/>
                <w:szCs w:val="18"/>
              </w:rPr>
            </w:pPr>
          </w:p>
        </w:tc>
        <w:tc>
          <w:tcPr>
            <w:tcW w:w="5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DEEDD8">
            <w:pPr>
              <w:jc w:val="center"/>
              <w:rPr>
                <w:rFonts w:ascii="宋体" w:hAnsi="宋体" w:cs="宋体"/>
                <w:color w:val="000000"/>
                <w:sz w:val="18"/>
                <w:szCs w:val="18"/>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AC86A4">
            <w:pPr>
              <w:widowControl/>
              <w:spacing w:line="280" w:lineRule="exact"/>
              <w:jc w:val="center"/>
              <w:textAlignment w:val="center"/>
              <w:rPr>
                <w:rFonts w:ascii="宋体" w:hAnsi="宋体" w:cs="宋体"/>
                <w:color w:val="000000"/>
                <w:sz w:val="18"/>
                <w:szCs w:val="18"/>
              </w:rPr>
            </w:pPr>
            <w:r>
              <w:rPr>
                <w:rFonts w:ascii="宋体" w:hAnsi="宋体" w:cs="宋体"/>
                <w:color w:val="000000"/>
                <w:kern w:val="0"/>
                <w:sz w:val="18"/>
                <w:szCs w:val="18"/>
              </w:rPr>
              <w:t>老年人中医药健康管理率</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6C9815">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3B608D">
            <w:pPr>
              <w:widowControl/>
              <w:jc w:val="center"/>
              <w:textAlignment w:val="center"/>
              <w:rPr>
                <w:rFonts w:ascii="宋体" w:hAnsi="宋体" w:cs="宋体"/>
                <w:color w:val="000000"/>
                <w:sz w:val="18"/>
                <w:szCs w:val="18"/>
              </w:rPr>
            </w:pPr>
            <w:r>
              <w:rPr>
                <w:rFonts w:ascii="宋体" w:hAnsi="宋体" w:cs="宋体"/>
                <w:color w:val="000000"/>
                <w:kern w:val="0"/>
                <w:sz w:val="18"/>
                <w:szCs w:val="18"/>
              </w:rPr>
              <w:t>70</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3D3FA5">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F66982">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76.36</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43DC97">
            <w:pPr>
              <w:widowControl/>
              <w:jc w:val="center"/>
              <w:textAlignment w:val="center"/>
              <w:rPr>
                <w:rFonts w:ascii="宋体" w:hAnsi="宋体" w:cs="宋体"/>
                <w:color w:val="000000"/>
                <w:sz w:val="18"/>
                <w:szCs w:val="18"/>
              </w:rPr>
            </w:pPr>
            <w:r>
              <w:rPr>
                <w:rFonts w:ascii="宋体" w:hAnsi="宋体" w:cs="宋体"/>
                <w:color w:val="000000"/>
                <w:kern w:val="0"/>
                <w:sz w:val="18"/>
                <w:szCs w:val="18"/>
              </w:rPr>
              <w:t>3</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F5EE59">
            <w:pPr>
              <w:widowControl/>
              <w:jc w:val="center"/>
              <w:textAlignment w:val="center"/>
              <w:rPr>
                <w:rFonts w:ascii="宋体" w:hAnsi="宋体" w:cs="宋体"/>
                <w:color w:val="000000"/>
                <w:sz w:val="18"/>
                <w:szCs w:val="18"/>
              </w:rPr>
            </w:pPr>
            <w:r>
              <w:rPr>
                <w:rFonts w:ascii="宋体" w:hAnsi="宋体" w:cs="宋体"/>
                <w:color w:val="000000"/>
                <w:kern w:val="0"/>
                <w:sz w:val="18"/>
                <w:szCs w:val="18"/>
              </w:rPr>
              <w:t>3</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0B7C2F">
            <w:pPr>
              <w:jc w:val="center"/>
              <w:rPr>
                <w:rFonts w:ascii="微软雅黑" w:hAnsi="微软雅黑" w:eastAsia="微软雅黑" w:cs="微软雅黑"/>
                <w:color w:val="000000"/>
                <w:sz w:val="16"/>
                <w:szCs w:val="16"/>
              </w:rPr>
            </w:pPr>
          </w:p>
        </w:tc>
      </w:tr>
      <w:tr w14:paraId="2522D7F6">
        <w:tblPrEx>
          <w:tblCellMar>
            <w:top w:w="0" w:type="dxa"/>
            <w:left w:w="108" w:type="dxa"/>
            <w:bottom w:w="0" w:type="dxa"/>
            <w:right w:w="108" w:type="dxa"/>
          </w:tblCellMar>
        </w:tblPrEx>
        <w:trPr>
          <w:trHeight w:val="454"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D3560B">
            <w:pPr>
              <w:jc w:val="center"/>
              <w:rPr>
                <w:rFonts w:ascii="宋体" w:hAnsi="宋体" w:cs="宋体"/>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C86CDF">
            <w:pPr>
              <w:jc w:val="center"/>
              <w:rPr>
                <w:rFonts w:ascii="宋体" w:hAnsi="宋体" w:cs="宋体"/>
                <w:color w:val="000000"/>
                <w:sz w:val="18"/>
                <w:szCs w:val="18"/>
              </w:rPr>
            </w:pPr>
          </w:p>
        </w:tc>
        <w:tc>
          <w:tcPr>
            <w:tcW w:w="5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9076E8">
            <w:pPr>
              <w:jc w:val="center"/>
              <w:rPr>
                <w:rFonts w:ascii="宋体" w:hAnsi="宋体" w:cs="宋体"/>
                <w:color w:val="000000"/>
                <w:sz w:val="18"/>
                <w:szCs w:val="18"/>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9437EF">
            <w:pPr>
              <w:widowControl/>
              <w:spacing w:line="280" w:lineRule="exact"/>
              <w:jc w:val="center"/>
              <w:textAlignment w:val="center"/>
              <w:rPr>
                <w:rFonts w:ascii="宋体" w:hAnsi="宋体" w:cs="宋体"/>
                <w:color w:val="000000"/>
                <w:sz w:val="18"/>
                <w:szCs w:val="18"/>
              </w:rPr>
            </w:pPr>
            <w:r>
              <w:rPr>
                <w:rFonts w:ascii="宋体" w:hAnsi="宋体" w:cs="宋体"/>
                <w:color w:val="000000"/>
                <w:kern w:val="0"/>
                <w:sz w:val="18"/>
                <w:szCs w:val="18"/>
              </w:rPr>
              <w:t>65岁及以上失能老年人健康服务率</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2F3721">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2E2F2E">
            <w:pPr>
              <w:widowControl/>
              <w:jc w:val="center"/>
              <w:textAlignment w:val="center"/>
              <w:rPr>
                <w:rFonts w:ascii="宋体" w:hAnsi="宋体" w:cs="宋体"/>
                <w:color w:val="000000"/>
                <w:sz w:val="18"/>
                <w:szCs w:val="18"/>
              </w:rPr>
            </w:pPr>
            <w:r>
              <w:rPr>
                <w:rFonts w:ascii="宋体" w:hAnsi="宋体" w:cs="宋体"/>
                <w:color w:val="000000"/>
                <w:kern w:val="0"/>
                <w:sz w:val="18"/>
                <w:szCs w:val="18"/>
              </w:rPr>
              <w:t>70</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F64E7B">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25C2E5">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100</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FF58B9">
            <w:pPr>
              <w:widowControl/>
              <w:jc w:val="center"/>
              <w:textAlignment w:val="center"/>
              <w:rPr>
                <w:rFonts w:ascii="宋体" w:hAnsi="宋体" w:cs="宋体"/>
                <w:color w:val="000000"/>
                <w:sz w:val="18"/>
                <w:szCs w:val="18"/>
              </w:rPr>
            </w:pPr>
            <w:r>
              <w:rPr>
                <w:rFonts w:ascii="宋体" w:hAnsi="宋体" w:cs="宋体"/>
                <w:color w:val="000000"/>
                <w:kern w:val="0"/>
                <w:sz w:val="18"/>
                <w:szCs w:val="18"/>
              </w:rPr>
              <w:t>3</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7424F4">
            <w:pPr>
              <w:widowControl/>
              <w:jc w:val="center"/>
              <w:textAlignment w:val="center"/>
              <w:rPr>
                <w:rFonts w:ascii="宋体" w:hAnsi="宋体" w:cs="宋体"/>
                <w:color w:val="000000"/>
                <w:sz w:val="18"/>
                <w:szCs w:val="18"/>
              </w:rPr>
            </w:pPr>
            <w:r>
              <w:rPr>
                <w:rFonts w:ascii="宋体" w:hAnsi="宋体" w:cs="宋体"/>
                <w:color w:val="000000"/>
                <w:kern w:val="0"/>
                <w:sz w:val="18"/>
                <w:szCs w:val="18"/>
              </w:rPr>
              <w:t>3</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609E6A">
            <w:pPr>
              <w:jc w:val="center"/>
              <w:rPr>
                <w:rFonts w:ascii="微软雅黑" w:hAnsi="微软雅黑" w:eastAsia="微软雅黑" w:cs="微软雅黑"/>
                <w:color w:val="000000"/>
                <w:sz w:val="16"/>
                <w:szCs w:val="16"/>
              </w:rPr>
            </w:pPr>
          </w:p>
        </w:tc>
      </w:tr>
      <w:tr w14:paraId="7FA34DBA">
        <w:tblPrEx>
          <w:tblCellMar>
            <w:top w:w="0" w:type="dxa"/>
            <w:left w:w="108" w:type="dxa"/>
            <w:bottom w:w="0" w:type="dxa"/>
            <w:right w:w="108" w:type="dxa"/>
          </w:tblCellMar>
        </w:tblPrEx>
        <w:trPr>
          <w:trHeight w:val="454"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E1F005">
            <w:pPr>
              <w:jc w:val="center"/>
              <w:rPr>
                <w:rFonts w:ascii="宋体" w:hAnsi="宋体" w:cs="宋体"/>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84B61F">
            <w:pPr>
              <w:jc w:val="center"/>
              <w:rPr>
                <w:rFonts w:ascii="宋体" w:hAnsi="宋体" w:cs="宋体"/>
                <w:color w:val="000000"/>
                <w:sz w:val="18"/>
                <w:szCs w:val="18"/>
              </w:rPr>
            </w:pPr>
          </w:p>
        </w:tc>
        <w:tc>
          <w:tcPr>
            <w:tcW w:w="5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589D97">
            <w:pPr>
              <w:jc w:val="center"/>
              <w:rPr>
                <w:rFonts w:ascii="宋体" w:hAnsi="宋体" w:cs="宋体"/>
                <w:color w:val="000000"/>
                <w:sz w:val="18"/>
                <w:szCs w:val="18"/>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A0F36B">
            <w:pPr>
              <w:widowControl/>
              <w:spacing w:line="280" w:lineRule="exact"/>
              <w:jc w:val="center"/>
              <w:textAlignment w:val="center"/>
              <w:rPr>
                <w:rFonts w:ascii="宋体" w:hAnsi="宋体" w:cs="宋体"/>
                <w:color w:val="000000"/>
                <w:sz w:val="18"/>
                <w:szCs w:val="18"/>
              </w:rPr>
            </w:pPr>
            <w:r>
              <w:rPr>
                <w:rFonts w:ascii="宋体" w:hAnsi="宋体" w:cs="宋体"/>
                <w:color w:val="000000"/>
                <w:kern w:val="0"/>
                <w:sz w:val="18"/>
                <w:szCs w:val="18"/>
              </w:rPr>
              <w:t>贫困地区儿童营养改善项目覆盖率</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538269">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1BE7A6">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7D3A98">
            <w:pPr>
              <w:widowControl/>
              <w:jc w:val="center"/>
              <w:textAlignment w:val="center"/>
              <w:rPr>
                <w:rFonts w:ascii="宋体" w:hAnsi="宋体" w:cs="宋体"/>
                <w:color w:val="000000"/>
                <w:sz w:val="18"/>
                <w:szCs w:val="18"/>
              </w:rPr>
            </w:pPr>
            <w:r>
              <w:rPr>
                <w:rFonts w:ascii="宋体" w:hAnsi="宋体" w:cs="宋体"/>
                <w:color w:val="000000"/>
                <w:kern w:val="0"/>
                <w:sz w:val="18"/>
                <w:szCs w:val="18"/>
              </w:rPr>
              <w:t>人</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764136">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78</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425D73">
            <w:pPr>
              <w:widowControl/>
              <w:jc w:val="center"/>
              <w:textAlignment w:val="center"/>
              <w:rPr>
                <w:rFonts w:ascii="宋体" w:hAnsi="宋体" w:cs="宋体"/>
                <w:color w:val="000000"/>
                <w:sz w:val="18"/>
                <w:szCs w:val="18"/>
              </w:rPr>
            </w:pPr>
            <w:r>
              <w:rPr>
                <w:rFonts w:ascii="宋体" w:hAnsi="宋体" w:cs="宋体"/>
                <w:color w:val="000000"/>
                <w:kern w:val="0"/>
                <w:sz w:val="18"/>
                <w:szCs w:val="18"/>
              </w:rPr>
              <w:t>1</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B38CCA">
            <w:pPr>
              <w:widowControl/>
              <w:jc w:val="center"/>
              <w:textAlignment w:val="center"/>
              <w:rPr>
                <w:rFonts w:ascii="宋体" w:hAnsi="宋体" w:cs="宋体"/>
                <w:color w:val="000000"/>
                <w:sz w:val="18"/>
                <w:szCs w:val="18"/>
              </w:rPr>
            </w:pPr>
            <w:r>
              <w:rPr>
                <w:rFonts w:ascii="宋体" w:hAnsi="宋体" w:cs="宋体"/>
                <w:color w:val="000000"/>
                <w:kern w:val="0"/>
                <w:sz w:val="18"/>
                <w:szCs w:val="18"/>
              </w:rPr>
              <w:t>0.8</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99D8D0">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部分适宜儿童随父母到外省务工，不能领取。</w:t>
            </w:r>
          </w:p>
        </w:tc>
      </w:tr>
      <w:tr w14:paraId="1C2141C5">
        <w:tblPrEx>
          <w:tblCellMar>
            <w:top w:w="0" w:type="dxa"/>
            <w:left w:w="108" w:type="dxa"/>
            <w:bottom w:w="0" w:type="dxa"/>
            <w:right w:w="108" w:type="dxa"/>
          </w:tblCellMar>
        </w:tblPrEx>
        <w:trPr>
          <w:trHeight w:val="454"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95F246">
            <w:pPr>
              <w:jc w:val="center"/>
              <w:rPr>
                <w:rFonts w:ascii="宋体" w:hAnsi="宋体" w:cs="宋体"/>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81FE10">
            <w:pPr>
              <w:jc w:val="center"/>
              <w:rPr>
                <w:rFonts w:ascii="宋体" w:hAnsi="宋体" w:cs="宋体"/>
                <w:color w:val="000000"/>
                <w:sz w:val="18"/>
                <w:szCs w:val="18"/>
              </w:rPr>
            </w:pPr>
          </w:p>
        </w:tc>
        <w:tc>
          <w:tcPr>
            <w:tcW w:w="5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04C9E4">
            <w:pPr>
              <w:jc w:val="center"/>
              <w:rPr>
                <w:rFonts w:ascii="宋体" w:hAnsi="宋体" w:cs="宋体"/>
                <w:color w:val="000000"/>
                <w:sz w:val="18"/>
                <w:szCs w:val="18"/>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578248">
            <w:pPr>
              <w:widowControl/>
              <w:spacing w:line="280" w:lineRule="exact"/>
              <w:jc w:val="center"/>
              <w:textAlignment w:val="center"/>
              <w:rPr>
                <w:rFonts w:ascii="宋体" w:hAnsi="宋体" w:cs="宋体"/>
                <w:color w:val="000000"/>
                <w:sz w:val="18"/>
                <w:szCs w:val="18"/>
              </w:rPr>
            </w:pPr>
            <w:r>
              <w:rPr>
                <w:rFonts w:ascii="宋体" w:hAnsi="宋体" w:cs="宋体"/>
                <w:color w:val="000000"/>
                <w:kern w:val="0"/>
                <w:sz w:val="18"/>
                <w:szCs w:val="18"/>
              </w:rPr>
              <w:t>传染病和突发公共卫生事件报告率</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BB7AE3">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7BF5F5">
            <w:pPr>
              <w:widowControl/>
              <w:jc w:val="center"/>
              <w:textAlignment w:val="center"/>
              <w:rPr>
                <w:rFonts w:ascii="宋体" w:hAnsi="宋体" w:cs="宋体"/>
                <w:color w:val="000000"/>
                <w:sz w:val="18"/>
                <w:szCs w:val="18"/>
              </w:rPr>
            </w:pPr>
            <w:r>
              <w:rPr>
                <w:rFonts w:ascii="宋体" w:hAnsi="宋体" w:cs="宋体"/>
                <w:color w:val="000000"/>
                <w:kern w:val="0"/>
                <w:sz w:val="18"/>
                <w:szCs w:val="18"/>
              </w:rPr>
              <w:t>95</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5A46FA">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24C5EE">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100</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67B9D9">
            <w:pPr>
              <w:widowControl/>
              <w:jc w:val="center"/>
              <w:textAlignment w:val="center"/>
              <w:rPr>
                <w:rFonts w:ascii="宋体" w:hAnsi="宋体" w:cs="宋体"/>
                <w:color w:val="000000"/>
                <w:sz w:val="18"/>
                <w:szCs w:val="18"/>
              </w:rPr>
            </w:pPr>
            <w:r>
              <w:rPr>
                <w:rFonts w:ascii="宋体" w:hAnsi="宋体" w:cs="宋体"/>
                <w:color w:val="000000"/>
                <w:kern w:val="0"/>
                <w:sz w:val="18"/>
                <w:szCs w:val="18"/>
              </w:rPr>
              <w:t>2</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B77019">
            <w:pPr>
              <w:widowControl/>
              <w:jc w:val="center"/>
              <w:textAlignment w:val="center"/>
              <w:rPr>
                <w:rFonts w:ascii="宋体" w:hAnsi="宋体" w:cs="宋体"/>
                <w:color w:val="000000"/>
                <w:sz w:val="18"/>
                <w:szCs w:val="18"/>
              </w:rPr>
            </w:pPr>
            <w:r>
              <w:rPr>
                <w:rFonts w:ascii="宋体" w:hAnsi="宋体" w:cs="宋体"/>
                <w:color w:val="000000"/>
                <w:kern w:val="0"/>
                <w:sz w:val="18"/>
                <w:szCs w:val="18"/>
              </w:rPr>
              <w:t>2</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E31AB2">
            <w:pPr>
              <w:jc w:val="center"/>
              <w:rPr>
                <w:rFonts w:ascii="微软雅黑" w:hAnsi="微软雅黑" w:eastAsia="微软雅黑" w:cs="微软雅黑"/>
                <w:color w:val="000000"/>
                <w:sz w:val="16"/>
                <w:szCs w:val="16"/>
              </w:rPr>
            </w:pPr>
          </w:p>
        </w:tc>
      </w:tr>
      <w:tr w14:paraId="31F38C79">
        <w:tblPrEx>
          <w:tblCellMar>
            <w:top w:w="0" w:type="dxa"/>
            <w:left w:w="108" w:type="dxa"/>
            <w:bottom w:w="0" w:type="dxa"/>
            <w:right w:w="108" w:type="dxa"/>
          </w:tblCellMar>
        </w:tblPrEx>
        <w:trPr>
          <w:trHeight w:val="454"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12E24D">
            <w:pPr>
              <w:jc w:val="center"/>
              <w:rPr>
                <w:rFonts w:ascii="宋体" w:hAnsi="宋体" w:cs="宋体"/>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E9A52F">
            <w:pPr>
              <w:jc w:val="center"/>
              <w:rPr>
                <w:rFonts w:ascii="宋体" w:hAnsi="宋体" w:cs="宋体"/>
                <w:color w:val="000000"/>
                <w:sz w:val="18"/>
                <w:szCs w:val="18"/>
              </w:rPr>
            </w:pPr>
          </w:p>
        </w:tc>
        <w:tc>
          <w:tcPr>
            <w:tcW w:w="5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7E67DC">
            <w:pPr>
              <w:jc w:val="center"/>
              <w:rPr>
                <w:rFonts w:ascii="宋体" w:hAnsi="宋体" w:cs="宋体"/>
                <w:color w:val="000000"/>
                <w:sz w:val="18"/>
                <w:szCs w:val="18"/>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3EEF75">
            <w:pPr>
              <w:widowControl/>
              <w:spacing w:line="280" w:lineRule="exact"/>
              <w:jc w:val="center"/>
              <w:textAlignment w:val="center"/>
              <w:rPr>
                <w:rFonts w:ascii="宋体" w:hAnsi="宋体" w:cs="宋体"/>
                <w:color w:val="000000"/>
                <w:sz w:val="18"/>
                <w:szCs w:val="18"/>
              </w:rPr>
            </w:pPr>
            <w:r>
              <w:rPr>
                <w:rFonts w:ascii="宋体" w:hAnsi="宋体" w:cs="宋体"/>
                <w:color w:val="000000"/>
                <w:kern w:val="0"/>
                <w:sz w:val="18"/>
                <w:szCs w:val="18"/>
              </w:rPr>
              <w:t>卫生监督协管对象巡查次数及信息上报完成率</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AF34E7">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ADAB66">
            <w:pPr>
              <w:widowControl/>
              <w:jc w:val="center"/>
              <w:textAlignment w:val="center"/>
              <w:rPr>
                <w:rFonts w:ascii="宋体" w:hAnsi="宋体" w:cs="宋体"/>
                <w:color w:val="000000"/>
                <w:sz w:val="18"/>
                <w:szCs w:val="18"/>
              </w:rPr>
            </w:pPr>
            <w:r>
              <w:rPr>
                <w:rFonts w:ascii="宋体" w:hAnsi="宋体" w:cs="宋体"/>
                <w:color w:val="000000"/>
                <w:kern w:val="0"/>
                <w:sz w:val="18"/>
                <w:szCs w:val="18"/>
              </w:rPr>
              <w:t>95</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CB34A6">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9D7729">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100</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667F67">
            <w:pPr>
              <w:widowControl/>
              <w:jc w:val="center"/>
              <w:textAlignment w:val="center"/>
              <w:rPr>
                <w:rFonts w:ascii="宋体" w:hAnsi="宋体" w:cs="宋体"/>
                <w:color w:val="000000"/>
                <w:sz w:val="18"/>
                <w:szCs w:val="18"/>
              </w:rPr>
            </w:pPr>
            <w:r>
              <w:rPr>
                <w:rFonts w:ascii="宋体" w:hAnsi="宋体" w:cs="宋体"/>
                <w:color w:val="000000"/>
                <w:kern w:val="0"/>
                <w:sz w:val="18"/>
                <w:szCs w:val="18"/>
              </w:rPr>
              <w:t>1</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041A43">
            <w:pPr>
              <w:widowControl/>
              <w:jc w:val="center"/>
              <w:textAlignment w:val="center"/>
              <w:rPr>
                <w:rFonts w:ascii="宋体" w:hAnsi="宋体" w:cs="宋体"/>
                <w:color w:val="000000"/>
                <w:sz w:val="18"/>
                <w:szCs w:val="18"/>
              </w:rPr>
            </w:pPr>
            <w:r>
              <w:rPr>
                <w:rFonts w:ascii="宋体" w:hAnsi="宋体" w:cs="宋体"/>
                <w:color w:val="000000"/>
                <w:kern w:val="0"/>
                <w:sz w:val="18"/>
                <w:szCs w:val="18"/>
              </w:rPr>
              <w:t>1</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A800C6">
            <w:pPr>
              <w:jc w:val="center"/>
              <w:rPr>
                <w:rFonts w:ascii="微软雅黑" w:hAnsi="微软雅黑" w:eastAsia="微软雅黑" w:cs="微软雅黑"/>
                <w:color w:val="000000"/>
                <w:sz w:val="16"/>
                <w:szCs w:val="16"/>
              </w:rPr>
            </w:pPr>
          </w:p>
        </w:tc>
      </w:tr>
      <w:tr w14:paraId="6745FCF0">
        <w:tblPrEx>
          <w:tblCellMar>
            <w:top w:w="0" w:type="dxa"/>
            <w:left w:w="108" w:type="dxa"/>
            <w:bottom w:w="0" w:type="dxa"/>
            <w:right w:w="108" w:type="dxa"/>
          </w:tblCellMar>
        </w:tblPrEx>
        <w:trPr>
          <w:trHeight w:val="338"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F45736">
            <w:pPr>
              <w:jc w:val="center"/>
              <w:rPr>
                <w:rFonts w:ascii="宋体" w:hAnsi="宋体" w:cs="宋体"/>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95C0BC">
            <w:pPr>
              <w:jc w:val="center"/>
              <w:rPr>
                <w:rFonts w:ascii="宋体" w:hAnsi="宋体" w:cs="宋体"/>
                <w:color w:val="000000"/>
                <w:sz w:val="18"/>
                <w:szCs w:val="18"/>
              </w:rPr>
            </w:pPr>
          </w:p>
        </w:tc>
        <w:tc>
          <w:tcPr>
            <w:tcW w:w="5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479E26">
            <w:pPr>
              <w:jc w:val="center"/>
              <w:rPr>
                <w:rFonts w:ascii="宋体" w:hAnsi="宋体" w:cs="宋体"/>
                <w:color w:val="000000"/>
                <w:sz w:val="18"/>
                <w:szCs w:val="18"/>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A04608">
            <w:pPr>
              <w:widowControl/>
              <w:spacing w:line="280" w:lineRule="exact"/>
              <w:jc w:val="center"/>
              <w:textAlignment w:val="center"/>
              <w:rPr>
                <w:rFonts w:ascii="宋体" w:hAnsi="宋体" w:cs="宋体"/>
                <w:color w:val="000000"/>
                <w:sz w:val="18"/>
                <w:szCs w:val="18"/>
              </w:rPr>
            </w:pPr>
            <w:r>
              <w:rPr>
                <w:rFonts w:ascii="宋体" w:hAnsi="宋体" w:cs="宋体"/>
                <w:color w:val="000000"/>
                <w:kern w:val="0"/>
                <w:sz w:val="18"/>
                <w:szCs w:val="18"/>
              </w:rPr>
              <w:t>7岁以下儿童健康管理率</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F2B8F8">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2AE3E3">
            <w:pPr>
              <w:widowControl/>
              <w:jc w:val="center"/>
              <w:textAlignment w:val="center"/>
              <w:rPr>
                <w:rFonts w:ascii="宋体" w:hAnsi="宋体" w:cs="宋体"/>
                <w:color w:val="000000"/>
                <w:sz w:val="18"/>
                <w:szCs w:val="18"/>
              </w:rPr>
            </w:pPr>
            <w:r>
              <w:rPr>
                <w:rFonts w:ascii="宋体" w:hAnsi="宋体" w:cs="宋体"/>
                <w:color w:val="000000"/>
                <w:kern w:val="0"/>
                <w:sz w:val="18"/>
                <w:szCs w:val="18"/>
              </w:rPr>
              <w:t>85</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634B37">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6D7DBD">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95.82</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39D198">
            <w:pPr>
              <w:widowControl/>
              <w:jc w:val="center"/>
              <w:textAlignment w:val="center"/>
              <w:rPr>
                <w:rFonts w:ascii="宋体" w:hAnsi="宋体" w:cs="宋体"/>
                <w:color w:val="000000"/>
                <w:sz w:val="18"/>
                <w:szCs w:val="18"/>
              </w:rPr>
            </w:pPr>
            <w:r>
              <w:rPr>
                <w:rFonts w:ascii="宋体" w:hAnsi="宋体" w:cs="宋体"/>
                <w:color w:val="000000"/>
                <w:kern w:val="0"/>
                <w:sz w:val="18"/>
                <w:szCs w:val="18"/>
              </w:rPr>
              <w:t>2</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49F884">
            <w:pPr>
              <w:widowControl/>
              <w:jc w:val="center"/>
              <w:textAlignment w:val="center"/>
              <w:rPr>
                <w:rFonts w:ascii="宋体" w:hAnsi="宋体" w:cs="宋体"/>
                <w:color w:val="000000"/>
                <w:sz w:val="18"/>
                <w:szCs w:val="18"/>
              </w:rPr>
            </w:pPr>
            <w:r>
              <w:rPr>
                <w:rFonts w:ascii="宋体" w:hAnsi="宋体" w:cs="宋体"/>
                <w:color w:val="000000"/>
                <w:kern w:val="0"/>
                <w:sz w:val="18"/>
                <w:szCs w:val="18"/>
              </w:rPr>
              <w:t>2</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A0B47F">
            <w:pPr>
              <w:jc w:val="center"/>
              <w:rPr>
                <w:rFonts w:ascii="微软雅黑" w:hAnsi="微软雅黑" w:eastAsia="微软雅黑" w:cs="微软雅黑"/>
                <w:color w:val="000000"/>
                <w:sz w:val="16"/>
                <w:szCs w:val="16"/>
              </w:rPr>
            </w:pPr>
          </w:p>
        </w:tc>
      </w:tr>
      <w:tr w14:paraId="0F908791">
        <w:tblPrEx>
          <w:tblCellMar>
            <w:top w:w="0" w:type="dxa"/>
            <w:left w:w="108" w:type="dxa"/>
            <w:bottom w:w="0" w:type="dxa"/>
            <w:right w:w="108" w:type="dxa"/>
          </w:tblCellMar>
        </w:tblPrEx>
        <w:trPr>
          <w:trHeight w:val="454"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FDE72E">
            <w:pPr>
              <w:jc w:val="center"/>
              <w:rPr>
                <w:rFonts w:ascii="宋体" w:hAnsi="宋体" w:cs="宋体"/>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6147F5">
            <w:pPr>
              <w:jc w:val="center"/>
              <w:rPr>
                <w:rFonts w:ascii="宋体" w:hAnsi="宋体" w:cs="宋体"/>
                <w:color w:val="000000"/>
                <w:sz w:val="18"/>
                <w:szCs w:val="18"/>
              </w:rPr>
            </w:pPr>
          </w:p>
        </w:tc>
        <w:tc>
          <w:tcPr>
            <w:tcW w:w="5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2BC308">
            <w:pPr>
              <w:jc w:val="center"/>
              <w:rPr>
                <w:rFonts w:ascii="宋体" w:hAnsi="宋体" w:cs="宋体"/>
                <w:color w:val="000000"/>
                <w:sz w:val="18"/>
                <w:szCs w:val="18"/>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D8D712">
            <w:pPr>
              <w:widowControl/>
              <w:spacing w:line="280" w:lineRule="exact"/>
              <w:jc w:val="center"/>
              <w:textAlignment w:val="center"/>
              <w:rPr>
                <w:rFonts w:ascii="宋体" w:hAnsi="宋体" w:cs="宋体"/>
                <w:color w:val="000000"/>
                <w:sz w:val="18"/>
                <w:szCs w:val="18"/>
              </w:rPr>
            </w:pPr>
            <w:r>
              <w:rPr>
                <w:rFonts w:ascii="宋体" w:hAnsi="宋体" w:cs="宋体"/>
                <w:color w:val="000000"/>
                <w:kern w:val="0"/>
                <w:sz w:val="18"/>
                <w:szCs w:val="18"/>
              </w:rPr>
              <w:t>65岁及以上老年人规范健康管理服务率</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41C0AF">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96D0B9">
            <w:pPr>
              <w:widowControl/>
              <w:jc w:val="center"/>
              <w:textAlignment w:val="center"/>
              <w:rPr>
                <w:rFonts w:ascii="宋体" w:hAnsi="宋体" w:cs="宋体"/>
                <w:color w:val="000000"/>
                <w:sz w:val="18"/>
                <w:szCs w:val="18"/>
              </w:rPr>
            </w:pPr>
            <w:r>
              <w:rPr>
                <w:rFonts w:ascii="宋体" w:hAnsi="宋体" w:cs="宋体"/>
                <w:color w:val="000000"/>
                <w:kern w:val="0"/>
                <w:sz w:val="18"/>
                <w:szCs w:val="18"/>
              </w:rPr>
              <w:t>62</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952674">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3F6601">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65.36</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A9AA0B">
            <w:pPr>
              <w:widowControl/>
              <w:jc w:val="center"/>
              <w:textAlignment w:val="center"/>
              <w:rPr>
                <w:rFonts w:ascii="宋体" w:hAnsi="宋体" w:cs="宋体"/>
                <w:color w:val="000000"/>
                <w:sz w:val="18"/>
                <w:szCs w:val="18"/>
              </w:rPr>
            </w:pPr>
            <w:r>
              <w:rPr>
                <w:rFonts w:ascii="宋体" w:hAnsi="宋体" w:cs="宋体"/>
                <w:color w:val="000000"/>
                <w:kern w:val="0"/>
                <w:sz w:val="18"/>
                <w:szCs w:val="18"/>
              </w:rPr>
              <w:t>3</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DD0051">
            <w:pPr>
              <w:widowControl/>
              <w:jc w:val="center"/>
              <w:textAlignment w:val="center"/>
              <w:rPr>
                <w:rFonts w:ascii="宋体" w:hAnsi="宋体" w:cs="宋体"/>
                <w:color w:val="000000"/>
                <w:sz w:val="18"/>
                <w:szCs w:val="18"/>
              </w:rPr>
            </w:pPr>
            <w:r>
              <w:rPr>
                <w:rFonts w:ascii="宋体" w:hAnsi="宋体" w:cs="宋体"/>
                <w:color w:val="000000"/>
                <w:kern w:val="0"/>
                <w:sz w:val="18"/>
                <w:szCs w:val="18"/>
              </w:rPr>
              <w:t>3</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5680C9">
            <w:pPr>
              <w:jc w:val="center"/>
              <w:rPr>
                <w:rFonts w:ascii="微软雅黑" w:hAnsi="微软雅黑" w:eastAsia="微软雅黑" w:cs="微软雅黑"/>
                <w:color w:val="000000"/>
                <w:sz w:val="16"/>
                <w:szCs w:val="16"/>
              </w:rPr>
            </w:pPr>
          </w:p>
        </w:tc>
      </w:tr>
      <w:tr w14:paraId="0DF95A10">
        <w:tblPrEx>
          <w:tblCellMar>
            <w:top w:w="0" w:type="dxa"/>
            <w:left w:w="108" w:type="dxa"/>
            <w:bottom w:w="0" w:type="dxa"/>
            <w:right w:w="108" w:type="dxa"/>
          </w:tblCellMar>
        </w:tblPrEx>
        <w:trPr>
          <w:trHeight w:val="338"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C82E98">
            <w:pPr>
              <w:jc w:val="center"/>
              <w:rPr>
                <w:rFonts w:ascii="宋体" w:hAnsi="宋体" w:cs="宋体"/>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FE39EE">
            <w:pPr>
              <w:jc w:val="center"/>
              <w:rPr>
                <w:rFonts w:ascii="宋体" w:hAnsi="宋体" w:cs="宋体"/>
                <w:color w:val="000000"/>
                <w:sz w:val="18"/>
                <w:szCs w:val="18"/>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7BE099">
            <w:pPr>
              <w:widowControl/>
              <w:jc w:val="center"/>
              <w:textAlignment w:val="center"/>
              <w:rPr>
                <w:rFonts w:ascii="宋体" w:hAnsi="宋体" w:cs="宋体"/>
                <w:color w:val="000000"/>
                <w:sz w:val="18"/>
                <w:szCs w:val="18"/>
              </w:rPr>
            </w:pPr>
            <w:r>
              <w:rPr>
                <w:rFonts w:ascii="宋体" w:hAnsi="宋体" w:cs="宋体"/>
                <w:color w:val="000000"/>
                <w:kern w:val="0"/>
                <w:sz w:val="18"/>
                <w:szCs w:val="18"/>
              </w:rPr>
              <w:t>时效指标</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8942B7">
            <w:pPr>
              <w:widowControl/>
              <w:spacing w:line="280" w:lineRule="exact"/>
              <w:jc w:val="center"/>
              <w:textAlignment w:val="center"/>
              <w:rPr>
                <w:rFonts w:ascii="宋体" w:hAnsi="宋体" w:cs="宋体"/>
                <w:color w:val="000000"/>
                <w:sz w:val="18"/>
                <w:szCs w:val="18"/>
              </w:rPr>
            </w:pPr>
            <w:r>
              <w:rPr>
                <w:rFonts w:ascii="宋体" w:hAnsi="宋体" w:cs="宋体"/>
                <w:color w:val="000000"/>
                <w:kern w:val="0"/>
                <w:sz w:val="18"/>
                <w:szCs w:val="18"/>
              </w:rPr>
              <w:t>项目完成时间</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D57865">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56D396">
            <w:pPr>
              <w:widowControl/>
              <w:jc w:val="center"/>
              <w:textAlignment w:val="center"/>
              <w:rPr>
                <w:rFonts w:ascii="宋体" w:hAnsi="宋体" w:cs="宋体"/>
                <w:color w:val="000000"/>
                <w:sz w:val="18"/>
                <w:szCs w:val="18"/>
              </w:rPr>
            </w:pPr>
            <w:r>
              <w:rPr>
                <w:rFonts w:ascii="宋体" w:hAnsi="宋体" w:cs="宋体"/>
                <w:color w:val="000000"/>
                <w:kern w:val="0"/>
                <w:sz w:val="18"/>
                <w:szCs w:val="18"/>
              </w:rPr>
              <w:t>12</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156CF7">
            <w:pPr>
              <w:widowControl/>
              <w:jc w:val="center"/>
              <w:textAlignment w:val="center"/>
              <w:rPr>
                <w:rFonts w:ascii="宋体" w:hAnsi="宋体" w:cs="宋体"/>
                <w:color w:val="000000"/>
                <w:sz w:val="18"/>
                <w:szCs w:val="18"/>
              </w:rPr>
            </w:pPr>
            <w:r>
              <w:rPr>
                <w:rFonts w:ascii="宋体" w:hAnsi="宋体" w:cs="宋体"/>
                <w:color w:val="000000"/>
                <w:kern w:val="0"/>
                <w:sz w:val="18"/>
                <w:szCs w:val="18"/>
              </w:rPr>
              <w:t>月</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47CE3C">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12</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15CD3C">
            <w:pPr>
              <w:widowControl/>
              <w:jc w:val="center"/>
              <w:textAlignment w:val="center"/>
              <w:rPr>
                <w:rFonts w:ascii="宋体" w:hAnsi="宋体" w:cs="宋体"/>
                <w:color w:val="000000"/>
                <w:sz w:val="18"/>
                <w:szCs w:val="18"/>
              </w:rPr>
            </w:pPr>
            <w:r>
              <w:rPr>
                <w:rFonts w:ascii="宋体" w:hAnsi="宋体" w:cs="宋体"/>
                <w:color w:val="000000"/>
                <w:kern w:val="0"/>
                <w:sz w:val="18"/>
                <w:szCs w:val="18"/>
              </w:rPr>
              <w:t>2</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96DE0E">
            <w:pPr>
              <w:widowControl/>
              <w:jc w:val="center"/>
              <w:textAlignment w:val="center"/>
              <w:rPr>
                <w:rFonts w:ascii="宋体" w:hAnsi="宋体" w:cs="宋体"/>
                <w:color w:val="000000"/>
                <w:sz w:val="18"/>
                <w:szCs w:val="18"/>
              </w:rPr>
            </w:pPr>
            <w:r>
              <w:rPr>
                <w:rFonts w:ascii="宋体" w:hAnsi="宋体" w:cs="宋体"/>
                <w:color w:val="000000"/>
                <w:kern w:val="0"/>
                <w:sz w:val="18"/>
                <w:szCs w:val="18"/>
              </w:rPr>
              <w:t>2</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2FA302">
            <w:pPr>
              <w:jc w:val="center"/>
              <w:rPr>
                <w:rFonts w:ascii="微软雅黑" w:hAnsi="微软雅黑" w:eastAsia="微软雅黑" w:cs="微软雅黑"/>
                <w:color w:val="000000"/>
                <w:sz w:val="16"/>
                <w:szCs w:val="16"/>
              </w:rPr>
            </w:pPr>
          </w:p>
        </w:tc>
      </w:tr>
      <w:tr w14:paraId="37360C4D">
        <w:tblPrEx>
          <w:tblCellMar>
            <w:top w:w="0" w:type="dxa"/>
            <w:left w:w="108" w:type="dxa"/>
            <w:bottom w:w="0" w:type="dxa"/>
            <w:right w:w="108" w:type="dxa"/>
          </w:tblCellMar>
        </w:tblPrEx>
        <w:trPr>
          <w:trHeight w:val="454"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EE07F3">
            <w:pPr>
              <w:jc w:val="center"/>
              <w:rPr>
                <w:rFonts w:ascii="宋体" w:hAnsi="宋体" w:cs="宋体"/>
                <w:color w:val="000000"/>
                <w:sz w:val="18"/>
                <w:szCs w:val="18"/>
              </w:rPr>
            </w:pPr>
          </w:p>
        </w:tc>
        <w:tc>
          <w:tcPr>
            <w:tcW w:w="5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A9D659">
            <w:pPr>
              <w:widowControl/>
              <w:jc w:val="center"/>
              <w:textAlignment w:val="center"/>
              <w:rPr>
                <w:rFonts w:ascii="宋体" w:hAnsi="宋体" w:cs="宋体"/>
                <w:color w:val="000000"/>
                <w:sz w:val="18"/>
                <w:szCs w:val="18"/>
              </w:rPr>
            </w:pPr>
            <w:r>
              <w:rPr>
                <w:rFonts w:ascii="宋体" w:hAnsi="宋体" w:cs="宋体"/>
                <w:color w:val="000000"/>
                <w:kern w:val="0"/>
                <w:sz w:val="18"/>
                <w:szCs w:val="18"/>
              </w:rPr>
              <w:t>效益指标</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BEBA46">
            <w:pPr>
              <w:widowControl/>
              <w:jc w:val="center"/>
              <w:textAlignment w:val="center"/>
              <w:rPr>
                <w:rFonts w:ascii="宋体" w:hAnsi="宋体" w:cs="宋体"/>
                <w:color w:val="000000"/>
                <w:sz w:val="18"/>
                <w:szCs w:val="18"/>
              </w:rPr>
            </w:pPr>
            <w:r>
              <w:rPr>
                <w:rFonts w:ascii="宋体" w:hAnsi="宋体" w:cs="宋体"/>
                <w:color w:val="000000"/>
                <w:kern w:val="0"/>
                <w:sz w:val="18"/>
                <w:szCs w:val="18"/>
              </w:rPr>
              <w:t>可持续发展指标</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2B53D8">
            <w:pPr>
              <w:widowControl/>
              <w:spacing w:line="280" w:lineRule="exact"/>
              <w:jc w:val="center"/>
              <w:textAlignment w:val="center"/>
              <w:rPr>
                <w:rFonts w:ascii="宋体" w:hAnsi="宋体" w:cs="宋体"/>
                <w:color w:val="000000"/>
                <w:sz w:val="18"/>
                <w:szCs w:val="18"/>
              </w:rPr>
            </w:pPr>
            <w:r>
              <w:rPr>
                <w:rFonts w:ascii="宋体" w:hAnsi="宋体" w:cs="宋体"/>
                <w:color w:val="000000"/>
                <w:kern w:val="0"/>
                <w:sz w:val="18"/>
                <w:szCs w:val="18"/>
              </w:rPr>
              <w:t>基本公共卫生各项目服务水平提高率</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A2D945">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7FDF5A">
            <w:pPr>
              <w:widowControl/>
              <w:jc w:val="center"/>
              <w:textAlignment w:val="center"/>
              <w:rPr>
                <w:rFonts w:ascii="宋体" w:hAnsi="宋体" w:cs="宋体"/>
                <w:color w:val="000000"/>
                <w:sz w:val="18"/>
                <w:szCs w:val="18"/>
              </w:rPr>
            </w:pPr>
            <w:r>
              <w:rPr>
                <w:rFonts w:ascii="宋体" w:hAnsi="宋体" w:cs="宋体"/>
                <w:color w:val="000000"/>
                <w:kern w:val="0"/>
                <w:sz w:val="18"/>
                <w:szCs w:val="18"/>
              </w:rPr>
              <w:t>90</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9BB550">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BB9FFC">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92</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33E422">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C6AB9F">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A266E5">
            <w:pPr>
              <w:jc w:val="center"/>
              <w:rPr>
                <w:rFonts w:ascii="微软雅黑" w:hAnsi="微软雅黑" w:eastAsia="微软雅黑" w:cs="微软雅黑"/>
                <w:color w:val="000000"/>
                <w:sz w:val="16"/>
                <w:szCs w:val="16"/>
              </w:rPr>
            </w:pPr>
          </w:p>
        </w:tc>
      </w:tr>
      <w:tr w14:paraId="5F32A732">
        <w:tblPrEx>
          <w:tblCellMar>
            <w:top w:w="0" w:type="dxa"/>
            <w:left w:w="108" w:type="dxa"/>
            <w:bottom w:w="0" w:type="dxa"/>
            <w:right w:w="108" w:type="dxa"/>
          </w:tblCellMar>
        </w:tblPrEx>
        <w:trPr>
          <w:trHeight w:val="338"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B868ED">
            <w:pPr>
              <w:jc w:val="center"/>
              <w:rPr>
                <w:rFonts w:ascii="宋体" w:hAnsi="宋体" w:cs="宋体"/>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A12320">
            <w:pPr>
              <w:jc w:val="center"/>
              <w:rPr>
                <w:rFonts w:ascii="宋体" w:hAnsi="宋体" w:cs="宋体"/>
                <w:color w:val="000000"/>
                <w:sz w:val="18"/>
                <w:szCs w:val="18"/>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A6F61C">
            <w:pPr>
              <w:widowControl/>
              <w:jc w:val="center"/>
              <w:textAlignment w:val="center"/>
              <w:rPr>
                <w:rFonts w:ascii="宋体" w:hAnsi="宋体" w:cs="宋体"/>
                <w:color w:val="000000"/>
                <w:sz w:val="18"/>
                <w:szCs w:val="18"/>
              </w:rPr>
            </w:pPr>
            <w:r>
              <w:rPr>
                <w:rFonts w:ascii="宋体" w:hAnsi="宋体" w:cs="宋体"/>
                <w:color w:val="000000"/>
                <w:kern w:val="0"/>
                <w:sz w:val="18"/>
                <w:szCs w:val="18"/>
              </w:rPr>
              <w:t>可持续影响指标</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D07AF1">
            <w:pPr>
              <w:widowControl/>
              <w:spacing w:line="280" w:lineRule="exact"/>
              <w:jc w:val="center"/>
              <w:textAlignment w:val="center"/>
              <w:rPr>
                <w:rFonts w:ascii="宋体" w:hAnsi="宋体" w:cs="宋体"/>
                <w:color w:val="000000"/>
                <w:sz w:val="18"/>
                <w:szCs w:val="18"/>
              </w:rPr>
            </w:pPr>
            <w:r>
              <w:rPr>
                <w:rFonts w:ascii="宋体" w:hAnsi="宋体" w:cs="宋体"/>
                <w:color w:val="000000"/>
                <w:kern w:val="0"/>
                <w:sz w:val="18"/>
                <w:szCs w:val="18"/>
              </w:rPr>
              <w:t>居民健康素养水平提高率</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18BAB">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333605">
            <w:pPr>
              <w:widowControl/>
              <w:jc w:val="center"/>
              <w:textAlignment w:val="center"/>
              <w:rPr>
                <w:rFonts w:ascii="宋体" w:hAnsi="宋体" w:cs="宋体"/>
                <w:color w:val="000000"/>
                <w:sz w:val="18"/>
                <w:szCs w:val="18"/>
              </w:rPr>
            </w:pPr>
            <w:r>
              <w:rPr>
                <w:rFonts w:ascii="宋体" w:hAnsi="宋体" w:cs="宋体"/>
                <w:color w:val="000000"/>
                <w:kern w:val="0"/>
                <w:sz w:val="18"/>
                <w:szCs w:val="18"/>
              </w:rPr>
              <w:t>90</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FE002C">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E1F838">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70</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0216ED">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CDFFE9">
            <w:pPr>
              <w:widowControl/>
              <w:jc w:val="center"/>
              <w:textAlignment w:val="center"/>
              <w:rPr>
                <w:rFonts w:ascii="宋体" w:hAnsi="宋体" w:cs="宋体"/>
                <w:color w:val="000000"/>
                <w:sz w:val="18"/>
                <w:szCs w:val="18"/>
              </w:rPr>
            </w:pPr>
            <w:r>
              <w:rPr>
                <w:rFonts w:ascii="宋体" w:hAnsi="宋体" w:cs="宋体"/>
                <w:color w:val="000000"/>
                <w:kern w:val="0"/>
                <w:sz w:val="18"/>
                <w:szCs w:val="18"/>
              </w:rPr>
              <w:t>7.3</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FA62D6">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农村居民对健康素养问题不予重视。</w:t>
            </w:r>
          </w:p>
        </w:tc>
      </w:tr>
      <w:tr w14:paraId="2B799F83">
        <w:tblPrEx>
          <w:tblCellMar>
            <w:top w:w="0" w:type="dxa"/>
            <w:left w:w="108" w:type="dxa"/>
            <w:bottom w:w="0" w:type="dxa"/>
            <w:right w:w="108" w:type="dxa"/>
          </w:tblCellMar>
        </w:tblPrEx>
        <w:trPr>
          <w:trHeight w:val="454"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5B6F6B">
            <w:pPr>
              <w:jc w:val="center"/>
              <w:rPr>
                <w:rFonts w:ascii="宋体" w:hAnsi="宋体" w:cs="宋体"/>
                <w:color w:val="000000"/>
                <w:sz w:val="18"/>
                <w:szCs w:val="18"/>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18E076">
            <w:pPr>
              <w:widowControl/>
              <w:jc w:val="center"/>
              <w:textAlignment w:val="center"/>
              <w:rPr>
                <w:rFonts w:ascii="宋体" w:hAnsi="宋体" w:cs="宋体"/>
                <w:color w:val="000000"/>
                <w:sz w:val="18"/>
                <w:szCs w:val="18"/>
              </w:rPr>
            </w:pPr>
            <w:r>
              <w:rPr>
                <w:rFonts w:ascii="宋体" w:hAnsi="宋体" w:cs="宋体"/>
                <w:color w:val="000000"/>
                <w:kern w:val="0"/>
                <w:sz w:val="18"/>
                <w:szCs w:val="18"/>
              </w:rPr>
              <w:t>满意度指标</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2C940D">
            <w:pPr>
              <w:widowControl/>
              <w:jc w:val="center"/>
              <w:textAlignment w:val="center"/>
              <w:rPr>
                <w:rFonts w:ascii="宋体" w:hAnsi="宋体" w:cs="宋体"/>
                <w:color w:val="000000"/>
                <w:sz w:val="18"/>
                <w:szCs w:val="18"/>
              </w:rPr>
            </w:pPr>
            <w:r>
              <w:rPr>
                <w:rFonts w:ascii="宋体" w:hAnsi="宋体" w:cs="宋体"/>
                <w:color w:val="000000"/>
                <w:kern w:val="0"/>
                <w:sz w:val="18"/>
                <w:szCs w:val="18"/>
              </w:rPr>
              <w:t>服务对象满意度指标</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E1B265">
            <w:pPr>
              <w:widowControl/>
              <w:jc w:val="center"/>
              <w:textAlignment w:val="center"/>
              <w:rPr>
                <w:rFonts w:ascii="宋体" w:hAnsi="宋体" w:cs="宋体"/>
                <w:color w:val="000000"/>
                <w:sz w:val="18"/>
                <w:szCs w:val="18"/>
              </w:rPr>
            </w:pPr>
            <w:r>
              <w:rPr>
                <w:rFonts w:ascii="宋体" w:hAnsi="宋体" w:cs="宋体"/>
                <w:color w:val="000000"/>
                <w:kern w:val="0"/>
                <w:sz w:val="18"/>
                <w:szCs w:val="18"/>
              </w:rPr>
              <w:t>服务对象满意度</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A4B45F">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4EC3B1">
            <w:pPr>
              <w:widowControl/>
              <w:jc w:val="center"/>
              <w:textAlignment w:val="center"/>
              <w:rPr>
                <w:rFonts w:ascii="宋体" w:hAnsi="宋体" w:cs="宋体"/>
                <w:color w:val="000000"/>
                <w:sz w:val="18"/>
                <w:szCs w:val="18"/>
              </w:rPr>
            </w:pPr>
            <w:r>
              <w:rPr>
                <w:rFonts w:ascii="宋体" w:hAnsi="宋体" w:cs="宋体"/>
                <w:color w:val="000000"/>
                <w:kern w:val="0"/>
                <w:sz w:val="18"/>
                <w:szCs w:val="18"/>
              </w:rPr>
              <w:t>90</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2B6927">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44777">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82</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E16B5B">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DE1684">
            <w:pPr>
              <w:widowControl/>
              <w:jc w:val="center"/>
              <w:textAlignment w:val="center"/>
              <w:rPr>
                <w:rFonts w:ascii="宋体" w:hAnsi="宋体" w:cs="宋体"/>
                <w:color w:val="000000"/>
                <w:sz w:val="18"/>
                <w:szCs w:val="18"/>
              </w:rPr>
            </w:pPr>
            <w:r>
              <w:rPr>
                <w:rFonts w:ascii="宋体" w:hAnsi="宋体" w:cs="宋体"/>
                <w:color w:val="000000"/>
                <w:kern w:val="0"/>
                <w:sz w:val="18"/>
                <w:szCs w:val="18"/>
              </w:rPr>
              <w:t>8.4</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E997C5">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服务人员趋于年轻，对农村工作能力缺乏。</w:t>
            </w:r>
          </w:p>
        </w:tc>
      </w:tr>
      <w:tr w14:paraId="30E1C5F2">
        <w:tblPrEx>
          <w:tblCellMar>
            <w:top w:w="0" w:type="dxa"/>
            <w:left w:w="108" w:type="dxa"/>
            <w:bottom w:w="0" w:type="dxa"/>
            <w:right w:w="108" w:type="dxa"/>
          </w:tblCellMar>
        </w:tblPrEx>
        <w:trPr>
          <w:trHeight w:val="285" w:hRule="atLeast"/>
          <w:jc w:val="center"/>
        </w:trPr>
        <w:tc>
          <w:tcPr>
            <w:tcW w:w="3530"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B4A0DC0">
            <w:pPr>
              <w:widowControl/>
              <w:jc w:val="center"/>
              <w:textAlignment w:val="center"/>
              <w:rPr>
                <w:rFonts w:ascii="宋体" w:hAnsi="宋体" w:cs="宋体"/>
                <w:color w:val="000000"/>
                <w:sz w:val="18"/>
                <w:szCs w:val="18"/>
              </w:rPr>
            </w:pPr>
            <w:r>
              <w:rPr>
                <w:rFonts w:ascii="宋体" w:hAnsi="宋体" w:cs="宋体"/>
                <w:color w:val="000000"/>
                <w:kern w:val="0"/>
                <w:sz w:val="18"/>
                <w:szCs w:val="18"/>
              </w:rPr>
              <w:t>合计</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BC288C">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EB38A2">
            <w:pPr>
              <w:widowControl/>
              <w:jc w:val="right"/>
              <w:textAlignment w:val="center"/>
              <w:rPr>
                <w:rFonts w:ascii="宋体" w:hAnsi="宋体" w:cs="宋体"/>
                <w:color w:val="000000"/>
                <w:sz w:val="18"/>
                <w:szCs w:val="18"/>
              </w:rPr>
            </w:pPr>
            <w:r>
              <w:rPr>
                <w:rFonts w:ascii="宋体" w:hAnsi="宋体" w:cs="宋体"/>
                <w:color w:val="000000"/>
                <w:kern w:val="0"/>
                <w:sz w:val="18"/>
                <w:szCs w:val="18"/>
              </w:rPr>
              <w:t>92.1</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AF24FC">
            <w:pPr>
              <w:rPr>
                <w:rFonts w:ascii="宋体" w:hAnsi="宋体" w:cs="宋体"/>
                <w:color w:val="000000"/>
                <w:sz w:val="18"/>
                <w:szCs w:val="18"/>
              </w:rPr>
            </w:pPr>
          </w:p>
        </w:tc>
      </w:tr>
      <w:tr w14:paraId="0FA9D6F9">
        <w:tblPrEx>
          <w:tblCellMar>
            <w:top w:w="0" w:type="dxa"/>
            <w:left w:w="108" w:type="dxa"/>
            <w:bottom w:w="0" w:type="dxa"/>
            <w:right w:w="108" w:type="dxa"/>
          </w:tblCellMar>
        </w:tblPrEx>
        <w:trPr>
          <w:trHeight w:val="810" w:hRule="atLeast"/>
          <w:jc w:val="center"/>
        </w:trPr>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7D3E32">
            <w:pPr>
              <w:widowControl/>
              <w:jc w:val="center"/>
              <w:textAlignment w:val="center"/>
              <w:rPr>
                <w:rFonts w:ascii="宋体" w:hAnsi="宋体" w:cs="宋体"/>
                <w:color w:val="000000"/>
                <w:sz w:val="18"/>
                <w:szCs w:val="18"/>
              </w:rPr>
            </w:pPr>
            <w:r>
              <w:rPr>
                <w:rFonts w:ascii="宋体" w:hAnsi="宋体" w:cs="宋体"/>
                <w:color w:val="000000"/>
                <w:kern w:val="0"/>
                <w:sz w:val="18"/>
                <w:szCs w:val="18"/>
              </w:rPr>
              <w:t>评价结论</w:t>
            </w:r>
          </w:p>
        </w:tc>
        <w:tc>
          <w:tcPr>
            <w:tcW w:w="4693"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1B6EBF2">
            <w:pPr>
              <w:widowControl/>
              <w:spacing w:line="280" w:lineRule="exact"/>
              <w:jc w:val="left"/>
              <w:textAlignment w:val="center"/>
              <w:rPr>
                <w:rFonts w:ascii="黑体" w:hAnsi="黑体" w:eastAsia="黑体" w:cs="黑体"/>
                <w:color w:val="000000"/>
                <w:kern w:val="0"/>
                <w:sz w:val="18"/>
                <w:szCs w:val="18"/>
              </w:rPr>
            </w:pPr>
            <w:r>
              <w:rPr>
                <w:rFonts w:hint="eastAsia" w:ascii="黑体" w:hAnsi="黑体" w:eastAsia="黑体" w:cs="黑体"/>
                <w:color w:val="000000"/>
                <w:kern w:val="0"/>
                <w:sz w:val="18"/>
                <w:szCs w:val="18"/>
              </w:rPr>
              <w:t>通过1年的努力，完成了年度目标任务。特别是65岁以上老年人健康管理，我们采取了集中体检一批，由村医通知到医院体检一批，对不能行走的入户服务一批的机制，超额完成了目标。针对“两病”管理人数不足，医院及村卫生室利用坝坝宴、坝坝会加强筛查，全年共筛查出高血压患者216例、2型糖尿病患者25例，均纳入管理。加强对辖区管理对象的个性化健康教育，提升了管理对象的管理率及疾病控制率。</w:t>
            </w:r>
          </w:p>
        </w:tc>
      </w:tr>
      <w:tr w14:paraId="6C60C9DC">
        <w:tblPrEx>
          <w:tblCellMar>
            <w:top w:w="0" w:type="dxa"/>
            <w:left w:w="108" w:type="dxa"/>
            <w:bottom w:w="0" w:type="dxa"/>
            <w:right w:w="108" w:type="dxa"/>
          </w:tblCellMar>
        </w:tblPrEx>
        <w:trPr>
          <w:trHeight w:val="1005" w:hRule="atLeast"/>
          <w:jc w:val="center"/>
        </w:trPr>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09FC0F">
            <w:pPr>
              <w:widowControl/>
              <w:jc w:val="center"/>
              <w:textAlignment w:val="center"/>
              <w:rPr>
                <w:rFonts w:ascii="宋体" w:hAnsi="宋体" w:cs="宋体"/>
                <w:color w:val="000000"/>
                <w:sz w:val="18"/>
                <w:szCs w:val="18"/>
              </w:rPr>
            </w:pPr>
            <w:r>
              <w:rPr>
                <w:rFonts w:ascii="宋体" w:hAnsi="宋体" w:cs="宋体"/>
                <w:color w:val="000000"/>
                <w:kern w:val="0"/>
                <w:sz w:val="18"/>
                <w:szCs w:val="18"/>
              </w:rPr>
              <w:t>存在问题</w:t>
            </w:r>
          </w:p>
        </w:tc>
        <w:tc>
          <w:tcPr>
            <w:tcW w:w="4693"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0DD3D7C">
            <w:pPr>
              <w:widowControl/>
              <w:spacing w:line="280" w:lineRule="exact"/>
              <w:jc w:val="left"/>
              <w:textAlignment w:val="center"/>
              <w:rPr>
                <w:rFonts w:ascii="黑体" w:hAnsi="黑体" w:eastAsia="黑体" w:cs="黑体"/>
                <w:color w:val="000000"/>
                <w:kern w:val="0"/>
                <w:sz w:val="18"/>
                <w:szCs w:val="18"/>
              </w:rPr>
            </w:pPr>
            <w:r>
              <w:rPr>
                <w:rFonts w:hint="eastAsia" w:ascii="黑体" w:hAnsi="黑体" w:eastAsia="黑体" w:cs="黑体"/>
                <w:color w:val="000000"/>
                <w:kern w:val="0"/>
                <w:sz w:val="18"/>
                <w:szCs w:val="18"/>
              </w:rPr>
              <w:t>1、孕产妇及0-6岁儿童健康管理：长期在外怀孕、生产较多，导致孕产妇系统管理率较低，儿童建档管理率一直处于低位。儿童在外读书，导致儿童管已电话访视为主，存在数据与实际不符。2、2型糖尿病患者健康管理：因年轻人长期在外务工，筛查对象以老年人为主，年轻人群及中年人群中隐藏的患者不能及时发现并纳入管理，导致管理人数不能达标。3、健康素养：农村居民对健康素养问题不予重视。4、居民满意度：服务人员趋于年轻，对农村工作能力缺乏。</w:t>
            </w:r>
          </w:p>
        </w:tc>
      </w:tr>
      <w:tr w14:paraId="5FF6965B">
        <w:tblPrEx>
          <w:tblCellMar>
            <w:top w:w="0" w:type="dxa"/>
            <w:left w:w="108" w:type="dxa"/>
            <w:bottom w:w="0" w:type="dxa"/>
            <w:right w:w="108" w:type="dxa"/>
          </w:tblCellMar>
        </w:tblPrEx>
        <w:trPr>
          <w:trHeight w:val="634" w:hRule="atLeast"/>
          <w:jc w:val="center"/>
        </w:trPr>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AA1DE7">
            <w:pPr>
              <w:widowControl/>
              <w:jc w:val="center"/>
              <w:textAlignment w:val="center"/>
              <w:rPr>
                <w:rFonts w:ascii="宋体" w:hAnsi="宋体" w:cs="宋体"/>
                <w:color w:val="000000"/>
                <w:sz w:val="18"/>
                <w:szCs w:val="18"/>
              </w:rPr>
            </w:pPr>
            <w:r>
              <w:rPr>
                <w:rFonts w:ascii="宋体" w:hAnsi="宋体" w:cs="宋体"/>
                <w:color w:val="000000"/>
                <w:kern w:val="0"/>
                <w:sz w:val="18"/>
                <w:szCs w:val="18"/>
              </w:rPr>
              <w:t>改进措施</w:t>
            </w:r>
          </w:p>
        </w:tc>
        <w:tc>
          <w:tcPr>
            <w:tcW w:w="4693"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582E6EA">
            <w:pPr>
              <w:widowControl/>
              <w:spacing w:line="280" w:lineRule="exact"/>
              <w:jc w:val="left"/>
              <w:textAlignment w:val="center"/>
              <w:rPr>
                <w:rFonts w:ascii="黑体" w:hAnsi="黑体" w:eastAsia="黑体" w:cs="黑体"/>
                <w:color w:val="000000"/>
                <w:kern w:val="0"/>
                <w:sz w:val="18"/>
                <w:szCs w:val="18"/>
              </w:rPr>
            </w:pPr>
            <w:r>
              <w:rPr>
                <w:rFonts w:hint="eastAsia" w:ascii="黑体" w:hAnsi="黑体" w:eastAsia="黑体" w:cs="黑体"/>
                <w:color w:val="000000"/>
                <w:kern w:val="0"/>
                <w:sz w:val="18"/>
                <w:szCs w:val="18"/>
              </w:rPr>
              <w:t>1、加强工作人员服务能力培养，特别是对农村工作能力缺乏的年轻人。2、开展形式多样的健康教育，加大农村居民健康素养的提升。3、针对贫困地区儿童营养改善项目及叶酸服用项目进行广泛宣传，利用现有的微信群或点对点宣传，并指导在就近的乡镇卫生院或社区服务中心领取。</w:t>
            </w:r>
          </w:p>
        </w:tc>
      </w:tr>
      <w:tr w14:paraId="5EF14305">
        <w:tblPrEx>
          <w:tblCellMar>
            <w:top w:w="0" w:type="dxa"/>
            <w:left w:w="108" w:type="dxa"/>
            <w:bottom w:w="0" w:type="dxa"/>
            <w:right w:w="108" w:type="dxa"/>
          </w:tblCellMar>
        </w:tblPrEx>
        <w:trPr>
          <w:trHeight w:val="285" w:hRule="atLeast"/>
          <w:jc w:val="center"/>
        </w:trPr>
        <w:tc>
          <w:tcPr>
            <w:tcW w:w="239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3803FFF">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项目负责人：刘忠海</w:t>
            </w:r>
          </w:p>
        </w:tc>
        <w:tc>
          <w:tcPr>
            <w:tcW w:w="2605"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2346906">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财务负责人：江科宏</w:t>
            </w:r>
          </w:p>
        </w:tc>
      </w:tr>
      <w:tr w14:paraId="45C758D8">
        <w:tblPrEx>
          <w:tblCellMar>
            <w:top w:w="0" w:type="dxa"/>
            <w:left w:w="108" w:type="dxa"/>
            <w:bottom w:w="0" w:type="dxa"/>
            <w:right w:w="108" w:type="dxa"/>
          </w:tblCellMar>
        </w:tblPrEx>
        <w:trPr>
          <w:trHeight w:val="285" w:hRule="atLeast"/>
          <w:jc w:val="center"/>
        </w:trPr>
        <w:tc>
          <w:tcPr>
            <w:tcW w:w="307" w:type="pct"/>
            <w:tcBorders>
              <w:top w:val="nil"/>
              <w:left w:val="nil"/>
              <w:bottom w:val="nil"/>
              <w:right w:val="nil"/>
            </w:tcBorders>
            <w:shd w:val="clear" w:color="auto" w:fill="auto"/>
            <w:vAlign w:val="center"/>
          </w:tcPr>
          <w:p w14:paraId="1A7CC2A1">
            <w:pPr>
              <w:rPr>
                <w:rFonts w:ascii="宋体" w:hAnsi="宋体" w:cs="宋体"/>
                <w:color w:val="000000"/>
                <w:sz w:val="18"/>
                <w:szCs w:val="18"/>
              </w:rPr>
            </w:pPr>
          </w:p>
        </w:tc>
        <w:tc>
          <w:tcPr>
            <w:tcW w:w="549" w:type="pct"/>
            <w:tcBorders>
              <w:top w:val="nil"/>
              <w:left w:val="nil"/>
              <w:bottom w:val="nil"/>
              <w:right w:val="nil"/>
            </w:tcBorders>
            <w:shd w:val="clear" w:color="auto" w:fill="auto"/>
            <w:vAlign w:val="center"/>
          </w:tcPr>
          <w:p w14:paraId="1AC5C217">
            <w:pPr>
              <w:rPr>
                <w:rFonts w:ascii="宋体" w:hAnsi="宋体" w:cs="宋体"/>
                <w:color w:val="000000"/>
                <w:sz w:val="18"/>
                <w:szCs w:val="18"/>
              </w:rPr>
            </w:pPr>
          </w:p>
        </w:tc>
        <w:tc>
          <w:tcPr>
            <w:tcW w:w="583" w:type="pct"/>
            <w:tcBorders>
              <w:top w:val="nil"/>
              <w:left w:val="nil"/>
              <w:bottom w:val="nil"/>
              <w:right w:val="nil"/>
            </w:tcBorders>
            <w:shd w:val="clear" w:color="auto" w:fill="auto"/>
            <w:vAlign w:val="center"/>
          </w:tcPr>
          <w:p w14:paraId="0DAF2209">
            <w:pPr>
              <w:rPr>
                <w:rFonts w:ascii="宋体" w:hAnsi="宋体" w:cs="宋体"/>
                <w:color w:val="000000"/>
                <w:sz w:val="18"/>
                <w:szCs w:val="18"/>
              </w:rPr>
            </w:pPr>
          </w:p>
        </w:tc>
        <w:tc>
          <w:tcPr>
            <w:tcW w:w="616" w:type="pct"/>
            <w:tcBorders>
              <w:top w:val="nil"/>
              <w:left w:val="nil"/>
              <w:bottom w:val="nil"/>
              <w:right w:val="nil"/>
            </w:tcBorders>
            <w:shd w:val="clear" w:color="auto" w:fill="auto"/>
            <w:vAlign w:val="center"/>
          </w:tcPr>
          <w:p w14:paraId="077DD173">
            <w:pPr>
              <w:rPr>
                <w:rFonts w:ascii="宋体" w:hAnsi="宋体" w:cs="宋体"/>
                <w:color w:val="000000"/>
                <w:sz w:val="18"/>
                <w:szCs w:val="18"/>
              </w:rPr>
            </w:pPr>
          </w:p>
        </w:tc>
        <w:tc>
          <w:tcPr>
            <w:tcW w:w="341" w:type="pct"/>
            <w:tcBorders>
              <w:top w:val="nil"/>
              <w:left w:val="nil"/>
              <w:bottom w:val="nil"/>
              <w:right w:val="nil"/>
            </w:tcBorders>
            <w:shd w:val="clear" w:color="auto" w:fill="auto"/>
            <w:vAlign w:val="center"/>
          </w:tcPr>
          <w:p w14:paraId="69245EF4">
            <w:pPr>
              <w:rPr>
                <w:rFonts w:ascii="宋体" w:hAnsi="宋体" w:cs="宋体"/>
                <w:color w:val="000000"/>
                <w:sz w:val="18"/>
                <w:szCs w:val="18"/>
              </w:rPr>
            </w:pPr>
          </w:p>
        </w:tc>
        <w:tc>
          <w:tcPr>
            <w:tcW w:w="355" w:type="pct"/>
            <w:tcBorders>
              <w:top w:val="nil"/>
              <w:left w:val="nil"/>
              <w:bottom w:val="nil"/>
              <w:right w:val="nil"/>
            </w:tcBorders>
            <w:shd w:val="clear" w:color="auto" w:fill="auto"/>
            <w:vAlign w:val="center"/>
          </w:tcPr>
          <w:p w14:paraId="70C11048">
            <w:pPr>
              <w:rPr>
                <w:rFonts w:ascii="宋体" w:hAnsi="宋体" w:cs="宋体"/>
                <w:color w:val="000000"/>
                <w:sz w:val="18"/>
                <w:szCs w:val="18"/>
              </w:rPr>
            </w:pPr>
          </w:p>
        </w:tc>
        <w:tc>
          <w:tcPr>
            <w:tcW w:w="318" w:type="pct"/>
            <w:tcBorders>
              <w:top w:val="nil"/>
              <w:left w:val="nil"/>
              <w:bottom w:val="nil"/>
              <w:right w:val="nil"/>
            </w:tcBorders>
            <w:shd w:val="clear" w:color="auto" w:fill="auto"/>
            <w:vAlign w:val="center"/>
          </w:tcPr>
          <w:p w14:paraId="73EB2EA5">
            <w:pPr>
              <w:rPr>
                <w:rFonts w:ascii="宋体" w:hAnsi="宋体" w:cs="宋体"/>
                <w:color w:val="000000"/>
                <w:sz w:val="18"/>
                <w:szCs w:val="18"/>
              </w:rPr>
            </w:pPr>
          </w:p>
        </w:tc>
        <w:tc>
          <w:tcPr>
            <w:tcW w:w="462" w:type="pct"/>
            <w:tcBorders>
              <w:top w:val="nil"/>
              <w:left w:val="nil"/>
              <w:bottom w:val="nil"/>
              <w:right w:val="nil"/>
            </w:tcBorders>
            <w:shd w:val="clear" w:color="auto" w:fill="auto"/>
            <w:vAlign w:val="center"/>
          </w:tcPr>
          <w:p w14:paraId="1E677C5D">
            <w:pPr>
              <w:rPr>
                <w:rFonts w:ascii="宋体" w:hAnsi="宋体" w:cs="宋体"/>
                <w:color w:val="000000"/>
                <w:sz w:val="18"/>
                <w:szCs w:val="18"/>
              </w:rPr>
            </w:pPr>
          </w:p>
        </w:tc>
        <w:tc>
          <w:tcPr>
            <w:tcW w:w="336" w:type="pct"/>
            <w:tcBorders>
              <w:top w:val="nil"/>
              <w:left w:val="nil"/>
              <w:bottom w:val="nil"/>
              <w:right w:val="nil"/>
            </w:tcBorders>
            <w:shd w:val="clear" w:color="auto" w:fill="auto"/>
            <w:vAlign w:val="center"/>
          </w:tcPr>
          <w:p w14:paraId="0CE3E801">
            <w:pPr>
              <w:rPr>
                <w:rFonts w:ascii="宋体" w:hAnsi="宋体" w:cs="宋体"/>
                <w:color w:val="000000"/>
                <w:sz w:val="18"/>
                <w:szCs w:val="18"/>
              </w:rPr>
            </w:pPr>
          </w:p>
        </w:tc>
        <w:tc>
          <w:tcPr>
            <w:tcW w:w="307" w:type="pct"/>
            <w:tcBorders>
              <w:top w:val="nil"/>
              <w:left w:val="nil"/>
              <w:bottom w:val="nil"/>
              <w:right w:val="nil"/>
            </w:tcBorders>
            <w:shd w:val="clear" w:color="auto" w:fill="auto"/>
            <w:vAlign w:val="center"/>
          </w:tcPr>
          <w:p w14:paraId="2582D3F7">
            <w:pPr>
              <w:rPr>
                <w:rFonts w:ascii="宋体" w:hAnsi="宋体" w:cs="宋体"/>
                <w:color w:val="000000"/>
                <w:sz w:val="18"/>
                <w:szCs w:val="18"/>
              </w:rPr>
            </w:pPr>
          </w:p>
        </w:tc>
        <w:tc>
          <w:tcPr>
            <w:tcW w:w="827" w:type="pct"/>
            <w:tcBorders>
              <w:top w:val="nil"/>
              <w:left w:val="nil"/>
              <w:bottom w:val="nil"/>
              <w:right w:val="nil"/>
            </w:tcBorders>
            <w:shd w:val="clear" w:color="auto" w:fill="auto"/>
            <w:vAlign w:val="center"/>
          </w:tcPr>
          <w:p w14:paraId="5CF9A287">
            <w:pPr>
              <w:rPr>
                <w:rFonts w:ascii="宋体" w:hAnsi="宋体" w:cs="宋体"/>
                <w:color w:val="000000"/>
                <w:sz w:val="18"/>
                <w:szCs w:val="18"/>
              </w:rPr>
            </w:pPr>
          </w:p>
        </w:tc>
      </w:tr>
      <w:tr w14:paraId="029D5086">
        <w:tblPrEx>
          <w:tblCellMar>
            <w:top w:w="0" w:type="dxa"/>
            <w:left w:w="108" w:type="dxa"/>
            <w:bottom w:w="0" w:type="dxa"/>
            <w:right w:w="108" w:type="dxa"/>
          </w:tblCellMar>
        </w:tblPrEx>
        <w:trPr>
          <w:trHeight w:val="904" w:hRule="atLeast"/>
          <w:jc w:val="center"/>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7B09E04E">
            <w:pPr>
              <w:widowControl/>
              <w:jc w:val="center"/>
              <w:textAlignment w:val="center"/>
              <w:rPr>
                <w:rFonts w:ascii="黑体" w:hAnsi="宋体" w:eastAsia="黑体" w:cs="黑体"/>
                <w:b/>
                <w:bCs/>
                <w:color w:val="000000"/>
                <w:sz w:val="30"/>
                <w:szCs w:val="30"/>
              </w:rPr>
            </w:pPr>
            <w:r>
              <w:rPr>
                <w:rFonts w:hint="eastAsia" w:ascii="黑体" w:hAnsi="宋体" w:eastAsia="黑体" w:cs="黑体"/>
                <w:b/>
                <w:bCs/>
                <w:color w:val="000000"/>
                <w:kern w:val="0"/>
                <w:sz w:val="30"/>
                <w:szCs w:val="30"/>
              </w:rPr>
              <w:t>部门预算项目支出绩效自评表（2023年度）</w:t>
            </w:r>
          </w:p>
        </w:tc>
      </w:tr>
      <w:tr w14:paraId="1FC22A1B">
        <w:tblPrEx>
          <w:tblCellMar>
            <w:top w:w="0" w:type="dxa"/>
            <w:left w:w="108" w:type="dxa"/>
            <w:bottom w:w="0" w:type="dxa"/>
            <w:right w:w="108" w:type="dxa"/>
          </w:tblCellMar>
        </w:tblPrEx>
        <w:trPr>
          <w:trHeight w:val="285" w:hRule="atLeast"/>
          <w:jc w:val="center"/>
        </w:trPr>
        <w:tc>
          <w:tcPr>
            <w:tcW w:w="85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6D12CB">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项目名称</w:t>
            </w:r>
          </w:p>
        </w:tc>
        <w:tc>
          <w:tcPr>
            <w:tcW w:w="4144"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4CEF7D0">
            <w:pPr>
              <w:widowControl/>
              <w:jc w:val="left"/>
              <w:textAlignment w:val="center"/>
              <w:rPr>
                <w:rFonts w:ascii="宋体" w:hAnsi="宋体" w:cs="宋体"/>
                <w:color w:val="000000"/>
                <w:sz w:val="18"/>
                <w:szCs w:val="18"/>
              </w:rPr>
            </w:pPr>
            <w:r>
              <w:rPr>
                <w:rFonts w:ascii="宋体" w:hAnsi="宋体" w:cs="宋体"/>
                <w:color w:val="000000"/>
                <w:kern w:val="0"/>
                <w:sz w:val="18"/>
                <w:szCs w:val="18"/>
              </w:rPr>
              <w:t>51080224T000010540781-区卫健系统--基本公共卫生服务人口因素法分配--中央资金</w:t>
            </w:r>
          </w:p>
        </w:tc>
      </w:tr>
      <w:tr w14:paraId="186B0411">
        <w:tblPrEx>
          <w:tblCellMar>
            <w:top w:w="0" w:type="dxa"/>
            <w:left w:w="108" w:type="dxa"/>
            <w:bottom w:w="0" w:type="dxa"/>
            <w:right w:w="108" w:type="dxa"/>
          </w:tblCellMar>
        </w:tblPrEx>
        <w:trPr>
          <w:trHeight w:val="514" w:hRule="atLeast"/>
          <w:jc w:val="center"/>
        </w:trPr>
        <w:tc>
          <w:tcPr>
            <w:tcW w:w="85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36988B">
            <w:pPr>
              <w:widowControl/>
              <w:jc w:val="left"/>
              <w:textAlignment w:val="center"/>
              <w:rPr>
                <w:rFonts w:ascii="宋体" w:hAnsi="宋体" w:cs="宋体"/>
                <w:color w:val="000000"/>
                <w:sz w:val="18"/>
                <w:szCs w:val="18"/>
              </w:rPr>
            </w:pPr>
            <w:r>
              <w:rPr>
                <w:rFonts w:ascii="宋体" w:hAnsi="宋体" w:cs="宋体"/>
                <w:color w:val="000000"/>
                <w:kern w:val="0"/>
                <w:sz w:val="18"/>
                <w:szCs w:val="18"/>
              </w:rPr>
              <w:t>主管部门</w:t>
            </w:r>
          </w:p>
        </w:tc>
        <w:tc>
          <w:tcPr>
            <w:tcW w:w="221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B737691">
            <w:pPr>
              <w:widowControl/>
              <w:jc w:val="left"/>
              <w:textAlignment w:val="center"/>
              <w:rPr>
                <w:rFonts w:ascii="宋体" w:hAnsi="宋体" w:cs="宋体"/>
                <w:color w:val="000000"/>
                <w:sz w:val="18"/>
                <w:szCs w:val="18"/>
              </w:rPr>
            </w:pPr>
            <w:r>
              <w:rPr>
                <w:rFonts w:ascii="宋体" w:hAnsi="宋体" w:cs="宋体"/>
                <w:color w:val="000000"/>
                <w:kern w:val="0"/>
                <w:sz w:val="18"/>
                <w:szCs w:val="18"/>
              </w:rPr>
              <w:t>广元市利州区卫生健康局部门</w:t>
            </w:r>
          </w:p>
        </w:tc>
        <w:tc>
          <w:tcPr>
            <w:tcW w:w="462" w:type="pct"/>
            <w:tcBorders>
              <w:top w:val="nil"/>
              <w:left w:val="nil"/>
              <w:bottom w:val="nil"/>
              <w:right w:val="nil"/>
            </w:tcBorders>
            <w:shd w:val="clear" w:color="auto" w:fill="auto"/>
            <w:vAlign w:val="center"/>
          </w:tcPr>
          <w:p w14:paraId="0E3A7F8E">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实施单位 （盖章）</w:t>
            </w:r>
          </w:p>
        </w:tc>
        <w:tc>
          <w:tcPr>
            <w:tcW w:w="147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F3E7040">
            <w:pPr>
              <w:widowControl/>
              <w:jc w:val="center"/>
              <w:textAlignment w:val="center"/>
              <w:rPr>
                <w:rFonts w:ascii="宋体" w:hAnsi="宋体" w:cs="宋体"/>
                <w:color w:val="000000"/>
                <w:sz w:val="18"/>
                <w:szCs w:val="18"/>
              </w:rPr>
            </w:pPr>
            <w:r>
              <w:rPr>
                <w:rFonts w:ascii="宋体" w:hAnsi="宋体" w:cs="宋体"/>
                <w:color w:val="000000"/>
                <w:kern w:val="0"/>
                <w:sz w:val="18"/>
                <w:szCs w:val="18"/>
              </w:rPr>
              <w:t>广元市利州区龙潭乡卫生院</w:t>
            </w:r>
          </w:p>
        </w:tc>
      </w:tr>
      <w:tr w14:paraId="4C13C0AE">
        <w:tblPrEx>
          <w:tblCellMar>
            <w:top w:w="0" w:type="dxa"/>
            <w:left w:w="108" w:type="dxa"/>
            <w:bottom w:w="0" w:type="dxa"/>
            <w:right w:w="108" w:type="dxa"/>
          </w:tblCellMar>
        </w:tblPrEx>
        <w:trPr>
          <w:trHeight w:val="285" w:hRule="atLeast"/>
          <w:jc w:val="center"/>
        </w:trPr>
        <w:tc>
          <w:tcPr>
            <w:tcW w:w="3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A107EB">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项目基本情况</w:t>
            </w:r>
          </w:p>
        </w:tc>
        <w:tc>
          <w:tcPr>
            <w:tcW w:w="5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2F7490">
            <w:pPr>
              <w:widowControl/>
              <w:jc w:val="left"/>
              <w:textAlignment w:val="center"/>
              <w:rPr>
                <w:rFonts w:ascii="宋体" w:hAnsi="宋体" w:cs="宋体"/>
                <w:color w:val="000000"/>
                <w:sz w:val="18"/>
                <w:szCs w:val="18"/>
              </w:rPr>
            </w:pPr>
            <w:r>
              <w:rPr>
                <w:rFonts w:ascii="宋体" w:hAnsi="宋体" w:cs="宋体"/>
                <w:color w:val="000000"/>
                <w:kern w:val="0"/>
                <w:sz w:val="18"/>
                <w:szCs w:val="18"/>
              </w:rPr>
              <w:t>1.项目年度目标完成情况</w:t>
            </w:r>
          </w:p>
        </w:tc>
        <w:tc>
          <w:tcPr>
            <w:tcW w:w="221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60C20C9">
            <w:pPr>
              <w:widowControl/>
              <w:jc w:val="center"/>
              <w:textAlignment w:val="center"/>
              <w:rPr>
                <w:rFonts w:ascii="宋体" w:hAnsi="宋体" w:cs="宋体"/>
                <w:color w:val="000000"/>
                <w:sz w:val="18"/>
                <w:szCs w:val="18"/>
              </w:rPr>
            </w:pPr>
            <w:r>
              <w:rPr>
                <w:rFonts w:ascii="宋体" w:hAnsi="宋体" w:cs="宋体"/>
                <w:color w:val="000000"/>
                <w:kern w:val="0"/>
                <w:sz w:val="18"/>
                <w:szCs w:val="18"/>
              </w:rPr>
              <w:t>项目年度目标</w:t>
            </w:r>
          </w:p>
        </w:tc>
        <w:tc>
          <w:tcPr>
            <w:tcW w:w="193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2D98B28">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年度目标完成情况</w:t>
            </w:r>
          </w:p>
        </w:tc>
      </w:tr>
      <w:tr w14:paraId="67ABFF2C">
        <w:tblPrEx>
          <w:tblCellMar>
            <w:top w:w="0" w:type="dxa"/>
            <w:left w:w="108" w:type="dxa"/>
            <w:bottom w:w="0" w:type="dxa"/>
            <w:right w:w="108" w:type="dxa"/>
          </w:tblCellMar>
        </w:tblPrEx>
        <w:trPr>
          <w:trHeight w:val="904"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97D645">
            <w:pPr>
              <w:rPr>
                <w:rFonts w:ascii="宋体" w:hAnsi="宋体" w:cs="宋体"/>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C91201">
            <w:pPr>
              <w:rPr>
                <w:rFonts w:ascii="宋体" w:hAnsi="宋体" w:cs="宋体"/>
                <w:color w:val="000000"/>
                <w:sz w:val="18"/>
                <w:szCs w:val="18"/>
              </w:rPr>
            </w:pPr>
          </w:p>
        </w:tc>
        <w:tc>
          <w:tcPr>
            <w:tcW w:w="221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4D538A7">
            <w:pPr>
              <w:widowControl/>
              <w:jc w:val="left"/>
              <w:textAlignment w:val="center"/>
              <w:rPr>
                <w:rFonts w:ascii="宋体" w:hAnsi="宋体" w:cs="宋体"/>
                <w:color w:val="000000"/>
                <w:sz w:val="18"/>
                <w:szCs w:val="18"/>
              </w:rPr>
            </w:pPr>
            <w:r>
              <w:rPr>
                <w:rFonts w:ascii="宋体" w:hAnsi="宋体" w:cs="宋体"/>
                <w:color w:val="000000"/>
                <w:kern w:val="0"/>
                <w:sz w:val="18"/>
                <w:szCs w:val="18"/>
              </w:rPr>
              <w:t>1、免费向辖区居民提供基本公共卫生服务。</w:t>
            </w:r>
            <w:r>
              <w:rPr>
                <w:rFonts w:ascii="宋体" w:hAnsi="宋体" w:cs="宋体"/>
                <w:color w:val="000000"/>
                <w:kern w:val="0"/>
                <w:sz w:val="18"/>
                <w:szCs w:val="18"/>
              </w:rPr>
              <w:br w:type="textWrapping"/>
            </w:r>
            <w:r>
              <w:rPr>
                <w:rFonts w:ascii="宋体" w:hAnsi="宋体" w:cs="宋体"/>
                <w:color w:val="000000"/>
                <w:kern w:val="0"/>
                <w:sz w:val="18"/>
                <w:szCs w:val="18"/>
              </w:rPr>
              <w:t>2、坚持政府主导、突出重点、注重实效原则，充分体现公益性和公平性，健全服务体系，创新工作机制，提升服务质量，统筹推进常态化疫情防控和基本公共卫生服务工作，不断提高辖区居民健康水平。</w:t>
            </w:r>
          </w:p>
        </w:tc>
        <w:tc>
          <w:tcPr>
            <w:tcW w:w="193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6C0B3C1">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对照年度目标，通过不懈努力，基本完成既定目标。</w:t>
            </w:r>
          </w:p>
        </w:tc>
      </w:tr>
      <w:tr w14:paraId="4C50C823">
        <w:tblPrEx>
          <w:tblCellMar>
            <w:top w:w="0" w:type="dxa"/>
            <w:left w:w="108" w:type="dxa"/>
            <w:bottom w:w="0" w:type="dxa"/>
            <w:right w:w="108" w:type="dxa"/>
          </w:tblCellMar>
        </w:tblPrEx>
        <w:trPr>
          <w:trHeight w:val="694"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9268BE">
            <w:pPr>
              <w:rPr>
                <w:rFonts w:ascii="宋体" w:hAnsi="宋体" w:cs="宋体"/>
                <w:color w:val="000000"/>
                <w:sz w:val="18"/>
                <w:szCs w:val="18"/>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D37FBF">
            <w:pPr>
              <w:widowControl/>
              <w:jc w:val="left"/>
              <w:textAlignment w:val="center"/>
              <w:rPr>
                <w:rFonts w:ascii="宋体" w:hAnsi="宋体" w:cs="宋体"/>
                <w:color w:val="000000"/>
                <w:sz w:val="18"/>
                <w:szCs w:val="18"/>
              </w:rPr>
            </w:pPr>
            <w:r>
              <w:rPr>
                <w:rFonts w:ascii="宋体" w:hAnsi="宋体" w:cs="宋体"/>
                <w:color w:val="000000"/>
                <w:kern w:val="0"/>
                <w:sz w:val="18"/>
                <w:szCs w:val="18"/>
              </w:rPr>
              <w:t>2.项目实施内容及过程概述</w:t>
            </w:r>
          </w:p>
        </w:tc>
        <w:tc>
          <w:tcPr>
            <w:tcW w:w="4144"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7A1B3C5">
            <w:pPr>
              <w:widowControl/>
              <w:jc w:val="left"/>
              <w:textAlignment w:val="center"/>
              <w:rPr>
                <w:rFonts w:ascii="宋体" w:hAnsi="宋体" w:cs="宋体"/>
                <w:color w:val="000000"/>
                <w:sz w:val="18"/>
                <w:szCs w:val="18"/>
              </w:rPr>
            </w:pPr>
            <w:r>
              <w:rPr>
                <w:rFonts w:ascii="宋体" w:hAnsi="宋体" w:cs="宋体"/>
                <w:color w:val="000000"/>
                <w:kern w:val="0"/>
                <w:sz w:val="18"/>
                <w:szCs w:val="18"/>
              </w:rPr>
              <w:t>对照年度目标，通过不懈努力，基本完成既定目标。</w:t>
            </w:r>
          </w:p>
        </w:tc>
      </w:tr>
      <w:tr w14:paraId="29A4D901">
        <w:tblPrEx>
          <w:tblCellMar>
            <w:top w:w="0" w:type="dxa"/>
            <w:left w:w="108" w:type="dxa"/>
            <w:bottom w:w="0" w:type="dxa"/>
            <w:right w:w="108" w:type="dxa"/>
          </w:tblCellMar>
        </w:tblPrEx>
        <w:trPr>
          <w:trHeight w:val="360" w:hRule="atLeast"/>
          <w:jc w:val="center"/>
        </w:trPr>
        <w:tc>
          <w:tcPr>
            <w:tcW w:w="3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2911BF">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预算执行情况（10分）</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84D409">
            <w:pPr>
              <w:widowControl/>
              <w:jc w:val="center"/>
              <w:textAlignment w:val="center"/>
              <w:rPr>
                <w:rFonts w:ascii="宋体" w:hAnsi="宋体" w:cs="宋体"/>
                <w:color w:val="000000"/>
                <w:sz w:val="18"/>
                <w:szCs w:val="18"/>
              </w:rPr>
            </w:pPr>
            <w:r>
              <w:rPr>
                <w:rFonts w:ascii="宋体" w:hAnsi="宋体" w:cs="宋体"/>
                <w:color w:val="000000"/>
                <w:kern w:val="0"/>
                <w:sz w:val="18"/>
                <w:szCs w:val="18"/>
              </w:rPr>
              <w:t>年度预算数（万元）</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3C7910">
            <w:pPr>
              <w:widowControl/>
              <w:jc w:val="center"/>
              <w:textAlignment w:val="center"/>
              <w:rPr>
                <w:rFonts w:ascii="宋体" w:hAnsi="宋体" w:cs="宋体"/>
                <w:color w:val="000000"/>
                <w:sz w:val="18"/>
                <w:szCs w:val="18"/>
              </w:rPr>
            </w:pPr>
            <w:r>
              <w:rPr>
                <w:rFonts w:ascii="宋体" w:hAnsi="宋体" w:cs="宋体"/>
                <w:color w:val="000000"/>
                <w:kern w:val="0"/>
                <w:sz w:val="18"/>
                <w:szCs w:val="18"/>
              </w:rPr>
              <w:t>年初预算</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94284A">
            <w:pPr>
              <w:widowControl/>
              <w:jc w:val="center"/>
              <w:textAlignment w:val="center"/>
              <w:rPr>
                <w:rFonts w:ascii="宋体" w:hAnsi="宋体" w:cs="宋体"/>
                <w:color w:val="000000"/>
                <w:sz w:val="18"/>
                <w:szCs w:val="18"/>
              </w:rPr>
            </w:pPr>
            <w:r>
              <w:rPr>
                <w:rFonts w:ascii="宋体" w:hAnsi="宋体" w:cs="宋体"/>
                <w:color w:val="000000"/>
                <w:kern w:val="0"/>
                <w:sz w:val="18"/>
                <w:szCs w:val="18"/>
              </w:rPr>
              <w:t>调整后预算数</w:t>
            </w:r>
          </w:p>
        </w:tc>
        <w:tc>
          <w:tcPr>
            <w:tcW w:w="101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D2EF568">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预算执行数</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5A0D8C">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预算执行率</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252D13">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166D51">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851F33">
            <w:pPr>
              <w:widowControl/>
              <w:jc w:val="center"/>
              <w:textAlignment w:val="center"/>
              <w:rPr>
                <w:rFonts w:ascii="宋体" w:hAnsi="宋体" w:cs="宋体"/>
                <w:color w:val="000000"/>
                <w:sz w:val="18"/>
                <w:szCs w:val="18"/>
              </w:rPr>
            </w:pPr>
            <w:r>
              <w:rPr>
                <w:rFonts w:ascii="宋体" w:hAnsi="宋体" w:cs="宋体"/>
                <w:color w:val="000000"/>
                <w:kern w:val="0"/>
                <w:sz w:val="18"/>
                <w:szCs w:val="18"/>
              </w:rPr>
              <w:t>原因</w:t>
            </w:r>
          </w:p>
        </w:tc>
      </w:tr>
      <w:tr w14:paraId="2582C10F">
        <w:tblPrEx>
          <w:tblCellMar>
            <w:top w:w="0" w:type="dxa"/>
            <w:left w:w="108" w:type="dxa"/>
            <w:bottom w:w="0" w:type="dxa"/>
            <w:right w:w="108" w:type="dxa"/>
          </w:tblCellMar>
        </w:tblPrEx>
        <w:trPr>
          <w:trHeight w:val="345"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29D521">
            <w:pPr>
              <w:jc w:val="center"/>
              <w:rPr>
                <w:rFonts w:ascii="宋体" w:hAnsi="宋体" w:cs="宋体"/>
                <w:color w:val="000000"/>
                <w:sz w:val="18"/>
                <w:szCs w:val="18"/>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3D441C">
            <w:pPr>
              <w:widowControl/>
              <w:jc w:val="center"/>
              <w:textAlignment w:val="center"/>
              <w:rPr>
                <w:rFonts w:ascii="宋体" w:hAnsi="宋体" w:cs="宋体"/>
                <w:color w:val="000000"/>
                <w:sz w:val="18"/>
                <w:szCs w:val="18"/>
              </w:rPr>
            </w:pPr>
            <w:r>
              <w:rPr>
                <w:rFonts w:ascii="宋体" w:hAnsi="宋体" w:cs="宋体"/>
                <w:color w:val="000000"/>
                <w:kern w:val="0"/>
                <w:sz w:val="18"/>
                <w:szCs w:val="18"/>
              </w:rPr>
              <w:t>总额</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5015CD">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6186C1">
            <w:pPr>
              <w:widowControl/>
              <w:jc w:val="center"/>
              <w:textAlignment w:val="center"/>
              <w:rPr>
                <w:rFonts w:ascii="宋体" w:hAnsi="宋体" w:cs="宋体"/>
                <w:color w:val="000000"/>
                <w:sz w:val="18"/>
                <w:szCs w:val="18"/>
              </w:rPr>
            </w:pPr>
            <w:r>
              <w:rPr>
                <w:rFonts w:ascii="宋体" w:hAnsi="宋体" w:cs="宋体"/>
                <w:color w:val="000000"/>
                <w:kern w:val="0"/>
                <w:sz w:val="18"/>
                <w:szCs w:val="18"/>
              </w:rPr>
              <w:t>5.00</w:t>
            </w:r>
          </w:p>
        </w:tc>
        <w:tc>
          <w:tcPr>
            <w:tcW w:w="101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D912507">
            <w:pPr>
              <w:widowControl/>
              <w:jc w:val="center"/>
              <w:textAlignment w:val="center"/>
              <w:rPr>
                <w:rFonts w:ascii="宋体" w:hAnsi="宋体" w:cs="宋体"/>
                <w:color w:val="000000"/>
                <w:sz w:val="18"/>
                <w:szCs w:val="18"/>
              </w:rPr>
            </w:pPr>
            <w:r>
              <w:rPr>
                <w:rFonts w:ascii="宋体" w:hAnsi="宋体" w:cs="宋体"/>
                <w:color w:val="000000"/>
                <w:kern w:val="0"/>
                <w:sz w:val="18"/>
                <w:szCs w:val="18"/>
              </w:rPr>
              <w:t>5.00</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529070">
            <w:pPr>
              <w:widowControl/>
              <w:jc w:val="center"/>
              <w:textAlignment w:val="center"/>
              <w:rPr>
                <w:rFonts w:ascii="宋体" w:hAnsi="宋体" w:cs="宋体"/>
                <w:color w:val="000000"/>
                <w:sz w:val="18"/>
                <w:szCs w:val="18"/>
              </w:rPr>
            </w:pPr>
            <w:r>
              <w:rPr>
                <w:rFonts w:ascii="宋体" w:hAnsi="宋体" w:cs="宋体"/>
                <w:color w:val="000000"/>
                <w:kern w:val="0"/>
                <w:sz w:val="18"/>
                <w:szCs w:val="18"/>
              </w:rPr>
              <w:t>100.00%</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29A1F6">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09CD87">
            <w:pPr>
              <w:jc w:val="center"/>
              <w:rPr>
                <w:rFonts w:ascii="宋体" w:hAnsi="宋体" w:cs="宋体"/>
                <w:color w:val="000000"/>
                <w:sz w:val="18"/>
                <w:szCs w:val="18"/>
              </w:rPr>
            </w:pPr>
          </w:p>
        </w:tc>
        <w:tc>
          <w:tcPr>
            <w:tcW w:w="82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0D40D1">
            <w:pPr>
              <w:widowControl/>
              <w:spacing w:line="280" w:lineRule="exact"/>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1.预算执行率=预算执行数/调整后预算数，预算执行率未达到90%的需说明原因（100字以内）;2.年中发生预算调整的（追加或调减）,应单独说明理由；3.其他资金包括：社会投入资金、银行贷款.</w:t>
            </w:r>
          </w:p>
        </w:tc>
      </w:tr>
      <w:tr w14:paraId="1EF4B522">
        <w:tblPrEx>
          <w:tblCellMar>
            <w:top w:w="0" w:type="dxa"/>
            <w:left w:w="108" w:type="dxa"/>
            <w:bottom w:w="0" w:type="dxa"/>
            <w:right w:w="108" w:type="dxa"/>
          </w:tblCellMar>
        </w:tblPrEx>
        <w:trPr>
          <w:trHeight w:val="390"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F25894">
            <w:pPr>
              <w:jc w:val="center"/>
              <w:rPr>
                <w:rFonts w:ascii="宋体" w:hAnsi="宋体" w:cs="宋体"/>
                <w:color w:val="000000"/>
                <w:sz w:val="18"/>
                <w:szCs w:val="18"/>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C182A7">
            <w:pPr>
              <w:widowControl/>
              <w:jc w:val="center"/>
              <w:textAlignment w:val="center"/>
              <w:rPr>
                <w:rFonts w:ascii="宋体" w:hAnsi="宋体" w:cs="宋体"/>
                <w:color w:val="000000"/>
                <w:sz w:val="18"/>
                <w:szCs w:val="18"/>
              </w:rPr>
            </w:pPr>
            <w:r>
              <w:rPr>
                <w:rFonts w:ascii="宋体" w:hAnsi="宋体" w:cs="宋体"/>
                <w:color w:val="000000"/>
                <w:kern w:val="0"/>
                <w:sz w:val="18"/>
                <w:szCs w:val="18"/>
              </w:rPr>
              <w:t>其中：财政资金</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CA90CC">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10A5D4">
            <w:pPr>
              <w:widowControl/>
              <w:jc w:val="center"/>
              <w:textAlignment w:val="center"/>
              <w:rPr>
                <w:rFonts w:ascii="宋体" w:hAnsi="宋体" w:cs="宋体"/>
                <w:color w:val="000000"/>
                <w:sz w:val="18"/>
                <w:szCs w:val="18"/>
              </w:rPr>
            </w:pPr>
            <w:r>
              <w:rPr>
                <w:rFonts w:ascii="宋体" w:hAnsi="宋体" w:cs="宋体"/>
                <w:color w:val="000000"/>
                <w:kern w:val="0"/>
                <w:sz w:val="18"/>
                <w:szCs w:val="18"/>
              </w:rPr>
              <w:t>5.00</w:t>
            </w:r>
          </w:p>
        </w:tc>
        <w:tc>
          <w:tcPr>
            <w:tcW w:w="101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C3CA009">
            <w:pPr>
              <w:widowControl/>
              <w:jc w:val="center"/>
              <w:textAlignment w:val="center"/>
              <w:rPr>
                <w:rFonts w:ascii="宋体" w:hAnsi="宋体" w:cs="宋体"/>
                <w:color w:val="000000"/>
                <w:sz w:val="18"/>
                <w:szCs w:val="18"/>
              </w:rPr>
            </w:pPr>
            <w:r>
              <w:rPr>
                <w:rFonts w:ascii="宋体" w:hAnsi="宋体" w:cs="宋体"/>
                <w:color w:val="000000"/>
                <w:kern w:val="0"/>
                <w:sz w:val="18"/>
                <w:szCs w:val="18"/>
              </w:rPr>
              <w:t>5.00</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831B55">
            <w:pPr>
              <w:widowControl/>
              <w:jc w:val="center"/>
              <w:textAlignment w:val="center"/>
              <w:rPr>
                <w:rFonts w:ascii="宋体" w:hAnsi="宋体" w:cs="宋体"/>
                <w:color w:val="000000"/>
                <w:sz w:val="18"/>
                <w:szCs w:val="18"/>
              </w:rPr>
            </w:pPr>
            <w:r>
              <w:rPr>
                <w:rFonts w:ascii="宋体" w:hAnsi="宋体" w:cs="宋体"/>
                <w:color w:val="000000"/>
                <w:kern w:val="0"/>
                <w:sz w:val="18"/>
                <w:szCs w:val="18"/>
              </w:rPr>
              <w:t>100.00%</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9C5796">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DDBB4C">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C2660A">
            <w:pPr>
              <w:rPr>
                <w:rFonts w:ascii="黑体" w:hAnsi="黑体" w:eastAsia="黑体" w:cs="黑体"/>
                <w:color w:val="000000"/>
                <w:sz w:val="18"/>
                <w:szCs w:val="18"/>
              </w:rPr>
            </w:pPr>
          </w:p>
        </w:tc>
      </w:tr>
      <w:tr w14:paraId="55521B22">
        <w:tblPrEx>
          <w:tblCellMar>
            <w:top w:w="0" w:type="dxa"/>
            <w:left w:w="108" w:type="dxa"/>
            <w:bottom w:w="0" w:type="dxa"/>
            <w:right w:w="108" w:type="dxa"/>
          </w:tblCellMar>
        </w:tblPrEx>
        <w:trPr>
          <w:trHeight w:val="409"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BC3D3E">
            <w:pPr>
              <w:jc w:val="center"/>
              <w:rPr>
                <w:rFonts w:ascii="宋体" w:hAnsi="宋体" w:cs="宋体"/>
                <w:color w:val="000000"/>
                <w:sz w:val="18"/>
                <w:szCs w:val="18"/>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7ABDAC">
            <w:pPr>
              <w:widowControl/>
              <w:jc w:val="center"/>
              <w:textAlignment w:val="center"/>
              <w:rPr>
                <w:rFonts w:ascii="宋体" w:hAnsi="宋体" w:cs="宋体"/>
                <w:color w:val="000000"/>
                <w:sz w:val="18"/>
                <w:szCs w:val="18"/>
              </w:rPr>
            </w:pPr>
            <w:r>
              <w:rPr>
                <w:rFonts w:ascii="宋体" w:hAnsi="宋体" w:cs="宋体"/>
                <w:color w:val="000000"/>
                <w:kern w:val="0"/>
                <w:sz w:val="18"/>
                <w:szCs w:val="18"/>
              </w:rPr>
              <w:t>财政专户管理资金</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43C11A">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E138D3">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01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4C0E0E3">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BEBBEF">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5E5AF6">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132451">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CBEB74">
            <w:pPr>
              <w:rPr>
                <w:rFonts w:ascii="黑体" w:hAnsi="黑体" w:eastAsia="黑体" w:cs="黑体"/>
                <w:color w:val="000000"/>
                <w:sz w:val="18"/>
                <w:szCs w:val="18"/>
              </w:rPr>
            </w:pPr>
          </w:p>
        </w:tc>
      </w:tr>
      <w:tr w14:paraId="73DC0D2F">
        <w:tblPrEx>
          <w:tblCellMar>
            <w:top w:w="0" w:type="dxa"/>
            <w:left w:w="108" w:type="dxa"/>
            <w:bottom w:w="0" w:type="dxa"/>
            <w:right w:w="108" w:type="dxa"/>
          </w:tblCellMar>
        </w:tblPrEx>
        <w:trPr>
          <w:trHeight w:val="360"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79AE0C">
            <w:pPr>
              <w:jc w:val="center"/>
              <w:rPr>
                <w:rFonts w:ascii="宋体" w:hAnsi="宋体" w:cs="宋体"/>
                <w:color w:val="000000"/>
                <w:sz w:val="18"/>
                <w:szCs w:val="18"/>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EBBE95">
            <w:pPr>
              <w:widowControl/>
              <w:jc w:val="center"/>
              <w:textAlignment w:val="center"/>
              <w:rPr>
                <w:rFonts w:ascii="宋体" w:hAnsi="宋体" w:cs="宋体"/>
                <w:color w:val="000000"/>
                <w:sz w:val="18"/>
                <w:szCs w:val="18"/>
              </w:rPr>
            </w:pPr>
            <w:r>
              <w:rPr>
                <w:rFonts w:ascii="宋体" w:hAnsi="宋体" w:cs="宋体"/>
                <w:color w:val="000000"/>
                <w:kern w:val="0"/>
                <w:sz w:val="18"/>
                <w:szCs w:val="18"/>
              </w:rPr>
              <w:t>单位资金</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D5001D">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09BC03">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01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8383D9A">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CC3B21">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3C8914">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D4804A">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6F68FC">
            <w:pPr>
              <w:rPr>
                <w:rFonts w:ascii="黑体" w:hAnsi="黑体" w:eastAsia="黑体" w:cs="黑体"/>
                <w:color w:val="000000"/>
                <w:sz w:val="18"/>
                <w:szCs w:val="18"/>
              </w:rPr>
            </w:pPr>
          </w:p>
        </w:tc>
      </w:tr>
      <w:tr w14:paraId="0B140C74">
        <w:tblPrEx>
          <w:tblCellMar>
            <w:top w:w="0" w:type="dxa"/>
            <w:left w:w="108" w:type="dxa"/>
            <w:bottom w:w="0" w:type="dxa"/>
            <w:right w:w="108" w:type="dxa"/>
          </w:tblCellMar>
        </w:tblPrEx>
        <w:trPr>
          <w:trHeight w:val="338"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BB62B9">
            <w:pPr>
              <w:jc w:val="center"/>
              <w:rPr>
                <w:rFonts w:ascii="宋体" w:hAnsi="宋体" w:cs="宋体"/>
                <w:color w:val="000000"/>
                <w:sz w:val="18"/>
                <w:szCs w:val="18"/>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13E92C">
            <w:pPr>
              <w:widowControl/>
              <w:jc w:val="center"/>
              <w:textAlignment w:val="center"/>
              <w:rPr>
                <w:rFonts w:ascii="宋体" w:hAnsi="宋体" w:cs="宋体"/>
                <w:color w:val="000000"/>
                <w:sz w:val="18"/>
                <w:szCs w:val="18"/>
              </w:rPr>
            </w:pPr>
            <w:r>
              <w:rPr>
                <w:rFonts w:ascii="宋体" w:hAnsi="宋体" w:cs="宋体"/>
                <w:color w:val="000000"/>
                <w:kern w:val="0"/>
                <w:sz w:val="18"/>
                <w:szCs w:val="18"/>
              </w:rPr>
              <w:t>其他资金</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8C045B">
            <w:pPr>
              <w:jc w:val="center"/>
              <w:rPr>
                <w:rFonts w:ascii="微软雅黑" w:hAnsi="微软雅黑" w:eastAsia="微软雅黑" w:cs="微软雅黑"/>
                <w:color w:val="000000"/>
                <w:sz w:val="16"/>
                <w:szCs w:val="16"/>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5AEC5F">
            <w:pPr>
              <w:jc w:val="center"/>
              <w:rPr>
                <w:rFonts w:ascii="微软雅黑" w:hAnsi="微软雅黑" w:eastAsia="微软雅黑" w:cs="微软雅黑"/>
                <w:color w:val="000000"/>
                <w:sz w:val="16"/>
                <w:szCs w:val="16"/>
              </w:rPr>
            </w:pPr>
          </w:p>
        </w:tc>
        <w:tc>
          <w:tcPr>
            <w:tcW w:w="101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381EFD9">
            <w:pPr>
              <w:jc w:val="center"/>
              <w:rPr>
                <w:rFonts w:ascii="微软雅黑" w:hAnsi="微软雅黑" w:eastAsia="微软雅黑" w:cs="微软雅黑"/>
                <w:color w:val="000000"/>
                <w:sz w:val="16"/>
                <w:szCs w:val="16"/>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C4A68E">
            <w:pPr>
              <w:jc w:val="center"/>
              <w:rPr>
                <w:rFonts w:ascii="微软雅黑" w:hAnsi="微软雅黑" w:eastAsia="微软雅黑" w:cs="微软雅黑"/>
                <w:color w:val="000000"/>
                <w:sz w:val="16"/>
                <w:szCs w:val="16"/>
              </w:rPr>
            </w:pP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1DE4D3">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DCC9E3">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950ABA">
            <w:pPr>
              <w:rPr>
                <w:rFonts w:ascii="黑体" w:hAnsi="黑体" w:eastAsia="黑体" w:cs="黑体"/>
                <w:color w:val="000000"/>
                <w:sz w:val="18"/>
                <w:szCs w:val="18"/>
              </w:rPr>
            </w:pPr>
          </w:p>
        </w:tc>
      </w:tr>
      <w:tr w14:paraId="0F069977">
        <w:tblPrEx>
          <w:tblCellMar>
            <w:top w:w="0" w:type="dxa"/>
            <w:left w:w="108" w:type="dxa"/>
            <w:bottom w:w="0" w:type="dxa"/>
            <w:right w:w="108" w:type="dxa"/>
          </w:tblCellMar>
        </w:tblPrEx>
        <w:trPr>
          <w:trHeight w:val="454" w:hRule="atLeast"/>
          <w:jc w:val="center"/>
        </w:trPr>
        <w:tc>
          <w:tcPr>
            <w:tcW w:w="3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35FD7C">
            <w:pPr>
              <w:widowControl/>
              <w:jc w:val="center"/>
              <w:textAlignment w:val="center"/>
              <w:rPr>
                <w:rFonts w:ascii="宋体" w:hAnsi="宋体" w:cs="宋体"/>
                <w:color w:val="000000"/>
                <w:sz w:val="18"/>
                <w:szCs w:val="18"/>
              </w:rPr>
            </w:pPr>
            <w:r>
              <w:rPr>
                <w:rFonts w:ascii="宋体" w:hAnsi="宋体" w:cs="宋体"/>
                <w:color w:val="000000"/>
                <w:kern w:val="0"/>
                <w:sz w:val="18"/>
                <w:szCs w:val="18"/>
              </w:rPr>
              <w:t>绩效指标（90分）</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430C24">
            <w:pPr>
              <w:widowControl/>
              <w:jc w:val="center"/>
              <w:textAlignment w:val="center"/>
              <w:rPr>
                <w:rFonts w:ascii="宋体" w:hAnsi="宋体" w:cs="宋体"/>
                <w:color w:val="000000"/>
                <w:sz w:val="18"/>
                <w:szCs w:val="18"/>
              </w:rPr>
            </w:pPr>
            <w:r>
              <w:rPr>
                <w:rFonts w:ascii="宋体" w:hAnsi="宋体" w:cs="宋体"/>
                <w:color w:val="000000"/>
                <w:kern w:val="0"/>
                <w:sz w:val="18"/>
                <w:szCs w:val="18"/>
              </w:rPr>
              <w:t>一级指标</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73FD56">
            <w:pPr>
              <w:widowControl/>
              <w:jc w:val="center"/>
              <w:textAlignment w:val="center"/>
              <w:rPr>
                <w:rFonts w:ascii="宋体" w:hAnsi="宋体" w:cs="宋体"/>
                <w:color w:val="000000"/>
                <w:sz w:val="18"/>
                <w:szCs w:val="18"/>
              </w:rPr>
            </w:pPr>
            <w:r>
              <w:rPr>
                <w:rFonts w:ascii="宋体" w:hAnsi="宋体" w:cs="宋体"/>
                <w:color w:val="000000"/>
                <w:kern w:val="0"/>
                <w:sz w:val="18"/>
                <w:szCs w:val="18"/>
              </w:rPr>
              <w:t>二级指标</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2F5620">
            <w:pPr>
              <w:widowControl/>
              <w:jc w:val="center"/>
              <w:textAlignment w:val="center"/>
              <w:rPr>
                <w:rFonts w:ascii="宋体" w:hAnsi="宋体" w:cs="宋体"/>
                <w:color w:val="000000"/>
                <w:sz w:val="18"/>
                <w:szCs w:val="18"/>
              </w:rPr>
            </w:pPr>
            <w:r>
              <w:rPr>
                <w:rFonts w:ascii="宋体" w:hAnsi="宋体" w:cs="宋体"/>
                <w:color w:val="000000"/>
                <w:kern w:val="0"/>
                <w:sz w:val="18"/>
                <w:szCs w:val="18"/>
              </w:rPr>
              <w:t>三级指标</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87ED0E">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指标性质</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00F1AB">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指标值</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5D77FA">
            <w:pPr>
              <w:widowControl/>
              <w:jc w:val="center"/>
              <w:textAlignment w:val="center"/>
              <w:rPr>
                <w:rFonts w:ascii="宋体" w:hAnsi="宋体" w:cs="宋体"/>
                <w:color w:val="000000"/>
                <w:sz w:val="18"/>
                <w:szCs w:val="18"/>
              </w:rPr>
            </w:pPr>
            <w:r>
              <w:rPr>
                <w:rFonts w:ascii="宋体" w:hAnsi="宋体" w:cs="宋体"/>
                <w:color w:val="000000"/>
                <w:kern w:val="0"/>
                <w:sz w:val="18"/>
                <w:szCs w:val="18"/>
              </w:rPr>
              <w:t>度量单位</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06806C">
            <w:pPr>
              <w:widowControl/>
              <w:jc w:val="center"/>
              <w:textAlignment w:val="center"/>
              <w:rPr>
                <w:rFonts w:ascii="宋体" w:hAnsi="宋体" w:cs="宋体"/>
                <w:color w:val="000000"/>
                <w:sz w:val="18"/>
                <w:szCs w:val="18"/>
              </w:rPr>
            </w:pPr>
            <w:r>
              <w:rPr>
                <w:rFonts w:ascii="宋体" w:hAnsi="宋体" w:cs="宋体"/>
                <w:color w:val="000000"/>
                <w:kern w:val="0"/>
                <w:sz w:val="18"/>
                <w:szCs w:val="18"/>
              </w:rPr>
              <w:t>完成值</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42171D">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E15DDE">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DA2D30">
            <w:pPr>
              <w:widowControl/>
              <w:jc w:val="center"/>
              <w:textAlignment w:val="center"/>
              <w:rPr>
                <w:rFonts w:ascii="宋体" w:hAnsi="宋体" w:cs="宋体"/>
                <w:color w:val="000000"/>
                <w:sz w:val="18"/>
                <w:szCs w:val="18"/>
              </w:rPr>
            </w:pPr>
            <w:r>
              <w:rPr>
                <w:rFonts w:ascii="宋体" w:hAnsi="宋体" w:cs="宋体"/>
                <w:color w:val="000000"/>
                <w:kern w:val="0"/>
                <w:sz w:val="18"/>
                <w:szCs w:val="18"/>
              </w:rPr>
              <w:t>未完成原因分析</w:t>
            </w:r>
          </w:p>
        </w:tc>
      </w:tr>
      <w:tr w14:paraId="308C0473">
        <w:tblPrEx>
          <w:tblCellMar>
            <w:top w:w="0" w:type="dxa"/>
            <w:left w:w="108" w:type="dxa"/>
            <w:bottom w:w="0" w:type="dxa"/>
            <w:right w:w="108" w:type="dxa"/>
          </w:tblCellMar>
        </w:tblPrEx>
        <w:trPr>
          <w:trHeight w:val="338"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0D4201">
            <w:pPr>
              <w:jc w:val="center"/>
              <w:rPr>
                <w:rFonts w:ascii="宋体" w:hAnsi="宋体" w:cs="宋体"/>
                <w:color w:val="000000"/>
                <w:sz w:val="18"/>
                <w:szCs w:val="18"/>
              </w:rPr>
            </w:pPr>
          </w:p>
        </w:tc>
        <w:tc>
          <w:tcPr>
            <w:tcW w:w="5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FA66A7">
            <w:pPr>
              <w:widowControl/>
              <w:jc w:val="center"/>
              <w:textAlignment w:val="center"/>
              <w:rPr>
                <w:rFonts w:ascii="宋体" w:hAnsi="宋体" w:cs="宋体"/>
                <w:color w:val="000000"/>
                <w:sz w:val="18"/>
                <w:szCs w:val="18"/>
              </w:rPr>
            </w:pPr>
            <w:r>
              <w:rPr>
                <w:rFonts w:ascii="宋体" w:hAnsi="宋体" w:cs="宋体"/>
                <w:color w:val="000000"/>
                <w:kern w:val="0"/>
                <w:sz w:val="18"/>
                <w:szCs w:val="18"/>
              </w:rPr>
              <w:t>产出指标</w:t>
            </w:r>
          </w:p>
        </w:tc>
        <w:tc>
          <w:tcPr>
            <w:tcW w:w="58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9C4C51">
            <w:pPr>
              <w:widowControl/>
              <w:jc w:val="center"/>
              <w:textAlignment w:val="center"/>
              <w:rPr>
                <w:rFonts w:ascii="宋体" w:hAnsi="宋体" w:cs="宋体"/>
                <w:color w:val="000000"/>
                <w:sz w:val="18"/>
                <w:szCs w:val="18"/>
              </w:rPr>
            </w:pPr>
            <w:r>
              <w:rPr>
                <w:rFonts w:ascii="宋体" w:hAnsi="宋体" w:cs="宋体"/>
                <w:color w:val="000000"/>
                <w:kern w:val="0"/>
                <w:sz w:val="18"/>
                <w:szCs w:val="18"/>
              </w:rPr>
              <w:t>数量指标</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CCFD60">
            <w:pPr>
              <w:widowControl/>
              <w:spacing w:line="300" w:lineRule="exact"/>
              <w:jc w:val="center"/>
              <w:textAlignment w:val="center"/>
              <w:rPr>
                <w:rFonts w:ascii="宋体" w:hAnsi="宋体" w:cs="宋体"/>
                <w:color w:val="000000"/>
                <w:sz w:val="18"/>
                <w:szCs w:val="18"/>
              </w:rPr>
            </w:pPr>
            <w:r>
              <w:rPr>
                <w:rFonts w:ascii="宋体" w:hAnsi="宋体" w:cs="宋体"/>
                <w:color w:val="000000"/>
                <w:kern w:val="0"/>
                <w:sz w:val="18"/>
                <w:szCs w:val="18"/>
              </w:rPr>
              <w:t>开展健康教育讲座次数</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1B285D">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7FD8C7">
            <w:pPr>
              <w:widowControl/>
              <w:jc w:val="center"/>
              <w:textAlignment w:val="center"/>
              <w:rPr>
                <w:rFonts w:ascii="宋体" w:hAnsi="宋体" w:cs="宋体"/>
                <w:color w:val="000000"/>
                <w:sz w:val="18"/>
                <w:szCs w:val="18"/>
              </w:rPr>
            </w:pPr>
            <w:r>
              <w:rPr>
                <w:rFonts w:ascii="宋体" w:hAnsi="宋体" w:cs="宋体"/>
                <w:color w:val="000000"/>
                <w:kern w:val="0"/>
                <w:sz w:val="18"/>
                <w:szCs w:val="18"/>
              </w:rPr>
              <w:t>12</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6B722C">
            <w:pPr>
              <w:widowControl/>
              <w:jc w:val="center"/>
              <w:textAlignment w:val="center"/>
              <w:rPr>
                <w:rFonts w:ascii="宋体" w:hAnsi="宋体" w:cs="宋体"/>
                <w:color w:val="000000"/>
                <w:sz w:val="18"/>
                <w:szCs w:val="18"/>
              </w:rPr>
            </w:pPr>
            <w:r>
              <w:rPr>
                <w:rFonts w:ascii="宋体" w:hAnsi="宋体" w:cs="宋体"/>
                <w:color w:val="000000"/>
                <w:kern w:val="0"/>
                <w:sz w:val="18"/>
                <w:szCs w:val="18"/>
              </w:rPr>
              <w:t>次</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EB8327">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14</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FB5ADD">
            <w:pPr>
              <w:widowControl/>
              <w:jc w:val="center"/>
              <w:textAlignment w:val="center"/>
              <w:rPr>
                <w:rFonts w:ascii="宋体" w:hAnsi="宋体" w:cs="宋体"/>
                <w:color w:val="000000"/>
                <w:sz w:val="18"/>
                <w:szCs w:val="18"/>
              </w:rPr>
            </w:pPr>
            <w:r>
              <w:rPr>
                <w:rFonts w:ascii="宋体" w:hAnsi="宋体" w:cs="宋体"/>
                <w:color w:val="000000"/>
                <w:kern w:val="0"/>
                <w:sz w:val="18"/>
                <w:szCs w:val="18"/>
              </w:rPr>
              <w:t>1</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EA3099">
            <w:pPr>
              <w:widowControl/>
              <w:jc w:val="center"/>
              <w:textAlignment w:val="center"/>
              <w:rPr>
                <w:rFonts w:ascii="宋体" w:hAnsi="宋体" w:cs="宋体"/>
                <w:color w:val="000000"/>
                <w:sz w:val="18"/>
                <w:szCs w:val="18"/>
              </w:rPr>
            </w:pPr>
            <w:r>
              <w:rPr>
                <w:rFonts w:ascii="宋体" w:hAnsi="宋体" w:cs="宋体"/>
                <w:color w:val="000000"/>
                <w:kern w:val="0"/>
                <w:sz w:val="18"/>
                <w:szCs w:val="18"/>
              </w:rPr>
              <w:t>1</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EF15E1">
            <w:pPr>
              <w:jc w:val="center"/>
              <w:rPr>
                <w:rFonts w:ascii="微软雅黑" w:hAnsi="微软雅黑" w:eastAsia="微软雅黑" w:cs="微软雅黑"/>
                <w:color w:val="000000"/>
                <w:sz w:val="16"/>
                <w:szCs w:val="16"/>
              </w:rPr>
            </w:pPr>
          </w:p>
        </w:tc>
      </w:tr>
      <w:tr w14:paraId="25556E56">
        <w:tblPrEx>
          <w:tblCellMar>
            <w:top w:w="0" w:type="dxa"/>
            <w:left w:w="108" w:type="dxa"/>
            <w:bottom w:w="0" w:type="dxa"/>
            <w:right w:w="108" w:type="dxa"/>
          </w:tblCellMar>
        </w:tblPrEx>
        <w:trPr>
          <w:trHeight w:val="338"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46D806">
            <w:pPr>
              <w:jc w:val="center"/>
              <w:rPr>
                <w:rFonts w:ascii="宋体" w:hAnsi="宋体" w:cs="宋体"/>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3086B1">
            <w:pPr>
              <w:jc w:val="center"/>
              <w:rPr>
                <w:rFonts w:ascii="宋体" w:hAnsi="宋体" w:cs="宋体"/>
                <w:color w:val="000000"/>
                <w:sz w:val="18"/>
                <w:szCs w:val="18"/>
              </w:rPr>
            </w:pPr>
          </w:p>
        </w:tc>
        <w:tc>
          <w:tcPr>
            <w:tcW w:w="5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8B0030">
            <w:pPr>
              <w:jc w:val="center"/>
              <w:rPr>
                <w:rFonts w:ascii="宋体" w:hAnsi="宋体" w:cs="宋体"/>
                <w:color w:val="000000"/>
                <w:sz w:val="18"/>
                <w:szCs w:val="18"/>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512493">
            <w:pPr>
              <w:widowControl/>
              <w:spacing w:line="300" w:lineRule="exact"/>
              <w:jc w:val="center"/>
              <w:textAlignment w:val="center"/>
              <w:rPr>
                <w:rFonts w:ascii="宋体" w:hAnsi="宋体" w:cs="宋体"/>
                <w:color w:val="000000"/>
                <w:sz w:val="18"/>
                <w:szCs w:val="18"/>
              </w:rPr>
            </w:pPr>
            <w:r>
              <w:rPr>
                <w:rFonts w:ascii="宋体" w:hAnsi="宋体" w:cs="宋体"/>
                <w:color w:val="000000"/>
                <w:kern w:val="0"/>
                <w:sz w:val="18"/>
                <w:szCs w:val="18"/>
              </w:rPr>
              <w:t>2型糖尿病患者管理人数</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7F2FC1">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909CDA">
            <w:pPr>
              <w:widowControl/>
              <w:jc w:val="center"/>
              <w:textAlignment w:val="center"/>
              <w:rPr>
                <w:rFonts w:ascii="宋体" w:hAnsi="宋体" w:cs="宋体"/>
                <w:color w:val="000000"/>
                <w:sz w:val="18"/>
                <w:szCs w:val="18"/>
              </w:rPr>
            </w:pPr>
            <w:r>
              <w:rPr>
                <w:rFonts w:ascii="宋体" w:hAnsi="宋体" w:cs="宋体"/>
                <w:color w:val="000000"/>
                <w:kern w:val="0"/>
                <w:sz w:val="18"/>
                <w:szCs w:val="18"/>
              </w:rPr>
              <w:t>360</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DA2360">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2703B6">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271</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7A5F1">
            <w:pPr>
              <w:widowControl/>
              <w:jc w:val="center"/>
              <w:textAlignment w:val="center"/>
              <w:rPr>
                <w:rFonts w:ascii="宋体" w:hAnsi="宋体" w:cs="宋体"/>
                <w:color w:val="000000"/>
                <w:sz w:val="18"/>
                <w:szCs w:val="18"/>
              </w:rPr>
            </w:pPr>
            <w:r>
              <w:rPr>
                <w:rFonts w:ascii="宋体" w:hAnsi="宋体" w:cs="宋体"/>
                <w:color w:val="000000"/>
                <w:kern w:val="0"/>
                <w:sz w:val="18"/>
                <w:szCs w:val="18"/>
              </w:rPr>
              <w:t>4</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8D1A59">
            <w:pPr>
              <w:widowControl/>
              <w:jc w:val="center"/>
              <w:textAlignment w:val="center"/>
              <w:rPr>
                <w:rFonts w:ascii="宋体" w:hAnsi="宋体" w:cs="宋体"/>
                <w:color w:val="000000"/>
                <w:sz w:val="18"/>
                <w:szCs w:val="18"/>
              </w:rPr>
            </w:pPr>
            <w:r>
              <w:rPr>
                <w:rFonts w:ascii="宋体" w:hAnsi="宋体" w:cs="宋体"/>
                <w:color w:val="000000"/>
                <w:kern w:val="0"/>
                <w:sz w:val="18"/>
                <w:szCs w:val="18"/>
              </w:rPr>
              <w:t>3</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6AB0BE">
            <w:pPr>
              <w:jc w:val="center"/>
              <w:rPr>
                <w:rFonts w:ascii="微软雅黑" w:hAnsi="微软雅黑" w:eastAsia="微软雅黑" w:cs="微软雅黑"/>
                <w:color w:val="000000"/>
                <w:sz w:val="16"/>
                <w:szCs w:val="16"/>
              </w:rPr>
            </w:pPr>
          </w:p>
        </w:tc>
      </w:tr>
      <w:tr w14:paraId="2DE047E6">
        <w:tblPrEx>
          <w:tblCellMar>
            <w:top w:w="0" w:type="dxa"/>
            <w:left w:w="108" w:type="dxa"/>
            <w:bottom w:w="0" w:type="dxa"/>
            <w:right w:w="108" w:type="dxa"/>
          </w:tblCellMar>
        </w:tblPrEx>
        <w:trPr>
          <w:trHeight w:val="338"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8947E6">
            <w:pPr>
              <w:jc w:val="center"/>
              <w:rPr>
                <w:rFonts w:ascii="宋体" w:hAnsi="宋体" w:cs="宋体"/>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19FFD1">
            <w:pPr>
              <w:jc w:val="center"/>
              <w:rPr>
                <w:rFonts w:ascii="宋体" w:hAnsi="宋体" w:cs="宋体"/>
                <w:color w:val="000000"/>
                <w:sz w:val="18"/>
                <w:szCs w:val="18"/>
              </w:rPr>
            </w:pPr>
          </w:p>
        </w:tc>
        <w:tc>
          <w:tcPr>
            <w:tcW w:w="5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7BDBD4">
            <w:pPr>
              <w:jc w:val="center"/>
              <w:rPr>
                <w:rFonts w:ascii="宋体" w:hAnsi="宋体" w:cs="宋体"/>
                <w:color w:val="000000"/>
                <w:sz w:val="18"/>
                <w:szCs w:val="18"/>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F4CAC7">
            <w:pPr>
              <w:widowControl/>
              <w:spacing w:line="300" w:lineRule="exact"/>
              <w:jc w:val="center"/>
              <w:textAlignment w:val="center"/>
              <w:rPr>
                <w:rFonts w:ascii="宋体" w:hAnsi="宋体" w:cs="宋体"/>
                <w:color w:val="000000"/>
                <w:sz w:val="18"/>
                <w:szCs w:val="18"/>
              </w:rPr>
            </w:pPr>
            <w:r>
              <w:rPr>
                <w:rFonts w:ascii="宋体" w:hAnsi="宋体" w:cs="宋体"/>
                <w:color w:val="000000"/>
                <w:kern w:val="0"/>
                <w:sz w:val="18"/>
                <w:szCs w:val="18"/>
              </w:rPr>
              <w:t>高血压患者管理人数</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60557A">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0D2295">
            <w:pPr>
              <w:widowControl/>
              <w:jc w:val="center"/>
              <w:textAlignment w:val="center"/>
              <w:rPr>
                <w:rFonts w:ascii="宋体" w:hAnsi="宋体" w:cs="宋体"/>
                <w:color w:val="000000"/>
                <w:sz w:val="18"/>
                <w:szCs w:val="18"/>
              </w:rPr>
            </w:pPr>
            <w:r>
              <w:rPr>
                <w:rFonts w:ascii="宋体" w:hAnsi="宋体" w:cs="宋体"/>
                <w:color w:val="000000"/>
                <w:kern w:val="0"/>
                <w:sz w:val="18"/>
                <w:szCs w:val="18"/>
              </w:rPr>
              <w:t>1157</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87C7DF">
            <w:pPr>
              <w:widowControl/>
              <w:jc w:val="center"/>
              <w:textAlignment w:val="center"/>
              <w:rPr>
                <w:rFonts w:ascii="宋体" w:hAnsi="宋体" w:cs="宋体"/>
                <w:color w:val="000000"/>
                <w:sz w:val="18"/>
                <w:szCs w:val="18"/>
              </w:rPr>
            </w:pPr>
            <w:r>
              <w:rPr>
                <w:rFonts w:ascii="宋体" w:hAnsi="宋体" w:cs="宋体"/>
                <w:color w:val="000000"/>
                <w:kern w:val="0"/>
                <w:sz w:val="18"/>
                <w:szCs w:val="18"/>
              </w:rPr>
              <w:t>人</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0748BB">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1204</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6540A2">
            <w:pPr>
              <w:widowControl/>
              <w:jc w:val="center"/>
              <w:textAlignment w:val="center"/>
              <w:rPr>
                <w:rFonts w:ascii="宋体" w:hAnsi="宋体" w:cs="宋体"/>
                <w:color w:val="000000"/>
                <w:sz w:val="18"/>
                <w:szCs w:val="18"/>
              </w:rPr>
            </w:pPr>
            <w:r>
              <w:rPr>
                <w:rFonts w:ascii="宋体" w:hAnsi="宋体" w:cs="宋体"/>
                <w:color w:val="000000"/>
                <w:kern w:val="0"/>
                <w:sz w:val="18"/>
                <w:szCs w:val="18"/>
              </w:rPr>
              <w:t>5</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B24FC5">
            <w:pPr>
              <w:widowControl/>
              <w:jc w:val="center"/>
              <w:textAlignment w:val="center"/>
              <w:rPr>
                <w:rFonts w:ascii="宋体" w:hAnsi="宋体" w:cs="宋体"/>
                <w:color w:val="000000"/>
                <w:sz w:val="18"/>
                <w:szCs w:val="18"/>
              </w:rPr>
            </w:pPr>
            <w:r>
              <w:rPr>
                <w:rFonts w:ascii="宋体" w:hAnsi="宋体" w:cs="宋体"/>
                <w:color w:val="000000"/>
                <w:kern w:val="0"/>
                <w:sz w:val="18"/>
                <w:szCs w:val="18"/>
              </w:rPr>
              <w:t>5</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0E84BB">
            <w:pPr>
              <w:jc w:val="center"/>
              <w:rPr>
                <w:rFonts w:ascii="微软雅黑" w:hAnsi="微软雅黑" w:eastAsia="微软雅黑" w:cs="微软雅黑"/>
                <w:color w:val="000000"/>
                <w:sz w:val="16"/>
                <w:szCs w:val="16"/>
              </w:rPr>
            </w:pPr>
          </w:p>
        </w:tc>
      </w:tr>
      <w:tr w14:paraId="2FEDF119">
        <w:tblPrEx>
          <w:tblCellMar>
            <w:top w:w="0" w:type="dxa"/>
            <w:left w:w="108" w:type="dxa"/>
            <w:bottom w:w="0" w:type="dxa"/>
            <w:right w:w="108" w:type="dxa"/>
          </w:tblCellMar>
        </w:tblPrEx>
        <w:trPr>
          <w:trHeight w:val="454"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32D906">
            <w:pPr>
              <w:jc w:val="center"/>
              <w:rPr>
                <w:rFonts w:ascii="宋体" w:hAnsi="宋体" w:cs="宋体"/>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C06C56">
            <w:pPr>
              <w:jc w:val="center"/>
              <w:rPr>
                <w:rFonts w:ascii="宋体" w:hAnsi="宋体" w:cs="宋体"/>
                <w:color w:val="000000"/>
                <w:sz w:val="18"/>
                <w:szCs w:val="18"/>
              </w:rPr>
            </w:pPr>
          </w:p>
        </w:tc>
        <w:tc>
          <w:tcPr>
            <w:tcW w:w="58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D8B348">
            <w:pPr>
              <w:widowControl/>
              <w:jc w:val="center"/>
              <w:textAlignment w:val="center"/>
              <w:rPr>
                <w:rFonts w:ascii="宋体" w:hAnsi="宋体" w:cs="宋体"/>
                <w:color w:val="000000"/>
                <w:sz w:val="18"/>
                <w:szCs w:val="18"/>
              </w:rPr>
            </w:pPr>
            <w:r>
              <w:rPr>
                <w:rFonts w:ascii="宋体" w:hAnsi="宋体" w:cs="宋体"/>
                <w:color w:val="000000"/>
                <w:kern w:val="0"/>
                <w:sz w:val="18"/>
                <w:szCs w:val="18"/>
              </w:rPr>
              <w:t>质量指标</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70C5B6">
            <w:pPr>
              <w:widowControl/>
              <w:spacing w:line="300" w:lineRule="exact"/>
              <w:jc w:val="center"/>
              <w:textAlignment w:val="center"/>
              <w:rPr>
                <w:rFonts w:ascii="宋体" w:hAnsi="宋体" w:cs="宋体"/>
                <w:color w:val="000000"/>
                <w:sz w:val="18"/>
                <w:szCs w:val="18"/>
              </w:rPr>
            </w:pPr>
            <w:r>
              <w:rPr>
                <w:rFonts w:ascii="宋体" w:hAnsi="宋体" w:cs="宋体"/>
                <w:color w:val="000000"/>
                <w:kern w:val="0"/>
                <w:sz w:val="18"/>
                <w:szCs w:val="18"/>
              </w:rPr>
              <w:t>2型糖尿病患者基层规范管理服务率</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1E09ED">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086B67">
            <w:pPr>
              <w:widowControl/>
              <w:jc w:val="center"/>
              <w:textAlignment w:val="center"/>
              <w:rPr>
                <w:rFonts w:ascii="宋体" w:hAnsi="宋体" w:cs="宋体"/>
                <w:color w:val="000000"/>
                <w:sz w:val="18"/>
                <w:szCs w:val="18"/>
              </w:rPr>
            </w:pPr>
            <w:r>
              <w:rPr>
                <w:rFonts w:ascii="宋体" w:hAnsi="宋体" w:cs="宋体"/>
                <w:color w:val="000000"/>
                <w:kern w:val="0"/>
                <w:sz w:val="18"/>
                <w:szCs w:val="18"/>
              </w:rPr>
              <w:t>70</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C4AADF">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5A5F5D">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77.49</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37232C">
            <w:pPr>
              <w:widowControl/>
              <w:jc w:val="center"/>
              <w:textAlignment w:val="center"/>
              <w:rPr>
                <w:rFonts w:ascii="宋体" w:hAnsi="宋体" w:cs="宋体"/>
                <w:color w:val="000000"/>
                <w:sz w:val="18"/>
                <w:szCs w:val="18"/>
              </w:rPr>
            </w:pPr>
            <w:r>
              <w:rPr>
                <w:rFonts w:ascii="宋体" w:hAnsi="宋体" w:cs="宋体"/>
                <w:color w:val="000000"/>
                <w:kern w:val="0"/>
                <w:sz w:val="18"/>
                <w:szCs w:val="18"/>
              </w:rPr>
              <w:t>3</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5F6748">
            <w:pPr>
              <w:widowControl/>
              <w:jc w:val="center"/>
              <w:textAlignment w:val="center"/>
              <w:rPr>
                <w:rFonts w:ascii="宋体" w:hAnsi="宋体" w:cs="宋体"/>
                <w:color w:val="000000"/>
                <w:sz w:val="18"/>
                <w:szCs w:val="18"/>
              </w:rPr>
            </w:pPr>
            <w:r>
              <w:rPr>
                <w:rFonts w:ascii="宋体" w:hAnsi="宋体" w:cs="宋体"/>
                <w:color w:val="000000"/>
                <w:kern w:val="0"/>
                <w:sz w:val="18"/>
                <w:szCs w:val="18"/>
              </w:rPr>
              <w:t>3</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1B7FBA">
            <w:pPr>
              <w:jc w:val="center"/>
              <w:rPr>
                <w:rFonts w:ascii="微软雅黑" w:hAnsi="微软雅黑" w:eastAsia="微软雅黑" w:cs="微软雅黑"/>
                <w:color w:val="000000"/>
                <w:sz w:val="16"/>
                <w:szCs w:val="16"/>
              </w:rPr>
            </w:pPr>
          </w:p>
        </w:tc>
      </w:tr>
      <w:tr w14:paraId="6A4372AF">
        <w:tblPrEx>
          <w:tblCellMar>
            <w:top w:w="0" w:type="dxa"/>
            <w:left w:w="108" w:type="dxa"/>
            <w:bottom w:w="0" w:type="dxa"/>
            <w:right w:w="108" w:type="dxa"/>
          </w:tblCellMar>
        </w:tblPrEx>
        <w:trPr>
          <w:trHeight w:val="338"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6BFA2E">
            <w:pPr>
              <w:jc w:val="center"/>
              <w:rPr>
                <w:rFonts w:ascii="宋体" w:hAnsi="宋体" w:cs="宋体"/>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F3F7B0">
            <w:pPr>
              <w:jc w:val="center"/>
              <w:rPr>
                <w:rFonts w:ascii="宋体" w:hAnsi="宋体" w:cs="宋体"/>
                <w:color w:val="000000"/>
                <w:sz w:val="18"/>
                <w:szCs w:val="18"/>
              </w:rPr>
            </w:pPr>
          </w:p>
        </w:tc>
        <w:tc>
          <w:tcPr>
            <w:tcW w:w="5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1F07D5">
            <w:pPr>
              <w:jc w:val="center"/>
              <w:rPr>
                <w:rFonts w:ascii="宋体" w:hAnsi="宋体" w:cs="宋体"/>
                <w:color w:val="000000"/>
                <w:sz w:val="18"/>
                <w:szCs w:val="18"/>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955849">
            <w:pPr>
              <w:widowControl/>
              <w:spacing w:line="300" w:lineRule="exact"/>
              <w:jc w:val="center"/>
              <w:textAlignment w:val="center"/>
              <w:rPr>
                <w:rFonts w:ascii="宋体" w:hAnsi="宋体" w:cs="宋体"/>
                <w:color w:val="000000"/>
                <w:sz w:val="18"/>
                <w:szCs w:val="18"/>
              </w:rPr>
            </w:pPr>
            <w:r>
              <w:rPr>
                <w:rFonts w:ascii="宋体" w:hAnsi="宋体" w:cs="宋体"/>
                <w:color w:val="000000"/>
                <w:kern w:val="0"/>
                <w:sz w:val="18"/>
                <w:szCs w:val="18"/>
              </w:rPr>
              <w:t>老年人中医药健康管理率</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0FD760">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C63FAF">
            <w:pPr>
              <w:widowControl/>
              <w:jc w:val="center"/>
              <w:textAlignment w:val="center"/>
              <w:rPr>
                <w:rFonts w:ascii="宋体" w:hAnsi="宋体" w:cs="宋体"/>
                <w:color w:val="000000"/>
                <w:sz w:val="18"/>
                <w:szCs w:val="18"/>
              </w:rPr>
            </w:pPr>
            <w:r>
              <w:rPr>
                <w:rFonts w:ascii="宋体" w:hAnsi="宋体" w:cs="宋体"/>
                <w:color w:val="000000"/>
                <w:kern w:val="0"/>
                <w:sz w:val="18"/>
                <w:szCs w:val="18"/>
              </w:rPr>
              <w:t>70</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B07B88">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404A75">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76.36</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401F93">
            <w:pPr>
              <w:widowControl/>
              <w:jc w:val="center"/>
              <w:textAlignment w:val="center"/>
              <w:rPr>
                <w:rFonts w:ascii="宋体" w:hAnsi="宋体" w:cs="宋体"/>
                <w:color w:val="000000"/>
                <w:sz w:val="18"/>
                <w:szCs w:val="18"/>
              </w:rPr>
            </w:pPr>
            <w:r>
              <w:rPr>
                <w:rFonts w:ascii="宋体" w:hAnsi="宋体" w:cs="宋体"/>
                <w:color w:val="000000"/>
                <w:kern w:val="0"/>
                <w:sz w:val="18"/>
                <w:szCs w:val="18"/>
              </w:rPr>
              <w:t>3</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FC9119">
            <w:pPr>
              <w:widowControl/>
              <w:jc w:val="center"/>
              <w:textAlignment w:val="center"/>
              <w:rPr>
                <w:rFonts w:ascii="宋体" w:hAnsi="宋体" w:cs="宋体"/>
                <w:color w:val="000000"/>
                <w:sz w:val="18"/>
                <w:szCs w:val="18"/>
              </w:rPr>
            </w:pPr>
            <w:r>
              <w:rPr>
                <w:rFonts w:ascii="宋体" w:hAnsi="宋体" w:cs="宋体"/>
                <w:color w:val="000000"/>
                <w:kern w:val="0"/>
                <w:sz w:val="18"/>
                <w:szCs w:val="18"/>
              </w:rPr>
              <w:t>3</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E5998F">
            <w:pPr>
              <w:jc w:val="center"/>
              <w:rPr>
                <w:rFonts w:ascii="微软雅黑" w:hAnsi="微软雅黑" w:eastAsia="微软雅黑" w:cs="微软雅黑"/>
                <w:color w:val="000000"/>
                <w:sz w:val="16"/>
                <w:szCs w:val="16"/>
              </w:rPr>
            </w:pPr>
          </w:p>
        </w:tc>
      </w:tr>
      <w:tr w14:paraId="4D368E47">
        <w:tblPrEx>
          <w:tblCellMar>
            <w:top w:w="0" w:type="dxa"/>
            <w:left w:w="108" w:type="dxa"/>
            <w:bottom w:w="0" w:type="dxa"/>
            <w:right w:w="108" w:type="dxa"/>
          </w:tblCellMar>
        </w:tblPrEx>
        <w:trPr>
          <w:trHeight w:val="454"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C3BFC1">
            <w:pPr>
              <w:jc w:val="center"/>
              <w:rPr>
                <w:rFonts w:ascii="宋体" w:hAnsi="宋体" w:cs="宋体"/>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E765EC">
            <w:pPr>
              <w:jc w:val="center"/>
              <w:rPr>
                <w:rFonts w:ascii="宋体" w:hAnsi="宋体" w:cs="宋体"/>
                <w:color w:val="000000"/>
                <w:sz w:val="18"/>
                <w:szCs w:val="18"/>
              </w:rPr>
            </w:pPr>
          </w:p>
        </w:tc>
        <w:tc>
          <w:tcPr>
            <w:tcW w:w="5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B466C4">
            <w:pPr>
              <w:jc w:val="center"/>
              <w:rPr>
                <w:rFonts w:ascii="宋体" w:hAnsi="宋体" w:cs="宋体"/>
                <w:color w:val="000000"/>
                <w:sz w:val="18"/>
                <w:szCs w:val="18"/>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DF2479">
            <w:pPr>
              <w:widowControl/>
              <w:spacing w:line="300" w:lineRule="exact"/>
              <w:jc w:val="center"/>
              <w:textAlignment w:val="center"/>
              <w:rPr>
                <w:rFonts w:ascii="宋体" w:hAnsi="宋体" w:cs="宋体"/>
                <w:color w:val="000000"/>
                <w:sz w:val="18"/>
                <w:szCs w:val="18"/>
              </w:rPr>
            </w:pPr>
            <w:r>
              <w:rPr>
                <w:rFonts w:ascii="宋体" w:hAnsi="宋体" w:cs="宋体"/>
                <w:color w:val="000000"/>
                <w:kern w:val="0"/>
                <w:sz w:val="18"/>
                <w:szCs w:val="18"/>
              </w:rPr>
              <w:t>65岁及以上老年人规范健康管理服务率</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023155">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CF1631">
            <w:pPr>
              <w:widowControl/>
              <w:jc w:val="center"/>
              <w:textAlignment w:val="center"/>
              <w:rPr>
                <w:rFonts w:ascii="宋体" w:hAnsi="宋体" w:cs="宋体"/>
                <w:color w:val="000000"/>
                <w:sz w:val="18"/>
                <w:szCs w:val="18"/>
              </w:rPr>
            </w:pPr>
            <w:r>
              <w:rPr>
                <w:rFonts w:ascii="宋体" w:hAnsi="宋体" w:cs="宋体"/>
                <w:color w:val="000000"/>
                <w:kern w:val="0"/>
                <w:sz w:val="18"/>
                <w:szCs w:val="18"/>
              </w:rPr>
              <w:t>62</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68A672">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D17295">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65.36</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BA9AD6">
            <w:pPr>
              <w:widowControl/>
              <w:jc w:val="center"/>
              <w:textAlignment w:val="center"/>
              <w:rPr>
                <w:rFonts w:ascii="宋体" w:hAnsi="宋体" w:cs="宋体"/>
                <w:color w:val="000000"/>
                <w:sz w:val="18"/>
                <w:szCs w:val="18"/>
              </w:rPr>
            </w:pPr>
            <w:r>
              <w:rPr>
                <w:rFonts w:ascii="宋体" w:hAnsi="宋体" w:cs="宋体"/>
                <w:color w:val="000000"/>
                <w:kern w:val="0"/>
                <w:sz w:val="18"/>
                <w:szCs w:val="18"/>
              </w:rPr>
              <w:t>3</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F40FFD">
            <w:pPr>
              <w:widowControl/>
              <w:jc w:val="center"/>
              <w:textAlignment w:val="center"/>
              <w:rPr>
                <w:rFonts w:ascii="宋体" w:hAnsi="宋体" w:cs="宋体"/>
                <w:color w:val="000000"/>
                <w:sz w:val="18"/>
                <w:szCs w:val="18"/>
              </w:rPr>
            </w:pPr>
            <w:r>
              <w:rPr>
                <w:rFonts w:ascii="宋体" w:hAnsi="宋体" w:cs="宋体"/>
                <w:color w:val="000000"/>
                <w:kern w:val="0"/>
                <w:sz w:val="18"/>
                <w:szCs w:val="18"/>
              </w:rPr>
              <w:t>3</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E78E6D">
            <w:pPr>
              <w:jc w:val="center"/>
              <w:rPr>
                <w:rFonts w:ascii="微软雅黑" w:hAnsi="微软雅黑" w:eastAsia="微软雅黑" w:cs="微软雅黑"/>
                <w:color w:val="000000"/>
                <w:sz w:val="16"/>
                <w:szCs w:val="16"/>
              </w:rPr>
            </w:pPr>
          </w:p>
        </w:tc>
      </w:tr>
      <w:tr w14:paraId="746AA2B4">
        <w:tblPrEx>
          <w:tblCellMar>
            <w:top w:w="0" w:type="dxa"/>
            <w:left w:w="108" w:type="dxa"/>
            <w:bottom w:w="0" w:type="dxa"/>
            <w:right w:w="108" w:type="dxa"/>
          </w:tblCellMar>
        </w:tblPrEx>
        <w:trPr>
          <w:trHeight w:val="454"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7DE2DD">
            <w:pPr>
              <w:jc w:val="center"/>
              <w:rPr>
                <w:rFonts w:ascii="宋体" w:hAnsi="宋体" w:cs="宋体"/>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1591A4">
            <w:pPr>
              <w:jc w:val="center"/>
              <w:rPr>
                <w:rFonts w:ascii="宋体" w:hAnsi="宋体" w:cs="宋体"/>
                <w:color w:val="000000"/>
                <w:sz w:val="18"/>
                <w:szCs w:val="18"/>
              </w:rPr>
            </w:pPr>
          </w:p>
        </w:tc>
        <w:tc>
          <w:tcPr>
            <w:tcW w:w="5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D04C51">
            <w:pPr>
              <w:jc w:val="center"/>
              <w:rPr>
                <w:rFonts w:ascii="宋体" w:hAnsi="宋体" w:cs="宋体"/>
                <w:color w:val="000000"/>
                <w:sz w:val="18"/>
                <w:szCs w:val="18"/>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5419D1">
            <w:pPr>
              <w:widowControl/>
              <w:spacing w:line="300" w:lineRule="exact"/>
              <w:jc w:val="center"/>
              <w:textAlignment w:val="center"/>
              <w:rPr>
                <w:rFonts w:ascii="宋体" w:hAnsi="宋体" w:cs="宋体"/>
                <w:color w:val="000000"/>
                <w:sz w:val="18"/>
                <w:szCs w:val="18"/>
              </w:rPr>
            </w:pPr>
            <w:r>
              <w:rPr>
                <w:rFonts w:ascii="宋体" w:hAnsi="宋体" w:cs="宋体"/>
                <w:color w:val="000000"/>
                <w:kern w:val="0"/>
                <w:sz w:val="18"/>
                <w:szCs w:val="18"/>
              </w:rPr>
              <w:t>卫生监督协管对象巡查次数及信息上报完成率</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EE5FC1">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2E39E3">
            <w:pPr>
              <w:widowControl/>
              <w:jc w:val="center"/>
              <w:textAlignment w:val="center"/>
              <w:rPr>
                <w:rFonts w:ascii="宋体" w:hAnsi="宋体" w:cs="宋体"/>
                <w:color w:val="000000"/>
                <w:sz w:val="18"/>
                <w:szCs w:val="18"/>
              </w:rPr>
            </w:pPr>
            <w:r>
              <w:rPr>
                <w:rFonts w:ascii="宋体" w:hAnsi="宋体" w:cs="宋体"/>
                <w:color w:val="000000"/>
                <w:kern w:val="0"/>
                <w:sz w:val="18"/>
                <w:szCs w:val="18"/>
              </w:rPr>
              <w:t>95</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A069DD">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1E7A00">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100</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787ECA">
            <w:pPr>
              <w:widowControl/>
              <w:jc w:val="center"/>
              <w:textAlignment w:val="center"/>
              <w:rPr>
                <w:rFonts w:ascii="宋体" w:hAnsi="宋体" w:cs="宋体"/>
                <w:color w:val="000000"/>
                <w:sz w:val="18"/>
                <w:szCs w:val="18"/>
              </w:rPr>
            </w:pPr>
            <w:r>
              <w:rPr>
                <w:rFonts w:ascii="宋体" w:hAnsi="宋体" w:cs="宋体"/>
                <w:color w:val="000000"/>
                <w:kern w:val="0"/>
                <w:sz w:val="18"/>
                <w:szCs w:val="18"/>
              </w:rPr>
              <w:t>1</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A639F6">
            <w:pPr>
              <w:widowControl/>
              <w:jc w:val="center"/>
              <w:textAlignment w:val="center"/>
              <w:rPr>
                <w:rFonts w:ascii="宋体" w:hAnsi="宋体" w:cs="宋体"/>
                <w:color w:val="000000"/>
                <w:sz w:val="18"/>
                <w:szCs w:val="18"/>
              </w:rPr>
            </w:pPr>
            <w:r>
              <w:rPr>
                <w:rFonts w:ascii="宋体" w:hAnsi="宋体" w:cs="宋体"/>
                <w:color w:val="000000"/>
                <w:kern w:val="0"/>
                <w:sz w:val="18"/>
                <w:szCs w:val="18"/>
              </w:rPr>
              <w:t>1</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21837D">
            <w:pPr>
              <w:jc w:val="center"/>
              <w:rPr>
                <w:rFonts w:ascii="微软雅黑" w:hAnsi="微软雅黑" w:eastAsia="微软雅黑" w:cs="微软雅黑"/>
                <w:color w:val="000000"/>
                <w:sz w:val="16"/>
                <w:szCs w:val="16"/>
              </w:rPr>
            </w:pPr>
          </w:p>
        </w:tc>
      </w:tr>
      <w:tr w14:paraId="787766BD">
        <w:tblPrEx>
          <w:tblCellMar>
            <w:top w:w="0" w:type="dxa"/>
            <w:left w:w="108" w:type="dxa"/>
            <w:bottom w:w="0" w:type="dxa"/>
            <w:right w:w="108" w:type="dxa"/>
          </w:tblCellMar>
        </w:tblPrEx>
        <w:trPr>
          <w:trHeight w:val="338"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D39238">
            <w:pPr>
              <w:jc w:val="center"/>
              <w:rPr>
                <w:rFonts w:ascii="宋体" w:hAnsi="宋体" w:cs="宋体"/>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CAC7C4">
            <w:pPr>
              <w:jc w:val="center"/>
              <w:rPr>
                <w:rFonts w:ascii="宋体" w:hAnsi="宋体" w:cs="宋体"/>
                <w:color w:val="000000"/>
                <w:sz w:val="18"/>
                <w:szCs w:val="18"/>
              </w:rPr>
            </w:pPr>
          </w:p>
        </w:tc>
        <w:tc>
          <w:tcPr>
            <w:tcW w:w="5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E4529A">
            <w:pPr>
              <w:jc w:val="center"/>
              <w:rPr>
                <w:rFonts w:ascii="宋体" w:hAnsi="宋体" w:cs="宋体"/>
                <w:color w:val="000000"/>
                <w:sz w:val="18"/>
                <w:szCs w:val="18"/>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C44925">
            <w:pPr>
              <w:widowControl/>
              <w:spacing w:line="300" w:lineRule="exact"/>
              <w:jc w:val="center"/>
              <w:textAlignment w:val="center"/>
              <w:rPr>
                <w:rFonts w:ascii="宋体" w:hAnsi="宋体" w:cs="宋体"/>
                <w:color w:val="000000"/>
                <w:sz w:val="18"/>
                <w:szCs w:val="18"/>
              </w:rPr>
            </w:pPr>
            <w:r>
              <w:rPr>
                <w:rFonts w:ascii="宋体" w:hAnsi="宋体" w:cs="宋体"/>
                <w:color w:val="000000"/>
                <w:kern w:val="0"/>
                <w:sz w:val="18"/>
                <w:szCs w:val="18"/>
              </w:rPr>
              <w:t>肺结核患者管理率</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7E5D9B">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5FA7DB">
            <w:pPr>
              <w:widowControl/>
              <w:jc w:val="center"/>
              <w:textAlignment w:val="center"/>
              <w:rPr>
                <w:rFonts w:ascii="宋体" w:hAnsi="宋体" w:cs="宋体"/>
                <w:color w:val="000000"/>
                <w:sz w:val="18"/>
                <w:szCs w:val="18"/>
              </w:rPr>
            </w:pPr>
            <w:r>
              <w:rPr>
                <w:rFonts w:ascii="宋体" w:hAnsi="宋体" w:cs="宋体"/>
                <w:color w:val="000000"/>
                <w:kern w:val="0"/>
                <w:sz w:val="18"/>
                <w:szCs w:val="18"/>
              </w:rPr>
              <w:t>95</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1DD285">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891BE9">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100</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D6B402">
            <w:pPr>
              <w:widowControl/>
              <w:jc w:val="center"/>
              <w:textAlignment w:val="center"/>
              <w:rPr>
                <w:rFonts w:ascii="宋体" w:hAnsi="宋体" w:cs="宋体"/>
                <w:color w:val="000000"/>
                <w:sz w:val="18"/>
                <w:szCs w:val="18"/>
              </w:rPr>
            </w:pPr>
            <w:r>
              <w:rPr>
                <w:rFonts w:ascii="宋体" w:hAnsi="宋体" w:cs="宋体"/>
                <w:color w:val="000000"/>
                <w:kern w:val="0"/>
                <w:sz w:val="18"/>
                <w:szCs w:val="18"/>
              </w:rPr>
              <w:t>2</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5458B9">
            <w:pPr>
              <w:widowControl/>
              <w:jc w:val="center"/>
              <w:textAlignment w:val="center"/>
              <w:rPr>
                <w:rFonts w:ascii="宋体" w:hAnsi="宋体" w:cs="宋体"/>
                <w:color w:val="000000"/>
                <w:sz w:val="18"/>
                <w:szCs w:val="18"/>
              </w:rPr>
            </w:pPr>
            <w:r>
              <w:rPr>
                <w:rFonts w:ascii="宋体" w:hAnsi="宋体" w:cs="宋体"/>
                <w:color w:val="000000"/>
                <w:kern w:val="0"/>
                <w:sz w:val="18"/>
                <w:szCs w:val="18"/>
              </w:rPr>
              <w:t>2</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4D5BF0">
            <w:pPr>
              <w:jc w:val="center"/>
              <w:rPr>
                <w:rFonts w:ascii="微软雅黑" w:hAnsi="微软雅黑" w:eastAsia="微软雅黑" w:cs="微软雅黑"/>
                <w:color w:val="000000"/>
                <w:sz w:val="16"/>
                <w:szCs w:val="16"/>
              </w:rPr>
            </w:pPr>
          </w:p>
        </w:tc>
      </w:tr>
      <w:tr w14:paraId="079565F2">
        <w:tblPrEx>
          <w:tblCellMar>
            <w:top w:w="0" w:type="dxa"/>
            <w:left w:w="108" w:type="dxa"/>
            <w:bottom w:w="0" w:type="dxa"/>
            <w:right w:w="108" w:type="dxa"/>
          </w:tblCellMar>
        </w:tblPrEx>
        <w:trPr>
          <w:trHeight w:val="454"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CE0B39">
            <w:pPr>
              <w:jc w:val="center"/>
              <w:rPr>
                <w:rFonts w:ascii="宋体" w:hAnsi="宋体" w:cs="宋体"/>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67FCBC">
            <w:pPr>
              <w:jc w:val="center"/>
              <w:rPr>
                <w:rFonts w:ascii="宋体" w:hAnsi="宋体" w:cs="宋体"/>
                <w:color w:val="000000"/>
                <w:sz w:val="18"/>
                <w:szCs w:val="18"/>
              </w:rPr>
            </w:pPr>
          </w:p>
        </w:tc>
        <w:tc>
          <w:tcPr>
            <w:tcW w:w="5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ECE465">
            <w:pPr>
              <w:jc w:val="center"/>
              <w:rPr>
                <w:rFonts w:ascii="宋体" w:hAnsi="宋体" w:cs="宋体"/>
                <w:color w:val="000000"/>
                <w:sz w:val="18"/>
                <w:szCs w:val="18"/>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A71592">
            <w:pPr>
              <w:widowControl/>
              <w:spacing w:line="300" w:lineRule="exact"/>
              <w:jc w:val="center"/>
              <w:textAlignment w:val="center"/>
              <w:rPr>
                <w:rFonts w:ascii="宋体" w:hAnsi="宋体" w:cs="宋体"/>
                <w:color w:val="000000"/>
                <w:sz w:val="18"/>
                <w:szCs w:val="18"/>
              </w:rPr>
            </w:pPr>
            <w:r>
              <w:rPr>
                <w:rFonts w:ascii="宋体" w:hAnsi="宋体" w:cs="宋体"/>
                <w:color w:val="000000"/>
                <w:kern w:val="0"/>
                <w:sz w:val="18"/>
                <w:szCs w:val="18"/>
              </w:rPr>
              <w:t>传染病和突发公共卫生事件报告率</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C801EB">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DCD179">
            <w:pPr>
              <w:widowControl/>
              <w:jc w:val="center"/>
              <w:textAlignment w:val="center"/>
              <w:rPr>
                <w:rFonts w:ascii="宋体" w:hAnsi="宋体" w:cs="宋体"/>
                <w:color w:val="000000"/>
                <w:sz w:val="18"/>
                <w:szCs w:val="18"/>
              </w:rPr>
            </w:pPr>
            <w:r>
              <w:rPr>
                <w:rFonts w:ascii="宋体" w:hAnsi="宋体" w:cs="宋体"/>
                <w:color w:val="000000"/>
                <w:kern w:val="0"/>
                <w:sz w:val="18"/>
                <w:szCs w:val="18"/>
              </w:rPr>
              <w:t>95</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3E138F">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8A07F3">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100</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181183">
            <w:pPr>
              <w:widowControl/>
              <w:jc w:val="center"/>
              <w:textAlignment w:val="center"/>
              <w:rPr>
                <w:rFonts w:ascii="宋体" w:hAnsi="宋体" w:cs="宋体"/>
                <w:color w:val="000000"/>
                <w:sz w:val="18"/>
                <w:szCs w:val="18"/>
              </w:rPr>
            </w:pPr>
            <w:r>
              <w:rPr>
                <w:rFonts w:ascii="宋体" w:hAnsi="宋体" w:cs="宋体"/>
                <w:color w:val="000000"/>
                <w:kern w:val="0"/>
                <w:sz w:val="18"/>
                <w:szCs w:val="18"/>
              </w:rPr>
              <w:t>2</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B91698">
            <w:pPr>
              <w:widowControl/>
              <w:jc w:val="center"/>
              <w:textAlignment w:val="center"/>
              <w:rPr>
                <w:rFonts w:ascii="宋体" w:hAnsi="宋体" w:cs="宋体"/>
                <w:color w:val="000000"/>
                <w:sz w:val="18"/>
                <w:szCs w:val="18"/>
              </w:rPr>
            </w:pPr>
            <w:r>
              <w:rPr>
                <w:rFonts w:ascii="宋体" w:hAnsi="宋体" w:cs="宋体"/>
                <w:color w:val="000000"/>
                <w:kern w:val="0"/>
                <w:sz w:val="18"/>
                <w:szCs w:val="18"/>
              </w:rPr>
              <w:t>2</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7EFDC5">
            <w:pPr>
              <w:jc w:val="center"/>
              <w:rPr>
                <w:rFonts w:ascii="微软雅黑" w:hAnsi="微软雅黑" w:eastAsia="微软雅黑" w:cs="微软雅黑"/>
                <w:color w:val="000000"/>
                <w:sz w:val="16"/>
                <w:szCs w:val="16"/>
              </w:rPr>
            </w:pPr>
          </w:p>
        </w:tc>
      </w:tr>
      <w:tr w14:paraId="74D40B83">
        <w:tblPrEx>
          <w:tblCellMar>
            <w:top w:w="0" w:type="dxa"/>
            <w:left w:w="108" w:type="dxa"/>
            <w:bottom w:w="0" w:type="dxa"/>
            <w:right w:w="108" w:type="dxa"/>
          </w:tblCellMar>
        </w:tblPrEx>
        <w:trPr>
          <w:trHeight w:val="454"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71D0B7">
            <w:pPr>
              <w:jc w:val="center"/>
              <w:rPr>
                <w:rFonts w:ascii="宋体" w:hAnsi="宋体" w:cs="宋体"/>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1FC5C5">
            <w:pPr>
              <w:jc w:val="center"/>
              <w:rPr>
                <w:rFonts w:ascii="宋体" w:hAnsi="宋体" w:cs="宋体"/>
                <w:color w:val="000000"/>
                <w:sz w:val="18"/>
                <w:szCs w:val="18"/>
              </w:rPr>
            </w:pPr>
          </w:p>
        </w:tc>
        <w:tc>
          <w:tcPr>
            <w:tcW w:w="5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5AF148">
            <w:pPr>
              <w:jc w:val="center"/>
              <w:rPr>
                <w:rFonts w:ascii="宋体" w:hAnsi="宋体" w:cs="宋体"/>
                <w:color w:val="000000"/>
                <w:sz w:val="18"/>
                <w:szCs w:val="18"/>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1D22D1">
            <w:pPr>
              <w:widowControl/>
              <w:spacing w:line="300" w:lineRule="exact"/>
              <w:jc w:val="center"/>
              <w:textAlignment w:val="center"/>
              <w:rPr>
                <w:rFonts w:ascii="宋体" w:hAnsi="宋体" w:cs="宋体"/>
                <w:color w:val="000000"/>
                <w:sz w:val="18"/>
                <w:szCs w:val="18"/>
              </w:rPr>
            </w:pPr>
            <w:r>
              <w:rPr>
                <w:rFonts w:ascii="宋体" w:hAnsi="宋体" w:cs="宋体"/>
                <w:color w:val="000000"/>
                <w:kern w:val="0"/>
                <w:sz w:val="18"/>
                <w:szCs w:val="18"/>
              </w:rPr>
              <w:t>0-6岁儿童眼保健和视力检查覆盖率</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FD5611">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AAE8F6">
            <w:pPr>
              <w:widowControl/>
              <w:jc w:val="center"/>
              <w:textAlignment w:val="center"/>
              <w:rPr>
                <w:rFonts w:ascii="宋体" w:hAnsi="宋体" w:cs="宋体"/>
                <w:color w:val="000000"/>
                <w:sz w:val="18"/>
                <w:szCs w:val="18"/>
              </w:rPr>
            </w:pPr>
            <w:r>
              <w:rPr>
                <w:rFonts w:ascii="宋体" w:hAnsi="宋体" w:cs="宋体"/>
                <w:color w:val="000000"/>
                <w:kern w:val="0"/>
                <w:sz w:val="18"/>
                <w:szCs w:val="18"/>
              </w:rPr>
              <w:t>90</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0E692B">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4C118">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95.82</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0F6A98">
            <w:pPr>
              <w:widowControl/>
              <w:jc w:val="center"/>
              <w:textAlignment w:val="center"/>
              <w:rPr>
                <w:rFonts w:ascii="宋体" w:hAnsi="宋体" w:cs="宋体"/>
                <w:color w:val="000000"/>
                <w:sz w:val="18"/>
                <w:szCs w:val="18"/>
              </w:rPr>
            </w:pPr>
            <w:r>
              <w:rPr>
                <w:rFonts w:ascii="宋体" w:hAnsi="宋体" w:cs="宋体"/>
                <w:color w:val="000000"/>
                <w:kern w:val="0"/>
                <w:sz w:val="18"/>
                <w:szCs w:val="18"/>
              </w:rPr>
              <w:t>1</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4E23D2">
            <w:pPr>
              <w:widowControl/>
              <w:jc w:val="center"/>
              <w:textAlignment w:val="center"/>
              <w:rPr>
                <w:rFonts w:ascii="宋体" w:hAnsi="宋体" w:cs="宋体"/>
                <w:color w:val="000000"/>
                <w:sz w:val="18"/>
                <w:szCs w:val="18"/>
              </w:rPr>
            </w:pPr>
            <w:r>
              <w:rPr>
                <w:rFonts w:ascii="宋体" w:hAnsi="宋体" w:cs="宋体"/>
                <w:color w:val="000000"/>
                <w:kern w:val="0"/>
                <w:sz w:val="18"/>
                <w:szCs w:val="18"/>
              </w:rPr>
              <w:t>1</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93EDB7">
            <w:pPr>
              <w:jc w:val="center"/>
              <w:rPr>
                <w:rFonts w:ascii="微软雅黑" w:hAnsi="微软雅黑" w:eastAsia="微软雅黑" w:cs="微软雅黑"/>
                <w:color w:val="000000"/>
                <w:sz w:val="16"/>
                <w:szCs w:val="16"/>
              </w:rPr>
            </w:pPr>
          </w:p>
        </w:tc>
      </w:tr>
      <w:tr w14:paraId="4927B58D">
        <w:tblPrEx>
          <w:tblCellMar>
            <w:top w:w="0" w:type="dxa"/>
            <w:left w:w="108" w:type="dxa"/>
            <w:bottom w:w="0" w:type="dxa"/>
            <w:right w:w="108" w:type="dxa"/>
          </w:tblCellMar>
        </w:tblPrEx>
        <w:trPr>
          <w:trHeight w:val="338"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6760D6">
            <w:pPr>
              <w:jc w:val="center"/>
              <w:rPr>
                <w:rFonts w:ascii="宋体" w:hAnsi="宋体" w:cs="宋体"/>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75B65E">
            <w:pPr>
              <w:jc w:val="center"/>
              <w:rPr>
                <w:rFonts w:ascii="宋体" w:hAnsi="宋体" w:cs="宋体"/>
                <w:color w:val="000000"/>
                <w:sz w:val="18"/>
                <w:szCs w:val="18"/>
              </w:rPr>
            </w:pPr>
          </w:p>
        </w:tc>
        <w:tc>
          <w:tcPr>
            <w:tcW w:w="5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1C7AA9">
            <w:pPr>
              <w:jc w:val="center"/>
              <w:rPr>
                <w:rFonts w:ascii="宋体" w:hAnsi="宋体" w:cs="宋体"/>
                <w:color w:val="000000"/>
                <w:sz w:val="18"/>
                <w:szCs w:val="18"/>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096A7F">
            <w:pPr>
              <w:widowControl/>
              <w:spacing w:line="300" w:lineRule="exact"/>
              <w:jc w:val="center"/>
              <w:textAlignment w:val="center"/>
              <w:rPr>
                <w:rFonts w:ascii="宋体" w:hAnsi="宋体" w:cs="宋体"/>
                <w:color w:val="000000"/>
                <w:sz w:val="18"/>
                <w:szCs w:val="18"/>
              </w:rPr>
            </w:pPr>
            <w:r>
              <w:rPr>
                <w:rFonts w:ascii="宋体" w:hAnsi="宋体" w:cs="宋体"/>
                <w:color w:val="000000"/>
                <w:kern w:val="0"/>
                <w:sz w:val="18"/>
                <w:szCs w:val="18"/>
              </w:rPr>
              <w:t>孕产妇系统管理率</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C4B64F">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AD393A">
            <w:pPr>
              <w:widowControl/>
              <w:jc w:val="center"/>
              <w:textAlignment w:val="center"/>
              <w:rPr>
                <w:rFonts w:ascii="宋体" w:hAnsi="宋体" w:cs="宋体"/>
                <w:color w:val="000000"/>
                <w:sz w:val="18"/>
                <w:szCs w:val="18"/>
              </w:rPr>
            </w:pPr>
            <w:r>
              <w:rPr>
                <w:rFonts w:ascii="宋体" w:hAnsi="宋体" w:cs="宋体"/>
                <w:color w:val="000000"/>
                <w:kern w:val="0"/>
                <w:sz w:val="18"/>
                <w:szCs w:val="18"/>
              </w:rPr>
              <w:t>90</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C057A3">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C4629B">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100</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8A7311">
            <w:pPr>
              <w:widowControl/>
              <w:jc w:val="center"/>
              <w:textAlignment w:val="center"/>
              <w:rPr>
                <w:rFonts w:ascii="宋体" w:hAnsi="宋体" w:cs="宋体"/>
                <w:color w:val="000000"/>
                <w:sz w:val="18"/>
                <w:szCs w:val="18"/>
              </w:rPr>
            </w:pPr>
            <w:r>
              <w:rPr>
                <w:rFonts w:ascii="宋体" w:hAnsi="宋体" w:cs="宋体"/>
                <w:color w:val="000000"/>
                <w:kern w:val="0"/>
                <w:sz w:val="18"/>
                <w:szCs w:val="18"/>
              </w:rPr>
              <w:t>2</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61D9E2">
            <w:pPr>
              <w:widowControl/>
              <w:jc w:val="center"/>
              <w:textAlignment w:val="center"/>
              <w:rPr>
                <w:rFonts w:ascii="宋体" w:hAnsi="宋体" w:cs="宋体"/>
                <w:color w:val="000000"/>
                <w:sz w:val="18"/>
                <w:szCs w:val="18"/>
              </w:rPr>
            </w:pPr>
            <w:r>
              <w:rPr>
                <w:rFonts w:ascii="宋体" w:hAnsi="宋体" w:cs="宋体"/>
                <w:color w:val="000000"/>
                <w:kern w:val="0"/>
                <w:sz w:val="18"/>
                <w:szCs w:val="18"/>
              </w:rPr>
              <w:t>2</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94E8E7">
            <w:pPr>
              <w:jc w:val="center"/>
              <w:rPr>
                <w:rFonts w:ascii="微软雅黑" w:hAnsi="微软雅黑" w:eastAsia="微软雅黑" w:cs="微软雅黑"/>
                <w:color w:val="000000"/>
                <w:sz w:val="16"/>
                <w:szCs w:val="16"/>
              </w:rPr>
            </w:pPr>
          </w:p>
        </w:tc>
      </w:tr>
      <w:tr w14:paraId="1DA6B9E7">
        <w:tblPrEx>
          <w:tblCellMar>
            <w:top w:w="0" w:type="dxa"/>
            <w:left w:w="108" w:type="dxa"/>
            <w:bottom w:w="0" w:type="dxa"/>
            <w:right w:w="108" w:type="dxa"/>
          </w:tblCellMar>
        </w:tblPrEx>
        <w:trPr>
          <w:trHeight w:val="454"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2B092B">
            <w:pPr>
              <w:jc w:val="center"/>
              <w:rPr>
                <w:rFonts w:ascii="宋体" w:hAnsi="宋体" w:cs="宋体"/>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E8A578">
            <w:pPr>
              <w:jc w:val="center"/>
              <w:rPr>
                <w:rFonts w:ascii="宋体" w:hAnsi="宋体" w:cs="宋体"/>
                <w:color w:val="000000"/>
                <w:sz w:val="18"/>
                <w:szCs w:val="18"/>
              </w:rPr>
            </w:pPr>
          </w:p>
        </w:tc>
        <w:tc>
          <w:tcPr>
            <w:tcW w:w="5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CC603B">
            <w:pPr>
              <w:jc w:val="center"/>
              <w:rPr>
                <w:rFonts w:ascii="宋体" w:hAnsi="宋体" w:cs="宋体"/>
                <w:color w:val="000000"/>
                <w:sz w:val="18"/>
                <w:szCs w:val="18"/>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6FB89B">
            <w:pPr>
              <w:widowControl/>
              <w:spacing w:line="300" w:lineRule="exact"/>
              <w:jc w:val="center"/>
              <w:textAlignment w:val="center"/>
              <w:rPr>
                <w:rFonts w:ascii="宋体" w:hAnsi="宋体" w:cs="宋体"/>
                <w:color w:val="000000"/>
                <w:sz w:val="18"/>
                <w:szCs w:val="18"/>
              </w:rPr>
            </w:pPr>
            <w:r>
              <w:rPr>
                <w:rFonts w:ascii="宋体" w:hAnsi="宋体" w:cs="宋体"/>
                <w:color w:val="000000"/>
                <w:kern w:val="0"/>
                <w:sz w:val="18"/>
                <w:szCs w:val="18"/>
              </w:rPr>
              <w:t>居民规范化电子健康档案覆盖率</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2DD82C">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CADD69">
            <w:pPr>
              <w:widowControl/>
              <w:jc w:val="center"/>
              <w:textAlignment w:val="center"/>
              <w:rPr>
                <w:rFonts w:ascii="宋体" w:hAnsi="宋体" w:cs="宋体"/>
                <w:color w:val="000000"/>
                <w:sz w:val="18"/>
                <w:szCs w:val="18"/>
              </w:rPr>
            </w:pPr>
            <w:r>
              <w:rPr>
                <w:rFonts w:ascii="宋体" w:hAnsi="宋体" w:cs="宋体"/>
                <w:color w:val="000000"/>
                <w:kern w:val="0"/>
                <w:sz w:val="18"/>
                <w:szCs w:val="18"/>
              </w:rPr>
              <w:t>90</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3C94D0">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EBAFD8">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92.21</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3D76E1">
            <w:pPr>
              <w:widowControl/>
              <w:jc w:val="center"/>
              <w:textAlignment w:val="center"/>
              <w:rPr>
                <w:rFonts w:ascii="宋体" w:hAnsi="宋体" w:cs="宋体"/>
                <w:color w:val="000000"/>
                <w:sz w:val="18"/>
                <w:szCs w:val="18"/>
              </w:rPr>
            </w:pPr>
            <w:r>
              <w:rPr>
                <w:rFonts w:ascii="宋体" w:hAnsi="宋体" w:cs="宋体"/>
                <w:color w:val="000000"/>
                <w:kern w:val="0"/>
                <w:sz w:val="18"/>
                <w:szCs w:val="18"/>
              </w:rPr>
              <w:t>3</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2A5BC7">
            <w:pPr>
              <w:widowControl/>
              <w:jc w:val="center"/>
              <w:textAlignment w:val="center"/>
              <w:rPr>
                <w:rFonts w:ascii="宋体" w:hAnsi="宋体" w:cs="宋体"/>
                <w:color w:val="000000"/>
                <w:sz w:val="18"/>
                <w:szCs w:val="18"/>
              </w:rPr>
            </w:pPr>
            <w:r>
              <w:rPr>
                <w:rFonts w:ascii="宋体" w:hAnsi="宋体" w:cs="宋体"/>
                <w:color w:val="000000"/>
                <w:kern w:val="0"/>
                <w:sz w:val="18"/>
                <w:szCs w:val="18"/>
              </w:rPr>
              <w:t>3</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9428DD">
            <w:pPr>
              <w:jc w:val="center"/>
              <w:rPr>
                <w:rFonts w:ascii="微软雅黑" w:hAnsi="微软雅黑" w:eastAsia="微软雅黑" w:cs="微软雅黑"/>
                <w:color w:val="000000"/>
                <w:sz w:val="16"/>
                <w:szCs w:val="16"/>
              </w:rPr>
            </w:pPr>
          </w:p>
        </w:tc>
      </w:tr>
      <w:tr w14:paraId="311D21A2">
        <w:tblPrEx>
          <w:tblCellMar>
            <w:top w:w="0" w:type="dxa"/>
            <w:left w:w="108" w:type="dxa"/>
            <w:bottom w:w="0" w:type="dxa"/>
            <w:right w:w="108" w:type="dxa"/>
          </w:tblCellMar>
        </w:tblPrEx>
        <w:trPr>
          <w:trHeight w:val="454"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C6FC63">
            <w:pPr>
              <w:jc w:val="center"/>
              <w:rPr>
                <w:rFonts w:ascii="宋体" w:hAnsi="宋体" w:cs="宋体"/>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37D7D8">
            <w:pPr>
              <w:jc w:val="center"/>
              <w:rPr>
                <w:rFonts w:ascii="宋体" w:hAnsi="宋体" w:cs="宋体"/>
                <w:color w:val="000000"/>
                <w:sz w:val="18"/>
                <w:szCs w:val="18"/>
              </w:rPr>
            </w:pPr>
          </w:p>
        </w:tc>
        <w:tc>
          <w:tcPr>
            <w:tcW w:w="5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31C2C3">
            <w:pPr>
              <w:jc w:val="center"/>
              <w:rPr>
                <w:rFonts w:ascii="宋体" w:hAnsi="宋体" w:cs="宋体"/>
                <w:color w:val="000000"/>
                <w:sz w:val="18"/>
                <w:szCs w:val="18"/>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11BA95">
            <w:pPr>
              <w:widowControl/>
              <w:spacing w:line="300" w:lineRule="exact"/>
              <w:jc w:val="center"/>
              <w:textAlignment w:val="center"/>
              <w:rPr>
                <w:rFonts w:ascii="宋体" w:hAnsi="宋体" w:cs="宋体"/>
                <w:color w:val="000000"/>
                <w:sz w:val="18"/>
                <w:szCs w:val="18"/>
              </w:rPr>
            </w:pPr>
            <w:r>
              <w:rPr>
                <w:rFonts w:ascii="宋体" w:hAnsi="宋体" w:cs="宋体"/>
                <w:color w:val="000000"/>
                <w:kern w:val="0"/>
                <w:sz w:val="18"/>
                <w:szCs w:val="18"/>
              </w:rPr>
              <w:t>适龄儿童国家免疫规划疫苗接种率</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DC0948">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7220EA">
            <w:pPr>
              <w:widowControl/>
              <w:jc w:val="center"/>
              <w:textAlignment w:val="center"/>
              <w:rPr>
                <w:rFonts w:ascii="宋体" w:hAnsi="宋体" w:cs="宋体"/>
                <w:color w:val="000000"/>
                <w:sz w:val="18"/>
                <w:szCs w:val="18"/>
              </w:rPr>
            </w:pPr>
            <w:r>
              <w:rPr>
                <w:rFonts w:ascii="宋体" w:hAnsi="宋体" w:cs="宋体"/>
                <w:color w:val="000000"/>
                <w:kern w:val="0"/>
                <w:sz w:val="18"/>
                <w:szCs w:val="18"/>
              </w:rPr>
              <w:t>90</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D32D73">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36A630">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95</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EE1506">
            <w:pPr>
              <w:widowControl/>
              <w:jc w:val="center"/>
              <w:textAlignment w:val="center"/>
              <w:rPr>
                <w:rFonts w:ascii="宋体" w:hAnsi="宋体" w:cs="宋体"/>
                <w:color w:val="000000"/>
                <w:sz w:val="18"/>
                <w:szCs w:val="18"/>
              </w:rPr>
            </w:pPr>
            <w:r>
              <w:rPr>
                <w:rFonts w:ascii="宋体" w:hAnsi="宋体" w:cs="宋体"/>
                <w:color w:val="000000"/>
                <w:kern w:val="0"/>
                <w:sz w:val="18"/>
                <w:szCs w:val="18"/>
              </w:rPr>
              <w:t>3</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4C1EF6">
            <w:pPr>
              <w:widowControl/>
              <w:jc w:val="center"/>
              <w:textAlignment w:val="center"/>
              <w:rPr>
                <w:rFonts w:ascii="宋体" w:hAnsi="宋体" w:cs="宋体"/>
                <w:color w:val="000000"/>
                <w:sz w:val="18"/>
                <w:szCs w:val="18"/>
              </w:rPr>
            </w:pPr>
            <w:r>
              <w:rPr>
                <w:rFonts w:ascii="宋体" w:hAnsi="宋体" w:cs="宋体"/>
                <w:color w:val="000000"/>
                <w:kern w:val="0"/>
                <w:sz w:val="18"/>
                <w:szCs w:val="18"/>
              </w:rPr>
              <w:t>3</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91FB8A">
            <w:pPr>
              <w:jc w:val="center"/>
              <w:rPr>
                <w:rFonts w:ascii="微软雅黑" w:hAnsi="微软雅黑" w:eastAsia="微软雅黑" w:cs="微软雅黑"/>
                <w:color w:val="000000"/>
                <w:sz w:val="16"/>
                <w:szCs w:val="16"/>
              </w:rPr>
            </w:pPr>
          </w:p>
        </w:tc>
      </w:tr>
      <w:tr w14:paraId="70B7AA84">
        <w:tblPrEx>
          <w:tblCellMar>
            <w:top w:w="0" w:type="dxa"/>
            <w:left w:w="108" w:type="dxa"/>
            <w:bottom w:w="0" w:type="dxa"/>
            <w:right w:w="108" w:type="dxa"/>
          </w:tblCellMar>
        </w:tblPrEx>
        <w:trPr>
          <w:trHeight w:val="454"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063416">
            <w:pPr>
              <w:jc w:val="center"/>
              <w:rPr>
                <w:rFonts w:ascii="宋体" w:hAnsi="宋体" w:cs="宋体"/>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1235BF">
            <w:pPr>
              <w:jc w:val="center"/>
              <w:rPr>
                <w:rFonts w:ascii="宋体" w:hAnsi="宋体" w:cs="宋体"/>
                <w:color w:val="000000"/>
                <w:sz w:val="18"/>
                <w:szCs w:val="18"/>
              </w:rPr>
            </w:pPr>
          </w:p>
        </w:tc>
        <w:tc>
          <w:tcPr>
            <w:tcW w:w="5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4B2CE9">
            <w:pPr>
              <w:jc w:val="center"/>
              <w:rPr>
                <w:rFonts w:ascii="宋体" w:hAnsi="宋体" w:cs="宋体"/>
                <w:color w:val="000000"/>
                <w:sz w:val="18"/>
                <w:szCs w:val="18"/>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6424AF">
            <w:pPr>
              <w:widowControl/>
              <w:spacing w:line="300" w:lineRule="exact"/>
              <w:jc w:val="center"/>
              <w:textAlignment w:val="center"/>
              <w:rPr>
                <w:rFonts w:ascii="宋体" w:hAnsi="宋体" w:cs="宋体"/>
                <w:color w:val="000000"/>
                <w:sz w:val="18"/>
                <w:szCs w:val="18"/>
              </w:rPr>
            </w:pPr>
            <w:r>
              <w:rPr>
                <w:rFonts w:ascii="宋体" w:hAnsi="宋体" w:cs="宋体"/>
                <w:color w:val="000000"/>
                <w:kern w:val="0"/>
                <w:sz w:val="18"/>
                <w:szCs w:val="18"/>
              </w:rPr>
              <w:t>严重精神障碍患者规范管理率</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A6F9B2">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895659">
            <w:pPr>
              <w:widowControl/>
              <w:jc w:val="center"/>
              <w:textAlignment w:val="center"/>
              <w:rPr>
                <w:rFonts w:ascii="宋体" w:hAnsi="宋体" w:cs="宋体"/>
                <w:color w:val="000000"/>
                <w:sz w:val="18"/>
                <w:szCs w:val="18"/>
              </w:rPr>
            </w:pPr>
            <w:r>
              <w:rPr>
                <w:rFonts w:ascii="宋体" w:hAnsi="宋体" w:cs="宋体"/>
                <w:color w:val="000000"/>
                <w:kern w:val="0"/>
                <w:sz w:val="18"/>
                <w:szCs w:val="18"/>
              </w:rPr>
              <w:t>90</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E1392E">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C4DF5C">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100</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4364A1">
            <w:pPr>
              <w:widowControl/>
              <w:jc w:val="center"/>
              <w:textAlignment w:val="center"/>
              <w:rPr>
                <w:rFonts w:ascii="宋体" w:hAnsi="宋体" w:cs="宋体"/>
                <w:color w:val="000000"/>
                <w:sz w:val="18"/>
                <w:szCs w:val="18"/>
              </w:rPr>
            </w:pPr>
            <w:r>
              <w:rPr>
                <w:rFonts w:ascii="宋体" w:hAnsi="宋体" w:cs="宋体"/>
                <w:color w:val="000000"/>
                <w:kern w:val="0"/>
                <w:sz w:val="18"/>
                <w:szCs w:val="18"/>
              </w:rPr>
              <w:t>4</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61C318">
            <w:pPr>
              <w:widowControl/>
              <w:jc w:val="center"/>
              <w:textAlignment w:val="center"/>
              <w:rPr>
                <w:rFonts w:ascii="宋体" w:hAnsi="宋体" w:cs="宋体"/>
                <w:color w:val="000000"/>
                <w:sz w:val="18"/>
                <w:szCs w:val="18"/>
              </w:rPr>
            </w:pPr>
            <w:r>
              <w:rPr>
                <w:rFonts w:ascii="宋体" w:hAnsi="宋体" w:cs="宋体"/>
                <w:color w:val="000000"/>
                <w:kern w:val="0"/>
                <w:sz w:val="18"/>
                <w:szCs w:val="18"/>
              </w:rPr>
              <w:t>4</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FD8AA1">
            <w:pPr>
              <w:jc w:val="center"/>
              <w:rPr>
                <w:rFonts w:ascii="微软雅黑" w:hAnsi="微软雅黑" w:eastAsia="微软雅黑" w:cs="微软雅黑"/>
                <w:color w:val="000000"/>
                <w:sz w:val="16"/>
                <w:szCs w:val="16"/>
              </w:rPr>
            </w:pPr>
          </w:p>
        </w:tc>
      </w:tr>
      <w:tr w14:paraId="06BAFABD">
        <w:tblPrEx>
          <w:tblCellMar>
            <w:top w:w="0" w:type="dxa"/>
            <w:left w:w="108" w:type="dxa"/>
            <w:bottom w:w="0" w:type="dxa"/>
            <w:right w:w="108" w:type="dxa"/>
          </w:tblCellMar>
        </w:tblPrEx>
        <w:trPr>
          <w:trHeight w:val="338"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91E741">
            <w:pPr>
              <w:jc w:val="center"/>
              <w:rPr>
                <w:rFonts w:ascii="宋体" w:hAnsi="宋体" w:cs="宋体"/>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88F2D1">
            <w:pPr>
              <w:jc w:val="center"/>
              <w:rPr>
                <w:rFonts w:ascii="宋体" w:hAnsi="宋体" w:cs="宋体"/>
                <w:color w:val="000000"/>
                <w:sz w:val="18"/>
                <w:szCs w:val="18"/>
              </w:rPr>
            </w:pPr>
          </w:p>
        </w:tc>
        <w:tc>
          <w:tcPr>
            <w:tcW w:w="5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586281">
            <w:pPr>
              <w:jc w:val="center"/>
              <w:rPr>
                <w:rFonts w:ascii="宋体" w:hAnsi="宋体" w:cs="宋体"/>
                <w:color w:val="000000"/>
                <w:sz w:val="18"/>
                <w:szCs w:val="18"/>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03624B">
            <w:pPr>
              <w:widowControl/>
              <w:jc w:val="center"/>
              <w:textAlignment w:val="center"/>
              <w:rPr>
                <w:rFonts w:ascii="宋体" w:hAnsi="宋体" w:cs="宋体"/>
                <w:color w:val="000000"/>
                <w:sz w:val="18"/>
                <w:szCs w:val="18"/>
              </w:rPr>
            </w:pPr>
            <w:r>
              <w:rPr>
                <w:rFonts w:ascii="宋体" w:hAnsi="宋体" w:cs="宋体"/>
                <w:color w:val="000000"/>
                <w:kern w:val="0"/>
                <w:sz w:val="18"/>
                <w:szCs w:val="18"/>
              </w:rPr>
              <w:t>血糖控制率</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C08B43">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0EEC72">
            <w:pPr>
              <w:widowControl/>
              <w:jc w:val="center"/>
              <w:textAlignment w:val="center"/>
              <w:rPr>
                <w:rFonts w:ascii="宋体" w:hAnsi="宋体" w:cs="宋体"/>
                <w:color w:val="000000"/>
                <w:sz w:val="18"/>
                <w:szCs w:val="18"/>
              </w:rPr>
            </w:pPr>
            <w:r>
              <w:rPr>
                <w:rFonts w:ascii="宋体" w:hAnsi="宋体" w:cs="宋体"/>
                <w:color w:val="000000"/>
                <w:kern w:val="0"/>
                <w:sz w:val="18"/>
                <w:szCs w:val="18"/>
              </w:rPr>
              <w:t>40</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65066B">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C9E793">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47</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328376">
            <w:pPr>
              <w:widowControl/>
              <w:jc w:val="center"/>
              <w:textAlignment w:val="center"/>
              <w:rPr>
                <w:rFonts w:ascii="宋体" w:hAnsi="宋体" w:cs="宋体"/>
                <w:color w:val="000000"/>
                <w:sz w:val="18"/>
                <w:szCs w:val="18"/>
              </w:rPr>
            </w:pPr>
            <w:r>
              <w:rPr>
                <w:rFonts w:ascii="宋体" w:hAnsi="宋体" w:cs="宋体"/>
                <w:color w:val="000000"/>
                <w:kern w:val="0"/>
                <w:sz w:val="18"/>
                <w:szCs w:val="18"/>
              </w:rPr>
              <w:t>1</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E2BB7C">
            <w:pPr>
              <w:widowControl/>
              <w:jc w:val="center"/>
              <w:textAlignment w:val="center"/>
              <w:rPr>
                <w:rFonts w:ascii="宋体" w:hAnsi="宋体" w:cs="宋体"/>
                <w:color w:val="000000"/>
                <w:sz w:val="18"/>
                <w:szCs w:val="18"/>
              </w:rPr>
            </w:pPr>
            <w:r>
              <w:rPr>
                <w:rFonts w:ascii="宋体" w:hAnsi="宋体" w:cs="宋体"/>
                <w:color w:val="000000"/>
                <w:kern w:val="0"/>
                <w:sz w:val="18"/>
                <w:szCs w:val="18"/>
              </w:rPr>
              <w:t>1</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89B7FE">
            <w:pPr>
              <w:jc w:val="center"/>
              <w:rPr>
                <w:rFonts w:ascii="微软雅黑" w:hAnsi="微软雅黑" w:eastAsia="微软雅黑" w:cs="微软雅黑"/>
                <w:color w:val="000000"/>
                <w:sz w:val="16"/>
                <w:szCs w:val="16"/>
              </w:rPr>
            </w:pPr>
          </w:p>
        </w:tc>
      </w:tr>
      <w:tr w14:paraId="3740A4FD">
        <w:tblPrEx>
          <w:tblCellMar>
            <w:top w:w="0" w:type="dxa"/>
            <w:left w:w="108" w:type="dxa"/>
            <w:bottom w:w="0" w:type="dxa"/>
            <w:right w:w="108" w:type="dxa"/>
          </w:tblCellMar>
        </w:tblPrEx>
        <w:trPr>
          <w:trHeight w:val="338"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222424">
            <w:pPr>
              <w:jc w:val="center"/>
              <w:rPr>
                <w:rFonts w:ascii="宋体" w:hAnsi="宋体" w:cs="宋体"/>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EF15D6">
            <w:pPr>
              <w:jc w:val="center"/>
              <w:rPr>
                <w:rFonts w:ascii="宋体" w:hAnsi="宋体" w:cs="宋体"/>
                <w:color w:val="000000"/>
                <w:sz w:val="18"/>
                <w:szCs w:val="18"/>
              </w:rPr>
            </w:pPr>
          </w:p>
        </w:tc>
        <w:tc>
          <w:tcPr>
            <w:tcW w:w="5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EDEC30">
            <w:pPr>
              <w:jc w:val="center"/>
              <w:rPr>
                <w:rFonts w:ascii="宋体" w:hAnsi="宋体" w:cs="宋体"/>
                <w:color w:val="000000"/>
                <w:sz w:val="18"/>
                <w:szCs w:val="18"/>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52EE24">
            <w:pPr>
              <w:widowControl/>
              <w:jc w:val="center"/>
              <w:textAlignment w:val="center"/>
              <w:rPr>
                <w:rFonts w:ascii="宋体" w:hAnsi="宋体" w:cs="宋体"/>
                <w:color w:val="000000"/>
                <w:sz w:val="18"/>
                <w:szCs w:val="18"/>
              </w:rPr>
            </w:pPr>
            <w:r>
              <w:rPr>
                <w:rFonts w:ascii="宋体" w:hAnsi="宋体" w:cs="宋体"/>
                <w:color w:val="000000"/>
                <w:kern w:val="0"/>
                <w:sz w:val="18"/>
                <w:szCs w:val="18"/>
              </w:rPr>
              <w:t>血压控制率</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F0BEC5">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4B6C5F">
            <w:pPr>
              <w:widowControl/>
              <w:jc w:val="center"/>
              <w:textAlignment w:val="center"/>
              <w:rPr>
                <w:rFonts w:ascii="宋体" w:hAnsi="宋体" w:cs="宋体"/>
                <w:color w:val="000000"/>
                <w:sz w:val="18"/>
                <w:szCs w:val="18"/>
              </w:rPr>
            </w:pPr>
            <w:r>
              <w:rPr>
                <w:rFonts w:ascii="宋体" w:hAnsi="宋体" w:cs="宋体"/>
                <w:color w:val="000000"/>
                <w:kern w:val="0"/>
                <w:sz w:val="18"/>
                <w:szCs w:val="18"/>
              </w:rPr>
              <w:t>40</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212BCE">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FBBE72">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46</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29A120">
            <w:pPr>
              <w:widowControl/>
              <w:jc w:val="center"/>
              <w:textAlignment w:val="center"/>
              <w:rPr>
                <w:rFonts w:ascii="宋体" w:hAnsi="宋体" w:cs="宋体"/>
                <w:color w:val="000000"/>
                <w:sz w:val="18"/>
                <w:szCs w:val="18"/>
              </w:rPr>
            </w:pPr>
            <w:r>
              <w:rPr>
                <w:rFonts w:ascii="宋体" w:hAnsi="宋体" w:cs="宋体"/>
                <w:color w:val="000000"/>
                <w:kern w:val="0"/>
                <w:sz w:val="18"/>
                <w:szCs w:val="18"/>
              </w:rPr>
              <w:t>1</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03F3E8">
            <w:pPr>
              <w:widowControl/>
              <w:jc w:val="center"/>
              <w:textAlignment w:val="center"/>
              <w:rPr>
                <w:rFonts w:ascii="宋体" w:hAnsi="宋体" w:cs="宋体"/>
                <w:color w:val="000000"/>
                <w:sz w:val="18"/>
                <w:szCs w:val="18"/>
              </w:rPr>
            </w:pPr>
            <w:r>
              <w:rPr>
                <w:rFonts w:ascii="宋体" w:hAnsi="宋体" w:cs="宋体"/>
                <w:color w:val="000000"/>
                <w:kern w:val="0"/>
                <w:sz w:val="18"/>
                <w:szCs w:val="18"/>
              </w:rPr>
              <w:t>1</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98374">
            <w:pPr>
              <w:jc w:val="center"/>
              <w:rPr>
                <w:rFonts w:ascii="微软雅黑" w:hAnsi="微软雅黑" w:eastAsia="微软雅黑" w:cs="微软雅黑"/>
                <w:color w:val="000000"/>
                <w:sz w:val="16"/>
                <w:szCs w:val="16"/>
              </w:rPr>
            </w:pPr>
          </w:p>
        </w:tc>
      </w:tr>
      <w:tr w14:paraId="2E4ACDB7">
        <w:tblPrEx>
          <w:tblCellMar>
            <w:top w:w="0" w:type="dxa"/>
            <w:left w:w="108" w:type="dxa"/>
            <w:bottom w:w="0" w:type="dxa"/>
            <w:right w:w="108" w:type="dxa"/>
          </w:tblCellMar>
        </w:tblPrEx>
        <w:trPr>
          <w:trHeight w:val="338"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CAE928">
            <w:pPr>
              <w:jc w:val="center"/>
              <w:rPr>
                <w:rFonts w:ascii="宋体" w:hAnsi="宋体" w:cs="宋体"/>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84BCF1">
            <w:pPr>
              <w:jc w:val="center"/>
              <w:rPr>
                <w:rFonts w:ascii="宋体" w:hAnsi="宋体" w:cs="宋体"/>
                <w:color w:val="000000"/>
                <w:sz w:val="18"/>
                <w:szCs w:val="18"/>
              </w:rPr>
            </w:pPr>
          </w:p>
        </w:tc>
        <w:tc>
          <w:tcPr>
            <w:tcW w:w="5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4E3125">
            <w:pPr>
              <w:jc w:val="center"/>
              <w:rPr>
                <w:rFonts w:ascii="宋体" w:hAnsi="宋体" w:cs="宋体"/>
                <w:color w:val="000000"/>
                <w:sz w:val="18"/>
                <w:szCs w:val="18"/>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5C89BC">
            <w:pPr>
              <w:widowControl/>
              <w:jc w:val="center"/>
              <w:textAlignment w:val="center"/>
              <w:rPr>
                <w:rFonts w:ascii="宋体" w:hAnsi="宋体" w:cs="宋体"/>
                <w:color w:val="000000"/>
                <w:sz w:val="18"/>
                <w:szCs w:val="18"/>
              </w:rPr>
            </w:pPr>
            <w:r>
              <w:rPr>
                <w:rFonts w:ascii="宋体" w:hAnsi="宋体" w:cs="宋体"/>
                <w:color w:val="000000"/>
                <w:kern w:val="0"/>
                <w:sz w:val="18"/>
                <w:szCs w:val="18"/>
              </w:rPr>
              <w:t>儿童中医药健康管理率</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A91006">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2F9E56">
            <w:pPr>
              <w:widowControl/>
              <w:jc w:val="center"/>
              <w:textAlignment w:val="center"/>
              <w:rPr>
                <w:rFonts w:ascii="宋体" w:hAnsi="宋体" w:cs="宋体"/>
                <w:color w:val="000000"/>
                <w:sz w:val="18"/>
                <w:szCs w:val="18"/>
              </w:rPr>
            </w:pPr>
            <w:r>
              <w:rPr>
                <w:rFonts w:ascii="宋体" w:hAnsi="宋体" w:cs="宋体"/>
                <w:color w:val="000000"/>
                <w:kern w:val="0"/>
                <w:sz w:val="18"/>
                <w:szCs w:val="18"/>
              </w:rPr>
              <w:t>77</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919D86">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3847C9">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91.43</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6E34CF">
            <w:pPr>
              <w:widowControl/>
              <w:jc w:val="center"/>
              <w:textAlignment w:val="center"/>
              <w:rPr>
                <w:rFonts w:ascii="宋体" w:hAnsi="宋体" w:cs="宋体"/>
                <w:color w:val="000000"/>
                <w:sz w:val="18"/>
                <w:szCs w:val="18"/>
              </w:rPr>
            </w:pPr>
            <w:r>
              <w:rPr>
                <w:rFonts w:ascii="宋体" w:hAnsi="宋体" w:cs="宋体"/>
                <w:color w:val="000000"/>
                <w:kern w:val="0"/>
                <w:sz w:val="18"/>
                <w:szCs w:val="18"/>
              </w:rPr>
              <w:t>2</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55E50A">
            <w:pPr>
              <w:widowControl/>
              <w:jc w:val="center"/>
              <w:textAlignment w:val="center"/>
              <w:rPr>
                <w:rFonts w:ascii="宋体" w:hAnsi="宋体" w:cs="宋体"/>
                <w:color w:val="000000"/>
                <w:sz w:val="18"/>
                <w:szCs w:val="18"/>
              </w:rPr>
            </w:pPr>
            <w:r>
              <w:rPr>
                <w:rFonts w:ascii="宋体" w:hAnsi="宋体" w:cs="宋体"/>
                <w:color w:val="000000"/>
                <w:kern w:val="0"/>
                <w:sz w:val="18"/>
                <w:szCs w:val="18"/>
              </w:rPr>
              <w:t>2</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939738">
            <w:pPr>
              <w:jc w:val="center"/>
              <w:rPr>
                <w:rFonts w:ascii="微软雅黑" w:hAnsi="微软雅黑" w:eastAsia="微软雅黑" w:cs="微软雅黑"/>
                <w:color w:val="000000"/>
                <w:sz w:val="16"/>
                <w:szCs w:val="16"/>
              </w:rPr>
            </w:pPr>
          </w:p>
        </w:tc>
      </w:tr>
      <w:tr w14:paraId="1925DD52">
        <w:tblPrEx>
          <w:tblCellMar>
            <w:top w:w="0" w:type="dxa"/>
            <w:left w:w="108" w:type="dxa"/>
            <w:bottom w:w="0" w:type="dxa"/>
            <w:right w:w="108" w:type="dxa"/>
          </w:tblCellMar>
        </w:tblPrEx>
        <w:trPr>
          <w:trHeight w:val="454"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46A19D">
            <w:pPr>
              <w:jc w:val="center"/>
              <w:rPr>
                <w:rFonts w:ascii="宋体" w:hAnsi="宋体" w:cs="宋体"/>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21DF16">
            <w:pPr>
              <w:jc w:val="center"/>
              <w:rPr>
                <w:rFonts w:ascii="宋体" w:hAnsi="宋体" w:cs="宋体"/>
                <w:color w:val="000000"/>
                <w:sz w:val="18"/>
                <w:szCs w:val="18"/>
              </w:rPr>
            </w:pPr>
          </w:p>
        </w:tc>
        <w:tc>
          <w:tcPr>
            <w:tcW w:w="5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E96B65">
            <w:pPr>
              <w:jc w:val="center"/>
              <w:rPr>
                <w:rFonts w:ascii="宋体" w:hAnsi="宋体" w:cs="宋体"/>
                <w:color w:val="000000"/>
                <w:sz w:val="18"/>
                <w:szCs w:val="18"/>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B2D4B9">
            <w:pPr>
              <w:widowControl/>
              <w:jc w:val="center"/>
              <w:textAlignment w:val="center"/>
              <w:rPr>
                <w:rFonts w:ascii="宋体" w:hAnsi="宋体" w:cs="宋体"/>
                <w:color w:val="000000"/>
                <w:sz w:val="18"/>
                <w:szCs w:val="18"/>
              </w:rPr>
            </w:pPr>
            <w:r>
              <w:rPr>
                <w:rFonts w:ascii="宋体" w:hAnsi="宋体" w:cs="宋体"/>
                <w:color w:val="000000"/>
                <w:kern w:val="0"/>
                <w:sz w:val="18"/>
                <w:szCs w:val="18"/>
              </w:rPr>
              <w:t>孕前优生健康检查人群覆盖率</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43FDF1">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83C493">
            <w:pPr>
              <w:widowControl/>
              <w:jc w:val="center"/>
              <w:textAlignment w:val="center"/>
              <w:rPr>
                <w:rFonts w:ascii="宋体" w:hAnsi="宋体" w:cs="宋体"/>
                <w:color w:val="000000"/>
                <w:sz w:val="18"/>
                <w:szCs w:val="18"/>
              </w:rPr>
            </w:pPr>
            <w:r>
              <w:rPr>
                <w:rFonts w:ascii="宋体" w:hAnsi="宋体" w:cs="宋体"/>
                <w:color w:val="000000"/>
                <w:kern w:val="0"/>
                <w:sz w:val="18"/>
                <w:szCs w:val="18"/>
              </w:rPr>
              <w:t>80</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0AB8B3">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91305E">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50</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769D46">
            <w:pPr>
              <w:widowControl/>
              <w:jc w:val="center"/>
              <w:textAlignment w:val="center"/>
              <w:rPr>
                <w:rFonts w:ascii="宋体" w:hAnsi="宋体" w:cs="宋体"/>
                <w:color w:val="000000"/>
                <w:sz w:val="18"/>
                <w:szCs w:val="18"/>
              </w:rPr>
            </w:pPr>
            <w:r>
              <w:rPr>
                <w:rFonts w:ascii="宋体" w:hAnsi="宋体" w:cs="宋体"/>
                <w:color w:val="000000"/>
                <w:kern w:val="0"/>
                <w:sz w:val="18"/>
                <w:szCs w:val="18"/>
              </w:rPr>
              <w:t>2</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4420FA">
            <w:pPr>
              <w:widowControl/>
              <w:jc w:val="center"/>
              <w:textAlignment w:val="center"/>
              <w:rPr>
                <w:rFonts w:ascii="宋体" w:hAnsi="宋体" w:cs="宋体"/>
                <w:color w:val="000000"/>
                <w:sz w:val="18"/>
                <w:szCs w:val="18"/>
              </w:rPr>
            </w:pPr>
            <w:r>
              <w:rPr>
                <w:rFonts w:ascii="宋体" w:hAnsi="宋体" w:cs="宋体"/>
                <w:color w:val="000000"/>
                <w:kern w:val="0"/>
                <w:sz w:val="18"/>
                <w:szCs w:val="18"/>
              </w:rPr>
              <w:t>1</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4E9A95">
            <w:pPr>
              <w:jc w:val="center"/>
              <w:rPr>
                <w:rFonts w:ascii="微软雅黑" w:hAnsi="微软雅黑" w:eastAsia="微软雅黑" w:cs="微软雅黑"/>
                <w:color w:val="000000"/>
                <w:sz w:val="16"/>
                <w:szCs w:val="16"/>
              </w:rPr>
            </w:pPr>
          </w:p>
        </w:tc>
      </w:tr>
      <w:tr w14:paraId="5E0320C9">
        <w:tblPrEx>
          <w:tblCellMar>
            <w:top w:w="0" w:type="dxa"/>
            <w:left w:w="108" w:type="dxa"/>
            <w:bottom w:w="0" w:type="dxa"/>
            <w:right w:w="108" w:type="dxa"/>
          </w:tblCellMar>
        </w:tblPrEx>
        <w:trPr>
          <w:trHeight w:val="338"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FDA5FA">
            <w:pPr>
              <w:jc w:val="center"/>
              <w:rPr>
                <w:rFonts w:ascii="宋体" w:hAnsi="宋体" w:cs="宋体"/>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3C1C36">
            <w:pPr>
              <w:jc w:val="center"/>
              <w:rPr>
                <w:rFonts w:ascii="宋体" w:hAnsi="宋体" w:cs="宋体"/>
                <w:color w:val="000000"/>
                <w:sz w:val="18"/>
                <w:szCs w:val="18"/>
              </w:rPr>
            </w:pPr>
          </w:p>
        </w:tc>
        <w:tc>
          <w:tcPr>
            <w:tcW w:w="5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5B6609">
            <w:pPr>
              <w:jc w:val="center"/>
              <w:rPr>
                <w:rFonts w:ascii="宋体" w:hAnsi="宋体" w:cs="宋体"/>
                <w:color w:val="000000"/>
                <w:sz w:val="18"/>
                <w:szCs w:val="18"/>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BC06C6">
            <w:pPr>
              <w:widowControl/>
              <w:jc w:val="center"/>
              <w:textAlignment w:val="center"/>
              <w:rPr>
                <w:rFonts w:ascii="宋体" w:hAnsi="宋体" w:cs="宋体"/>
                <w:color w:val="000000"/>
                <w:sz w:val="18"/>
                <w:szCs w:val="18"/>
              </w:rPr>
            </w:pPr>
            <w:r>
              <w:rPr>
                <w:rFonts w:ascii="宋体" w:hAnsi="宋体" w:cs="宋体"/>
                <w:color w:val="000000"/>
                <w:kern w:val="0"/>
                <w:sz w:val="18"/>
                <w:szCs w:val="18"/>
              </w:rPr>
              <w:t>3岁以下儿童系统管理率</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C9287A">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8993D7">
            <w:pPr>
              <w:widowControl/>
              <w:jc w:val="center"/>
              <w:textAlignment w:val="center"/>
              <w:rPr>
                <w:rFonts w:ascii="宋体" w:hAnsi="宋体" w:cs="宋体"/>
                <w:color w:val="000000"/>
                <w:sz w:val="18"/>
                <w:szCs w:val="18"/>
              </w:rPr>
            </w:pPr>
            <w:r>
              <w:rPr>
                <w:rFonts w:ascii="宋体" w:hAnsi="宋体" w:cs="宋体"/>
                <w:color w:val="000000"/>
                <w:kern w:val="0"/>
                <w:sz w:val="18"/>
                <w:szCs w:val="18"/>
              </w:rPr>
              <w:t>80</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34B394">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EE9937">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60</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06135B">
            <w:pPr>
              <w:widowControl/>
              <w:jc w:val="center"/>
              <w:textAlignment w:val="center"/>
              <w:rPr>
                <w:rFonts w:ascii="宋体" w:hAnsi="宋体" w:cs="宋体"/>
                <w:color w:val="000000"/>
                <w:sz w:val="18"/>
                <w:szCs w:val="18"/>
              </w:rPr>
            </w:pPr>
            <w:r>
              <w:rPr>
                <w:rFonts w:ascii="宋体" w:hAnsi="宋体" w:cs="宋体"/>
                <w:color w:val="000000"/>
                <w:kern w:val="0"/>
                <w:sz w:val="18"/>
                <w:szCs w:val="18"/>
              </w:rPr>
              <w:t>2</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B17F7E">
            <w:pPr>
              <w:widowControl/>
              <w:jc w:val="center"/>
              <w:textAlignment w:val="center"/>
              <w:rPr>
                <w:rFonts w:ascii="宋体" w:hAnsi="宋体" w:cs="宋体"/>
                <w:color w:val="000000"/>
                <w:sz w:val="18"/>
                <w:szCs w:val="18"/>
              </w:rPr>
            </w:pPr>
            <w:r>
              <w:rPr>
                <w:rFonts w:ascii="宋体" w:hAnsi="宋体" w:cs="宋体"/>
                <w:color w:val="000000"/>
                <w:kern w:val="0"/>
                <w:sz w:val="18"/>
                <w:szCs w:val="18"/>
              </w:rPr>
              <w:t>1</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B67024">
            <w:pPr>
              <w:jc w:val="center"/>
              <w:rPr>
                <w:rFonts w:ascii="微软雅黑" w:hAnsi="微软雅黑" w:eastAsia="微软雅黑" w:cs="微软雅黑"/>
                <w:color w:val="000000"/>
                <w:sz w:val="16"/>
                <w:szCs w:val="16"/>
              </w:rPr>
            </w:pPr>
          </w:p>
        </w:tc>
      </w:tr>
      <w:tr w14:paraId="325305AF">
        <w:tblPrEx>
          <w:tblCellMar>
            <w:top w:w="0" w:type="dxa"/>
            <w:left w:w="108" w:type="dxa"/>
            <w:bottom w:w="0" w:type="dxa"/>
            <w:right w:w="108" w:type="dxa"/>
          </w:tblCellMar>
        </w:tblPrEx>
        <w:trPr>
          <w:trHeight w:val="454"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A43DFD">
            <w:pPr>
              <w:jc w:val="center"/>
              <w:rPr>
                <w:rFonts w:ascii="宋体" w:hAnsi="宋体" w:cs="宋体"/>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AFABA0">
            <w:pPr>
              <w:jc w:val="center"/>
              <w:rPr>
                <w:rFonts w:ascii="宋体" w:hAnsi="宋体" w:cs="宋体"/>
                <w:color w:val="000000"/>
                <w:sz w:val="18"/>
                <w:szCs w:val="18"/>
              </w:rPr>
            </w:pPr>
          </w:p>
        </w:tc>
        <w:tc>
          <w:tcPr>
            <w:tcW w:w="5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5F83D9">
            <w:pPr>
              <w:jc w:val="center"/>
              <w:rPr>
                <w:rFonts w:ascii="宋体" w:hAnsi="宋体" w:cs="宋体"/>
                <w:color w:val="000000"/>
                <w:sz w:val="18"/>
                <w:szCs w:val="18"/>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0EEF71">
            <w:pPr>
              <w:widowControl/>
              <w:jc w:val="center"/>
              <w:textAlignment w:val="center"/>
              <w:rPr>
                <w:rFonts w:ascii="宋体" w:hAnsi="宋体" w:cs="宋体"/>
                <w:color w:val="000000"/>
                <w:sz w:val="18"/>
                <w:szCs w:val="18"/>
              </w:rPr>
            </w:pPr>
            <w:r>
              <w:rPr>
                <w:rFonts w:ascii="宋体" w:hAnsi="宋体" w:cs="宋体"/>
                <w:color w:val="000000"/>
                <w:kern w:val="0"/>
                <w:sz w:val="18"/>
                <w:szCs w:val="18"/>
              </w:rPr>
              <w:t>65岁及以上失能老年人健康服务率</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E04E18">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665654">
            <w:pPr>
              <w:widowControl/>
              <w:jc w:val="center"/>
              <w:textAlignment w:val="center"/>
              <w:rPr>
                <w:rFonts w:ascii="宋体" w:hAnsi="宋体" w:cs="宋体"/>
                <w:color w:val="000000"/>
                <w:sz w:val="18"/>
                <w:szCs w:val="18"/>
              </w:rPr>
            </w:pPr>
            <w:r>
              <w:rPr>
                <w:rFonts w:ascii="宋体" w:hAnsi="宋体" w:cs="宋体"/>
                <w:color w:val="000000"/>
                <w:kern w:val="0"/>
                <w:sz w:val="18"/>
                <w:szCs w:val="18"/>
              </w:rPr>
              <w:t>70</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6803B2">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07AF20">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100</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9B3E31">
            <w:pPr>
              <w:widowControl/>
              <w:jc w:val="center"/>
              <w:textAlignment w:val="center"/>
              <w:rPr>
                <w:rFonts w:ascii="宋体" w:hAnsi="宋体" w:cs="宋体"/>
                <w:color w:val="000000"/>
                <w:sz w:val="18"/>
                <w:szCs w:val="18"/>
              </w:rPr>
            </w:pPr>
            <w:r>
              <w:rPr>
                <w:rFonts w:ascii="宋体" w:hAnsi="宋体" w:cs="宋体"/>
                <w:color w:val="000000"/>
                <w:kern w:val="0"/>
                <w:sz w:val="18"/>
                <w:szCs w:val="18"/>
              </w:rPr>
              <w:t>3</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F31BAD">
            <w:pPr>
              <w:widowControl/>
              <w:jc w:val="center"/>
              <w:textAlignment w:val="center"/>
              <w:rPr>
                <w:rFonts w:ascii="宋体" w:hAnsi="宋体" w:cs="宋体"/>
                <w:color w:val="000000"/>
                <w:sz w:val="18"/>
                <w:szCs w:val="18"/>
              </w:rPr>
            </w:pPr>
            <w:r>
              <w:rPr>
                <w:rFonts w:ascii="宋体" w:hAnsi="宋体" w:cs="宋体"/>
                <w:color w:val="000000"/>
                <w:kern w:val="0"/>
                <w:sz w:val="18"/>
                <w:szCs w:val="18"/>
              </w:rPr>
              <w:t>3</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F9923">
            <w:pPr>
              <w:jc w:val="center"/>
              <w:rPr>
                <w:rFonts w:ascii="微软雅黑" w:hAnsi="微软雅黑" w:eastAsia="微软雅黑" w:cs="微软雅黑"/>
                <w:color w:val="000000"/>
                <w:sz w:val="16"/>
                <w:szCs w:val="16"/>
              </w:rPr>
            </w:pPr>
          </w:p>
        </w:tc>
      </w:tr>
      <w:tr w14:paraId="29889C93">
        <w:tblPrEx>
          <w:tblCellMar>
            <w:top w:w="0" w:type="dxa"/>
            <w:left w:w="108" w:type="dxa"/>
            <w:bottom w:w="0" w:type="dxa"/>
            <w:right w:w="108" w:type="dxa"/>
          </w:tblCellMar>
        </w:tblPrEx>
        <w:trPr>
          <w:trHeight w:val="338"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EB139D">
            <w:pPr>
              <w:jc w:val="center"/>
              <w:rPr>
                <w:rFonts w:ascii="宋体" w:hAnsi="宋体" w:cs="宋体"/>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11EC86">
            <w:pPr>
              <w:jc w:val="center"/>
              <w:rPr>
                <w:rFonts w:ascii="宋体" w:hAnsi="宋体" w:cs="宋体"/>
                <w:color w:val="000000"/>
                <w:sz w:val="18"/>
                <w:szCs w:val="18"/>
              </w:rPr>
            </w:pPr>
          </w:p>
        </w:tc>
        <w:tc>
          <w:tcPr>
            <w:tcW w:w="5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8D3155">
            <w:pPr>
              <w:jc w:val="center"/>
              <w:rPr>
                <w:rFonts w:ascii="宋体" w:hAnsi="宋体" w:cs="宋体"/>
                <w:color w:val="000000"/>
                <w:sz w:val="18"/>
                <w:szCs w:val="18"/>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073E8C">
            <w:pPr>
              <w:widowControl/>
              <w:jc w:val="center"/>
              <w:textAlignment w:val="center"/>
              <w:rPr>
                <w:rFonts w:ascii="宋体" w:hAnsi="宋体" w:cs="宋体"/>
                <w:color w:val="000000"/>
                <w:sz w:val="18"/>
                <w:szCs w:val="18"/>
              </w:rPr>
            </w:pPr>
            <w:r>
              <w:rPr>
                <w:rFonts w:ascii="宋体" w:hAnsi="宋体" w:cs="宋体"/>
                <w:color w:val="000000"/>
                <w:kern w:val="0"/>
                <w:sz w:val="18"/>
                <w:szCs w:val="18"/>
              </w:rPr>
              <w:t>项目完成时间</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C229D2">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C4703E">
            <w:pPr>
              <w:widowControl/>
              <w:jc w:val="center"/>
              <w:textAlignment w:val="center"/>
              <w:rPr>
                <w:rFonts w:ascii="宋体" w:hAnsi="宋体" w:cs="宋体"/>
                <w:color w:val="000000"/>
                <w:sz w:val="18"/>
                <w:szCs w:val="18"/>
              </w:rPr>
            </w:pPr>
            <w:r>
              <w:rPr>
                <w:rFonts w:ascii="宋体" w:hAnsi="宋体" w:cs="宋体"/>
                <w:color w:val="000000"/>
                <w:kern w:val="0"/>
                <w:sz w:val="18"/>
                <w:szCs w:val="18"/>
              </w:rPr>
              <w:t>12</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6E29CF">
            <w:pPr>
              <w:widowControl/>
              <w:jc w:val="center"/>
              <w:textAlignment w:val="center"/>
              <w:rPr>
                <w:rFonts w:ascii="宋体" w:hAnsi="宋体" w:cs="宋体"/>
                <w:color w:val="000000"/>
                <w:sz w:val="18"/>
                <w:szCs w:val="18"/>
              </w:rPr>
            </w:pPr>
            <w:r>
              <w:rPr>
                <w:rFonts w:ascii="宋体" w:hAnsi="宋体" w:cs="宋体"/>
                <w:color w:val="000000"/>
                <w:kern w:val="0"/>
                <w:sz w:val="18"/>
                <w:szCs w:val="18"/>
              </w:rPr>
              <w:t>月</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BE3B0B">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12</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9DA40C">
            <w:pPr>
              <w:widowControl/>
              <w:jc w:val="center"/>
              <w:textAlignment w:val="center"/>
              <w:rPr>
                <w:rFonts w:ascii="宋体" w:hAnsi="宋体" w:cs="宋体"/>
                <w:color w:val="000000"/>
                <w:sz w:val="18"/>
                <w:szCs w:val="18"/>
              </w:rPr>
            </w:pPr>
            <w:r>
              <w:rPr>
                <w:rFonts w:ascii="宋体" w:hAnsi="宋体" w:cs="宋体"/>
                <w:color w:val="000000"/>
                <w:kern w:val="0"/>
                <w:sz w:val="18"/>
                <w:szCs w:val="18"/>
              </w:rPr>
              <w:t>2</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460068">
            <w:pPr>
              <w:widowControl/>
              <w:jc w:val="center"/>
              <w:textAlignment w:val="center"/>
              <w:rPr>
                <w:rFonts w:ascii="宋体" w:hAnsi="宋体" w:cs="宋体"/>
                <w:color w:val="000000"/>
                <w:sz w:val="18"/>
                <w:szCs w:val="18"/>
              </w:rPr>
            </w:pPr>
            <w:r>
              <w:rPr>
                <w:rFonts w:ascii="宋体" w:hAnsi="宋体" w:cs="宋体"/>
                <w:color w:val="000000"/>
                <w:kern w:val="0"/>
                <w:sz w:val="18"/>
                <w:szCs w:val="18"/>
              </w:rPr>
              <w:t>2</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44E3C">
            <w:pPr>
              <w:jc w:val="center"/>
              <w:rPr>
                <w:rFonts w:ascii="微软雅黑" w:hAnsi="微软雅黑" w:eastAsia="微软雅黑" w:cs="微软雅黑"/>
                <w:color w:val="000000"/>
                <w:sz w:val="16"/>
                <w:szCs w:val="16"/>
              </w:rPr>
            </w:pPr>
          </w:p>
        </w:tc>
      </w:tr>
      <w:tr w14:paraId="500CA290">
        <w:tblPrEx>
          <w:tblCellMar>
            <w:top w:w="0" w:type="dxa"/>
            <w:left w:w="108" w:type="dxa"/>
            <w:bottom w:w="0" w:type="dxa"/>
            <w:right w:w="108" w:type="dxa"/>
          </w:tblCellMar>
        </w:tblPrEx>
        <w:trPr>
          <w:trHeight w:val="454"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86CD54">
            <w:pPr>
              <w:jc w:val="center"/>
              <w:rPr>
                <w:rFonts w:ascii="宋体" w:hAnsi="宋体" w:cs="宋体"/>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0138B5">
            <w:pPr>
              <w:jc w:val="center"/>
              <w:rPr>
                <w:rFonts w:ascii="宋体" w:hAnsi="宋体" w:cs="宋体"/>
                <w:color w:val="000000"/>
                <w:sz w:val="18"/>
                <w:szCs w:val="18"/>
              </w:rPr>
            </w:pPr>
          </w:p>
        </w:tc>
        <w:tc>
          <w:tcPr>
            <w:tcW w:w="5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2EA97B">
            <w:pPr>
              <w:jc w:val="center"/>
              <w:rPr>
                <w:rFonts w:ascii="宋体" w:hAnsi="宋体" w:cs="宋体"/>
                <w:color w:val="000000"/>
                <w:sz w:val="18"/>
                <w:szCs w:val="18"/>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897374">
            <w:pPr>
              <w:widowControl/>
              <w:jc w:val="center"/>
              <w:textAlignment w:val="center"/>
              <w:rPr>
                <w:rFonts w:ascii="宋体" w:hAnsi="宋体" w:cs="宋体"/>
                <w:color w:val="000000"/>
                <w:sz w:val="18"/>
                <w:szCs w:val="18"/>
              </w:rPr>
            </w:pPr>
            <w:r>
              <w:rPr>
                <w:rFonts w:ascii="宋体" w:hAnsi="宋体" w:cs="宋体"/>
                <w:color w:val="000000"/>
                <w:kern w:val="0"/>
                <w:sz w:val="18"/>
                <w:szCs w:val="18"/>
              </w:rPr>
              <w:t>高血压患者基层规范管理服务率</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F1363E">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F728BA">
            <w:pPr>
              <w:widowControl/>
              <w:jc w:val="center"/>
              <w:textAlignment w:val="center"/>
              <w:rPr>
                <w:rFonts w:ascii="宋体" w:hAnsi="宋体" w:cs="宋体"/>
                <w:color w:val="000000"/>
                <w:sz w:val="18"/>
                <w:szCs w:val="18"/>
              </w:rPr>
            </w:pPr>
            <w:r>
              <w:rPr>
                <w:rFonts w:ascii="宋体" w:hAnsi="宋体" w:cs="宋体"/>
                <w:color w:val="000000"/>
                <w:kern w:val="0"/>
                <w:sz w:val="18"/>
                <w:szCs w:val="18"/>
              </w:rPr>
              <w:t>70</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DF3448">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DF54A0">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74.42</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5DF8A6">
            <w:pPr>
              <w:widowControl/>
              <w:jc w:val="center"/>
              <w:textAlignment w:val="center"/>
              <w:rPr>
                <w:rFonts w:ascii="宋体" w:hAnsi="宋体" w:cs="宋体"/>
                <w:color w:val="000000"/>
                <w:sz w:val="18"/>
                <w:szCs w:val="18"/>
              </w:rPr>
            </w:pPr>
            <w:r>
              <w:rPr>
                <w:rFonts w:ascii="宋体" w:hAnsi="宋体" w:cs="宋体"/>
                <w:color w:val="000000"/>
                <w:kern w:val="0"/>
                <w:sz w:val="18"/>
                <w:szCs w:val="18"/>
              </w:rPr>
              <w:t>5</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F331E6">
            <w:pPr>
              <w:widowControl/>
              <w:jc w:val="center"/>
              <w:textAlignment w:val="center"/>
              <w:rPr>
                <w:rFonts w:ascii="宋体" w:hAnsi="宋体" w:cs="宋体"/>
                <w:color w:val="000000"/>
                <w:sz w:val="18"/>
                <w:szCs w:val="18"/>
              </w:rPr>
            </w:pPr>
            <w:r>
              <w:rPr>
                <w:rFonts w:ascii="宋体" w:hAnsi="宋体" w:cs="宋体"/>
                <w:color w:val="000000"/>
                <w:kern w:val="0"/>
                <w:sz w:val="18"/>
                <w:szCs w:val="18"/>
              </w:rPr>
              <w:t>5</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1F899">
            <w:pPr>
              <w:jc w:val="center"/>
              <w:rPr>
                <w:rFonts w:ascii="微软雅黑" w:hAnsi="微软雅黑" w:eastAsia="微软雅黑" w:cs="微软雅黑"/>
                <w:color w:val="000000"/>
                <w:sz w:val="16"/>
                <w:szCs w:val="16"/>
              </w:rPr>
            </w:pPr>
          </w:p>
        </w:tc>
      </w:tr>
      <w:tr w14:paraId="5F83B03F">
        <w:tblPrEx>
          <w:tblCellMar>
            <w:top w:w="0" w:type="dxa"/>
            <w:left w:w="108" w:type="dxa"/>
            <w:bottom w:w="0" w:type="dxa"/>
            <w:right w:w="108" w:type="dxa"/>
          </w:tblCellMar>
        </w:tblPrEx>
        <w:trPr>
          <w:trHeight w:val="454"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D38AA7">
            <w:pPr>
              <w:jc w:val="center"/>
              <w:rPr>
                <w:rFonts w:ascii="宋体" w:hAnsi="宋体" w:cs="宋体"/>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87AD31">
            <w:pPr>
              <w:jc w:val="center"/>
              <w:rPr>
                <w:rFonts w:ascii="宋体" w:hAnsi="宋体" w:cs="宋体"/>
                <w:color w:val="000000"/>
                <w:sz w:val="18"/>
                <w:szCs w:val="18"/>
              </w:rPr>
            </w:pPr>
          </w:p>
        </w:tc>
        <w:tc>
          <w:tcPr>
            <w:tcW w:w="5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53E3B3">
            <w:pPr>
              <w:jc w:val="center"/>
              <w:rPr>
                <w:rFonts w:ascii="宋体" w:hAnsi="宋体" w:cs="宋体"/>
                <w:color w:val="000000"/>
                <w:sz w:val="18"/>
                <w:szCs w:val="18"/>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D90FF2">
            <w:pPr>
              <w:widowControl/>
              <w:jc w:val="center"/>
              <w:textAlignment w:val="center"/>
              <w:rPr>
                <w:rFonts w:ascii="宋体" w:hAnsi="宋体" w:cs="宋体"/>
                <w:color w:val="000000"/>
                <w:sz w:val="18"/>
                <w:szCs w:val="18"/>
              </w:rPr>
            </w:pPr>
            <w:r>
              <w:rPr>
                <w:rFonts w:ascii="宋体" w:hAnsi="宋体" w:cs="宋体"/>
                <w:color w:val="000000"/>
                <w:kern w:val="0"/>
                <w:sz w:val="18"/>
                <w:szCs w:val="18"/>
              </w:rPr>
              <w:t>贫困地区儿童营养改善项目覆盖率</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86F1CE">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905B79">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ED39CC">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928590">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78</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120E6B">
            <w:pPr>
              <w:widowControl/>
              <w:jc w:val="center"/>
              <w:textAlignment w:val="center"/>
              <w:rPr>
                <w:rFonts w:ascii="宋体" w:hAnsi="宋体" w:cs="宋体"/>
                <w:color w:val="000000"/>
                <w:sz w:val="18"/>
                <w:szCs w:val="18"/>
              </w:rPr>
            </w:pPr>
            <w:r>
              <w:rPr>
                <w:rFonts w:ascii="宋体" w:hAnsi="宋体" w:cs="宋体"/>
                <w:color w:val="000000"/>
                <w:kern w:val="0"/>
                <w:sz w:val="18"/>
                <w:szCs w:val="18"/>
              </w:rPr>
              <w:t>1</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E17EFF">
            <w:pPr>
              <w:widowControl/>
              <w:jc w:val="center"/>
              <w:textAlignment w:val="center"/>
              <w:rPr>
                <w:rFonts w:ascii="宋体" w:hAnsi="宋体" w:cs="宋体"/>
                <w:color w:val="000000"/>
                <w:sz w:val="18"/>
                <w:szCs w:val="18"/>
              </w:rPr>
            </w:pPr>
            <w:r>
              <w:rPr>
                <w:rFonts w:ascii="宋体" w:hAnsi="宋体" w:cs="宋体"/>
                <w:color w:val="000000"/>
                <w:kern w:val="0"/>
                <w:sz w:val="18"/>
                <w:szCs w:val="18"/>
              </w:rPr>
              <w:t>0.8</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9D4FC7">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部分适宜儿童随父母到外省务工，不能领取。</w:t>
            </w:r>
          </w:p>
        </w:tc>
      </w:tr>
      <w:tr w14:paraId="7F526C1C">
        <w:tblPrEx>
          <w:tblCellMar>
            <w:top w:w="0" w:type="dxa"/>
            <w:left w:w="108" w:type="dxa"/>
            <w:bottom w:w="0" w:type="dxa"/>
            <w:right w:w="108" w:type="dxa"/>
          </w:tblCellMar>
        </w:tblPrEx>
        <w:trPr>
          <w:trHeight w:val="338"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27B6D3">
            <w:pPr>
              <w:jc w:val="center"/>
              <w:rPr>
                <w:rFonts w:ascii="宋体" w:hAnsi="宋体" w:cs="宋体"/>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4E0BCD">
            <w:pPr>
              <w:jc w:val="center"/>
              <w:rPr>
                <w:rFonts w:ascii="宋体" w:hAnsi="宋体" w:cs="宋体"/>
                <w:color w:val="000000"/>
                <w:sz w:val="18"/>
                <w:szCs w:val="18"/>
              </w:rPr>
            </w:pPr>
          </w:p>
        </w:tc>
        <w:tc>
          <w:tcPr>
            <w:tcW w:w="5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8D9CE0">
            <w:pPr>
              <w:jc w:val="center"/>
              <w:rPr>
                <w:rFonts w:ascii="宋体" w:hAnsi="宋体" w:cs="宋体"/>
                <w:color w:val="000000"/>
                <w:sz w:val="18"/>
                <w:szCs w:val="18"/>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CF1936">
            <w:pPr>
              <w:widowControl/>
              <w:jc w:val="center"/>
              <w:textAlignment w:val="center"/>
              <w:rPr>
                <w:rFonts w:ascii="宋体" w:hAnsi="宋体" w:cs="宋体"/>
                <w:color w:val="000000"/>
                <w:sz w:val="18"/>
                <w:szCs w:val="18"/>
              </w:rPr>
            </w:pPr>
            <w:r>
              <w:rPr>
                <w:rFonts w:ascii="宋体" w:hAnsi="宋体" w:cs="宋体"/>
                <w:color w:val="000000"/>
                <w:kern w:val="0"/>
                <w:sz w:val="18"/>
                <w:szCs w:val="18"/>
              </w:rPr>
              <w:t>7岁以下儿童健康管理率</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43A9A8">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39C0D7">
            <w:pPr>
              <w:widowControl/>
              <w:jc w:val="center"/>
              <w:textAlignment w:val="center"/>
              <w:rPr>
                <w:rFonts w:ascii="宋体" w:hAnsi="宋体" w:cs="宋体"/>
                <w:color w:val="000000"/>
                <w:sz w:val="18"/>
                <w:szCs w:val="18"/>
              </w:rPr>
            </w:pPr>
            <w:r>
              <w:rPr>
                <w:rFonts w:ascii="宋体" w:hAnsi="宋体" w:cs="宋体"/>
                <w:color w:val="000000"/>
                <w:kern w:val="0"/>
                <w:sz w:val="18"/>
                <w:szCs w:val="18"/>
              </w:rPr>
              <w:t>85</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6061B">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1148AA">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95.82</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04F19E">
            <w:pPr>
              <w:widowControl/>
              <w:jc w:val="center"/>
              <w:textAlignment w:val="center"/>
              <w:rPr>
                <w:rFonts w:ascii="宋体" w:hAnsi="宋体" w:cs="宋体"/>
                <w:color w:val="000000"/>
                <w:sz w:val="18"/>
                <w:szCs w:val="18"/>
              </w:rPr>
            </w:pPr>
            <w:r>
              <w:rPr>
                <w:rFonts w:ascii="宋体" w:hAnsi="宋体" w:cs="宋体"/>
                <w:color w:val="000000"/>
                <w:kern w:val="0"/>
                <w:sz w:val="18"/>
                <w:szCs w:val="18"/>
              </w:rPr>
              <w:t>2</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60407B">
            <w:pPr>
              <w:widowControl/>
              <w:jc w:val="center"/>
              <w:textAlignment w:val="center"/>
              <w:rPr>
                <w:rFonts w:ascii="宋体" w:hAnsi="宋体" w:cs="宋体"/>
                <w:color w:val="000000"/>
                <w:sz w:val="18"/>
                <w:szCs w:val="18"/>
              </w:rPr>
            </w:pPr>
            <w:r>
              <w:rPr>
                <w:rFonts w:ascii="宋体" w:hAnsi="宋体" w:cs="宋体"/>
                <w:color w:val="000000"/>
                <w:kern w:val="0"/>
                <w:sz w:val="18"/>
                <w:szCs w:val="18"/>
              </w:rPr>
              <w:t>2</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9BE3D3">
            <w:pPr>
              <w:jc w:val="center"/>
              <w:rPr>
                <w:rFonts w:ascii="微软雅黑" w:hAnsi="微软雅黑" w:eastAsia="微软雅黑" w:cs="微软雅黑"/>
                <w:color w:val="000000"/>
                <w:sz w:val="16"/>
                <w:szCs w:val="16"/>
              </w:rPr>
            </w:pPr>
          </w:p>
        </w:tc>
      </w:tr>
      <w:tr w14:paraId="7E8571D1">
        <w:tblPrEx>
          <w:tblCellMar>
            <w:top w:w="0" w:type="dxa"/>
            <w:left w:w="108" w:type="dxa"/>
            <w:bottom w:w="0" w:type="dxa"/>
            <w:right w:w="108" w:type="dxa"/>
          </w:tblCellMar>
        </w:tblPrEx>
        <w:trPr>
          <w:trHeight w:val="338"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5220FF">
            <w:pPr>
              <w:jc w:val="center"/>
              <w:rPr>
                <w:rFonts w:ascii="宋体" w:hAnsi="宋体" w:cs="宋体"/>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9A6080">
            <w:pPr>
              <w:jc w:val="center"/>
              <w:rPr>
                <w:rFonts w:ascii="宋体" w:hAnsi="宋体" w:cs="宋体"/>
                <w:color w:val="000000"/>
                <w:sz w:val="18"/>
                <w:szCs w:val="18"/>
              </w:rPr>
            </w:pPr>
          </w:p>
        </w:tc>
        <w:tc>
          <w:tcPr>
            <w:tcW w:w="5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AD4072">
            <w:pPr>
              <w:jc w:val="center"/>
              <w:rPr>
                <w:rFonts w:ascii="宋体" w:hAnsi="宋体" w:cs="宋体"/>
                <w:color w:val="000000"/>
                <w:sz w:val="18"/>
                <w:szCs w:val="18"/>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1713AF">
            <w:pPr>
              <w:widowControl/>
              <w:jc w:val="center"/>
              <w:textAlignment w:val="center"/>
              <w:rPr>
                <w:rFonts w:ascii="宋体" w:hAnsi="宋体" w:cs="宋体"/>
                <w:color w:val="000000"/>
                <w:sz w:val="18"/>
                <w:szCs w:val="18"/>
              </w:rPr>
            </w:pPr>
            <w:r>
              <w:rPr>
                <w:rFonts w:ascii="宋体" w:hAnsi="宋体" w:cs="宋体"/>
                <w:color w:val="000000"/>
                <w:kern w:val="0"/>
                <w:sz w:val="18"/>
                <w:szCs w:val="18"/>
              </w:rPr>
              <w:t>目标人群叶酸服用率</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39F31D">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530926">
            <w:pPr>
              <w:widowControl/>
              <w:jc w:val="center"/>
              <w:textAlignment w:val="center"/>
              <w:rPr>
                <w:rFonts w:ascii="宋体" w:hAnsi="宋体" w:cs="宋体"/>
                <w:color w:val="000000"/>
                <w:sz w:val="18"/>
                <w:szCs w:val="18"/>
              </w:rPr>
            </w:pPr>
            <w:r>
              <w:rPr>
                <w:rFonts w:ascii="宋体" w:hAnsi="宋体" w:cs="宋体"/>
                <w:color w:val="000000"/>
                <w:kern w:val="0"/>
                <w:sz w:val="18"/>
                <w:szCs w:val="18"/>
              </w:rPr>
              <w:t>90</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80725F">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B34E83">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72</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59D80F">
            <w:pPr>
              <w:widowControl/>
              <w:jc w:val="center"/>
              <w:textAlignment w:val="center"/>
              <w:rPr>
                <w:rFonts w:ascii="宋体" w:hAnsi="宋体" w:cs="宋体"/>
                <w:color w:val="000000"/>
                <w:sz w:val="18"/>
                <w:szCs w:val="18"/>
              </w:rPr>
            </w:pPr>
            <w:r>
              <w:rPr>
                <w:rFonts w:ascii="宋体" w:hAnsi="宋体" w:cs="宋体"/>
                <w:color w:val="000000"/>
                <w:kern w:val="0"/>
                <w:sz w:val="18"/>
                <w:szCs w:val="18"/>
              </w:rPr>
              <w:t>2</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E003D7">
            <w:pPr>
              <w:widowControl/>
              <w:jc w:val="center"/>
              <w:textAlignment w:val="center"/>
              <w:rPr>
                <w:rFonts w:ascii="宋体" w:hAnsi="宋体" w:cs="宋体"/>
                <w:color w:val="000000"/>
                <w:sz w:val="18"/>
                <w:szCs w:val="18"/>
              </w:rPr>
            </w:pPr>
            <w:r>
              <w:rPr>
                <w:rFonts w:ascii="宋体" w:hAnsi="宋体" w:cs="宋体"/>
                <w:color w:val="000000"/>
                <w:kern w:val="0"/>
                <w:sz w:val="18"/>
                <w:szCs w:val="18"/>
              </w:rPr>
              <w:t>1.6</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5D471E">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目标人群在外省务工，不能领取。</w:t>
            </w:r>
          </w:p>
        </w:tc>
      </w:tr>
      <w:tr w14:paraId="57A0D271">
        <w:tblPrEx>
          <w:tblCellMar>
            <w:top w:w="0" w:type="dxa"/>
            <w:left w:w="108" w:type="dxa"/>
            <w:bottom w:w="0" w:type="dxa"/>
            <w:right w:w="108" w:type="dxa"/>
          </w:tblCellMar>
        </w:tblPrEx>
        <w:trPr>
          <w:trHeight w:val="454"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EB4001">
            <w:pPr>
              <w:jc w:val="center"/>
              <w:rPr>
                <w:rFonts w:ascii="宋体" w:hAnsi="宋体" w:cs="宋体"/>
                <w:color w:val="000000"/>
                <w:sz w:val="18"/>
                <w:szCs w:val="18"/>
              </w:rPr>
            </w:pPr>
          </w:p>
        </w:tc>
        <w:tc>
          <w:tcPr>
            <w:tcW w:w="5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986644">
            <w:pPr>
              <w:widowControl/>
              <w:jc w:val="center"/>
              <w:textAlignment w:val="center"/>
              <w:rPr>
                <w:rFonts w:ascii="宋体" w:hAnsi="宋体" w:cs="宋体"/>
                <w:color w:val="000000"/>
                <w:sz w:val="18"/>
                <w:szCs w:val="18"/>
              </w:rPr>
            </w:pPr>
            <w:r>
              <w:rPr>
                <w:rFonts w:ascii="宋体" w:hAnsi="宋体" w:cs="宋体"/>
                <w:color w:val="000000"/>
                <w:kern w:val="0"/>
                <w:sz w:val="18"/>
                <w:szCs w:val="18"/>
              </w:rPr>
              <w:t>效益指标</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D4344E">
            <w:pPr>
              <w:widowControl/>
              <w:jc w:val="center"/>
              <w:textAlignment w:val="center"/>
              <w:rPr>
                <w:rFonts w:ascii="宋体" w:hAnsi="宋体" w:cs="宋体"/>
                <w:color w:val="000000"/>
                <w:sz w:val="18"/>
                <w:szCs w:val="18"/>
              </w:rPr>
            </w:pPr>
            <w:r>
              <w:rPr>
                <w:rFonts w:ascii="宋体" w:hAnsi="宋体" w:cs="宋体"/>
                <w:color w:val="000000"/>
                <w:kern w:val="0"/>
                <w:sz w:val="18"/>
                <w:szCs w:val="18"/>
              </w:rPr>
              <w:t>可持续发展指标</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E109FE">
            <w:pPr>
              <w:widowControl/>
              <w:jc w:val="center"/>
              <w:textAlignment w:val="center"/>
              <w:rPr>
                <w:rFonts w:ascii="宋体" w:hAnsi="宋体" w:cs="宋体"/>
                <w:color w:val="000000"/>
                <w:sz w:val="18"/>
                <w:szCs w:val="18"/>
              </w:rPr>
            </w:pPr>
            <w:r>
              <w:rPr>
                <w:rFonts w:ascii="宋体" w:hAnsi="宋体" w:cs="宋体"/>
                <w:color w:val="000000"/>
                <w:kern w:val="0"/>
                <w:sz w:val="18"/>
                <w:szCs w:val="18"/>
              </w:rPr>
              <w:t>基本公共卫生各项目服务水平提高率</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D63F3F">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B3A0FD">
            <w:pPr>
              <w:widowControl/>
              <w:jc w:val="center"/>
              <w:textAlignment w:val="center"/>
              <w:rPr>
                <w:rFonts w:ascii="宋体" w:hAnsi="宋体" w:cs="宋体"/>
                <w:color w:val="000000"/>
                <w:sz w:val="18"/>
                <w:szCs w:val="18"/>
              </w:rPr>
            </w:pPr>
            <w:r>
              <w:rPr>
                <w:rFonts w:ascii="宋体" w:hAnsi="宋体" w:cs="宋体"/>
                <w:color w:val="000000"/>
                <w:kern w:val="0"/>
                <w:sz w:val="18"/>
                <w:szCs w:val="18"/>
              </w:rPr>
              <w:t>90</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9E8556">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2924DD">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92</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99111B">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A7E188">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0B3E21">
            <w:pPr>
              <w:jc w:val="center"/>
              <w:rPr>
                <w:rFonts w:ascii="微软雅黑" w:hAnsi="微软雅黑" w:eastAsia="微软雅黑" w:cs="微软雅黑"/>
                <w:color w:val="000000"/>
                <w:sz w:val="16"/>
                <w:szCs w:val="16"/>
              </w:rPr>
            </w:pPr>
          </w:p>
        </w:tc>
      </w:tr>
      <w:tr w14:paraId="0A61BE37">
        <w:tblPrEx>
          <w:tblCellMar>
            <w:top w:w="0" w:type="dxa"/>
            <w:left w:w="108" w:type="dxa"/>
            <w:bottom w:w="0" w:type="dxa"/>
            <w:right w:w="108" w:type="dxa"/>
          </w:tblCellMar>
        </w:tblPrEx>
        <w:trPr>
          <w:trHeight w:val="338"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52F4B3">
            <w:pPr>
              <w:jc w:val="center"/>
              <w:rPr>
                <w:rFonts w:ascii="宋体" w:hAnsi="宋体" w:cs="宋体"/>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B050BE">
            <w:pPr>
              <w:jc w:val="center"/>
              <w:rPr>
                <w:rFonts w:ascii="宋体" w:hAnsi="宋体" w:cs="宋体"/>
                <w:color w:val="000000"/>
                <w:sz w:val="18"/>
                <w:szCs w:val="18"/>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98077A">
            <w:pPr>
              <w:widowControl/>
              <w:jc w:val="center"/>
              <w:textAlignment w:val="center"/>
              <w:rPr>
                <w:rFonts w:ascii="宋体" w:hAnsi="宋体" w:cs="宋体"/>
                <w:color w:val="000000"/>
                <w:sz w:val="18"/>
                <w:szCs w:val="18"/>
              </w:rPr>
            </w:pPr>
            <w:r>
              <w:rPr>
                <w:rFonts w:ascii="宋体" w:hAnsi="宋体" w:cs="宋体"/>
                <w:color w:val="000000"/>
                <w:kern w:val="0"/>
                <w:sz w:val="18"/>
                <w:szCs w:val="18"/>
              </w:rPr>
              <w:t>可持续影响指标</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46FF19">
            <w:pPr>
              <w:widowControl/>
              <w:jc w:val="center"/>
              <w:textAlignment w:val="center"/>
              <w:rPr>
                <w:rFonts w:ascii="宋体" w:hAnsi="宋体" w:cs="宋体"/>
                <w:color w:val="000000"/>
                <w:sz w:val="18"/>
                <w:szCs w:val="18"/>
              </w:rPr>
            </w:pPr>
            <w:r>
              <w:rPr>
                <w:rFonts w:ascii="宋体" w:hAnsi="宋体" w:cs="宋体"/>
                <w:color w:val="000000"/>
                <w:kern w:val="0"/>
                <w:sz w:val="18"/>
                <w:szCs w:val="18"/>
              </w:rPr>
              <w:t>居民健康素养水平提高率</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561695">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3FA91E">
            <w:pPr>
              <w:widowControl/>
              <w:jc w:val="center"/>
              <w:textAlignment w:val="center"/>
              <w:rPr>
                <w:rFonts w:ascii="宋体" w:hAnsi="宋体" w:cs="宋体"/>
                <w:color w:val="000000"/>
                <w:sz w:val="18"/>
                <w:szCs w:val="18"/>
              </w:rPr>
            </w:pPr>
            <w:r>
              <w:rPr>
                <w:rFonts w:ascii="宋体" w:hAnsi="宋体" w:cs="宋体"/>
                <w:color w:val="000000"/>
                <w:kern w:val="0"/>
                <w:sz w:val="18"/>
                <w:szCs w:val="18"/>
              </w:rPr>
              <w:t>90</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7744F6">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5C8273">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70</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3F5B37">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099F5B">
            <w:pPr>
              <w:widowControl/>
              <w:jc w:val="center"/>
              <w:textAlignment w:val="center"/>
              <w:rPr>
                <w:rFonts w:ascii="宋体" w:hAnsi="宋体" w:cs="宋体"/>
                <w:color w:val="000000"/>
                <w:sz w:val="18"/>
                <w:szCs w:val="18"/>
              </w:rPr>
            </w:pPr>
            <w:r>
              <w:rPr>
                <w:rFonts w:ascii="宋体" w:hAnsi="宋体" w:cs="宋体"/>
                <w:color w:val="000000"/>
                <w:kern w:val="0"/>
                <w:sz w:val="18"/>
                <w:szCs w:val="18"/>
              </w:rPr>
              <w:t>7.3</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C6FD22">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农村居民对健康素养问题不予重视。</w:t>
            </w:r>
          </w:p>
        </w:tc>
      </w:tr>
      <w:tr w14:paraId="4862E07F">
        <w:tblPrEx>
          <w:tblCellMar>
            <w:top w:w="0" w:type="dxa"/>
            <w:left w:w="108" w:type="dxa"/>
            <w:bottom w:w="0" w:type="dxa"/>
            <w:right w:w="108" w:type="dxa"/>
          </w:tblCellMar>
        </w:tblPrEx>
        <w:trPr>
          <w:trHeight w:val="454"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09C96F">
            <w:pPr>
              <w:jc w:val="center"/>
              <w:rPr>
                <w:rFonts w:ascii="宋体" w:hAnsi="宋体" w:cs="宋体"/>
                <w:color w:val="000000"/>
                <w:sz w:val="18"/>
                <w:szCs w:val="18"/>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160860">
            <w:pPr>
              <w:widowControl/>
              <w:jc w:val="center"/>
              <w:textAlignment w:val="center"/>
              <w:rPr>
                <w:rFonts w:ascii="宋体" w:hAnsi="宋体" w:cs="宋体"/>
                <w:color w:val="000000"/>
                <w:sz w:val="18"/>
                <w:szCs w:val="18"/>
              </w:rPr>
            </w:pPr>
            <w:r>
              <w:rPr>
                <w:rFonts w:ascii="宋体" w:hAnsi="宋体" w:cs="宋体"/>
                <w:color w:val="000000"/>
                <w:kern w:val="0"/>
                <w:sz w:val="18"/>
                <w:szCs w:val="18"/>
              </w:rPr>
              <w:t>满意度指标</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569412">
            <w:pPr>
              <w:widowControl/>
              <w:jc w:val="center"/>
              <w:textAlignment w:val="center"/>
              <w:rPr>
                <w:rFonts w:ascii="宋体" w:hAnsi="宋体" w:cs="宋体"/>
                <w:color w:val="000000"/>
                <w:sz w:val="18"/>
                <w:szCs w:val="18"/>
              </w:rPr>
            </w:pPr>
            <w:r>
              <w:rPr>
                <w:rFonts w:ascii="宋体" w:hAnsi="宋体" w:cs="宋体"/>
                <w:color w:val="000000"/>
                <w:kern w:val="0"/>
                <w:sz w:val="18"/>
                <w:szCs w:val="18"/>
              </w:rPr>
              <w:t>服务对象满意度指标</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EB632C">
            <w:pPr>
              <w:widowControl/>
              <w:jc w:val="center"/>
              <w:textAlignment w:val="center"/>
              <w:rPr>
                <w:rFonts w:ascii="宋体" w:hAnsi="宋体" w:cs="宋体"/>
                <w:color w:val="000000"/>
                <w:sz w:val="18"/>
                <w:szCs w:val="18"/>
              </w:rPr>
            </w:pPr>
            <w:r>
              <w:rPr>
                <w:rFonts w:ascii="宋体" w:hAnsi="宋体" w:cs="宋体"/>
                <w:color w:val="000000"/>
                <w:kern w:val="0"/>
                <w:sz w:val="18"/>
                <w:szCs w:val="18"/>
              </w:rPr>
              <w:t>服务对象满意度</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7CD816">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D86677">
            <w:pPr>
              <w:widowControl/>
              <w:jc w:val="center"/>
              <w:textAlignment w:val="center"/>
              <w:rPr>
                <w:rFonts w:ascii="宋体" w:hAnsi="宋体" w:cs="宋体"/>
                <w:color w:val="000000"/>
                <w:sz w:val="18"/>
                <w:szCs w:val="18"/>
              </w:rPr>
            </w:pPr>
            <w:r>
              <w:rPr>
                <w:rFonts w:ascii="宋体" w:hAnsi="宋体" w:cs="宋体"/>
                <w:color w:val="000000"/>
                <w:kern w:val="0"/>
                <w:sz w:val="18"/>
                <w:szCs w:val="18"/>
              </w:rPr>
              <w:t>90</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0C77C4">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F9ACBB">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82</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8610A1">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8FDBCD">
            <w:pPr>
              <w:widowControl/>
              <w:jc w:val="center"/>
              <w:textAlignment w:val="center"/>
              <w:rPr>
                <w:rFonts w:ascii="宋体" w:hAnsi="宋体" w:cs="宋体"/>
                <w:color w:val="000000"/>
                <w:sz w:val="18"/>
                <w:szCs w:val="18"/>
              </w:rPr>
            </w:pPr>
            <w:r>
              <w:rPr>
                <w:rFonts w:ascii="宋体" w:hAnsi="宋体" w:cs="宋体"/>
                <w:color w:val="000000"/>
                <w:kern w:val="0"/>
                <w:sz w:val="18"/>
                <w:szCs w:val="18"/>
              </w:rPr>
              <w:t>8.4</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EB8C9A">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服务人员趋于年轻，对农村工作能力缺乏。</w:t>
            </w:r>
          </w:p>
        </w:tc>
      </w:tr>
      <w:tr w14:paraId="092AC7FA">
        <w:tblPrEx>
          <w:tblCellMar>
            <w:top w:w="0" w:type="dxa"/>
            <w:left w:w="108" w:type="dxa"/>
            <w:bottom w:w="0" w:type="dxa"/>
            <w:right w:w="108" w:type="dxa"/>
          </w:tblCellMar>
        </w:tblPrEx>
        <w:trPr>
          <w:trHeight w:val="285" w:hRule="atLeast"/>
          <w:jc w:val="center"/>
        </w:trPr>
        <w:tc>
          <w:tcPr>
            <w:tcW w:w="3530"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2E512A6">
            <w:pPr>
              <w:widowControl/>
              <w:jc w:val="center"/>
              <w:textAlignment w:val="center"/>
              <w:rPr>
                <w:rFonts w:ascii="宋体" w:hAnsi="宋体" w:cs="宋体"/>
                <w:color w:val="000000"/>
                <w:sz w:val="18"/>
                <w:szCs w:val="18"/>
              </w:rPr>
            </w:pPr>
            <w:r>
              <w:rPr>
                <w:rFonts w:ascii="宋体" w:hAnsi="宋体" w:cs="宋体"/>
                <w:color w:val="000000"/>
                <w:kern w:val="0"/>
                <w:sz w:val="18"/>
                <w:szCs w:val="18"/>
              </w:rPr>
              <w:t>合计</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7E7C46">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90B0D0">
            <w:pPr>
              <w:widowControl/>
              <w:jc w:val="right"/>
              <w:textAlignment w:val="center"/>
              <w:rPr>
                <w:rFonts w:ascii="宋体" w:hAnsi="宋体" w:cs="宋体"/>
                <w:color w:val="000000"/>
                <w:sz w:val="18"/>
                <w:szCs w:val="18"/>
              </w:rPr>
            </w:pPr>
            <w:r>
              <w:rPr>
                <w:rFonts w:ascii="宋体" w:hAnsi="宋体" w:cs="宋体"/>
                <w:color w:val="000000"/>
                <w:kern w:val="0"/>
                <w:sz w:val="18"/>
                <w:szCs w:val="18"/>
              </w:rPr>
              <w:t>92.1</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6674A2">
            <w:pPr>
              <w:rPr>
                <w:rFonts w:ascii="宋体" w:hAnsi="宋体" w:cs="宋体"/>
                <w:color w:val="000000"/>
                <w:sz w:val="18"/>
                <w:szCs w:val="18"/>
              </w:rPr>
            </w:pPr>
          </w:p>
        </w:tc>
      </w:tr>
      <w:tr w14:paraId="547183B2">
        <w:tblPrEx>
          <w:tblCellMar>
            <w:top w:w="0" w:type="dxa"/>
            <w:left w:w="108" w:type="dxa"/>
            <w:bottom w:w="0" w:type="dxa"/>
            <w:right w:w="108" w:type="dxa"/>
          </w:tblCellMar>
        </w:tblPrEx>
        <w:trPr>
          <w:trHeight w:val="604" w:hRule="atLeast"/>
          <w:jc w:val="center"/>
        </w:trPr>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26B8E4">
            <w:pPr>
              <w:widowControl/>
              <w:jc w:val="center"/>
              <w:textAlignment w:val="center"/>
              <w:rPr>
                <w:rFonts w:ascii="宋体" w:hAnsi="宋体" w:cs="宋体"/>
                <w:color w:val="000000"/>
                <w:sz w:val="18"/>
                <w:szCs w:val="18"/>
              </w:rPr>
            </w:pPr>
            <w:r>
              <w:rPr>
                <w:rFonts w:ascii="宋体" w:hAnsi="宋体" w:cs="宋体"/>
                <w:color w:val="000000"/>
                <w:kern w:val="0"/>
                <w:sz w:val="18"/>
                <w:szCs w:val="18"/>
              </w:rPr>
              <w:t>评价结论</w:t>
            </w:r>
          </w:p>
        </w:tc>
        <w:tc>
          <w:tcPr>
            <w:tcW w:w="4693"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512A487">
            <w:pPr>
              <w:widowControl/>
              <w:jc w:val="left"/>
              <w:textAlignment w:val="center"/>
              <w:rPr>
                <w:rFonts w:ascii="黑体" w:hAnsi="黑体" w:eastAsia="黑体" w:cs="黑体"/>
                <w:color w:val="000000"/>
                <w:kern w:val="0"/>
                <w:sz w:val="18"/>
                <w:szCs w:val="18"/>
              </w:rPr>
            </w:pPr>
            <w:r>
              <w:rPr>
                <w:rFonts w:hint="eastAsia" w:ascii="黑体" w:hAnsi="黑体" w:eastAsia="黑体" w:cs="黑体"/>
                <w:color w:val="000000"/>
                <w:kern w:val="0"/>
                <w:sz w:val="18"/>
                <w:szCs w:val="18"/>
              </w:rPr>
              <w:t>通过1年的努力，完成了年度目标任务。特别是65岁以上老年人健康管理，我们采取了集中体检一批，由村医通知到医院体检一批，对不能行走的入户服务一批的机制，超额完成了目标。针对“两病”管理人数不足，医院及村卫生室利用坝坝宴、坝坝会加强筛查，全年共筛查出高血压患者216例、2型糖尿病患者25例，均纳入管理。加强对辖区管理对象的个性化健康教育，提升了管理对象的管理率及疾病控制率。</w:t>
            </w:r>
          </w:p>
        </w:tc>
      </w:tr>
      <w:tr w14:paraId="0652E951">
        <w:tblPrEx>
          <w:tblCellMar>
            <w:top w:w="0" w:type="dxa"/>
            <w:left w:w="108" w:type="dxa"/>
            <w:bottom w:w="0" w:type="dxa"/>
            <w:right w:w="108" w:type="dxa"/>
          </w:tblCellMar>
        </w:tblPrEx>
        <w:trPr>
          <w:trHeight w:val="870" w:hRule="atLeast"/>
          <w:jc w:val="center"/>
        </w:trPr>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B0B418">
            <w:pPr>
              <w:widowControl/>
              <w:jc w:val="center"/>
              <w:textAlignment w:val="center"/>
              <w:rPr>
                <w:rFonts w:ascii="宋体" w:hAnsi="宋体" w:cs="宋体"/>
                <w:color w:val="000000"/>
                <w:sz w:val="18"/>
                <w:szCs w:val="18"/>
              </w:rPr>
            </w:pPr>
            <w:r>
              <w:rPr>
                <w:rFonts w:ascii="宋体" w:hAnsi="宋体" w:cs="宋体"/>
                <w:color w:val="000000"/>
                <w:kern w:val="0"/>
                <w:sz w:val="18"/>
                <w:szCs w:val="18"/>
              </w:rPr>
              <w:t>存在问题</w:t>
            </w:r>
          </w:p>
        </w:tc>
        <w:tc>
          <w:tcPr>
            <w:tcW w:w="4693"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28AA52A">
            <w:pPr>
              <w:widowControl/>
              <w:jc w:val="left"/>
              <w:textAlignment w:val="center"/>
              <w:rPr>
                <w:rFonts w:ascii="黑体" w:hAnsi="黑体" w:eastAsia="黑体" w:cs="黑体"/>
                <w:color w:val="000000"/>
                <w:kern w:val="0"/>
                <w:sz w:val="18"/>
                <w:szCs w:val="18"/>
              </w:rPr>
            </w:pPr>
            <w:r>
              <w:rPr>
                <w:rFonts w:hint="eastAsia" w:ascii="黑体" w:hAnsi="黑体" w:eastAsia="黑体" w:cs="黑体"/>
                <w:color w:val="000000"/>
                <w:kern w:val="0"/>
                <w:sz w:val="18"/>
                <w:szCs w:val="18"/>
              </w:rPr>
              <w:t>1、孕产妇及0-6岁儿童健康管理：长期在外怀孕、生产较多，导致孕产妇系统管理率较低，儿童建档管理率一直处于低位。儿童在外读书，导致儿童管已电话访视为主，存在数据与实际不符。2、2型糖尿病患者健康管理：因年轻人长期在外务工，筛查对象以老年人为主，年轻人群及中年人群中隐藏的患者不能及时发现并纳入管理，导致管理人数不能达标。3、健康素养：农村居民对健康素养问题不予重视。4、居民满意度：服务人员趋于年轻，对农村工作能力缺乏。</w:t>
            </w:r>
          </w:p>
        </w:tc>
      </w:tr>
      <w:tr w14:paraId="0C4C83F9">
        <w:tblPrEx>
          <w:tblCellMar>
            <w:top w:w="0" w:type="dxa"/>
            <w:left w:w="108" w:type="dxa"/>
            <w:bottom w:w="0" w:type="dxa"/>
            <w:right w:w="108" w:type="dxa"/>
          </w:tblCellMar>
        </w:tblPrEx>
        <w:trPr>
          <w:trHeight w:val="634" w:hRule="atLeast"/>
          <w:jc w:val="center"/>
        </w:trPr>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21D71D">
            <w:pPr>
              <w:widowControl/>
              <w:jc w:val="center"/>
              <w:textAlignment w:val="center"/>
              <w:rPr>
                <w:rFonts w:ascii="宋体" w:hAnsi="宋体" w:cs="宋体"/>
                <w:color w:val="000000"/>
                <w:sz w:val="18"/>
                <w:szCs w:val="18"/>
              </w:rPr>
            </w:pPr>
            <w:r>
              <w:rPr>
                <w:rFonts w:ascii="宋体" w:hAnsi="宋体" w:cs="宋体"/>
                <w:color w:val="000000"/>
                <w:kern w:val="0"/>
                <w:sz w:val="18"/>
                <w:szCs w:val="18"/>
              </w:rPr>
              <w:t>改进措施</w:t>
            </w:r>
          </w:p>
        </w:tc>
        <w:tc>
          <w:tcPr>
            <w:tcW w:w="4693"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2C4E5C5">
            <w:pPr>
              <w:widowControl/>
              <w:jc w:val="left"/>
              <w:textAlignment w:val="center"/>
              <w:rPr>
                <w:rFonts w:ascii="黑体" w:hAnsi="黑体" w:eastAsia="黑体" w:cs="黑体"/>
                <w:color w:val="000000"/>
                <w:kern w:val="0"/>
                <w:sz w:val="18"/>
                <w:szCs w:val="18"/>
              </w:rPr>
            </w:pPr>
            <w:r>
              <w:rPr>
                <w:rFonts w:hint="eastAsia" w:ascii="黑体" w:hAnsi="黑体" w:eastAsia="黑体" w:cs="黑体"/>
                <w:color w:val="000000"/>
                <w:kern w:val="0"/>
                <w:sz w:val="18"/>
                <w:szCs w:val="18"/>
              </w:rPr>
              <w:t>1、加强工作人员服务能力培养，特别是对农村工作能力缺乏的年轻人。2、开展形式多样的健康教育，加大农村居民健康素养的提升。3、针对贫困地区儿童营养改善项目及叶酸服用项目进行广泛宣传，利用现有的微信群或点对点宣传，并指导在就近的乡镇卫生院或社区服务中心领取。</w:t>
            </w:r>
          </w:p>
        </w:tc>
      </w:tr>
      <w:tr w14:paraId="54624E72">
        <w:tblPrEx>
          <w:tblCellMar>
            <w:top w:w="0" w:type="dxa"/>
            <w:left w:w="108" w:type="dxa"/>
            <w:bottom w:w="0" w:type="dxa"/>
            <w:right w:w="108" w:type="dxa"/>
          </w:tblCellMar>
        </w:tblPrEx>
        <w:trPr>
          <w:trHeight w:val="285" w:hRule="atLeast"/>
          <w:jc w:val="center"/>
        </w:trPr>
        <w:tc>
          <w:tcPr>
            <w:tcW w:w="239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1152896">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项目负责人：刘忠海</w:t>
            </w:r>
          </w:p>
        </w:tc>
        <w:tc>
          <w:tcPr>
            <w:tcW w:w="2605"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4671DEA">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财务负责人：江科宏</w:t>
            </w:r>
          </w:p>
        </w:tc>
      </w:tr>
      <w:tr w14:paraId="220140C2">
        <w:tblPrEx>
          <w:tblCellMar>
            <w:top w:w="0" w:type="dxa"/>
            <w:left w:w="108" w:type="dxa"/>
            <w:bottom w:w="0" w:type="dxa"/>
            <w:right w:w="108" w:type="dxa"/>
          </w:tblCellMar>
        </w:tblPrEx>
        <w:trPr>
          <w:trHeight w:val="285" w:hRule="atLeast"/>
          <w:jc w:val="center"/>
        </w:trPr>
        <w:tc>
          <w:tcPr>
            <w:tcW w:w="307" w:type="pct"/>
            <w:tcBorders>
              <w:top w:val="nil"/>
              <w:left w:val="nil"/>
              <w:bottom w:val="nil"/>
              <w:right w:val="nil"/>
            </w:tcBorders>
            <w:shd w:val="clear" w:color="auto" w:fill="auto"/>
            <w:vAlign w:val="center"/>
          </w:tcPr>
          <w:p w14:paraId="119A14DC">
            <w:pPr>
              <w:rPr>
                <w:rFonts w:ascii="宋体" w:hAnsi="宋体" w:cs="宋体"/>
                <w:color w:val="000000"/>
                <w:sz w:val="18"/>
                <w:szCs w:val="18"/>
              </w:rPr>
            </w:pPr>
          </w:p>
        </w:tc>
        <w:tc>
          <w:tcPr>
            <w:tcW w:w="549" w:type="pct"/>
            <w:tcBorders>
              <w:top w:val="nil"/>
              <w:left w:val="nil"/>
              <w:bottom w:val="nil"/>
              <w:right w:val="nil"/>
            </w:tcBorders>
            <w:shd w:val="clear" w:color="auto" w:fill="auto"/>
            <w:vAlign w:val="center"/>
          </w:tcPr>
          <w:p w14:paraId="0F3B0157">
            <w:pPr>
              <w:rPr>
                <w:rFonts w:ascii="宋体" w:hAnsi="宋体" w:cs="宋体"/>
                <w:color w:val="000000"/>
                <w:sz w:val="18"/>
                <w:szCs w:val="18"/>
              </w:rPr>
            </w:pPr>
          </w:p>
        </w:tc>
        <w:tc>
          <w:tcPr>
            <w:tcW w:w="583" w:type="pct"/>
            <w:tcBorders>
              <w:top w:val="nil"/>
              <w:left w:val="nil"/>
              <w:bottom w:val="nil"/>
              <w:right w:val="nil"/>
            </w:tcBorders>
            <w:shd w:val="clear" w:color="auto" w:fill="auto"/>
            <w:vAlign w:val="center"/>
          </w:tcPr>
          <w:p w14:paraId="5B185FDC">
            <w:pPr>
              <w:rPr>
                <w:rFonts w:ascii="宋体" w:hAnsi="宋体" w:cs="宋体"/>
                <w:color w:val="000000"/>
                <w:sz w:val="18"/>
                <w:szCs w:val="18"/>
              </w:rPr>
            </w:pPr>
          </w:p>
        </w:tc>
        <w:tc>
          <w:tcPr>
            <w:tcW w:w="616" w:type="pct"/>
            <w:tcBorders>
              <w:top w:val="nil"/>
              <w:left w:val="nil"/>
              <w:bottom w:val="nil"/>
              <w:right w:val="nil"/>
            </w:tcBorders>
            <w:shd w:val="clear" w:color="auto" w:fill="auto"/>
            <w:vAlign w:val="center"/>
          </w:tcPr>
          <w:p w14:paraId="70EF7F95">
            <w:pPr>
              <w:rPr>
                <w:rFonts w:ascii="宋体" w:hAnsi="宋体" w:cs="宋体"/>
                <w:color w:val="000000"/>
                <w:sz w:val="18"/>
                <w:szCs w:val="18"/>
              </w:rPr>
            </w:pPr>
          </w:p>
        </w:tc>
        <w:tc>
          <w:tcPr>
            <w:tcW w:w="341" w:type="pct"/>
            <w:tcBorders>
              <w:top w:val="nil"/>
              <w:left w:val="nil"/>
              <w:bottom w:val="nil"/>
              <w:right w:val="nil"/>
            </w:tcBorders>
            <w:shd w:val="clear" w:color="auto" w:fill="auto"/>
            <w:vAlign w:val="center"/>
          </w:tcPr>
          <w:p w14:paraId="23891CFA">
            <w:pPr>
              <w:rPr>
                <w:rFonts w:ascii="宋体" w:hAnsi="宋体" w:cs="宋体"/>
                <w:color w:val="000000"/>
                <w:sz w:val="18"/>
                <w:szCs w:val="18"/>
              </w:rPr>
            </w:pPr>
          </w:p>
        </w:tc>
        <w:tc>
          <w:tcPr>
            <w:tcW w:w="355" w:type="pct"/>
            <w:tcBorders>
              <w:top w:val="nil"/>
              <w:left w:val="nil"/>
              <w:bottom w:val="nil"/>
              <w:right w:val="nil"/>
            </w:tcBorders>
            <w:shd w:val="clear" w:color="auto" w:fill="auto"/>
            <w:vAlign w:val="center"/>
          </w:tcPr>
          <w:p w14:paraId="656EB528">
            <w:pPr>
              <w:rPr>
                <w:rFonts w:ascii="宋体" w:hAnsi="宋体" w:cs="宋体"/>
                <w:color w:val="000000"/>
                <w:sz w:val="18"/>
                <w:szCs w:val="18"/>
              </w:rPr>
            </w:pPr>
          </w:p>
        </w:tc>
        <w:tc>
          <w:tcPr>
            <w:tcW w:w="318" w:type="pct"/>
            <w:tcBorders>
              <w:top w:val="nil"/>
              <w:left w:val="nil"/>
              <w:bottom w:val="nil"/>
              <w:right w:val="nil"/>
            </w:tcBorders>
            <w:shd w:val="clear" w:color="auto" w:fill="auto"/>
            <w:vAlign w:val="center"/>
          </w:tcPr>
          <w:p w14:paraId="197D3E87">
            <w:pPr>
              <w:rPr>
                <w:rFonts w:ascii="宋体" w:hAnsi="宋体" w:cs="宋体"/>
                <w:color w:val="000000"/>
                <w:sz w:val="18"/>
                <w:szCs w:val="18"/>
              </w:rPr>
            </w:pPr>
          </w:p>
        </w:tc>
        <w:tc>
          <w:tcPr>
            <w:tcW w:w="462" w:type="pct"/>
            <w:tcBorders>
              <w:top w:val="nil"/>
              <w:left w:val="nil"/>
              <w:bottom w:val="nil"/>
              <w:right w:val="nil"/>
            </w:tcBorders>
            <w:shd w:val="clear" w:color="auto" w:fill="auto"/>
            <w:vAlign w:val="center"/>
          </w:tcPr>
          <w:p w14:paraId="3C03D1E0">
            <w:pPr>
              <w:rPr>
                <w:rFonts w:ascii="宋体" w:hAnsi="宋体" w:cs="宋体"/>
                <w:color w:val="000000"/>
                <w:sz w:val="18"/>
                <w:szCs w:val="18"/>
              </w:rPr>
            </w:pPr>
          </w:p>
        </w:tc>
        <w:tc>
          <w:tcPr>
            <w:tcW w:w="336" w:type="pct"/>
            <w:tcBorders>
              <w:top w:val="nil"/>
              <w:left w:val="nil"/>
              <w:bottom w:val="nil"/>
              <w:right w:val="nil"/>
            </w:tcBorders>
            <w:shd w:val="clear" w:color="auto" w:fill="auto"/>
            <w:vAlign w:val="center"/>
          </w:tcPr>
          <w:p w14:paraId="08DFA49D">
            <w:pPr>
              <w:rPr>
                <w:rFonts w:ascii="宋体" w:hAnsi="宋体" w:cs="宋体"/>
                <w:color w:val="000000"/>
                <w:sz w:val="18"/>
                <w:szCs w:val="18"/>
              </w:rPr>
            </w:pPr>
          </w:p>
        </w:tc>
        <w:tc>
          <w:tcPr>
            <w:tcW w:w="307" w:type="pct"/>
            <w:tcBorders>
              <w:top w:val="nil"/>
              <w:left w:val="nil"/>
              <w:bottom w:val="nil"/>
              <w:right w:val="nil"/>
            </w:tcBorders>
            <w:shd w:val="clear" w:color="auto" w:fill="auto"/>
            <w:vAlign w:val="center"/>
          </w:tcPr>
          <w:p w14:paraId="5AA005A3">
            <w:pPr>
              <w:rPr>
                <w:rFonts w:ascii="宋体" w:hAnsi="宋体" w:cs="宋体"/>
                <w:color w:val="000000"/>
                <w:sz w:val="18"/>
                <w:szCs w:val="18"/>
              </w:rPr>
            </w:pPr>
          </w:p>
        </w:tc>
        <w:tc>
          <w:tcPr>
            <w:tcW w:w="827" w:type="pct"/>
            <w:tcBorders>
              <w:top w:val="nil"/>
              <w:left w:val="nil"/>
              <w:bottom w:val="nil"/>
              <w:right w:val="nil"/>
            </w:tcBorders>
            <w:shd w:val="clear" w:color="auto" w:fill="auto"/>
            <w:vAlign w:val="center"/>
          </w:tcPr>
          <w:p w14:paraId="4D1AD524">
            <w:pPr>
              <w:rPr>
                <w:rFonts w:ascii="宋体" w:hAnsi="宋体" w:cs="宋体"/>
                <w:color w:val="000000"/>
                <w:sz w:val="18"/>
                <w:szCs w:val="18"/>
              </w:rPr>
            </w:pPr>
          </w:p>
        </w:tc>
      </w:tr>
    </w:tbl>
    <w:p w14:paraId="2BF7A789"/>
    <w:p w14:paraId="23370AEA"/>
    <w:p w14:paraId="085019FB"/>
    <w:p w14:paraId="40D9D721"/>
    <w:p w14:paraId="2226F06D"/>
    <w:p w14:paraId="4F248941"/>
    <w:p w14:paraId="1F98737D"/>
    <w:p w14:paraId="069252FB"/>
    <w:p w14:paraId="5D92BD84"/>
    <w:p w14:paraId="778E8E6F"/>
    <w:p w14:paraId="5DC1569B"/>
    <w:p w14:paraId="3FE763EA"/>
    <w:p w14:paraId="53F48FAB"/>
    <w:p w14:paraId="0E9D79C0"/>
    <w:p w14:paraId="717F228E"/>
    <w:p w14:paraId="4C345D19"/>
    <w:p w14:paraId="6FCC8A3E"/>
    <w:p w14:paraId="1707D184"/>
    <w:p w14:paraId="71A03C59"/>
    <w:p w14:paraId="7ED1CF64"/>
    <w:p w14:paraId="31AF97F9"/>
    <w:p w14:paraId="0A599129"/>
    <w:p w14:paraId="0D045A1F"/>
    <w:p w14:paraId="455DB29E"/>
    <w:p w14:paraId="79E7F732"/>
    <w:p w14:paraId="573B6AF1"/>
    <w:p w14:paraId="68FE62C8"/>
    <w:p w14:paraId="67DCDF19"/>
    <w:p w14:paraId="7A011B9A"/>
    <w:p w14:paraId="142B7F44"/>
    <w:p w14:paraId="3C9420B9"/>
    <w:p w14:paraId="0A0659CF"/>
    <w:p w14:paraId="71869410"/>
    <w:p w14:paraId="73BE64D2"/>
    <w:p w14:paraId="04F1D405"/>
    <w:p w14:paraId="0DE3D315">
      <w:pPr>
        <w:spacing w:line="600" w:lineRule="exact"/>
        <w:jc w:val="center"/>
        <w:outlineLvl w:val="0"/>
        <w:rPr>
          <w:rStyle w:val="27"/>
          <w:rFonts w:ascii="黑体" w:hAnsi="黑体" w:eastAsia="黑体"/>
          <w:b w:val="0"/>
        </w:rPr>
      </w:pPr>
      <w:bookmarkStart w:id="101" w:name="_Toc7084"/>
      <w:r>
        <w:rPr>
          <w:rFonts w:hint="eastAsia" w:ascii="黑体" w:hAnsi="黑体" w:eastAsia="黑体"/>
          <w:sz w:val="44"/>
          <w:szCs w:val="44"/>
        </w:rPr>
        <w:t>第</w:t>
      </w:r>
      <w:r>
        <w:rPr>
          <w:rStyle w:val="27"/>
          <w:rFonts w:hint="eastAsia" w:ascii="黑体" w:hAnsi="黑体" w:eastAsia="黑体"/>
          <w:b w:val="0"/>
        </w:rPr>
        <w:t>五部分 附表</w:t>
      </w:r>
      <w:bookmarkEnd w:id="98"/>
      <w:bookmarkEnd w:id="99"/>
      <w:bookmarkEnd w:id="101"/>
      <w:bookmarkStart w:id="102" w:name="_Toc15396619"/>
    </w:p>
    <w:p w14:paraId="6DBE31C7">
      <w:pPr>
        <w:spacing w:line="600" w:lineRule="exact"/>
        <w:jc w:val="center"/>
        <w:outlineLvl w:val="0"/>
        <w:rPr>
          <w:rFonts w:ascii="仿宋" w:hAnsi="仿宋" w:eastAsia="仿宋"/>
        </w:rPr>
      </w:pPr>
    </w:p>
    <w:p w14:paraId="608F9769">
      <w:pPr>
        <w:pStyle w:val="3"/>
        <w:spacing w:line="400" w:lineRule="exact"/>
        <w:rPr>
          <w:rFonts w:ascii="仿宋_GB2312" w:hAnsi="宋体" w:eastAsia="仿宋_GB2312" w:cs="宋体"/>
          <w:b w:val="0"/>
          <w:bCs w:val="0"/>
          <w:kern w:val="0"/>
          <w:sz w:val="28"/>
          <w:szCs w:val="28"/>
          <w:shd w:val="clear" w:color="auto" w:fill="FFFFFF"/>
          <w:lang w:val="zh-CN"/>
        </w:rPr>
      </w:pPr>
      <w:bookmarkStart w:id="103" w:name="_Toc12578"/>
      <w:r>
        <w:rPr>
          <w:rFonts w:hint="eastAsia" w:ascii="仿宋_GB2312" w:hAnsi="宋体" w:eastAsia="仿宋_GB2312" w:cs="宋体"/>
          <w:b w:val="0"/>
          <w:bCs w:val="0"/>
          <w:kern w:val="0"/>
          <w:sz w:val="28"/>
          <w:szCs w:val="28"/>
          <w:shd w:val="clear" w:color="auto" w:fill="FFFFFF"/>
          <w:lang w:val="zh-CN"/>
        </w:rPr>
        <w:t>一、收入支出决算总表</w:t>
      </w:r>
      <w:bookmarkEnd w:id="102"/>
      <w:bookmarkEnd w:id="103"/>
    </w:p>
    <w:p w14:paraId="0C960EAF">
      <w:pPr>
        <w:pStyle w:val="3"/>
        <w:spacing w:line="400" w:lineRule="exact"/>
        <w:rPr>
          <w:rFonts w:ascii="仿宋_GB2312" w:hAnsi="宋体" w:eastAsia="仿宋_GB2312" w:cs="宋体"/>
          <w:b w:val="0"/>
          <w:bCs w:val="0"/>
          <w:kern w:val="0"/>
          <w:sz w:val="28"/>
          <w:szCs w:val="28"/>
          <w:shd w:val="clear" w:color="auto" w:fill="FFFFFF"/>
          <w:lang w:val="zh-CN"/>
        </w:rPr>
      </w:pPr>
      <w:bookmarkStart w:id="104" w:name="_Toc5169"/>
      <w:bookmarkStart w:id="105" w:name="_Toc15396620"/>
      <w:r>
        <w:rPr>
          <w:rFonts w:hint="eastAsia" w:ascii="仿宋_GB2312" w:hAnsi="宋体" w:eastAsia="仿宋_GB2312" w:cs="宋体"/>
          <w:b w:val="0"/>
          <w:bCs w:val="0"/>
          <w:kern w:val="0"/>
          <w:sz w:val="28"/>
          <w:szCs w:val="28"/>
          <w:shd w:val="clear" w:color="auto" w:fill="FFFFFF"/>
          <w:lang w:val="zh-CN"/>
        </w:rPr>
        <w:t>二、收入决算表</w:t>
      </w:r>
      <w:bookmarkEnd w:id="104"/>
      <w:bookmarkEnd w:id="105"/>
    </w:p>
    <w:p w14:paraId="65B92C1C">
      <w:pPr>
        <w:pStyle w:val="3"/>
        <w:spacing w:line="400" w:lineRule="exact"/>
        <w:rPr>
          <w:rFonts w:ascii="仿宋_GB2312" w:hAnsi="宋体" w:eastAsia="仿宋_GB2312" w:cs="宋体"/>
          <w:b w:val="0"/>
          <w:bCs w:val="0"/>
          <w:kern w:val="0"/>
          <w:sz w:val="28"/>
          <w:szCs w:val="28"/>
          <w:shd w:val="clear" w:color="auto" w:fill="FFFFFF"/>
          <w:lang w:val="zh-CN"/>
        </w:rPr>
      </w:pPr>
      <w:bookmarkStart w:id="106" w:name="_Toc5860"/>
      <w:bookmarkStart w:id="107" w:name="_Toc15396621"/>
      <w:r>
        <w:rPr>
          <w:rFonts w:hint="eastAsia" w:ascii="仿宋_GB2312" w:hAnsi="宋体" w:eastAsia="仿宋_GB2312" w:cs="宋体"/>
          <w:b w:val="0"/>
          <w:bCs w:val="0"/>
          <w:kern w:val="0"/>
          <w:sz w:val="28"/>
          <w:szCs w:val="28"/>
          <w:shd w:val="clear" w:color="auto" w:fill="FFFFFF"/>
          <w:lang w:val="zh-CN"/>
        </w:rPr>
        <w:t>三、支出决算表</w:t>
      </w:r>
      <w:bookmarkEnd w:id="106"/>
      <w:bookmarkEnd w:id="107"/>
    </w:p>
    <w:p w14:paraId="2D6185C6">
      <w:pPr>
        <w:pStyle w:val="3"/>
        <w:spacing w:line="400" w:lineRule="exact"/>
        <w:rPr>
          <w:rFonts w:ascii="仿宋_GB2312" w:hAnsi="宋体" w:eastAsia="仿宋_GB2312" w:cs="宋体"/>
          <w:b w:val="0"/>
          <w:bCs w:val="0"/>
          <w:kern w:val="0"/>
          <w:sz w:val="28"/>
          <w:szCs w:val="28"/>
          <w:shd w:val="clear" w:color="auto" w:fill="FFFFFF"/>
          <w:lang w:val="zh-CN"/>
        </w:rPr>
      </w:pPr>
      <w:bookmarkStart w:id="108" w:name="_Toc2199"/>
      <w:bookmarkStart w:id="109" w:name="_Toc15396622"/>
      <w:r>
        <w:rPr>
          <w:rFonts w:hint="eastAsia" w:ascii="仿宋_GB2312" w:hAnsi="宋体" w:eastAsia="仿宋_GB2312" w:cs="宋体"/>
          <w:b w:val="0"/>
          <w:bCs w:val="0"/>
          <w:kern w:val="0"/>
          <w:sz w:val="28"/>
          <w:szCs w:val="28"/>
          <w:shd w:val="clear" w:color="auto" w:fill="FFFFFF"/>
          <w:lang w:val="zh-CN"/>
        </w:rPr>
        <w:t>四、财政拨款收入支出决算总表</w:t>
      </w:r>
      <w:bookmarkEnd w:id="108"/>
      <w:bookmarkEnd w:id="109"/>
    </w:p>
    <w:p w14:paraId="6A71FEAF">
      <w:pPr>
        <w:pStyle w:val="3"/>
        <w:spacing w:line="400" w:lineRule="exact"/>
        <w:rPr>
          <w:rFonts w:ascii="仿宋_GB2312" w:hAnsi="宋体" w:eastAsia="仿宋_GB2312" w:cs="宋体"/>
          <w:b w:val="0"/>
          <w:bCs w:val="0"/>
          <w:kern w:val="0"/>
          <w:sz w:val="28"/>
          <w:szCs w:val="28"/>
          <w:shd w:val="clear" w:color="auto" w:fill="FFFFFF"/>
          <w:lang w:val="zh-CN"/>
        </w:rPr>
      </w:pPr>
      <w:bookmarkStart w:id="110" w:name="_Toc3525"/>
      <w:bookmarkStart w:id="111" w:name="_Toc15396623"/>
      <w:r>
        <w:rPr>
          <w:rFonts w:hint="eastAsia" w:ascii="仿宋_GB2312" w:hAnsi="宋体" w:eastAsia="仿宋_GB2312" w:cs="宋体"/>
          <w:b w:val="0"/>
          <w:bCs w:val="0"/>
          <w:kern w:val="0"/>
          <w:sz w:val="28"/>
          <w:szCs w:val="28"/>
          <w:shd w:val="clear" w:color="auto" w:fill="FFFFFF"/>
          <w:lang w:val="zh-CN"/>
        </w:rPr>
        <w:t>五、财政拨款支出决算明细表</w:t>
      </w:r>
      <w:bookmarkEnd w:id="110"/>
      <w:bookmarkEnd w:id="111"/>
      <w:bookmarkStart w:id="112" w:name="_Toc15396624"/>
    </w:p>
    <w:p w14:paraId="719B8E35">
      <w:pPr>
        <w:pStyle w:val="3"/>
        <w:spacing w:line="400" w:lineRule="exact"/>
        <w:rPr>
          <w:rFonts w:ascii="仿宋_GB2312" w:hAnsi="宋体" w:eastAsia="仿宋_GB2312" w:cs="宋体"/>
          <w:b w:val="0"/>
          <w:bCs w:val="0"/>
          <w:kern w:val="0"/>
          <w:sz w:val="28"/>
          <w:szCs w:val="28"/>
          <w:shd w:val="clear" w:color="auto" w:fill="FFFFFF"/>
          <w:lang w:val="zh-CN"/>
        </w:rPr>
      </w:pPr>
      <w:bookmarkStart w:id="113" w:name="_Toc22618"/>
      <w:r>
        <w:rPr>
          <w:rFonts w:hint="eastAsia" w:ascii="仿宋_GB2312" w:hAnsi="宋体" w:eastAsia="仿宋_GB2312" w:cs="宋体"/>
          <w:b w:val="0"/>
          <w:bCs w:val="0"/>
          <w:kern w:val="0"/>
          <w:sz w:val="28"/>
          <w:szCs w:val="28"/>
          <w:shd w:val="clear" w:color="auto" w:fill="FFFFFF"/>
          <w:lang w:val="zh-CN"/>
        </w:rPr>
        <w:t>六、一般公共预算财政拨款支出决算表</w:t>
      </w:r>
      <w:bookmarkEnd w:id="112"/>
      <w:bookmarkEnd w:id="113"/>
    </w:p>
    <w:p w14:paraId="6F17B7A9">
      <w:pPr>
        <w:pStyle w:val="3"/>
        <w:spacing w:line="400" w:lineRule="exact"/>
        <w:rPr>
          <w:rFonts w:ascii="仿宋_GB2312" w:hAnsi="宋体" w:eastAsia="仿宋_GB2312" w:cs="宋体"/>
          <w:b w:val="0"/>
          <w:bCs w:val="0"/>
          <w:kern w:val="0"/>
          <w:sz w:val="28"/>
          <w:szCs w:val="28"/>
          <w:shd w:val="clear" w:color="auto" w:fill="FFFFFF"/>
          <w:lang w:val="zh-CN"/>
        </w:rPr>
      </w:pPr>
      <w:bookmarkStart w:id="114" w:name="_Toc15396625"/>
      <w:bookmarkStart w:id="115" w:name="_Toc28524"/>
      <w:r>
        <w:rPr>
          <w:rFonts w:hint="eastAsia" w:ascii="仿宋_GB2312" w:hAnsi="宋体" w:eastAsia="仿宋_GB2312" w:cs="宋体"/>
          <w:b w:val="0"/>
          <w:bCs w:val="0"/>
          <w:kern w:val="0"/>
          <w:sz w:val="28"/>
          <w:szCs w:val="28"/>
          <w:shd w:val="clear" w:color="auto" w:fill="FFFFFF"/>
          <w:lang w:val="zh-CN"/>
        </w:rPr>
        <w:t>七、一般公共预算财政拨款支出决算明细表</w:t>
      </w:r>
      <w:bookmarkEnd w:id="114"/>
      <w:bookmarkEnd w:id="115"/>
    </w:p>
    <w:p w14:paraId="430B3FCD">
      <w:pPr>
        <w:pStyle w:val="3"/>
        <w:spacing w:line="400" w:lineRule="exact"/>
        <w:rPr>
          <w:rFonts w:ascii="仿宋_GB2312" w:hAnsi="宋体" w:eastAsia="仿宋_GB2312" w:cs="宋体"/>
          <w:b w:val="0"/>
          <w:bCs w:val="0"/>
          <w:kern w:val="0"/>
          <w:sz w:val="28"/>
          <w:szCs w:val="28"/>
          <w:shd w:val="clear" w:color="auto" w:fill="FFFFFF"/>
          <w:lang w:val="zh-CN"/>
        </w:rPr>
      </w:pPr>
      <w:bookmarkStart w:id="116" w:name="_Toc30260"/>
      <w:bookmarkStart w:id="117" w:name="_Toc15396626"/>
      <w:r>
        <w:rPr>
          <w:rFonts w:hint="eastAsia" w:ascii="仿宋_GB2312" w:hAnsi="宋体" w:eastAsia="仿宋_GB2312" w:cs="宋体"/>
          <w:b w:val="0"/>
          <w:bCs w:val="0"/>
          <w:kern w:val="0"/>
          <w:sz w:val="28"/>
          <w:szCs w:val="28"/>
          <w:shd w:val="clear" w:color="auto" w:fill="FFFFFF"/>
          <w:lang w:val="zh-CN"/>
        </w:rPr>
        <w:t>八、一般公共预算财政拨款基本支出决算表</w:t>
      </w:r>
      <w:bookmarkEnd w:id="116"/>
      <w:bookmarkEnd w:id="117"/>
    </w:p>
    <w:p w14:paraId="447E29B7">
      <w:pPr>
        <w:pStyle w:val="3"/>
        <w:spacing w:line="400" w:lineRule="exact"/>
        <w:rPr>
          <w:rFonts w:ascii="仿宋_GB2312" w:hAnsi="宋体" w:eastAsia="仿宋_GB2312" w:cs="宋体"/>
          <w:b w:val="0"/>
          <w:bCs w:val="0"/>
          <w:kern w:val="0"/>
          <w:sz w:val="28"/>
          <w:szCs w:val="28"/>
          <w:shd w:val="clear" w:color="auto" w:fill="FFFFFF"/>
          <w:lang w:val="zh-CN"/>
        </w:rPr>
      </w:pPr>
      <w:bookmarkStart w:id="118" w:name="_Toc11414"/>
      <w:bookmarkStart w:id="119" w:name="_Toc15396627"/>
      <w:r>
        <w:rPr>
          <w:rFonts w:hint="eastAsia" w:ascii="仿宋_GB2312" w:hAnsi="宋体" w:eastAsia="仿宋_GB2312" w:cs="宋体"/>
          <w:b w:val="0"/>
          <w:bCs w:val="0"/>
          <w:kern w:val="0"/>
          <w:sz w:val="28"/>
          <w:szCs w:val="28"/>
          <w:shd w:val="clear" w:color="auto" w:fill="FFFFFF"/>
          <w:lang w:val="zh-CN"/>
        </w:rPr>
        <w:t>九、一般公共预算财政拨款项目支出决算表</w:t>
      </w:r>
      <w:bookmarkEnd w:id="118"/>
      <w:bookmarkEnd w:id="119"/>
    </w:p>
    <w:p w14:paraId="678CBD9F">
      <w:pPr>
        <w:pStyle w:val="3"/>
        <w:spacing w:line="400" w:lineRule="exact"/>
        <w:rPr>
          <w:rFonts w:ascii="仿宋_GB2312" w:hAnsi="宋体" w:eastAsia="仿宋_GB2312" w:cs="宋体"/>
          <w:b w:val="0"/>
          <w:bCs w:val="0"/>
          <w:kern w:val="0"/>
          <w:sz w:val="28"/>
          <w:szCs w:val="28"/>
          <w:shd w:val="clear" w:color="auto" w:fill="FFFFFF"/>
          <w:lang w:val="zh-CN"/>
        </w:rPr>
      </w:pPr>
      <w:bookmarkStart w:id="120" w:name="_Toc15396628"/>
      <w:bookmarkStart w:id="121" w:name="_Toc23851"/>
      <w:r>
        <w:rPr>
          <w:rFonts w:hint="eastAsia" w:ascii="仿宋_GB2312" w:hAnsi="宋体" w:eastAsia="仿宋_GB2312" w:cs="宋体"/>
          <w:b w:val="0"/>
          <w:bCs w:val="0"/>
          <w:kern w:val="0"/>
          <w:sz w:val="28"/>
          <w:szCs w:val="28"/>
          <w:shd w:val="clear" w:color="auto" w:fill="FFFFFF"/>
          <w:lang w:val="zh-CN"/>
        </w:rPr>
        <w:t>十、</w:t>
      </w:r>
      <w:bookmarkEnd w:id="120"/>
      <w:r>
        <w:rPr>
          <w:rFonts w:hint="eastAsia" w:ascii="仿宋_GB2312" w:hAnsi="宋体" w:eastAsia="仿宋_GB2312" w:cs="宋体"/>
          <w:b w:val="0"/>
          <w:bCs w:val="0"/>
          <w:kern w:val="0"/>
          <w:sz w:val="28"/>
          <w:szCs w:val="28"/>
          <w:shd w:val="clear" w:color="auto" w:fill="FFFFFF"/>
          <w:lang w:val="zh-CN"/>
        </w:rPr>
        <w:t>政府性基金预算财政拨款收入支出决算表</w:t>
      </w:r>
      <w:bookmarkEnd w:id="121"/>
    </w:p>
    <w:p w14:paraId="79322F00">
      <w:pPr>
        <w:pStyle w:val="3"/>
        <w:spacing w:line="400" w:lineRule="exact"/>
        <w:rPr>
          <w:rFonts w:ascii="仿宋_GB2312" w:hAnsi="宋体" w:eastAsia="仿宋_GB2312" w:cs="宋体"/>
          <w:b w:val="0"/>
          <w:bCs w:val="0"/>
          <w:kern w:val="0"/>
          <w:sz w:val="28"/>
          <w:szCs w:val="28"/>
          <w:shd w:val="clear" w:color="auto" w:fill="FFFFFF"/>
          <w:lang w:val="zh-CN"/>
        </w:rPr>
      </w:pPr>
      <w:bookmarkStart w:id="122" w:name="_Toc15396629"/>
      <w:bookmarkStart w:id="123" w:name="_Toc29803"/>
      <w:r>
        <w:rPr>
          <w:rFonts w:hint="eastAsia" w:ascii="仿宋_GB2312" w:hAnsi="宋体" w:eastAsia="仿宋_GB2312" w:cs="宋体"/>
          <w:b w:val="0"/>
          <w:bCs w:val="0"/>
          <w:kern w:val="0"/>
          <w:sz w:val="28"/>
          <w:szCs w:val="28"/>
          <w:shd w:val="clear" w:color="auto" w:fill="FFFFFF"/>
          <w:lang w:val="zh-CN"/>
        </w:rPr>
        <w:t>十一、</w:t>
      </w:r>
      <w:bookmarkEnd w:id="122"/>
      <w:r>
        <w:rPr>
          <w:rFonts w:hint="eastAsia" w:ascii="仿宋_GB2312" w:hAnsi="宋体" w:eastAsia="仿宋_GB2312" w:cs="宋体"/>
          <w:b w:val="0"/>
          <w:bCs w:val="0"/>
          <w:kern w:val="0"/>
          <w:sz w:val="28"/>
          <w:szCs w:val="28"/>
          <w:shd w:val="clear" w:color="auto" w:fill="FFFFFF"/>
          <w:lang w:val="zh-CN"/>
        </w:rPr>
        <w:t>国有资本经营预算财政拨款收入支出决算表</w:t>
      </w:r>
      <w:bookmarkEnd w:id="123"/>
    </w:p>
    <w:p w14:paraId="3B24E5F4">
      <w:pPr>
        <w:pStyle w:val="3"/>
        <w:spacing w:line="400" w:lineRule="exact"/>
        <w:rPr>
          <w:rFonts w:ascii="仿宋_GB2312" w:hAnsi="宋体" w:eastAsia="仿宋_GB2312" w:cs="宋体"/>
          <w:b w:val="0"/>
          <w:bCs w:val="0"/>
          <w:kern w:val="0"/>
          <w:sz w:val="28"/>
          <w:szCs w:val="28"/>
          <w:shd w:val="clear" w:color="auto" w:fill="FFFFFF"/>
          <w:lang w:val="zh-CN"/>
        </w:rPr>
      </w:pPr>
      <w:bookmarkStart w:id="124" w:name="_Toc15396630"/>
      <w:bookmarkStart w:id="125" w:name="_Toc1824"/>
      <w:r>
        <w:rPr>
          <w:rFonts w:hint="eastAsia" w:ascii="仿宋_GB2312" w:hAnsi="宋体" w:eastAsia="仿宋_GB2312" w:cs="宋体"/>
          <w:b w:val="0"/>
          <w:bCs w:val="0"/>
          <w:kern w:val="0"/>
          <w:sz w:val="28"/>
          <w:szCs w:val="28"/>
          <w:shd w:val="clear" w:color="auto" w:fill="FFFFFF"/>
          <w:lang w:val="zh-CN"/>
        </w:rPr>
        <w:t>十二、</w:t>
      </w:r>
      <w:bookmarkEnd w:id="124"/>
      <w:r>
        <w:rPr>
          <w:rFonts w:hint="eastAsia" w:ascii="仿宋_GB2312" w:hAnsi="宋体" w:eastAsia="仿宋_GB2312" w:cs="宋体"/>
          <w:b w:val="0"/>
          <w:bCs w:val="0"/>
          <w:kern w:val="0"/>
          <w:sz w:val="28"/>
          <w:szCs w:val="28"/>
          <w:shd w:val="clear" w:color="auto" w:fill="FFFFFF"/>
          <w:lang w:val="zh-CN"/>
        </w:rPr>
        <w:t>国有资本经营预算财政拨款支出决算表</w:t>
      </w:r>
      <w:bookmarkEnd w:id="125"/>
    </w:p>
    <w:p w14:paraId="591E99C6">
      <w:pPr>
        <w:pStyle w:val="3"/>
        <w:spacing w:line="400" w:lineRule="exact"/>
        <w:rPr>
          <w:rFonts w:ascii="仿宋_GB2312" w:hAnsi="宋体" w:eastAsia="仿宋_GB2312" w:cs="宋体"/>
          <w:b w:val="0"/>
          <w:bCs w:val="0"/>
          <w:kern w:val="0"/>
          <w:sz w:val="28"/>
          <w:szCs w:val="28"/>
          <w:shd w:val="clear" w:color="auto" w:fill="FFFFFF"/>
          <w:lang w:val="zh-CN"/>
        </w:rPr>
      </w:pPr>
      <w:bookmarkStart w:id="126" w:name="_Toc15396631"/>
      <w:bookmarkStart w:id="127" w:name="_Toc2898"/>
      <w:r>
        <w:rPr>
          <w:rFonts w:hint="eastAsia" w:ascii="仿宋_GB2312" w:hAnsi="宋体" w:eastAsia="仿宋_GB2312" w:cs="宋体"/>
          <w:b w:val="0"/>
          <w:bCs w:val="0"/>
          <w:kern w:val="0"/>
          <w:sz w:val="28"/>
          <w:szCs w:val="28"/>
          <w:shd w:val="clear" w:color="auto" w:fill="FFFFFF"/>
          <w:lang w:val="zh-CN"/>
        </w:rPr>
        <w:t>十三、</w:t>
      </w:r>
      <w:bookmarkEnd w:id="126"/>
      <w:r>
        <w:rPr>
          <w:rFonts w:hint="eastAsia" w:ascii="仿宋_GB2312" w:hAnsi="宋体" w:eastAsia="仿宋_GB2312" w:cs="宋体"/>
          <w:b w:val="0"/>
          <w:bCs w:val="0"/>
          <w:kern w:val="0"/>
          <w:sz w:val="28"/>
          <w:szCs w:val="28"/>
          <w:shd w:val="clear" w:color="auto" w:fill="FFFFFF"/>
          <w:lang w:val="zh-CN"/>
        </w:rPr>
        <w:t>财政拨款“三公”经费支出决算表</w:t>
      </w:r>
      <w:bookmarkEnd w:id="127"/>
    </w:p>
    <w:sectPr>
      <w:type w:val="continuous"/>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F1924C">
    <w:pPr>
      <w:pStyle w:val="9"/>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path/>
          <v:fill on="f" focussize="0,0"/>
          <v:stroke on="f" weight="0.5pt" joinstyle="miter"/>
          <v:imagedata o:title=""/>
          <o:lock v:ext="edit"/>
          <v:textbox inset="0mm,0mm,0mm,0mm" style="mso-fit-shape-to-text:t;">
            <w:txbxContent>
              <w:p w14:paraId="389CB05D"/>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4D68BC">
    <w:pPr>
      <w:pStyle w:val="9"/>
      <w:jc w:val="center"/>
      <w:rPr>
        <w:sz w:val="28"/>
        <w:szCs w:val="28"/>
      </w:rPr>
    </w:pPr>
    <w:r>
      <w:rPr>
        <w:rFonts w:hint="eastAsia"/>
        <w:sz w:val="28"/>
        <w:szCs w:val="28"/>
      </w:rPr>
      <w:t>-</w:t>
    </w:r>
    <w:sdt>
      <w:sdtPr>
        <w:rPr>
          <w:sz w:val="28"/>
          <w:szCs w:val="28"/>
        </w:rPr>
        <w:id w:val="30619300"/>
        <w:docPartObj>
          <w:docPartGallery w:val="AutoText"/>
        </w:docPartObj>
      </w:sdtPr>
      <w:sdtEndPr>
        <w:rPr>
          <w:sz w:val="28"/>
          <w:szCs w:val="28"/>
        </w:rPr>
      </w:sdtEndPr>
      <w:sdtContent>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1</w:t>
        </w:r>
        <w:r>
          <w:rPr>
            <w:sz w:val="28"/>
            <w:szCs w:val="28"/>
          </w:rPr>
          <w:fldChar w:fldCharType="end"/>
        </w:r>
        <w:r>
          <w:rPr>
            <w:rFonts w:hint="eastAsia"/>
            <w:sz w:val="28"/>
            <w:szCs w:val="28"/>
          </w:rPr>
          <w:t>-</w:t>
        </w:r>
      </w:sdtContent>
    </w:sdt>
  </w:p>
  <w:p w14:paraId="6C4C5E11">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6E9E86">
    <w:pPr>
      <w:pStyle w:val="9"/>
    </w:pPr>
    <w:r>
      <w:pict>
        <v:shape id="_x0000_s1030" o:spid="_x0000_s1030"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path/>
          <v:fill on="f" focussize="0,0"/>
          <v:stroke on="f" weight="0.5pt" joinstyle="miter"/>
          <v:imagedata o:title=""/>
          <o:lock v:ext="edit"/>
          <v:textbox inset="0mm,0mm,0mm,0mm" style="mso-fit-shape-to-text:t;">
            <w:txbxContent>
              <w:p w14:paraId="21897A82">
                <w:pPr>
                  <w:pStyle w:val="9"/>
                  <w:rPr>
                    <w:sz w:val="28"/>
                    <w:szCs w:val="28"/>
                  </w:rPr>
                </w:pPr>
                <w:r>
                  <w:rPr>
                    <w:rFonts w:hint="eastAsia"/>
                    <w:sz w:val="28"/>
                    <w:szCs w:val="28"/>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rFonts w:hint="eastAsia"/>
                    <w:sz w:val="28"/>
                    <w:szCs w:val="28"/>
                  </w:rPr>
                  <w:t>-</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AC9B9A">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DB07E8F2"/>
    <w:multiLevelType w:val="singleLevel"/>
    <w:tmpl w:val="DB07E8F2"/>
    <w:lvl w:ilvl="0" w:tentative="0">
      <w:start w:val="1"/>
      <w:numFmt w:val="decimal"/>
      <w:lvlText w:val="%1."/>
      <w:lvlJc w:val="left"/>
      <w:pPr>
        <w:tabs>
          <w:tab w:val="left" w:pos="312"/>
        </w:tabs>
      </w:pPr>
    </w:lvl>
  </w:abstractNum>
  <w:abstractNum w:abstractNumId="2">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3">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4">
    <w:nsid w:val="3818A09A"/>
    <w:multiLevelType w:val="singleLevel"/>
    <w:tmpl w:val="3818A09A"/>
    <w:lvl w:ilvl="0" w:tentative="0">
      <w:start w:val="1"/>
      <w:numFmt w:val="chineseCounting"/>
      <w:suff w:val="nothing"/>
      <w:lvlText w:val="%1、"/>
      <w:lvlJc w:val="left"/>
      <w:rPr>
        <w:rFonts w:hint="eastAsia"/>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mIzNWY0ZjZmOTdjMmIyYTJkN2YyZGNlNmI0M2Q0N2QifQ=="/>
  </w:docVars>
  <w:rsids>
    <w:rsidRoot w:val="00F1361C"/>
    <w:rsid w:val="000057C8"/>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A9E"/>
    <w:rsid w:val="000C3CA6"/>
    <w:rsid w:val="000D1267"/>
    <w:rsid w:val="000D1D50"/>
    <w:rsid w:val="000D5782"/>
    <w:rsid w:val="000E6613"/>
    <w:rsid w:val="000E7119"/>
    <w:rsid w:val="00114E9B"/>
    <w:rsid w:val="00117D6F"/>
    <w:rsid w:val="00142216"/>
    <w:rsid w:val="00144D6A"/>
    <w:rsid w:val="0014729F"/>
    <w:rsid w:val="00157BAB"/>
    <w:rsid w:val="001654D1"/>
    <w:rsid w:val="00174518"/>
    <w:rsid w:val="0018106D"/>
    <w:rsid w:val="001877A7"/>
    <w:rsid w:val="00191536"/>
    <w:rsid w:val="00196687"/>
    <w:rsid w:val="001A1DAD"/>
    <w:rsid w:val="001C0962"/>
    <w:rsid w:val="001D7531"/>
    <w:rsid w:val="001E737D"/>
    <w:rsid w:val="001F0592"/>
    <w:rsid w:val="001F7506"/>
    <w:rsid w:val="002006CD"/>
    <w:rsid w:val="00202B36"/>
    <w:rsid w:val="00204B7A"/>
    <w:rsid w:val="00204CDE"/>
    <w:rsid w:val="00206907"/>
    <w:rsid w:val="0021101A"/>
    <w:rsid w:val="00212B4A"/>
    <w:rsid w:val="00220536"/>
    <w:rsid w:val="00235629"/>
    <w:rsid w:val="00260C38"/>
    <w:rsid w:val="002616C0"/>
    <w:rsid w:val="00265372"/>
    <w:rsid w:val="002662AA"/>
    <w:rsid w:val="00271871"/>
    <w:rsid w:val="00280496"/>
    <w:rsid w:val="00294DC9"/>
    <w:rsid w:val="00295495"/>
    <w:rsid w:val="002A31DE"/>
    <w:rsid w:val="002B2613"/>
    <w:rsid w:val="002C5004"/>
    <w:rsid w:val="002D6612"/>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4B50"/>
    <w:rsid w:val="00406254"/>
    <w:rsid w:val="004223DE"/>
    <w:rsid w:val="00425C50"/>
    <w:rsid w:val="0043177C"/>
    <w:rsid w:val="00434489"/>
    <w:rsid w:val="00437085"/>
    <w:rsid w:val="00443880"/>
    <w:rsid w:val="004464F4"/>
    <w:rsid w:val="0046049C"/>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533CF"/>
    <w:rsid w:val="005639C0"/>
    <w:rsid w:val="005664BB"/>
    <w:rsid w:val="00566FFA"/>
    <w:rsid w:val="0057481D"/>
    <w:rsid w:val="0058486E"/>
    <w:rsid w:val="00585B33"/>
    <w:rsid w:val="0059014D"/>
    <w:rsid w:val="005B5C64"/>
    <w:rsid w:val="005B6E8A"/>
    <w:rsid w:val="005C5337"/>
    <w:rsid w:val="005C6BD0"/>
    <w:rsid w:val="005D1C8B"/>
    <w:rsid w:val="005D468D"/>
    <w:rsid w:val="005D5CED"/>
    <w:rsid w:val="005F10BC"/>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55FC5"/>
    <w:rsid w:val="00656E76"/>
    <w:rsid w:val="0066343B"/>
    <w:rsid w:val="00664777"/>
    <w:rsid w:val="006748A4"/>
    <w:rsid w:val="00681A31"/>
    <w:rsid w:val="00682AD3"/>
    <w:rsid w:val="00683E73"/>
    <w:rsid w:val="006A3141"/>
    <w:rsid w:val="006A5E34"/>
    <w:rsid w:val="006B2422"/>
    <w:rsid w:val="006B2B9A"/>
    <w:rsid w:val="006C1937"/>
    <w:rsid w:val="006F020C"/>
    <w:rsid w:val="0071021A"/>
    <w:rsid w:val="007127B7"/>
    <w:rsid w:val="0071798E"/>
    <w:rsid w:val="007416B6"/>
    <w:rsid w:val="00746F48"/>
    <w:rsid w:val="00753254"/>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10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C7FD8"/>
    <w:rsid w:val="008E1DE7"/>
    <w:rsid w:val="008E2D2B"/>
    <w:rsid w:val="008E707C"/>
    <w:rsid w:val="008F77A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584"/>
    <w:rsid w:val="00B35F3F"/>
    <w:rsid w:val="00B36CBB"/>
    <w:rsid w:val="00B425E0"/>
    <w:rsid w:val="00B440AA"/>
    <w:rsid w:val="00B44B70"/>
    <w:rsid w:val="00B53C56"/>
    <w:rsid w:val="00B57DAF"/>
    <w:rsid w:val="00B77EA6"/>
    <w:rsid w:val="00B81598"/>
    <w:rsid w:val="00B841F1"/>
    <w:rsid w:val="00B924F5"/>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0BB0"/>
    <w:rsid w:val="00CC666F"/>
    <w:rsid w:val="00CD1E3F"/>
    <w:rsid w:val="00CE3399"/>
    <w:rsid w:val="00CE44F6"/>
    <w:rsid w:val="00CE49DA"/>
    <w:rsid w:val="00CE7B61"/>
    <w:rsid w:val="00D00095"/>
    <w:rsid w:val="00D114F0"/>
    <w:rsid w:val="00D20620"/>
    <w:rsid w:val="00D254F7"/>
    <w:rsid w:val="00D26091"/>
    <w:rsid w:val="00D2685C"/>
    <w:rsid w:val="00D31E6F"/>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6281B"/>
    <w:rsid w:val="00F7252C"/>
    <w:rsid w:val="00F754A1"/>
    <w:rsid w:val="00F81FD9"/>
    <w:rsid w:val="00F841AA"/>
    <w:rsid w:val="00F84A94"/>
    <w:rsid w:val="00F87E96"/>
    <w:rsid w:val="00FA23E8"/>
    <w:rsid w:val="00FD3CC1"/>
    <w:rsid w:val="00FF1E02"/>
    <w:rsid w:val="00FF30B4"/>
    <w:rsid w:val="03B61C2A"/>
    <w:rsid w:val="03DC2831"/>
    <w:rsid w:val="044E0E32"/>
    <w:rsid w:val="081B5E94"/>
    <w:rsid w:val="09701082"/>
    <w:rsid w:val="0A2032A3"/>
    <w:rsid w:val="0AFA29FD"/>
    <w:rsid w:val="0B8A37D8"/>
    <w:rsid w:val="0C6F1A30"/>
    <w:rsid w:val="0D0041E9"/>
    <w:rsid w:val="0E567261"/>
    <w:rsid w:val="0F5FFB2F"/>
    <w:rsid w:val="0FFFCF60"/>
    <w:rsid w:val="10C055FF"/>
    <w:rsid w:val="118107EC"/>
    <w:rsid w:val="11DD6519"/>
    <w:rsid w:val="124067D9"/>
    <w:rsid w:val="126006AE"/>
    <w:rsid w:val="16511707"/>
    <w:rsid w:val="16BB723D"/>
    <w:rsid w:val="16FA03D9"/>
    <w:rsid w:val="17710C68"/>
    <w:rsid w:val="18015F3F"/>
    <w:rsid w:val="18980476"/>
    <w:rsid w:val="18F002B2"/>
    <w:rsid w:val="1A644872"/>
    <w:rsid w:val="1AD023DB"/>
    <w:rsid w:val="1BAB226E"/>
    <w:rsid w:val="1BE8440E"/>
    <w:rsid w:val="1C8C6FE0"/>
    <w:rsid w:val="1D155CEE"/>
    <w:rsid w:val="1DD97567"/>
    <w:rsid w:val="1DF751F9"/>
    <w:rsid w:val="1E9D0945"/>
    <w:rsid w:val="1EE732B0"/>
    <w:rsid w:val="1FDBBF84"/>
    <w:rsid w:val="20A756FA"/>
    <w:rsid w:val="20D65FDF"/>
    <w:rsid w:val="20DA4F79"/>
    <w:rsid w:val="20F57F95"/>
    <w:rsid w:val="21EF55AB"/>
    <w:rsid w:val="21FB3F4F"/>
    <w:rsid w:val="227E692E"/>
    <w:rsid w:val="23700025"/>
    <w:rsid w:val="240371BF"/>
    <w:rsid w:val="25711CC6"/>
    <w:rsid w:val="25C741E6"/>
    <w:rsid w:val="267428BD"/>
    <w:rsid w:val="276F80C0"/>
    <w:rsid w:val="27842671"/>
    <w:rsid w:val="27B34984"/>
    <w:rsid w:val="29A0718A"/>
    <w:rsid w:val="29FD04D3"/>
    <w:rsid w:val="2A0E67EA"/>
    <w:rsid w:val="2AB81653"/>
    <w:rsid w:val="2ABE7A3E"/>
    <w:rsid w:val="2AFF09B6"/>
    <w:rsid w:val="2C041C52"/>
    <w:rsid w:val="2CA234A8"/>
    <w:rsid w:val="2CED0939"/>
    <w:rsid w:val="2DB33AF3"/>
    <w:rsid w:val="2EFA178C"/>
    <w:rsid w:val="2EFDF86C"/>
    <w:rsid w:val="2F1331C4"/>
    <w:rsid w:val="2F9D17E1"/>
    <w:rsid w:val="305D07C8"/>
    <w:rsid w:val="30B46D73"/>
    <w:rsid w:val="31825D6F"/>
    <w:rsid w:val="319F7F4E"/>
    <w:rsid w:val="340B0201"/>
    <w:rsid w:val="34270A2C"/>
    <w:rsid w:val="34641862"/>
    <w:rsid w:val="356A28F1"/>
    <w:rsid w:val="357C035A"/>
    <w:rsid w:val="36637F57"/>
    <w:rsid w:val="368E000D"/>
    <w:rsid w:val="36C271A6"/>
    <w:rsid w:val="372D6FF0"/>
    <w:rsid w:val="377D1353"/>
    <w:rsid w:val="383D272C"/>
    <w:rsid w:val="39AE70AB"/>
    <w:rsid w:val="3A2D27FC"/>
    <w:rsid w:val="3A4DCE41"/>
    <w:rsid w:val="3AC802EF"/>
    <w:rsid w:val="3BCB56FA"/>
    <w:rsid w:val="3BDE3878"/>
    <w:rsid w:val="3C0C0783"/>
    <w:rsid w:val="3C3E2F5F"/>
    <w:rsid w:val="3C8D17F0"/>
    <w:rsid w:val="3CBB635D"/>
    <w:rsid w:val="3EE7C2F4"/>
    <w:rsid w:val="3EF67B21"/>
    <w:rsid w:val="3F371B56"/>
    <w:rsid w:val="3F792ED8"/>
    <w:rsid w:val="3F9F3A96"/>
    <w:rsid w:val="3FECA4B2"/>
    <w:rsid w:val="3FF58C48"/>
    <w:rsid w:val="42246753"/>
    <w:rsid w:val="42507FAC"/>
    <w:rsid w:val="42FF6694"/>
    <w:rsid w:val="44077642"/>
    <w:rsid w:val="44812C0D"/>
    <w:rsid w:val="45132AAF"/>
    <w:rsid w:val="45BF569D"/>
    <w:rsid w:val="45CA4C35"/>
    <w:rsid w:val="46326F64"/>
    <w:rsid w:val="474451A1"/>
    <w:rsid w:val="47E24BEF"/>
    <w:rsid w:val="48BF60AB"/>
    <w:rsid w:val="493C27E9"/>
    <w:rsid w:val="496F39ED"/>
    <w:rsid w:val="49FF41D3"/>
    <w:rsid w:val="4B6B1557"/>
    <w:rsid w:val="4BE068DB"/>
    <w:rsid w:val="4BEB02E1"/>
    <w:rsid w:val="4BF6002B"/>
    <w:rsid w:val="4BFFC6BE"/>
    <w:rsid w:val="4C246F17"/>
    <w:rsid w:val="4CFB5670"/>
    <w:rsid w:val="4D05599E"/>
    <w:rsid w:val="4ECE2238"/>
    <w:rsid w:val="50AE6224"/>
    <w:rsid w:val="51830DDF"/>
    <w:rsid w:val="51DB4B86"/>
    <w:rsid w:val="51F64DB0"/>
    <w:rsid w:val="51FA62F3"/>
    <w:rsid w:val="525470DF"/>
    <w:rsid w:val="536A4D8F"/>
    <w:rsid w:val="54B361ED"/>
    <w:rsid w:val="55333C3E"/>
    <w:rsid w:val="55DD3C73"/>
    <w:rsid w:val="56A65531"/>
    <w:rsid w:val="58F06F37"/>
    <w:rsid w:val="59862F33"/>
    <w:rsid w:val="599975CF"/>
    <w:rsid w:val="5A2E41BB"/>
    <w:rsid w:val="5A9740D2"/>
    <w:rsid w:val="5ABA77FD"/>
    <w:rsid w:val="5B39090E"/>
    <w:rsid w:val="5D1708B3"/>
    <w:rsid w:val="5E135BA1"/>
    <w:rsid w:val="5E6E102A"/>
    <w:rsid w:val="5EE119BF"/>
    <w:rsid w:val="5F67802D"/>
    <w:rsid w:val="5F7DC4F2"/>
    <w:rsid w:val="5FB36814"/>
    <w:rsid w:val="5FBB8E56"/>
    <w:rsid w:val="5FFB5535"/>
    <w:rsid w:val="61A60ADB"/>
    <w:rsid w:val="61DF5D9B"/>
    <w:rsid w:val="62FB27A8"/>
    <w:rsid w:val="644F5459"/>
    <w:rsid w:val="64CA39A1"/>
    <w:rsid w:val="64E57F23"/>
    <w:rsid w:val="6502427A"/>
    <w:rsid w:val="65131A21"/>
    <w:rsid w:val="652B5E29"/>
    <w:rsid w:val="657809E0"/>
    <w:rsid w:val="65AC2438"/>
    <w:rsid w:val="668D4017"/>
    <w:rsid w:val="688C71B9"/>
    <w:rsid w:val="68C469CE"/>
    <w:rsid w:val="69630ADE"/>
    <w:rsid w:val="69BD5F13"/>
    <w:rsid w:val="69FB0B4B"/>
    <w:rsid w:val="6A8675FB"/>
    <w:rsid w:val="6AE00FFB"/>
    <w:rsid w:val="6B32591F"/>
    <w:rsid w:val="6BFFE1FB"/>
    <w:rsid w:val="6C4A05C8"/>
    <w:rsid w:val="6C683E4D"/>
    <w:rsid w:val="6D3B1A89"/>
    <w:rsid w:val="6DB7D8A3"/>
    <w:rsid w:val="6EC78701"/>
    <w:rsid w:val="6F3509B6"/>
    <w:rsid w:val="6F7A5481"/>
    <w:rsid w:val="6FED657E"/>
    <w:rsid w:val="6FFE07A9"/>
    <w:rsid w:val="71752277"/>
    <w:rsid w:val="718030F6"/>
    <w:rsid w:val="71BF4EC2"/>
    <w:rsid w:val="72734D90"/>
    <w:rsid w:val="73E75B71"/>
    <w:rsid w:val="7412278C"/>
    <w:rsid w:val="75DDCDA9"/>
    <w:rsid w:val="75FF44B1"/>
    <w:rsid w:val="767B20DE"/>
    <w:rsid w:val="76910527"/>
    <w:rsid w:val="77670518"/>
    <w:rsid w:val="777FA627"/>
    <w:rsid w:val="77CE2A7E"/>
    <w:rsid w:val="77DF1B5F"/>
    <w:rsid w:val="77EF2D9D"/>
    <w:rsid w:val="790C526F"/>
    <w:rsid w:val="79E7B28D"/>
    <w:rsid w:val="7ACFF0C2"/>
    <w:rsid w:val="7AFB9108"/>
    <w:rsid w:val="7B672C31"/>
    <w:rsid w:val="7BD5340C"/>
    <w:rsid w:val="7BFB19D2"/>
    <w:rsid w:val="7BFD1750"/>
    <w:rsid w:val="7BFDAA1B"/>
    <w:rsid w:val="7CDF9A82"/>
    <w:rsid w:val="7CFFA1BD"/>
    <w:rsid w:val="7D2E3F7A"/>
    <w:rsid w:val="7DED9490"/>
    <w:rsid w:val="7DFF4872"/>
    <w:rsid w:val="7E7487E6"/>
    <w:rsid w:val="7E7C2A54"/>
    <w:rsid w:val="7EEEFD72"/>
    <w:rsid w:val="7EF4551C"/>
    <w:rsid w:val="7F1D517C"/>
    <w:rsid w:val="7F5DA057"/>
    <w:rsid w:val="7F6C2237"/>
    <w:rsid w:val="7F7F319B"/>
    <w:rsid w:val="7F9F20EE"/>
    <w:rsid w:val="7FBBE890"/>
    <w:rsid w:val="7FBC2ABD"/>
    <w:rsid w:val="7FBF5D48"/>
    <w:rsid w:val="7FCCFC01"/>
    <w:rsid w:val="7FDD1748"/>
    <w:rsid w:val="7FE769C6"/>
    <w:rsid w:val="7FFD083E"/>
    <w:rsid w:val="7FFF9372"/>
    <w:rsid w:val="84BF1F3B"/>
    <w:rsid w:val="8F55B106"/>
    <w:rsid w:val="95DF317D"/>
    <w:rsid w:val="97E77C70"/>
    <w:rsid w:val="9E3A10E2"/>
    <w:rsid w:val="9FB91FBD"/>
    <w:rsid w:val="9FD54998"/>
    <w:rsid w:val="A671883B"/>
    <w:rsid w:val="A7EFD17F"/>
    <w:rsid w:val="A7FFE43F"/>
    <w:rsid w:val="BDFEA317"/>
    <w:rsid w:val="CD9BBABB"/>
    <w:rsid w:val="CF99F292"/>
    <w:rsid w:val="D5DA60B3"/>
    <w:rsid w:val="D7C6F579"/>
    <w:rsid w:val="D8FECA92"/>
    <w:rsid w:val="DAFFBE66"/>
    <w:rsid w:val="DD2C0BFE"/>
    <w:rsid w:val="DE3F332B"/>
    <w:rsid w:val="DE6F4A3D"/>
    <w:rsid w:val="DF69F8B0"/>
    <w:rsid w:val="DFC71555"/>
    <w:rsid w:val="DFFC559C"/>
    <w:rsid w:val="DFFEDFAE"/>
    <w:rsid w:val="DFFFB5EB"/>
    <w:rsid w:val="E4B33E57"/>
    <w:rsid w:val="E5BF946A"/>
    <w:rsid w:val="EB39BD45"/>
    <w:rsid w:val="EBCF1FC2"/>
    <w:rsid w:val="EBD18F66"/>
    <w:rsid w:val="ED17392C"/>
    <w:rsid w:val="ED9FFD9A"/>
    <w:rsid w:val="EDB7968B"/>
    <w:rsid w:val="EEF73F60"/>
    <w:rsid w:val="EFED9E42"/>
    <w:rsid w:val="EFFFB194"/>
    <w:rsid w:val="F2E1F9D4"/>
    <w:rsid w:val="F5FF7449"/>
    <w:rsid w:val="F7880819"/>
    <w:rsid w:val="F7AF180D"/>
    <w:rsid w:val="F7BDBFA7"/>
    <w:rsid w:val="F7FAD68F"/>
    <w:rsid w:val="F7FB14CF"/>
    <w:rsid w:val="FB3FC69C"/>
    <w:rsid w:val="FBDFF225"/>
    <w:rsid w:val="FBF7AB63"/>
    <w:rsid w:val="FC2F3373"/>
    <w:rsid w:val="FCF51535"/>
    <w:rsid w:val="FD77F6B8"/>
    <w:rsid w:val="FDD69328"/>
    <w:rsid w:val="FDDFEC0E"/>
    <w:rsid w:val="FDE58BDD"/>
    <w:rsid w:val="FDEC7001"/>
    <w:rsid w:val="FEDFE87F"/>
    <w:rsid w:val="FEF1D25B"/>
    <w:rsid w:val="FF3EF90F"/>
    <w:rsid w:val="FFAF6081"/>
    <w:rsid w:val="FFECCD8C"/>
    <w:rsid w:val="FFED60BD"/>
    <w:rsid w:val="FFEE08F0"/>
    <w:rsid w:val="FFEE7F9F"/>
    <w:rsid w:val="FFFF319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6"/>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1"/>
    <w:unhideWhenUsed/>
    <w:qFormat/>
    <w:uiPriority w:val="9"/>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4"/>
    <w:qFormat/>
    <w:uiPriority w:val="99"/>
    <w:pPr>
      <w:spacing w:beforeLines="30"/>
    </w:pPr>
    <w:rPr>
      <w:rFonts w:ascii="仿宋_GB2312" w:eastAsia="仿宋_GB2312"/>
      <w:kern w:val="0"/>
      <w:sz w:val="30"/>
    </w:rPr>
  </w:style>
  <w:style w:type="paragraph" w:styleId="6">
    <w:name w:val="Body Text Indent"/>
    <w:basedOn w:val="1"/>
    <w:qFormat/>
    <w:uiPriority w:val="0"/>
    <w:pPr>
      <w:spacing w:after="120"/>
      <w:ind w:left="200" w:leftChars="200"/>
    </w:pPr>
    <w:rPr>
      <w:rFonts w:ascii="仿宋_GB2312"/>
      <w:szCs w:val="32"/>
    </w:rPr>
  </w:style>
  <w:style w:type="paragraph" w:styleId="7">
    <w:name w:val="toc 3"/>
    <w:basedOn w:val="1"/>
    <w:next w:val="1"/>
    <w:unhideWhenUsed/>
    <w:qFormat/>
    <w:uiPriority w:val="39"/>
    <w:pPr>
      <w:tabs>
        <w:tab w:val="right" w:leader="dot" w:pos="8296"/>
      </w:tabs>
      <w:ind w:left="840" w:leftChars="400"/>
    </w:pPr>
  </w:style>
  <w:style w:type="paragraph" w:styleId="8">
    <w:name w:val="Balloon Text"/>
    <w:basedOn w:val="1"/>
    <w:link w:val="30"/>
    <w:unhideWhenUsed/>
    <w:qFormat/>
    <w:uiPriority w:val="99"/>
    <w:rPr>
      <w:sz w:val="18"/>
      <w:szCs w:val="18"/>
    </w:rPr>
  </w:style>
  <w:style w:type="paragraph" w:styleId="9">
    <w:name w:val="footer"/>
    <w:basedOn w:val="1"/>
    <w:link w:val="22"/>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20"/>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paragraph" w:styleId="13">
    <w:name w:val="Body Text First Indent 2"/>
    <w:basedOn w:val="6"/>
    <w:unhideWhenUsed/>
    <w:qFormat/>
    <w:uiPriority w:val="99"/>
    <w:pPr>
      <w:ind w:firstLine="420" w:firstLineChars="200"/>
    </w:pPr>
  </w:style>
  <w:style w:type="character" w:styleId="16">
    <w:name w:val="Strong"/>
    <w:basedOn w:val="15"/>
    <w:qFormat/>
    <w:uiPriority w:val="99"/>
    <w:rPr>
      <w:b/>
    </w:rPr>
  </w:style>
  <w:style w:type="character" w:styleId="17">
    <w:name w:val="Hyperlink"/>
    <w:basedOn w:val="15"/>
    <w:unhideWhenUsed/>
    <w:qFormat/>
    <w:uiPriority w:val="99"/>
    <w:rPr>
      <w:color w:val="0000FF" w:themeColor="hyperlink"/>
      <w:u w:val="single"/>
    </w:rPr>
  </w:style>
  <w:style w:type="paragraph" w:customStyle="1" w:styleId="18">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19">
    <w:name w:val="Header Char"/>
    <w:basedOn w:val="15"/>
    <w:semiHidden/>
    <w:qFormat/>
    <w:uiPriority w:val="99"/>
    <w:rPr>
      <w:rFonts w:ascii="Times New Roman" w:hAnsi="Times New Roman"/>
      <w:sz w:val="18"/>
      <w:szCs w:val="18"/>
    </w:rPr>
  </w:style>
  <w:style w:type="character" w:customStyle="1" w:styleId="20">
    <w:name w:val="页眉 Char"/>
    <w:link w:val="10"/>
    <w:semiHidden/>
    <w:qFormat/>
    <w:locked/>
    <w:uiPriority w:val="99"/>
    <w:rPr>
      <w:sz w:val="18"/>
    </w:rPr>
  </w:style>
  <w:style w:type="character" w:customStyle="1" w:styleId="21">
    <w:name w:val="Footer Char"/>
    <w:basedOn w:val="15"/>
    <w:semiHidden/>
    <w:qFormat/>
    <w:uiPriority w:val="99"/>
    <w:rPr>
      <w:rFonts w:ascii="Times New Roman" w:hAnsi="Times New Roman"/>
      <w:sz w:val="18"/>
      <w:szCs w:val="18"/>
    </w:rPr>
  </w:style>
  <w:style w:type="character" w:customStyle="1" w:styleId="22">
    <w:name w:val="页脚 Char"/>
    <w:link w:val="9"/>
    <w:qFormat/>
    <w:locked/>
    <w:uiPriority w:val="99"/>
    <w:rPr>
      <w:sz w:val="18"/>
    </w:rPr>
  </w:style>
  <w:style w:type="character" w:customStyle="1" w:styleId="23">
    <w:name w:val="Body Text Char"/>
    <w:basedOn w:val="15"/>
    <w:semiHidden/>
    <w:qFormat/>
    <w:uiPriority w:val="99"/>
    <w:rPr>
      <w:rFonts w:ascii="Times New Roman" w:hAnsi="Times New Roman"/>
      <w:szCs w:val="24"/>
    </w:rPr>
  </w:style>
  <w:style w:type="character" w:customStyle="1" w:styleId="24">
    <w:name w:val="正文文本 Char"/>
    <w:link w:val="5"/>
    <w:qFormat/>
    <w:locked/>
    <w:uiPriority w:val="99"/>
    <w:rPr>
      <w:rFonts w:ascii="仿宋_GB2312" w:hAnsi="Times New Roman" w:eastAsia="仿宋_GB2312"/>
      <w:sz w:val="24"/>
    </w:rPr>
  </w:style>
  <w:style w:type="paragraph" w:customStyle="1" w:styleId="25">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6">
    <w:name w:val="List Paragraph"/>
    <w:basedOn w:val="1"/>
    <w:qFormat/>
    <w:uiPriority w:val="34"/>
    <w:pPr>
      <w:ind w:firstLine="420" w:firstLineChars="200"/>
    </w:pPr>
  </w:style>
  <w:style w:type="character" w:customStyle="1" w:styleId="27">
    <w:name w:val="标题 1 字符"/>
    <w:basedOn w:val="15"/>
    <w:link w:val="2"/>
    <w:qFormat/>
    <w:uiPriority w:val="9"/>
    <w:rPr>
      <w:rFonts w:ascii="Times New Roman" w:hAnsi="Times New Roman"/>
      <w:b/>
      <w:bCs/>
      <w:kern w:val="44"/>
      <w:sz w:val="44"/>
      <w:szCs w:val="44"/>
    </w:rPr>
  </w:style>
  <w:style w:type="character" w:customStyle="1" w:styleId="28">
    <w:name w:val="标题 2 Char"/>
    <w:basedOn w:val="15"/>
    <w:link w:val="3"/>
    <w:qFormat/>
    <w:uiPriority w:val="9"/>
    <w:rPr>
      <w:rFonts w:asciiTheme="majorHAnsi" w:hAnsiTheme="majorHAnsi" w:eastAsiaTheme="majorEastAsia" w:cstheme="majorBidi"/>
      <w:b/>
      <w:bCs/>
      <w:kern w:val="2"/>
      <w:sz w:val="32"/>
      <w:szCs w:val="32"/>
    </w:rPr>
  </w:style>
  <w:style w:type="paragraph" w:customStyle="1" w:styleId="29">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0">
    <w:name w:val="批注框文本 Char"/>
    <w:basedOn w:val="15"/>
    <w:link w:val="8"/>
    <w:semiHidden/>
    <w:qFormat/>
    <w:uiPriority w:val="99"/>
    <w:rPr>
      <w:rFonts w:ascii="Times New Roman" w:hAnsi="Times New Roman"/>
      <w:kern w:val="2"/>
      <w:sz w:val="18"/>
      <w:szCs w:val="18"/>
    </w:rPr>
  </w:style>
  <w:style w:type="character" w:customStyle="1" w:styleId="31">
    <w:name w:val="标题 3 Char"/>
    <w:basedOn w:val="15"/>
    <w:link w:val="4"/>
    <w:qFormat/>
    <w:uiPriority w:val="9"/>
    <w:rPr>
      <w:rFonts w:ascii="Times New Roman" w:hAnsi="Times New Roman"/>
      <w:b/>
      <w:bCs/>
      <w:kern w:val="2"/>
      <w:sz w:val="32"/>
      <w:szCs w:val="32"/>
    </w:rPr>
  </w:style>
  <w:style w:type="paragraph" w:customStyle="1" w:styleId="32">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paragraph" w:customStyle="1" w:styleId="33">
    <w:name w:val="WPSOffice手动目录 1"/>
    <w:qFormat/>
    <w:uiPriority w:val="0"/>
    <w:rPr>
      <w:rFonts w:asciiTheme="minorHAnsi" w:hAnsiTheme="minorHAnsi" w:eastAsiaTheme="minorEastAsia" w:cstheme="minorBidi"/>
      <w:lang w:val="en-US" w:eastAsia="zh-CN" w:bidi="ar-SA"/>
    </w:rPr>
  </w:style>
  <w:style w:type="paragraph" w:customStyle="1" w:styleId="34">
    <w:name w:val="WPSOffice手动目录 2"/>
    <w:qFormat/>
    <w:uiPriority w:val="0"/>
    <w:pPr>
      <w:ind w:left="200" w:leftChars="200"/>
    </w:pPr>
    <w:rPr>
      <w:rFonts w:asciiTheme="minorHAnsi" w:hAnsiTheme="minorHAnsi" w:eastAsiaTheme="minorEastAsia" w:cstheme="minorBidi"/>
      <w:lang w:val="en-US" w:eastAsia="zh-CN" w:bidi="ar-SA"/>
    </w:rPr>
  </w:style>
  <w:style w:type="paragraph" w:customStyle="1" w:styleId="35">
    <w:name w:val="WPSOffice手动目录 3"/>
    <w:qFormat/>
    <w:uiPriority w:val="0"/>
    <w:pPr>
      <w:ind w:left="400" w:leftChars="400"/>
    </w:pPr>
    <w:rPr>
      <w:rFonts w:asciiTheme="minorHAnsi" w:hAnsiTheme="minorHAnsi" w:eastAsiaTheme="minorEastAsia" w:cstheme="minorBidi"/>
      <w:lang w:val="en-US" w:eastAsia="zh-CN" w:bidi="ar-SA"/>
    </w:rPr>
  </w:style>
  <w:style w:type="character" w:customStyle="1" w:styleId="36">
    <w:name w:val="标题 1 Char"/>
    <w:basedOn w:val="15"/>
    <w:link w:val="2"/>
    <w:qFormat/>
    <w:uiPriority w:val="9"/>
    <w:rPr>
      <w:rFonts w:ascii="Times New Roman" w:hAnsi="Times New Roman"/>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chart" Target="charts/chart2.xml"/><Relationship Id="rId8" Type="http://schemas.openxmlformats.org/officeDocument/2006/relationships/chart" Target="charts/chart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chart" Target="charts/chart6.xml"/><Relationship Id="rId12" Type="http://schemas.openxmlformats.org/officeDocument/2006/relationships/chart" Target="charts/chart5.xml"/><Relationship Id="rId11" Type="http://schemas.openxmlformats.org/officeDocument/2006/relationships/chart" Target="charts/chart4.xml"/><Relationship Id="rId10" Type="http://schemas.openxmlformats.org/officeDocument/2006/relationships/chart" Target="charts/chart3.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dministrator\Desktop\&#26032;&#24314;%20XLS%20&#24037;&#20316;&#34920;.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dministrator\Desktop\&#26032;&#24314;%20XLS%20&#24037;&#20316;&#34920;.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dministrator\Desktop\&#26032;&#24314;%20XLS%20&#24037;&#20316;&#34920;.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Administrator\Desktop\&#26032;&#24314;%20XLS%20&#24037;&#20316;&#34920;.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Administrator\Desktop\&#26032;&#24314;%20XLS%20&#24037;&#20316;&#34920;.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Administrator\Desktop\&#26032;&#24314;%20XLS%20&#24037;&#20316;&#34920;.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收、支决算总计变动情况图</a:t>
            </a:r>
          </a:p>
        </c:rich>
      </c:tx>
      <c:layout>
        <c:manualLayout>
          <c:xMode val="edge"/>
          <c:yMode val="edge"/>
          <c:x val="0.252631578947368"/>
          <c:y val="0.0520833333333334"/>
        </c:manualLayout>
      </c:layout>
      <c:overlay val="0"/>
      <c:spPr>
        <a:noFill/>
        <a:ln>
          <a:noFill/>
        </a:ln>
        <a:effectLst/>
      </c:spPr>
    </c:title>
    <c:autoTitleDeleted val="0"/>
    <c:plotArea>
      <c:layout/>
      <c:barChart>
        <c:barDir val="col"/>
        <c:grouping val="clustered"/>
        <c:varyColors val="0"/>
        <c:ser>
          <c:idx val="0"/>
          <c:order val="0"/>
          <c:tx>
            <c:strRef>
              <c:f>'[新建 XLS 工作表.xls]Sheet1'!$A$4</c:f>
              <c:strCache>
                <c:ptCount val="1"/>
                <c:pt idx="0">
                  <c:v>收入</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multiLvlStrRef>
              <c:f>'[新建 XLS 工作表.xls]Sheet1'!$B$2:$C$3</c:f>
              <c:multiLvlStrCache>
                <c:ptCount val="2"/>
                <c:lvl>
                  <c:pt idx="0">
                    <c:v>2023年</c:v>
                  </c:pt>
                  <c:pt idx="1">
                    <c:v>2022年</c:v>
                  </c:pt>
                </c:lvl>
                <c:lvl/>
              </c:multiLvlStrCache>
            </c:multiLvlStrRef>
          </c:cat>
          <c:val>
            <c:numRef>
              <c:f>'[新建 XLS 工作表.xls]Sheet1'!$B$4:$C$4</c:f>
              <c:numCache>
                <c:formatCode>General</c:formatCode>
                <c:ptCount val="2"/>
                <c:pt idx="0">
                  <c:v>873.34</c:v>
                </c:pt>
                <c:pt idx="1">
                  <c:v>819.34</c:v>
                </c:pt>
              </c:numCache>
            </c:numRef>
          </c:val>
        </c:ser>
        <c:ser>
          <c:idx val="1"/>
          <c:order val="1"/>
          <c:tx>
            <c:strRef>
              <c:f>'[新建 XLS 工作表.xls]Sheet1'!$A$5</c:f>
              <c:strCache>
                <c:ptCount val="1"/>
                <c:pt idx="0">
                  <c:v>支出</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multiLvlStrRef>
              <c:f>'[新建 XLS 工作表.xls]Sheet1'!$B$2:$C$3</c:f>
              <c:multiLvlStrCache>
                <c:ptCount val="2"/>
                <c:lvl>
                  <c:pt idx="0">
                    <c:v>2023年</c:v>
                  </c:pt>
                  <c:pt idx="1">
                    <c:v>2022年</c:v>
                  </c:pt>
                </c:lvl>
                <c:lvl/>
              </c:multiLvlStrCache>
            </c:multiLvlStrRef>
          </c:cat>
          <c:val>
            <c:numRef>
              <c:f>'[新建 XLS 工作表.xls]Sheet1'!$B$5:$C$5</c:f>
              <c:numCache>
                <c:formatCode>General</c:formatCode>
                <c:ptCount val="2"/>
                <c:pt idx="0">
                  <c:v>873.34</c:v>
                </c:pt>
                <c:pt idx="1">
                  <c:v>819.34</c:v>
                </c:pt>
              </c:numCache>
            </c:numRef>
          </c:val>
        </c:ser>
        <c:dLbls>
          <c:showLegendKey val="0"/>
          <c:showVal val="1"/>
          <c:showCatName val="0"/>
          <c:showSerName val="0"/>
          <c:showPercent val="0"/>
          <c:showBubbleSize val="0"/>
        </c:dLbls>
        <c:gapWidth val="246"/>
        <c:overlap val="-28"/>
        <c:axId val="140096640"/>
        <c:axId val="155886720"/>
      </c:barChart>
      <c:catAx>
        <c:axId val="140096640"/>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55886720"/>
        <c:crosses val="autoZero"/>
        <c:auto val="1"/>
        <c:lblAlgn val="ctr"/>
        <c:lblOffset val="100"/>
        <c:noMultiLvlLbl val="0"/>
      </c:catAx>
      <c:valAx>
        <c:axId val="155886720"/>
        <c:scaling>
          <c:orientation val="minMax"/>
        </c:scaling>
        <c:delete val="0"/>
        <c:axPos val="l"/>
        <c:majorGridlines>
          <c:spPr>
            <a:ln w="9525" cap="flat" cmpd="sng" algn="ctr">
              <a:solidFill>
                <a:schemeClr val="lt1">
                  <a:lumMod val="902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4009664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2857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400" b="1" i="0" u="none" strike="noStrike" kern="1200" baseline="0">
                <a:solidFill>
                  <a:schemeClr val="dk1">
                    <a:lumMod val="75000"/>
                    <a:lumOff val="25000"/>
                  </a:schemeClr>
                </a:solidFill>
                <a:latin typeface="+mn-lt"/>
                <a:ea typeface="+mn-ea"/>
                <a:cs typeface="+mn-cs"/>
              </a:defRPr>
            </a:pPr>
            <a:r>
              <a:t>2023年收入决算结构图</a:t>
            </a:r>
          </a:p>
        </c:rich>
      </c:tx>
      <c:layout/>
      <c:overlay val="0"/>
      <c:spPr>
        <a:noFill/>
        <a:ln>
          <a:noFill/>
        </a:ln>
        <a:effectLst/>
      </c:spPr>
    </c:title>
    <c:autoTitleDeleted val="0"/>
    <c:plotArea>
      <c:layout/>
      <c:pieChart>
        <c:varyColors val="1"/>
        <c:ser>
          <c:idx val="0"/>
          <c:order val="0"/>
          <c:explosion val="0"/>
          <c:dPt>
            <c:idx val="0"/>
            <c:bubble3D val="0"/>
            <c:spPr>
              <a:gradFill>
                <a:gsLst>
                  <a:gs pos="0">
                    <a:schemeClr val="accent1">
                      <a:hueOff val="-1670000"/>
                    </a:schemeClr>
                  </a:gs>
                  <a:gs pos="100000">
                    <a:schemeClr val="accent1"/>
                  </a:gs>
                </a:gsLst>
                <a:lin ang="5400000" scaled="0"/>
              </a:gradFill>
              <a:ln>
                <a:gradFill>
                  <a:gsLst>
                    <a:gs pos="0">
                      <a:schemeClr val="accent1">
                        <a:lumMod val="75000"/>
                        <a:hueOff val="-1670000"/>
                      </a:schemeClr>
                    </a:gs>
                    <a:gs pos="100000">
                      <a:schemeClr val="accent1">
                        <a:lumMod val="75000"/>
                      </a:schemeClr>
                    </a:gs>
                  </a:gsLst>
                  <a:lin ang="5400000" scaled="1"/>
                </a:gradFill>
              </a:ln>
              <a:effectLst/>
            </c:spPr>
          </c:dPt>
          <c:dPt>
            <c:idx val="1"/>
            <c:bubble3D val="0"/>
            <c:spPr>
              <a:gradFill>
                <a:gsLst>
                  <a:gs pos="0">
                    <a:schemeClr val="accent2">
                      <a:hueOff val="-1670000"/>
                    </a:schemeClr>
                  </a:gs>
                  <a:gs pos="100000">
                    <a:schemeClr val="accent2"/>
                  </a:gs>
                </a:gsLst>
                <a:lin ang="5400000" scaled="0"/>
              </a:gradFill>
              <a:ln>
                <a:gradFill>
                  <a:gsLst>
                    <a:gs pos="0">
                      <a:schemeClr val="accent2">
                        <a:lumMod val="75000"/>
                        <a:hueOff val="-1670000"/>
                      </a:schemeClr>
                    </a:gs>
                    <a:gs pos="100000">
                      <a:schemeClr val="accent2">
                        <a:lumMod val="75000"/>
                      </a:schemeClr>
                    </a:gs>
                  </a:gsLst>
                  <a:lin ang="5400000" scaled="1"/>
                </a:gradFill>
              </a:ln>
              <a:effectLst/>
            </c:spPr>
          </c:dPt>
          <c:dPt>
            <c:idx val="2"/>
            <c:bubble3D val="0"/>
            <c:spPr>
              <a:gradFill>
                <a:gsLst>
                  <a:gs pos="0">
                    <a:schemeClr val="accent3">
                      <a:hueOff val="-1670000"/>
                    </a:schemeClr>
                  </a:gs>
                  <a:gs pos="100000">
                    <a:schemeClr val="accent3"/>
                  </a:gs>
                </a:gsLst>
                <a:lin ang="5400000" scaled="0"/>
              </a:gradFill>
              <a:ln>
                <a:gradFill>
                  <a:gsLst>
                    <a:gs pos="0">
                      <a:schemeClr val="accent3">
                        <a:lumMod val="75000"/>
                        <a:hueOff val="-1670000"/>
                      </a:schemeClr>
                    </a:gs>
                    <a:gs pos="100000">
                      <a:schemeClr val="accent3">
                        <a:lumMod val="75000"/>
                      </a:schemeClr>
                    </a:gs>
                  </a:gsLst>
                  <a:lin ang="5400000" scaled="1"/>
                </a:gradFill>
              </a:ln>
              <a:effectLst/>
            </c:spPr>
          </c:dPt>
          <c:dLbls>
            <c:dLbl>
              <c:idx val="1"/>
              <c:layout/>
              <c:numFmt formatCode="General" sourceLinked="1"/>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2"/>
                      </a:solidFill>
                      <a:latin typeface="+mn-lt"/>
                      <a:ea typeface="+mn-ea"/>
                      <a:cs typeface="+mn-cs"/>
                    </a:defRPr>
                  </a:pPr>
                </a:p>
              </c:txPr>
              <c:dLblPos val="outEnd"/>
              <c:showLegendKey val="0"/>
              <c:showVal val="0"/>
              <c:showCatName val="1"/>
              <c:showSerName val="0"/>
              <c:showPercent val="1"/>
              <c:showBubbleSize val="0"/>
              <c:separator>
</c:separator>
              <c:extLst>
                <c:ext xmlns:c15="http://schemas.microsoft.com/office/drawing/2012/chart" uri="{CE6537A1-D6FC-4f65-9D91-7224C49458BB}"/>
              </c:extLst>
            </c:dLbl>
            <c:dLbl>
              <c:idx val="2"/>
              <c:layout/>
              <c:numFmt formatCode="General" sourceLinked="1"/>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3"/>
                      </a:solidFill>
                      <a:latin typeface="+mn-lt"/>
                      <a:ea typeface="+mn-ea"/>
                      <a:cs typeface="+mn-cs"/>
                    </a:defRPr>
                  </a:pPr>
                </a:p>
              </c:txPr>
              <c:dLblPos val="outEnd"/>
              <c:showLegendKey val="0"/>
              <c:showVal val="0"/>
              <c:showCatName val="1"/>
              <c:showSerName val="0"/>
              <c:showPercent val="1"/>
              <c:showBubbleSize val="0"/>
              <c:separator>
</c:separator>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1"/>
                    </a:solidFill>
                    <a:latin typeface="+mn-lt"/>
                    <a:ea typeface="+mn-ea"/>
                    <a:cs typeface="+mn-cs"/>
                  </a:defRPr>
                </a:pPr>
              </a:p>
            </c:txPr>
            <c:dLblPos val="out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dk1">
                          <a:lumMod val="35000"/>
                          <a:lumOff val="65000"/>
                        </a:schemeClr>
                      </a:solidFill>
                      <a:prstDash val="solid"/>
                      <a:round/>
                    </a:ln>
                    <a:effectLst/>
                  </c:spPr>
                </c15:leaderLines>
              </c:ext>
            </c:extLst>
          </c:dLbls>
          <c:cat>
            <c:strRef>
              <c:f>'[新建 XLS 工作表.xls]Sheet2'!$A$5:$A$7</c:f>
              <c:strCache>
                <c:ptCount val="3"/>
                <c:pt idx="0">
                  <c:v>一般公共预算财政拨款收入</c:v>
                </c:pt>
                <c:pt idx="1">
                  <c:v>事业收入</c:v>
                </c:pt>
                <c:pt idx="2">
                  <c:v>其他收入</c:v>
                </c:pt>
              </c:strCache>
            </c:strRef>
          </c:cat>
          <c:val>
            <c:numRef>
              <c:f>'[新建 XLS 工作表.xls]Sheet2'!$B$5:$B$7</c:f>
              <c:numCache>
                <c:formatCode>General</c:formatCode>
                <c:ptCount val="3"/>
                <c:pt idx="0">
                  <c:v>419.67</c:v>
                </c:pt>
                <c:pt idx="1">
                  <c:v>358.06</c:v>
                </c:pt>
                <c:pt idx="2">
                  <c:v>26.29</c:v>
                </c:pt>
              </c:numCache>
            </c:numRef>
          </c:val>
        </c:ser>
        <c:dLbls>
          <c:showLegendKey val="0"/>
          <c:showVal val="1"/>
          <c:showCatName val="0"/>
          <c:showSerName val="0"/>
          <c:showPercent val="0"/>
          <c:showBubbleSize val="0"/>
          <c:showLeaderLines val="1"/>
        </c:dLbls>
        <c:firstSliceAng val="0"/>
      </c:pieChart>
      <c:spPr>
        <a:noFill/>
        <a:ln>
          <a:noFill/>
        </a:ln>
        <a:effectLst/>
      </c:spPr>
    </c:plotArea>
    <c:plotVisOnly val="1"/>
    <c:dispBlanksAs val="zero"/>
    <c:showDLblsOverMax val="0"/>
  </c:chart>
  <c:spPr>
    <a:solidFill>
      <a:schemeClr val="lt1">
        <a:lumMod val="96000"/>
      </a:schemeClr>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400" b="1" i="0" u="none" strike="noStrike" kern="1200" baseline="0">
                <a:solidFill>
                  <a:schemeClr val="dk1">
                    <a:lumMod val="75000"/>
                    <a:lumOff val="25000"/>
                  </a:schemeClr>
                </a:solidFill>
                <a:latin typeface="+mn-lt"/>
                <a:ea typeface="+mn-ea"/>
                <a:cs typeface="+mn-cs"/>
              </a:defRPr>
            </a:pPr>
            <a:r>
              <a:t>2023年支出决算结构图</a:t>
            </a:r>
          </a:p>
        </c:rich>
      </c:tx>
      <c:layout/>
      <c:overlay val="0"/>
      <c:spPr>
        <a:noFill/>
        <a:ln>
          <a:noFill/>
        </a:ln>
        <a:effectLst/>
      </c:spPr>
    </c:title>
    <c:autoTitleDeleted val="0"/>
    <c:plotArea>
      <c:layout/>
      <c:pieChart>
        <c:varyColors val="1"/>
        <c:ser>
          <c:idx val="1"/>
          <c:order val="0"/>
          <c:explosion val="0"/>
          <c:dPt>
            <c:idx val="0"/>
            <c:bubble3D val="0"/>
            <c:spPr>
              <a:gradFill>
                <a:gsLst>
                  <a:gs pos="0">
                    <a:schemeClr val="accent1">
                      <a:hueOff val="-1670000"/>
                    </a:schemeClr>
                  </a:gs>
                  <a:gs pos="100000">
                    <a:schemeClr val="accent1"/>
                  </a:gs>
                </a:gsLst>
                <a:lin ang="5400000" scaled="0"/>
              </a:gradFill>
              <a:ln>
                <a:gradFill>
                  <a:gsLst>
                    <a:gs pos="0">
                      <a:schemeClr val="accent1">
                        <a:lumMod val="75000"/>
                        <a:hueOff val="-1670000"/>
                      </a:schemeClr>
                    </a:gs>
                    <a:gs pos="100000">
                      <a:schemeClr val="accent1">
                        <a:lumMod val="75000"/>
                      </a:schemeClr>
                    </a:gs>
                  </a:gsLst>
                  <a:lin ang="5400000" scaled="1"/>
                </a:gradFill>
              </a:ln>
              <a:effectLst/>
            </c:spPr>
          </c:dPt>
          <c:dPt>
            <c:idx val="1"/>
            <c:bubble3D val="0"/>
            <c:spPr>
              <a:gradFill>
                <a:gsLst>
                  <a:gs pos="0">
                    <a:schemeClr val="accent2">
                      <a:hueOff val="-1670000"/>
                    </a:schemeClr>
                  </a:gs>
                  <a:gs pos="100000">
                    <a:schemeClr val="accent2"/>
                  </a:gs>
                </a:gsLst>
                <a:lin ang="5400000" scaled="0"/>
              </a:gradFill>
              <a:ln>
                <a:gradFill>
                  <a:gsLst>
                    <a:gs pos="0">
                      <a:schemeClr val="accent2">
                        <a:lumMod val="75000"/>
                        <a:hueOff val="-1670000"/>
                      </a:schemeClr>
                    </a:gs>
                    <a:gs pos="100000">
                      <a:schemeClr val="accent2">
                        <a:lumMod val="75000"/>
                      </a:schemeClr>
                    </a:gs>
                  </a:gsLst>
                  <a:lin ang="5400000" scaled="1"/>
                </a:gradFill>
              </a:ln>
              <a:effectLst/>
            </c:spPr>
          </c:dPt>
          <c:dLbls>
            <c:dLbl>
              <c:idx val="0"/>
              <c:layout/>
              <c:numFmt formatCode="General" sourceLinked="1"/>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1"/>
                      </a:solidFill>
                      <a:latin typeface="+mn-lt"/>
                      <a:ea typeface="+mn-ea"/>
                      <a:cs typeface="+mn-cs"/>
                    </a:defRPr>
                  </a:pPr>
                </a:p>
              </c:txPr>
              <c:dLblPos val="outEnd"/>
              <c:showLegendKey val="0"/>
              <c:showVal val="0"/>
              <c:showCatName val="1"/>
              <c:showSerName val="0"/>
              <c:showPercent val="1"/>
              <c:showBubbleSize val="0"/>
              <c:separator>
</c:separator>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2"/>
                    </a:solidFill>
                    <a:latin typeface="+mn-lt"/>
                    <a:ea typeface="+mn-ea"/>
                    <a:cs typeface="+mn-cs"/>
                  </a:defRPr>
                </a:pPr>
              </a:p>
            </c:txPr>
            <c:dLblPos val="out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dk1">
                          <a:lumMod val="35000"/>
                          <a:lumOff val="65000"/>
                        </a:schemeClr>
                      </a:solidFill>
                      <a:prstDash val="solid"/>
                      <a:round/>
                    </a:ln>
                    <a:effectLst/>
                  </c:spPr>
                </c15:leaderLines>
              </c:ext>
            </c:extLst>
          </c:dLbls>
          <c:cat>
            <c:strRef>
              <c:f>'[新建 XLS 工作表.xls]Sheet3'!$A$5:$A$6</c:f>
              <c:strCache>
                <c:ptCount val="2"/>
                <c:pt idx="0">
                  <c:v>基本支出</c:v>
                </c:pt>
                <c:pt idx="1">
                  <c:v>项目支出</c:v>
                </c:pt>
              </c:strCache>
            </c:strRef>
          </c:cat>
          <c:val>
            <c:numRef>
              <c:f>'[新建 XLS 工作表.xls]Sheet3'!$B$5:$B$6</c:f>
              <c:numCache>
                <c:formatCode>General</c:formatCode>
                <c:ptCount val="2"/>
                <c:pt idx="0">
                  <c:v>656.97</c:v>
                </c:pt>
                <c:pt idx="1">
                  <c:v>210.57</c:v>
                </c:pt>
              </c:numCache>
            </c:numRef>
          </c:val>
        </c:ser>
        <c:dLbls>
          <c:showLegendKey val="0"/>
          <c:showVal val="1"/>
          <c:showCatName val="0"/>
          <c:showSerName val="0"/>
          <c:showPercent val="0"/>
          <c:showBubbleSize val="0"/>
          <c:showLeaderLines val="1"/>
        </c:dLbls>
        <c:firstSliceAng val="0"/>
      </c:pieChart>
      <c:spPr>
        <a:noFill/>
        <a:ln>
          <a:noFill/>
        </a:ln>
        <a:effectLst/>
      </c:spPr>
    </c:plotArea>
    <c:plotVisOnly val="1"/>
    <c:dispBlanksAs val="zero"/>
    <c:showDLblsOverMax val="0"/>
  </c:chart>
  <c:spPr>
    <a:solidFill>
      <a:schemeClr val="lt1">
        <a:lumMod val="96000"/>
      </a:schemeClr>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dk1">
                    <a:lumMod val="75000"/>
                    <a:lumOff val="25000"/>
                  </a:schemeClr>
                </a:solidFill>
                <a:latin typeface="+mn-lt"/>
                <a:ea typeface="+mn-ea"/>
                <a:cs typeface="+mn-cs"/>
              </a:defRPr>
            </a:pPr>
            <a:r>
              <a:t>财政拨款收、支决算总计变动情况</a:t>
            </a:r>
          </a:p>
        </c:rich>
      </c:tx>
      <c:layout/>
      <c:overlay val="0"/>
      <c:spPr>
        <a:noFill/>
        <a:ln>
          <a:noFill/>
        </a:ln>
        <a:effectLst/>
      </c:spPr>
    </c:title>
    <c:autoTitleDeleted val="0"/>
    <c:plotArea>
      <c:layout/>
      <c:barChart>
        <c:barDir val="col"/>
        <c:grouping val="clustered"/>
        <c:varyColors val="0"/>
        <c:ser>
          <c:idx val="0"/>
          <c:order val="0"/>
          <c:tx>
            <c:strRef>
              <c:f>'[新建 XLS 工作表.xls]Sheet4'!$B$6</c:f>
              <c:strCache>
                <c:ptCount val="1"/>
                <c:pt idx="0">
                  <c:v>财政拨款收入</c:v>
                </c:pt>
              </c:strCache>
            </c:strRef>
          </c:tx>
          <c:spPr>
            <a:gradFill>
              <a:gsLst>
                <a:gs pos="100000">
                  <a:schemeClr val="accent1"/>
                </a:gs>
                <a:gs pos="0">
                  <a:schemeClr val="accent1">
                    <a:hueOff val="-1670000"/>
                  </a:schemeClr>
                </a:gs>
              </a:gsLst>
              <a:lin ang="5400000" scaled="0"/>
            </a:gradFill>
            <a:ln>
              <a:gradFill>
                <a:gsLst>
                  <a:gs pos="100000">
                    <a:schemeClr val="accent1">
                      <a:lumMod val="75000"/>
                    </a:schemeClr>
                  </a:gs>
                  <a:gs pos="0">
                    <a:schemeClr val="accent1">
                      <a:lumMod val="75000"/>
                      <a:hueOff val="-1670000"/>
                    </a:schemeClr>
                  </a:gs>
                </a:gsLst>
                <a:lin ang="5280000" scaled="0"/>
              </a:grad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dk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dk1">
                          <a:lumMod val="35000"/>
                          <a:lumOff val="65000"/>
                        </a:schemeClr>
                      </a:solidFill>
                      <a:prstDash val="solid"/>
                      <a:round/>
                    </a:ln>
                    <a:effectLst/>
                  </c:spPr>
                </c15:leaderLines>
              </c:ext>
            </c:extLst>
          </c:dLbls>
          <c:cat>
            <c:strRef>
              <c:f>'[新建 XLS 工作表.xls]Sheet4'!$C$5:$D$5</c:f>
              <c:strCache>
                <c:ptCount val="2"/>
                <c:pt idx="0">
                  <c:v>2023年</c:v>
                </c:pt>
                <c:pt idx="1">
                  <c:v>2022年</c:v>
                </c:pt>
              </c:strCache>
            </c:strRef>
          </c:cat>
          <c:val>
            <c:numRef>
              <c:f>'[新建 XLS 工作表.xls]Sheet4'!$C$6:$D$6</c:f>
              <c:numCache>
                <c:formatCode>General</c:formatCode>
                <c:ptCount val="2"/>
                <c:pt idx="0">
                  <c:v>419.67</c:v>
                </c:pt>
                <c:pt idx="1">
                  <c:v>420.29</c:v>
                </c:pt>
              </c:numCache>
            </c:numRef>
          </c:val>
        </c:ser>
        <c:ser>
          <c:idx val="1"/>
          <c:order val="1"/>
          <c:tx>
            <c:strRef>
              <c:f>'[新建 XLS 工作表.xls]Sheet4'!$B$7</c:f>
              <c:strCache>
                <c:ptCount val="1"/>
                <c:pt idx="0">
                  <c:v>财政拨款支出</c:v>
                </c:pt>
              </c:strCache>
            </c:strRef>
          </c:tx>
          <c:spPr>
            <a:gradFill>
              <a:gsLst>
                <a:gs pos="100000">
                  <a:schemeClr val="accent2"/>
                </a:gs>
                <a:gs pos="0">
                  <a:schemeClr val="accent2">
                    <a:hueOff val="-1670000"/>
                  </a:schemeClr>
                </a:gs>
              </a:gsLst>
              <a:lin ang="5400000" scaled="0"/>
            </a:gradFill>
            <a:ln>
              <a:gradFill>
                <a:gsLst>
                  <a:gs pos="100000">
                    <a:schemeClr val="accent2">
                      <a:lumMod val="75000"/>
                    </a:schemeClr>
                  </a:gs>
                  <a:gs pos="0">
                    <a:schemeClr val="accent2">
                      <a:lumMod val="75000"/>
                      <a:hueOff val="-1670000"/>
                    </a:schemeClr>
                  </a:gs>
                </a:gsLst>
                <a:lin ang="5280000" scaled="0"/>
              </a:grad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dk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dk1">
                          <a:lumMod val="35000"/>
                          <a:lumOff val="65000"/>
                        </a:schemeClr>
                      </a:solidFill>
                      <a:prstDash val="solid"/>
                      <a:round/>
                    </a:ln>
                    <a:effectLst/>
                  </c:spPr>
                </c15:leaderLines>
              </c:ext>
            </c:extLst>
          </c:dLbls>
          <c:cat>
            <c:strRef>
              <c:f>'[新建 XLS 工作表.xls]Sheet4'!$C$5:$D$5</c:f>
              <c:strCache>
                <c:ptCount val="2"/>
                <c:pt idx="0">
                  <c:v>2023年</c:v>
                </c:pt>
                <c:pt idx="1">
                  <c:v>2022年</c:v>
                </c:pt>
              </c:strCache>
            </c:strRef>
          </c:cat>
          <c:val>
            <c:numRef>
              <c:f>'[新建 XLS 工作表.xls]Sheet4'!$C$7:$D$7</c:f>
              <c:numCache>
                <c:formatCode>General</c:formatCode>
                <c:ptCount val="2"/>
                <c:pt idx="0">
                  <c:v>419.67</c:v>
                </c:pt>
                <c:pt idx="1">
                  <c:v>420.29</c:v>
                </c:pt>
              </c:numCache>
            </c:numRef>
          </c:val>
        </c:ser>
        <c:dLbls>
          <c:showLegendKey val="0"/>
          <c:showVal val="1"/>
          <c:showCatName val="0"/>
          <c:showSerName val="0"/>
          <c:showPercent val="0"/>
          <c:showBubbleSize val="0"/>
        </c:dLbls>
        <c:gapWidth val="500"/>
        <c:overlap val="-50"/>
        <c:axId val="201230592"/>
        <c:axId val="140050432"/>
      </c:barChart>
      <c:catAx>
        <c:axId val="201230592"/>
        <c:scaling>
          <c:orientation val="minMax"/>
        </c:scaling>
        <c:delete val="0"/>
        <c:axPos val="b"/>
        <c:majorTickMark val="none"/>
        <c:minorTickMark val="none"/>
        <c:tickLblPos val="nextTo"/>
        <c:spPr>
          <a:noFill/>
          <a:ln w="9525" cap="flat" cmpd="sng" algn="ctr">
            <a:solidFill>
              <a:schemeClr val="dk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dk1">
                    <a:lumMod val="65000"/>
                    <a:lumOff val="35000"/>
                  </a:schemeClr>
                </a:solidFill>
                <a:latin typeface="+mn-lt"/>
                <a:ea typeface="+mn-ea"/>
                <a:cs typeface="+mn-cs"/>
              </a:defRPr>
            </a:pPr>
          </a:p>
        </c:txPr>
        <c:crossAx val="140050432"/>
        <c:crosses val="autoZero"/>
        <c:auto val="1"/>
        <c:lblAlgn val="ctr"/>
        <c:lblOffset val="100"/>
        <c:noMultiLvlLbl val="0"/>
      </c:catAx>
      <c:valAx>
        <c:axId val="140050432"/>
        <c:scaling>
          <c:orientation val="minMax"/>
        </c:scaling>
        <c:delete val="0"/>
        <c:axPos val="l"/>
        <c:majorGridlines>
          <c:spPr>
            <a:ln w="9525" cap="flat" cmpd="sng" algn="ctr">
              <a:solidFill>
                <a:schemeClr val="lt1">
                  <a:lumMod val="902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dk1">
                    <a:lumMod val="65000"/>
                    <a:lumOff val="35000"/>
                  </a:schemeClr>
                </a:solidFill>
                <a:latin typeface="+mn-lt"/>
                <a:ea typeface="+mn-ea"/>
                <a:cs typeface="+mn-cs"/>
              </a:defRPr>
            </a:pPr>
          </a:p>
        </c:txPr>
        <c:crossAx val="201230592"/>
        <c:crosses val="autoZero"/>
        <c:crossBetween val="between"/>
      </c:valAx>
      <c:dTable>
        <c:showHorzBorder val="1"/>
        <c:showVertBorder val="1"/>
        <c:showOutline val="1"/>
        <c:showKeys val="1"/>
        <c:spPr>
          <a:noFill/>
          <a:ln w="9525" cap="flat" cmpd="sng" algn="ctr">
            <a:solidFill>
              <a:schemeClr val="dk1">
                <a:lumMod val="15000"/>
                <a:lumOff val="85000"/>
              </a:schemeClr>
            </a:solidFill>
            <a:prstDash val="solid"/>
            <a:round/>
          </a:ln>
          <a:effectLst/>
        </c:spPr>
        <c:txPr>
          <a:bodyPr rot="0" spcFirstLastPara="0" vertOverflow="ellipsis" vert="horz" wrap="square" anchor="ctr" anchorCtr="1"/>
          <a:lstStyle/>
          <a:p>
            <a:pPr>
              <a:defRPr lang="zh-CN" sz="900" b="0" i="0" u="none" strike="noStrike" kern="1200" baseline="0">
                <a:solidFill>
                  <a:schemeClr val="dk1">
                    <a:lumMod val="65000"/>
                    <a:lumOff val="35000"/>
                  </a:schemeClr>
                </a:solidFill>
                <a:latin typeface="+mn-lt"/>
                <a:ea typeface="+mn-ea"/>
                <a:cs typeface="+mn-cs"/>
              </a:defRPr>
            </a:pPr>
          </a:p>
        </c:txPr>
      </c:dTable>
      <c:spPr>
        <a:noFill/>
        <a:ln>
          <a:noFill/>
        </a:ln>
        <a:effectLst/>
      </c:spPr>
    </c:plotArea>
    <c:plotVisOnly val="1"/>
    <c:dispBlanksAs val="gap"/>
    <c:showDLblsOverMax val="0"/>
  </c:chart>
  <c:spPr>
    <a:solidFill>
      <a:schemeClr val="lt1">
        <a:lumMod val="96000"/>
      </a:schemeClr>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dk1">
                    <a:lumMod val="75000"/>
                    <a:lumOff val="25000"/>
                  </a:schemeClr>
                </a:solidFill>
                <a:latin typeface="+mn-lt"/>
                <a:ea typeface="+mn-ea"/>
                <a:cs typeface="+mn-cs"/>
              </a:defRPr>
            </a:pPr>
            <a:r>
              <a:t>一般公共预算财政拨款支出决算变动情况</a:t>
            </a:r>
          </a:p>
        </c:rich>
      </c:tx>
      <c:layout/>
      <c:overlay val="0"/>
      <c:spPr>
        <a:noFill/>
        <a:ln>
          <a:noFill/>
        </a:ln>
        <a:effectLst/>
      </c:spPr>
    </c:title>
    <c:autoTitleDeleted val="0"/>
    <c:plotArea>
      <c:layout/>
      <c:barChart>
        <c:barDir val="col"/>
        <c:grouping val="clustered"/>
        <c:varyColors val="0"/>
        <c:ser>
          <c:idx val="0"/>
          <c:order val="0"/>
          <c:tx>
            <c:strRef>
              <c:f>'[新建 XLS 工作表.xls]Sheet5'!$B$7</c:f>
              <c:strCache>
                <c:ptCount val="1"/>
                <c:pt idx="0">
                  <c:v>一般公共预算财政拨款支出</c:v>
                </c:pt>
              </c:strCache>
            </c:strRef>
          </c:tx>
          <c:spPr>
            <a:gradFill>
              <a:gsLst>
                <a:gs pos="100000">
                  <a:schemeClr val="accent1"/>
                </a:gs>
                <a:gs pos="0">
                  <a:schemeClr val="accent1">
                    <a:hueOff val="-1670000"/>
                  </a:schemeClr>
                </a:gs>
              </a:gsLst>
              <a:lin ang="5400000" scaled="0"/>
            </a:gradFill>
            <a:ln>
              <a:gradFill>
                <a:gsLst>
                  <a:gs pos="100000">
                    <a:schemeClr val="accent1">
                      <a:lumMod val="75000"/>
                    </a:schemeClr>
                  </a:gs>
                  <a:gs pos="0">
                    <a:schemeClr val="accent1">
                      <a:lumMod val="75000"/>
                      <a:hueOff val="-1670000"/>
                    </a:schemeClr>
                  </a:gs>
                </a:gsLst>
                <a:lin ang="4620000" scaled="0"/>
              </a:grad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dk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dk1">
                          <a:lumMod val="35000"/>
                          <a:lumOff val="65000"/>
                        </a:schemeClr>
                      </a:solidFill>
                      <a:prstDash val="solid"/>
                      <a:round/>
                    </a:ln>
                    <a:effectLst/>
                  </c:spPr>
                </c15:leaderLines>
              </c:ext>
            </c:extLst>
          </c:dLbls>
          <c:cat>
            <c:strRef>
              <c:f>'[新建 XLS 工作表.xls]Sheet5'!$C$6:$D$6</c:f>
              <c:strCache>
                <c:ptCount val="2"/>
                <c:pt idx="0">
                  <c:v>2023年</c:v>
                </c:pt>
                <c:pt idx="1">
                  <c:v>2022年</c:v>
                </c:pt>
              </c:strCache>
            </c:strRef>
          </c:cat>
          <c:val>
            <c:numRef>
              <c:f>'[新建 XLS 工作表.xls]Sheet5'!$C$7:$D$7</c:f>
              <c:numCache>
                <c:formatCode>General</c:formatCode>
                <c:ptCount val="2"/>
                <c:pt idx="0">
                  <c:v>419.67</c:v>
                </c:pt>
                <c:pt idx="1">
                  <c:v>420.29</c:v>
                </c:pt>
              </c:numCache>
            </c:numRef>
          </c:val>
        </c:ser>
        <c:ser>
          <c:idx val="1"/>
          <c:order val="1"/>
          <c:tx>
            <c:strRef>
              <c:f>'[新建 XLS 工作表.xls]Sheet5'!$B$8</c:f>
              <c:strCache>
                <c:ptCount val="1"/>
                <c:pt idx="0">
                  <c:v>本年支出</c:v>
                </c:pt>
              </c:strCache>
            </c:strRef>
          </c:tx>
          <c:spPr>
            <a:gradFill>
              <a:gsLst>
                <a:gs pos="100000">
                  <a:schemeClr val="accent2"/>
                </a:gs>
                <a:gs pos="0">
                  <a:schemeClr val="accent2">
                    <a:hueOff val="-1670000"/>
                  </a:schemeClr>
                </a:gs>
              </a:gsLst>
              <a:lin ang="5400000" scaled="0"/>
            </a:gradFill>
            <a:ln>
              <a:gradFill>
                <a:gsLst>
                  <a:gs pos="100000">
                    <a:schemeClr val="accent2">
                      <a:lumMod val="75000"/>
                    </a:schemeClr>
                  </a:gs>
                  <a:gs pos="0">
                    <a:schemeClr val="accent2">
                      <a:lumMod val="75000"/>
                      <a:hueOff val="-1670000"/>
                    </a:schemeClr>
                  </a:gs>
                </a:gsLst>
                <a:lin ang="4620000" scaled="0"/>
              </a:grad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dk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dk1">
                          <a:lumMod val="35000"/>
                          <a:lumOff val="65000"/>
                        </a:schemeClr>
                      </a:solidFill>
                      <a:prstDash val="solid"/>
                      <a:round/>
                    </a:ln>
                    <a:effectLst/>
                  </c:spPr>
                </c15:leaderLines>
              </c:ext>
            </c:extLst>
          </c:dLbls>
          <c:cat>
            <c:strRef>
              <c:f>'[新建 XLS 工作表.xls]Sheet5'!$C$6:$D$6</c:f>
              <c:strCache>
                <c:ptCount val="2"/>
                <c:pt idx="0">
                  <c:v>2023年</c:v>
                </c:pt>
                <c:pt idx="1">
                  <c:v>2022年</c:v>
                </c:pt>
              </c:strCache>
            </c:strRef>
          </c:cat>
          <c:val>
            <c:numRef>
              <c:f>'[新建 XLS 工作表.xls]Sheet5'!$C$8:$D$8</c:f>
              <c:numCache>
                <c:formatCode>General</c:formatCode>
                <c:ptCount val="2"/>
                <c:pt idx="0">
                  <c:v>867.54</c:v>
                </c:pt>
                <c:pt idx="1">
                  <c:v>819.34</c:v>
                </c:pt>
              </c:numCache>
            </c:numRef>
          </c:val>
        </c:ser>
        <c:dLbls>
          <c:showLegendKey val="0"/>
          <c:showVal val="1"/>
          <c:showCatName val="0"/>
          <c:showSerName val="0"/>
          <c:showPercent val="0"/>
          <c:showBubbleSize val="0"/>
        </c:dLbls>
        <c:gapWidth val="500"/>
        <c:overlap val="-50"/>
        <c:axId val="144562432"/>
        <c:axId val="159055872"/>
      </c:barChart>
      <c:catAx>
        <c:axId val="144562432"/>
        <c:scaling>
          <c:orientation val="minMax"/>
        </c:scaling>
        <c:delete val="0"/>
        <c:axPos val="b"/>
        <c:majorTickMark val="none"/>
        <c:minorTickMark val="none"/>
        <c:tickLblPos val="nextTo"/>
        <c:spPr>
          <a:noFill/>
          <a:ln w="9525" cap="flat" cmpd="sng" algn="ctr">
            <a:solidFill>
              <a:schemeClr val="dk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dk1">
                    <a:lumMod val="65000"/>
                    <a:lumOff val="35000"/>
                  </a:schemeClr>
                </a:solidFill>
                <a:latin typeface="+mn-lt"/>
                <a:ea typeface="+mn-ea"/>
                <a:cs typeface="+mn-cs"/>
              </a:defRPr>
            </a:pPr>
          </a:p>
        </c:txPr>
        <c:crossAx val="159055872"/>
        <c:crosses val="autoZero"/>
        <c:auto val="1"/>
        <c:lblAlgn val="ctr"/>
        <c:lblOffset val="100"/>
        <c:noMultiLvlLbl val="0"/>
      </c:catAx>
      <c:valAx>
        <c:axId val="159055872"/>
        <c:scaling>
          <c:orientation val="minMax"/>
        </c:scaling>
        <c:delete val="0"/>
        <c:axPos val="l"/>
        <c:majorGridlines>
          <c:spPr>
            <a:ln w="9525" cap="flat" cmpd="sng" algn="ctr">
              <a:solidFill>
                <a:schemeClr val="lt1">
                  <a:lumMod val="902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dk1">
                    <a:lumMod val="65000"/>
                    <a:lumOff val="35000"/>
                  </a:schemeClr>
                </a:solidFill>
                <a:latin typeface="+mn-lt"/>
                <a:ea typeface="+mn-ea"/>
                <a:cs typeface="+mn-cs"/>
              </a:defRPr>
            </a:pPr>
          </a:p>
        </c:txPr>
        <c:crossAx val="144562432"/>
        <c:crosses val="autoZero"/>
        <c:crossBetween val="between"/>
      </c:valAx>
      <c:dTable>
        <c:showHorzBorder val="1"/>
        <c:showVertBorder val="1"/>
        <c:showOutline val="1"/>
        <c:showKeys val="1"/>
        <c:spPr>
          <a:noFill/>
          <a:ln w="9525" cap="flat" cmpd="sng" algn="ctr">
            <a:solidFill>
              <a:schemeClr val="dk1">
                <a:lumMod val="15000"/>
                <a:lumOff val="85000"/>
              </a:schemeClr>
            </a:solidFill>
            <a:prstDash val="solid"/>
            <a:round/>
          </a:ln>
          <a:effectLst/>
        </c:spPr>
        <c:txPr>
          <a:bodyPr rot="0" spcFirstLastPara="0" vertOverflow="ellipsis" vert="horz" wrap="square" anchor="ctr" anchorCtr="1"/>
          <a:lstStyle/>
          <a:p>
            <a:pPr>
              <a:defRPr lang="zh-CN" sz="900" b="0" i="0" u="none" strike="noStrike" kern="1200" baseline="0">
                <a:solidFill>
                  <a:schemeClr val="dk1">
                    <a:lumMod val="65000"/>
                    <a:lumOff val="35000"/>
                  </a:schemeClr>
                </a:solidFill>
                <a:latin typeface="+mn-lt"/>
                <a:ea typeface="+mn-ea"/>
                <a:cs typeface="+mn-cs"/>
              </a:defRPr>
            </a:pPr>
          </a:p>
        </c:txPr>
      </c:dTable>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dk1">
                  <a:lumMod val="65000"/>
                  <a:lumOff val="35000"/>
                </a:schemeClr>
              </a:solidFill>
              <a:latin typeface="+mn-lt"/>
              <a:ea typeface="+mn-ea"/>
              <a:cs typeface="+mn-cs"/>
            </a:defRPr>
          </a:pPr>
        </a:p>
      </c:txPr>
    </c:legend>
    <c:plotVisOnly val="1"/>
    <c:dispBlanksAs val="gap"/>
    <c:showDLblsOverMax val="0"/>
  </c:chart>
  <c:spPr>
    <a:solidFill>
      <a:schemeClr val="lt1">
        <a:lumMod val="96000"/>
      </a:schemeClr>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400" b="1" i="0" u="none" strike="noStrike" kern="1200" baseline="0">
                <a:solidFill>
                  <a:schemeClr val="tx1">
                    <a:lumMod val="75000"/>
                    <a:lumOff val="25000"/>
                  </a:schemeClr>
                </a:solidFill>
                <a:latin typeface="+mn-lt"/>
                <a:ea typeface="+mn-ea"/>
                <a:cs typeface="+mn-cs"/>
              </a:defRPr>
            </a:pPr>
            <a:r>
              <a:t>2023年一般公共预算财政拨款支出决算结构</a:t>
            </a:r>
          </a:p>
        </c:rich>
      </c:tx>
      <c:layout/>
      <c:overlay val="0"/>
      <c:spPr>
        <a:noFill/>
        <a:ln>
          <a:noFill/>
        </a:ln>
        <a:effectLst/>
      </c:spPr>
    </c:title>
    <c:autoTitleDeleted val="0"/>
    <c:plotArea>
      <c:layout/>
      <c:pieChart>
        <c:varyColors val="1"/>
        <c:ser>
          <c:idx val="1"/>
          <c:order val="0"/>
          <c:explosion val="0"/>
          <c:dPt>
            <c:idx val="0"/>
            <c:bubble3D val="0"/>
            <c:spPr>
              <a:gradFill>
                <a:gsLst>
                  <a:gs pos="0">
                    <a:schemeClr val="accent1">
                      <a:lumMod val="40000"/>
                      <a:lumOff val="60000"/>
                    </a:schemeClr>
                  </a:gs>
                  <a:gs pos="90000">
                    <a:schemeClr val="accent1"/>
                  </a:gs>
                </a:gsLst>
                <a:lin ang="5400000" scaled="0"/>
              </a:gradFill>
              <a:ln>
                <a:gradFill>
                  <a:gsLst>
                    <a:gs pos="0">
                      <a:schemeClr val="accent1"/>
                    </a:gs>
                    <a:gs pos="100000">
                      <a:schemeClr val="accent1">
                        <a:lumMod val="75000"/>
                      </a:schemeClr>
                    </a:gs>
                  </a:gsLst>
                  <a:lin ang="5400000" scaled="1"/>
                </a:gradFill>
              </a:ln>
              <a:effectLst>
                <a:outerShdw blurRad="76200" dist="25400" dir="2700000" algn="tl" rotWithShape="0">
                  <a:schemeClr val="accent1">
                    <a:lumMod val="50000"/>
                    <a:alpha val="30000"/>
                  </a:schemeClr>
                </a:outerShdw>
              </a:effectLst>
            </c:spPr>
          </c:dPt>
          <c:dPt>
            <c:idx val="1"/>
            <c:bubble3D val="0"/>
            <c:spPr>
              <a:gradFill>
                <a:gsLst>
                  <a:gs pos="0">
                    <a:schemeClr val="accent2">
                      <a:lumMod val="40000"/>
                      <a:lumOff val="60000"/>
                    </a:schemeClr>
                  </a:gs>
                  <a:gs pos="90000">
                    <a:schemeClr val="accent2"/>
                  </a:gs>
                </a:gsLst>
                <a:lin ang="5400000" scaled="0"/>
              </a:gradFill>
              <a:ln>
                <a:gradFill>
                  <a:gsLst>
                    <a:gs pos="0">
                      <a:schemeClr val="accent2"/>
                    </a:gs>
                    <a:gs pos="100000">
                      <a:schemeClr val="accent2">
                        <a:lumMod val="75000"/>
                      </a:schemeClr>
                    </a:gs>
                  </a:gsLst>
                  <a:lin ang="5400000" scaled="1"/>
                </a:gradFill>
              </a:ln>
              <a:effectLst>
                <a:outerShdw blurRad="76200" dist="25400" dir="2700000" algn="tl" rotWithShape="0">
                  <a:schemeClr val="accent2">
                    <a:lumMod val="50000"/>
                    <a:alpha val="30000"/>
                  </a:schemeClr>
                </a:outerShdw>
              </a:effectLst>
            </c:spPr>
          </c:dPt>
          <c:dPt>
            <c:idx val="2"/>
            <c:bubble3D val="0"/>
            <c:spPr>
              <a:gradFill>
                <a:gsLst>
                  <a:gs pos="0">
                    <a:schemeClr val="accent3">
                      <a:lumMod val="40000"/>
                      <a:lumOff val="60000"/>
                    </a:schemeClr>
                  </a:gs>
                  <a:gs pos="90000">
                    <a:schemeClr val="accent3"/>
                  </a:gs>
                </a:gsLst>
                <a:lin ang="5400000" scaled="0"/>
              </a:gradFill>
              <a:ln>
                <a:gradFill>
                  <a:gsLst>
                    <a:gs pos="0">
                      <a:schemeClr val="accent3"/>
                    </a:gs>
                    <a:gs pos="100000">
                      <a:schemeClr val="accent3">
                        <a:lumMod val="75000"/>
                      </a:schemeClr>
                    </a:gs>
                  </a:gsLst>
                  <a:lin ang="5400000" scaled="1"/>
                </a:gradFill>
              </a:ln>
              <a:effectLst>
                <a:outerShdw blurRad="76200" dist="25400" dir="2700000" algn="tl" rotWithShape="0">
                  <a:schemeClr val="accent3">
                    <a:lumMod val="50000"/>
                    <a:alpha val="30000"/>
                  </a:schemeClr>
                </a:outerShdw>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'[新建 XLS 工作表.xls]Sheet6'!$B$9:$B$11</c:f>
              <c:strCache>
                <c:ptCount val="3"/>
                <c:pt idx="0">
                  <c:v>社会保障和就业支出</c:v>
                </c:pt>
                <c:pt idx="1">
                  <c:v>卫生健康支出</c:v>
                </c:pt>
                <c:pt idx="2">
                  <c:v>住房保障支出</c:v>
                </c:pt>
              </c:strCache>
            </c:strRef>
          </c:cat>
          <c:val>
            <c:numRef>
              <c:f>'[新建 XLS 工作表.xls]Sheet6'!$C$9:$C$11</c:f>
              <c:numCache>
                <c:formatCode>General</c:formatCode>
                <c:ptCount val="3"/>
                <c:pt idx="0">
                  <c:v>28.14</c:v>
                </c:pt>
                <c:pt idx="1">
                  <c:v>371.78</c:v>
                </c:pt>
                <c:pt idx="2">
                  <c:v>19.75</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59</Pages>
  <Words>28784</Words>
  <Characters>32784</Characters>
  <Lines>280</Lines>
  <Paragraphs>79</Paragraphs>
  <TotalTime>16</TotalTime>
  <ScaleCrop>false</ScaleCrop>
  <LinksUpToDate>false</LinksUpToDate>
  <CharactersWithSpaces>32822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2024-09-27T08:03:00Z</dcterms:created>
  <dc:creator>曹颖</dc:creator>
  <cp:lastModifiedBy>区卫生健康局:区卫生健康局</cp:lastModifiedBy>
  <cp:lastPrinted>2023-08-03T02:35:00Z</cp:lastPrinted>
  <dcterms:modified xsi:type="dcterms:W3CDTF">2024-09-29T03:43:51Z</dcterms:modified>
  <dc:title>四川省***</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52EE990DFAD544F3996A6C71BED09483</vt:lpwstr>
  </property>
</Properties>
</file>