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个人健康信息承诺书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464"/>
        <w:gridCol w:w="185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2464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53" w:type="dxa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301" w:firstLineChars="1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1.本人没有被诊断为新冠肺炎确诊病例或疑似病例。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2.本人过去14天内没有中高风险地区所在县（市、区）和直辖市、省会城市所在街道旅居史。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3.本人过去14天内没有已公布本土新增感染者但暂未划定中高风险地区所在县（市、区）和直辖市、省会城市所在街道旅居史。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4.本人没有正在被实施居家或集中隔离。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5.本人过去14天内没有与来自疫情中高风险地区人员有密切接触。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6.本人目前没有发热、咳嗽、乏力、胸闷等症状。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602" w:firstLineChars="20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</w:pPr>
      <w:r>
        <w:rPr>
          <w:rFonts w:hint="eastAsia" w:ascii="仿宋_GB2312" w:hAnsi="仿宋_GB2312" w:eastAsia="仿宋_GB2312" w:cs="仿宋_GB2312"/>
          <w:sz w:val="24"/>
        </w:rPr>
        <w:t>3.承诺书落款时间应为考试当日。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2022-01-11T12:22:55Z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99B71BA31B3B4B27BE0AA122B79FFD8F</vt:lpwstr>
  </property>
</Properties>
</file>